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4.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03779" w:rsidRDefault="00503779" w:rsidP="00503779"/>
    <w:p w:rsidR="00503779" w:rsidRDefault="00503779" w:rsidP="00503779"/>
    <w:p w:rsidR="00503779" w:rsidRDefault="00503779" w:rsidP="00503779"/>
    <w:p w:rsidR="00503779" w:rsidRPr="00863C74" w:rsidRDefault="00503779" w:rsidP="00503779">
      <w:pPr>
        <w:jc w:val="center"/>
        <w:rPr>
          <w:rFonts w:asciiTheme="majorHAnsi" w:eastAsiaTheme="majorHAnsi" w:hAnsiTheme="majorHAnsi"/>
          <w:b/>
          <w:sz w:val="72"/>
          <w:szCs w:val="72"/>
        </w:rPr>
      </w:pPr>
      <w:r w:rsidRPr="00863C74">
        <w:rPr>
          <w:rFonts w:asciiTheme="majorHAnsi" w:eastAsiaTheme="majorHAnsi" w:hAnsiTheme="majorHAnsi" w:hint="eastAsia"/>
          <w:b/>
          <w:sz w:val="72"/>
          <w:szCs w:val="72"/>
        </w:rPr>
        <w:t>201</w:t>
      </w:r>
      <w:r w:rsidR="00FD508E">
        <w:rPr>
          <w:rFonts w:asciiTheme="majorHAnsi" w:eastAsiaTheme="majorHAnsi" w:hAnsiTheme="majorHAnsi"/>
          <w:b/>
          <w:sz w:val="72"/>
          <w:szCs w:val="72"/>
        </w:rPr>
        <w:t>9</w:t>
      </w:r>
      <w:r w:rsidRPr="00863C74">
        <w:rPr>
          <w:rFonts w:ascii="MS Mincho" w:eastAsia="MS Mincho" w:hAnsi="MS Mincho" w:cs="MS Mincho" w:hint="eastAsia"/>
          <w:b/>
          <w:sz w:val="72"/>
          <w:szCs w:val="72"/>
        </w:rPr>
        <w:t>東亞人文</w:t>
      </w:r>
      <w:r w:rsidR="00334B06" w:rsidRPr="008874F5">
        <w:rPr>
          <w:rFonts w:ascii="MS Mincho" w:eastAsia="MS Mincho" w:hAnsi="MS Mincho" w:cs="MS Mincho" w:hint="eastAsia"/>
          <w:b/>
          <w:sz w:val="72"/>
          <w:szCs w:val="72"/>
        </w:rPr>
        <w:t>國際</w:t>
      </w:r>
      <w:r w:rsidRPr="00863C74">
        <w:rPr>
          <w:rFonts w:ascii="MS Mincho" w:eastAsia="MS Mincho" w:hAnsi="MS Mincho" w:cs="MS Mincho" w:hint="eastAsia"/>
          <w:b/>
          <w:sz w:val="72"/>
          <w:szCs w:val="72"/>
        </w:rPr>
        <w:t>論壇</w:t>
      </w:r>
    </w:p>
    <w:p w:rsidR="00503779" w:rsidRPr="00863C74" w:rsidRDefault="00503779" w:rsidP="00503779">
      <w:pPr>
        <w:spacing w:line="192" w:lineRule="auto"/>
        <w:jc w:val="center"/>
        <w:rPr>
          <w:rFonts w:asciiTheme="majorHAnsi" w:eastAsiaTheme="majorHAnsi" w:hAnsiTheme="majorHAnsi"/>
          <w:sz w:val="40"/>
          <w:szCs w:val="40"/>
        </w:rPr>
      </w:pPr>
      <w:r w:rsidRPr="00863C74">
        <w:rPr>
          <w:rFonts w:asciiTheme="majorHAnsi" w:eastAsiaTheme="majorHAnsi" w:hAnsiTheme="majorHAnsi" w:hint="eastAsia"/>
          <w:b/>
          <w:sz w:val="40"/>
          <w:szCs w:val="40"/>
        </w:rPr>
        <w:t>—</w:t>
      </w:r>
      <w:r w:rsidRPr="00863C74">
        <w:rPr>
          <w:rFonts w:ascii="MS Mincho" w:eastAsia="MS Mincho" w:hAnsi="MS Mincho" w:cs="MS Mincho" w:hint="eastAsia"/>
          <w:b/>
          <w:sz w:val="40"/>
          <w:szCs w:val="40"/>
        </w:rPr>
        <w:t>東方文化與</w:t>
      </w:r>
      <w:r w:rsidRPr="00FB23CC">
        <w:rPr>
          <w:rFonts w:ascii="MS Mincho" w:eastAsia="MS Mincho" w:hAnsi="MS Mincho" w:cs="MS Mincho" w:hint="eastAsia"/>
          <w:b/>
          <w:sz w:val="40"/>
          <w:szCs w:val="40"/>
        </w:rPr>
        <w:t>生命哲学</w:t>
      </w:r>
      <w:r w:rsidRPr="00863C74">
        <w:rPr>
          <w:rFonts w:ascii="MS Mincho" w:eastAsia="MS Mincho" w:hAnsi="MS Mincho" w:cs="MS Mincho" w:hint="eastAsia"/>
          <w:b/>
          <w:sz w:val="40"/>
          <w:szCs w:val="40"/>
        </w:rPr>
        <w:t>國際學術硏討會</w:t>
      </w:r>
      <w:r w:rsidRPr="00863C74">
        <w:rPr>
          <w:rFonts w:asciiTheme="majorHAnsi" w:eastAsiaTheme="majorHAnsi" w:hAnsiTheme="majorHAnsi" w:hint="eastAsia"/>
          <w:b/>
          <w:sz w:val="40"/>
          <w:szCs w:val="40"/>
        </w:rPr>
        <w:t>—</w:t>
      </w:r>
    </w:p>
    <w:p w:rsidR="00503779" w:rsidRPr="001136E1" w:rsidRDefault="00503779" w:rsidP="00503779">
      <w:pPr>
        <w:rPr>
          <w:rFonts w:asciiTheme="majorHAnsi" w:eastAsiaTheme="majorHAnsi" w:hAnsiTheme="majorHAnsi"/>
          <w:noProof/>
          <w:sz w:val="32"/>
          <w:szCs w:val="32"/>
        </w:rPr>
      </w:pPr>
    </w:p>
    <w:p w:rsidR="00503779" w:rsidRPr="00863C74" w:rsidRDefault="00503779" w:rsidP="00503779">
      <w:pPr>
        <w:rPr>
          <w:rFonts w:asciiTheme="majorHAnsi" w:eastAsiaTheme="majorHAnsi" w:hAnsiTheme="majorHAnsi"/>
          <w:noProof/>
        </w:rPr>
      </w:pPr>
    </w:p>
    <w:p w:rsidR="00503779" w:rsidRPr="00863C74" w:rsidRDefault="00503779" w:rsidP="00503779">
      <w:pPr>
        <w:rPr>
          <w:rFonts w:asciiTheme="majorHAnsi" w:eastAsiaTheme="majorHAnsi" w:hAnsiTheme="majorHAnsi"/>
        </w:rPr>
      </w:pPr>
    </w:p>
    <w:p w:rsidR="00503779" w:rsidRPr="00863C74" w:rsidRDefault="00503779" w:rsidP="00503779">
      <w:pPr>
        <w:rPr>
          <w:rFonts w:asciiTheme="majorHAnsi" w:eastAsiaTheme="majorHAnsi" w:hAnsiTheme="majorHAnsi"/>
        </w:rPr>
      </w:pPr>
    </w:p>
    <w:p w:rsidR="00763742" w:rsidRDefault="00503779" w:rsidP="00503779">
      <w:pPr>
        <w:spacing w:line="192" w:lineRule="auto"/>
        <w:jc w:val="center"/>
        <w:rPr>
          <w:rFonts w:ascii="MS Mincho" w:eastAsiaTheme="minorEastAsia" w:hAnsi="MS Mincho" w:cs="MS Mincho"/>
          <w:b/>
          <w:sz w:val="72"/>
          <w:szCs w:val="72"/>
        </w:rPr>
      </w:pPr>
      <w:r w:rsidRPr="00763742">
        <w:rPr>
          <w:rFonts w:ascii="MS Mincho" w:eastAsia="MS Mincho" w:hAnsi="MS Mincho" w:cs="MS Mincho" w:hint="eastAsia"/>
          <w:b/>
          <w:sz w:val="72"/>
          <w:szCs w:val="72"/>
        </w:rPr>
        <w:t>論文集</w:t>
      </w:r>
    </w:p>
    <w:p w:rsidR="00503779" w:rsidRPr="00763742" w:rsidRDefault="00C55735" w:rsidP="00503779">
      <w:pPr>
        <w:spacing w:line="192" w:lineRule="auto"/>
        <w:jc w:val="center"/>
        <w:rPr>
          <w:rFonts w:asciiTheme="majorHAnsi" w:eastAsiaTheme="minorEastAsia" w:hAnsiTheme="majorHAnsi" w:cs="바탕"/>
          <w:b/>
          <w:sz w:val="44"/>
          <w:szCs w:val="44"/>
        </w:rPr>
      </w:pPr>
      <w:r w:rsidRPr="00763742">
        <w:rPr>
          <w:rFonts w:ascii="MS Mincho" w:eastAsiaTheme="minorEastAsia" w:hAnsi="MS Mincho" w:cs="MS Mincho" w:hint="eastAsia"/>
          <w:b/>
          <w:sz w:val="44"/>
          <w:szCs w:val="44"/>
        </w:rPr>
        <w:t>(</w:t>
      </w:r>
      <w:r w:rsidR="00763742" w:rsidRPr="00763742">
        <w:rPr>
          <w:rFonts w:ascii="바탕" w:eastAsiaTheme="minorEastAsia" w:hAnsi="바탕" w:cs="바탕"/>
          <w:b/>
          <w:sz w:val="44"/>
          <w:szCs w:val="44"/>
        </w:rPr>
        <w:t>上卷</w:t>
      </w:r>
      <w:r w:rsidRPr="00763742">
        <w:rPr>
          <w:rFonts w:ascii="MS Mincho" w:eastAsiaTheme="minorEastAsia" w:hAnsi="MS Mincho" w:cs="MS Mincho"/>
          <w:b/>
          <w:sz w:val="44"/>
          <w:szCs w:val="44"/>
        </w:rPr>
        <w:t>)</w:t>
      </w:r>
    </w:p>
    <w:p w:rsidR="00503779" w:rsidRPr="00863C74" w:rsidRDefault="00503779" w:rsidP="00503779">
      <w:pPr>
        <w:rPr>
          <w:rFonts w:asciiTheme="majorHAnsi" w:eastAsiaTheme="majorHAnsi" w:hAnsiTheme="majorHAnsi"/>
          <w:sz w:val="24"/>
        </w:rPr>
      </w:pPr>
    </w:p>
    <w:p w:rsidR="00503779" w:rsidRDefault="00503779" w:rsidP="00503779">
      <w:pPr>
        <w:rPr>
          <w:rFonts w:asciiTheme="majorHAnsi" w:eastAsiaTheme="majorHAnsi" w:hAnsiTheme="majorHAnsi"/>
          <w:sz w:val="24"/>
        </w:rPr>
      </w:pPr>
    </w:p>
    <w:p w:rsidR="00503779" w:rsidRPr="00B60B42" w:rsidRDefault="00503779" w:rsidP="00503779">
      <w:pPr>
        <w:rPr>
          <w:rFonts w:asciiTheme="majorHAnsi" w:eastAsiaTheme="majorHAnsi" w:hAnsiTheme="majorHAnsi"/>
          <w:sz w:val="24"/>
        </w:rPr>
      </w:pPr>
    </w:p>
    <w:p w:rsidR="00503779" w:rsidRDefault="00503779" w:rsidP="00503779">
      <w:pPr>
        <w:spacing w:line="276" w:lineRule="auto"/>
        <w:ind w:leftChars="800" w:left="1600"/>
        <w:rPr>
          <w:rFonts w:ascii="MS Mincho" w:eastAsia="PMingLiU" w:hAnsi="MS Mincho" w:cs="MS Mincho"/>
          <w:b/>
          <w:sz w:val="36"/>
          <w:szCs w:val="30"/>
          <w:lang w:eastAsia="zh-TW"/>
        </w:rPr>
      </w:pPr>
      <w:r w:rsidRPr="0013503A">
        <w:rPr>
          <w:rFonts w:ascii="MS Mincho" w:eastAsia="MS Mincho" w:hAnsi="MS Mincho" w:cs="MS Mincho" w:hint="eastAsia"/>
          <w:b/>
          <w:sz w:val="36"/>
          <w:szCs w:val="30"/>
          <w:lang w:eastAsia="zh-TW"/>
        </w:rPr>
        <w:t>主辦</w:t>
      </w:r>
      <w:r w:rsidRPr="0013503A">
        <w:rPr>
          <w:rFonts w:ascii="MS Mincho" w:eastAsia="MS Mincho" w:hAnsi="MS Mincho" w:cs="MS Mincho" w:hint="eastAsia"/>
          <w:b/>
          <w:sz w:val="36"/>
          <w:szCs w:val="30"/>
        </w:rPr>
        <w:t xml:space="preserve"> :</w:t>
      </w:r>
      <w:r w:rsidRPr="0013503A">
        <w:rPr>
          <w:rFonts w:ascii="MS Mincho" w:eastAsia="MS Mincho" w:hAnsi="MS Mincho" w:cs="MS Mincho"/>
          <w:b/>
          <w:sz w:val="36"/>
          <w:szCs w:val="30"/>
        </w:rPr>
        <w:t xml:space="preserve"> </w:t>
      </w:r>
      <w:r w:rsidRPr="0013503A">
        <w:rPr>
          <w:rFonts w:ascii="MS Mincho" w:eastAsia="MS Mincho" w:hAnsi="MS Mincho" w:cs="MS Mincho" w:hint="eastAsia"/>
          <w:b/>
          <w:sz w:val="36"/>
          <w:szCs w:val="30"/>
          <w:lang w:eastAsia="zh-TW"/>
        </w:rPr>
        <w:t>北京大學宗教文化研究院</w:t>
      </w:r>
    </w:p>
    <w:p w:rsidR="00503779" w:rsidRPr="0013503A" w:rsidRDefault="00503779" w:rsidP="00503779">
      <w:pPr>
        <w:spacing w:line="276" w:lineRule="auto"/>
        <w:ind w:leftChars="800" w:left="1600"/>
        <w:rPr>
          <w:rFonts w:ascii="MS Mincho" w:eastAsia="MS Mincho" w:hAnsi="MS Mincho"/>
          <w:b/>
          <w:sz w:val="36"/>
          <w:szCs w:val="30"/>
        </w:rPr>
      </w:pPr>
      <w:r w:rsidRPr="00D3118B">
        <w:rPr>
          <w:rFonts w:ascii="MS Mincho" w:eastAsia="MS Mincho" w:hAnsi="MS Mincho" w:cs="MS Mincho" w:hint="eastAsia"/>
          <w:b/>
          <w:color w:val="FFFFFF" w:themeColor="background1"/>
          <w:sz w:val="36"/>
          <w:szCs w:val="30"/>
          <w:lang w:eastAsia="zh-TW"/>
        </w:rPr>
        <w:t>主辦</w:t>
      </w:r>
      <w:r w:rsidRPr="00D3118B">
        <w:rPr>
          <w:rFonts w:ascii="MS Mincho" w:eastAsia="MS Mincho" w:hAnsi="MS Mincho" w:cs="MS Mincho" w:hint="eastAsia"/>
          <w:b/>
          <w:color w:val="FFFFFF" w:themeColor="background1"/>
          <w:sz w:val="36"/>
          <w:szCs w:val="30"/>
        </w:rPr>
        <w:t xml:space="preserve"> :</w:t>
      </w:r>
      <w:r w:rsidRPr="0013503A">
        <w:rPr>
          <w:rFonts w:ascii="MS Mincho" w:eastAsia="MS Mincho" w:hAnsi="MS Mincho" w:cs="MS Mincho"/>
          <w:b/>
          <w:sz w:val="36"/>
          <w:szCs w:val="30"/>
        </w:rPr>
        <w:t xml:space="preserve"> </w:t>
      </w:r>
      <w:r w:rsidRPr="0013503A">
        <w:rPr>
          <w:rFonts w:ascii="MS Mincho" w:eastAsia="MS Mincho" w:hAnsi="MS Mincho" w:cs="MS Mincho" w:hint="eastAsia"/>
          <w:b/>
          <w:sz w:val="36"/>
          <w:szCs w:val="30"/>
          <w:lang w:eastAsia="zh-TW"/>
        </w:rPr>
        <w:t>北京大學日本文化研究院</w:t>
      </w:r>
    </w:p>
    <w:p w:rsidR="00503779" w:rsidRPr="0013503A" w:rsidRDefault="00503779" w:rsidP="00503779">
      <w:pPr>
        <w:spacing w:line="276" w:lineRule="auto"/>
        <w:ind w:leftChars="800" w:left="1600"/>
        <w:rPr>
          <w:rFonts w:ascii="MS Mincho" w:eastAsia="MS Mincho" w:hAnsi="MS Mincho"/>
          <w:b/>
          <w:sz w:val="36"/>
          <w:szCs w:val="30"/>
        </w:rPr>
      </w:pPr>
      <w:r w:rsidRPr="00D3118B">
        <w:rPr>
          <w:rFonts w:ascii="MS Mincho" w:eastAsia="MS Mincho" w:hAnsi="MS Mincho" w:cs="MS Mincho" w:hint="eastAsia"/>
          <w:b/>
          <w:color w:val="FFFFFF" w:themeColor="background1"/>
          <w:sz w:val="36"/>
          <w:szCs w:val="30"/>
          <w:lang w:eastAsia="zh-TW"/>
        </w:rPr>
        <w:t>主辦</w:t>
      </w:r>
      <w:r w:rsidRPr="00D3118B">
        <w:rPr>
          <w:rFonts w:ascii="MS Mincho" w:eastAsia="MS Mincho" w:hAnsi="MS Mincho" w:cs="MS Mincho" w:hint="eastAsia"/>
          <w:b/>
          <w:color w:val="FFFFFF" w:themeColor="background1"/>
          <w:sz w:val="36"/>
          <w:szCs w:val="30"/>
        </w:rPr>
        <w:t xml:space="preserve"> :</w:t>
      </w:r>
      <w:r w:rsidRPr="0013503A">
        <w:rPr>
          <w:rFonts w:ascii="MS Mincho" w:eastAsia="MS Mincho" w:hAnsi="MS Mincho" w:cs="MS Mincho"/>
          <w:b/>
          <w:sz w:val="36"/>
          <w:szCs w:val="30"/>
        </w:rPr>
        <w:t xml:space="preserve"> </w:t>
      </w:r>
      <w:r w:rsidRPr="0013503A">
        <w:rPr>
          <w:rFonts w:ascii="MS Mincho" w:eastAsia="MS Mincho" w:hAnsi="MS Mincho" w:cs="MS Mincho" w:hint="eastAsia"/>
          <w:b/>
          <w:sz w:val="36"/>
          <w:szCs w:val="30"/>
          <w:lang w:eastAsia="zh-TW"/>
        </w:rPr>
        <w:t>北京大學</w:t>
      </w:r>
      <w:r w:rsidRPr="0013503A">
        <w:rPr>
          <w:rFonts w:ascii="MS Mincho" w:eastAsia="MS Mincho" w:hAnsi="MS Mincho" w:cs="바탕체" w:hint="eastAsia"/>
          <w:b/>
          <w:sz w:val="36"/>
          <w:szCs w:val="30"/>
        </w:rPr>
        <w:t>人文學部</w:t>
      </w:r>
    </w:p>
    <w:p w:rsidR="00503779" w:rsidRPr="00D3118B" w:rsidRDefault="00503779" w:rsidP="00503779">
      <w:pPr>
        <w:spacing w:line="276" w:lineRule="auto"/>
        <w:rPr>
          <w:rFonts w:ascii="MS Mincho" w:eastAsia="PMingLiU" w:hAnsi="MS Mincho" w:cs="MS Mincho"/>
          <w:b/>
          <w:sz w:val="36"/>
          <w:szCs w:val="30"/>
          <w:lang w:eastAsia="zh-TW"/>
        </w:rPr>
      </w:pPr>
    </w:p>
    <w:p w:rsidR="00503779" w:rsidRPr="0013503A" w:rsidRDefault="00503779" w:rsidP="00503779">
      <w:pPr>
        <w:spacing w:line="276" w:lineRule="auto"/>
        <w:ind w:leftChars="800" w:left="1600"/>
        <w:jc w:val="left"/>
        <w:rPr>
          <w:rFonts w:ascii="MS Mincho" w:eastAsia="MS Mincho" w:hAnsi="MS Mincho"/>
          <w:b/>
          <w:sz w:val="36"/>
          <w:szCs w:val="30"/>
        </w:rPr>
      </w:pPr>
      <w:r w:rsidRPr="0013503A">
        <w:rPr>
          <w:rFonts w:ascii="MS Mincho" w:eastAsia="MS Mincho" w:hAnsi="MS Mincho" w:cs="MS Mincho" w:hint="eastAsia"/>
          <w:b/>
          <w:sz w:val="36"/>
          <w:szCs w:val="30"/>
          <w:lang w:eastAsia="zh-TW"/>
        </w:rPr>
        <w:t>協辦</w:t>
      </w:r>
      <w:r w:rsidRPr="0013503A">
        <w:rPr>
          <w:rFonts w:ascii="MS Mincho" w:eastAsia="MS Mincho" w:hAnsi="MS Mincho" w:cs="MS Mincho" w:hint="eastAsia"/>
          <w:b/>
          <w:sz w:val="36"/>
          <w:szCs w:val="30"/>
        </w:rPr>
        <w:t xml:space="preserve"> :</w:t>
      </w:r>
      <w:r w:rsidRPr="0013503A">
        <w:rPr>
          <w:rFonts w:ascii="MS Mincho" w:eastAsia="MS Mincho" w:hAnsi="MS Mincho" w:cs="MS Mincho"/>
          <w:b/>
          <w:sz w:val="36"/>
          <w:szCs w:val="30"/>
        </w:rPr>
        <w:t xml:space="preserve"> </w:t>
      </w:r>
      <w:r w:rsidRPr="0013503A">
        <w:rPr>
          <w:rFonts w:ascii="MS Mincho" w:eastAsia="MS Mincho" w:hAnsi="MS Mincho" w:cs="MS Mincho" w:hint="eastAsia"/>
          <w:b/>
          <w:sz w:val="36"/>
          <w:szCs w:val="30"/>
          <w:lang w:eastAsia="zh-TW"/>
        </w:rPr>
        <w:t>韓國</w:t>
      </w:r>
      <w:r w:rsidRPr="0013503A">
        <w:rPr>
          <w:rFonts w:ascii="MS Mincho" w:eastAsia="MS Mincho" w:hAnsi="MS Mincho" w:hint="eastAsia"/>
          <w:b/>
          <w:sz w:val="36"/>
          <w:szCs w:val="30"/>
        </w:rPr>
        <w:t xml:space="preserve"> </w:t>
      </w:r>
      <w:r w:rsidRPr="0013503A">
        <w:rPr>
          <w:rFonts w:ascii="MS Mincho" w:eastAsia="MS Mincho" w:hAnsi="MS Mincho" w:hint="eastAsia"/>
          <w:b/>
          <w:sz w:val="36"/>
          <w:szCs w:val="30"/>
          <w:lang w:eastAsia="zh-TW"/>
        </w:rPr>
        <w:t>·</w:t>
      </w:r>
      <w:r w:rsidRPr="0013503A">
        <w:rPr>
          <w:rFonts w:ascii="MS Mincho" w:eastAsia="MS Mincho" w:hAnsi="MS Mincho" w:cs="MS Mincho" w:hint="eastAsia"/>
          <w:b/>
          <w:sz w:val="36"/>
          <w:szCs w:val="30"/>
          <w:lang w:eastAsia="zh-TW"/>
        </w:rPr>
        <w:t>大</w:t>
      </w:r>
      <w:r w:rsidRPr="0013503A">
        <w:rPr>
          <w:rFonts w:ascii="MS Mincho" w:eastAsia="MS Mincho" w:hAnsi="MS Mincho" w:cs="바탕체" w:hint="eastAsia"/>
          <w:b/>
          <w:sz w:val="36"/>
          <w:szCs w:val="30"/>
        </w:rPr>
        <w:t>眞</w:t>
      </w:r>
      <w:r w:rsidRPr="0013503A">
        <w:rPr>
          <w:rFonts w:ascii="MS Mincho" w:eastAsia="MS Mincho" w:hAnsi="MS Mincho" w:cs="MS Mincho" w:hint="eastAsia"/>
          <w:b/>
          <w:sz w:val="36"/>
          <w:szCs w:val="30"/>
          <w:lang w:eastAsia="zh-TW"/>
        </w:rPr>
        <w:t>大學大巡思想學術院</w:t>
      </w:r>
    </w:p>
    <w:p w:rsidR="00503779" w:rsidRPr="0013503A" w:rsidRDefault="00503779" w:rsidP="00503779">
      <w:pPr>
        <w:ind w:leftChars="800" w:left="1600"/>
        <w:rPr>
          <w:rFonts w:ascii="MS Mincho" w:eastAsia="MS Mincho" w:hAnsi="MS Mincho" w:cs="MS Mincho"/>
          <w:b/>
          <w:sz w:val="36"/>
          <w:szCs w:val="30"/>
        </w:rPr>
      </w:pPr>
      <w:r w:rsidRPr="00151871">
        <w:rPr>
          <w:rFonts w:ascii="MS Mincho" w:eastAsia="MS Mincho" w:hAnsi="MS Mincho" w:cs="MS Mincho" w:hint="eastAsia"/>
          <w:b/>
          <w:color w:val="FFFFFF" w:themeColor="background1"/>
          <w:sz w:val="36"/>
          <w:szCs w:val="30"/>
          <w:lang w:eastAsia="zh-TW"/>
        </w:rPr>
        <w:t>協辦</w:t>
      </w:r>
      <w:r w:rsidRPr="00151871">
        <w:rPr>
          <w:rFonts w:ascii="MS Mincho" w:eastAsia="MS Mincho" w:hAnsi="MS Mincho" w:cs="MS Mincho" w:hint="eastAsia"/>
          <w:b/>
          <w:color w:val="FFFFFF" w:themeColor="background1"/>
          <w:sz w:val="36"/>
          <w:szCs w:val="30"/>
        </w:rPr>
        <w:t xml:space="preserve"> :</w:t>
      </w:r>
      <w:r w:rsidRPr="0013503A">
        <w:rPr>
          <w:rFonts w:ascii="MS Mincho" w:eastAsia="MS Mincho" w:hAnsi="MS Mincho" w:cs="MS Mincho"/>
          <w:b/>
          <w:sz w:val="36"/>
          <w:szCs w:val="30"/>
        </w:rPr>
        <w:t xml:space="preserve"> </w:t>
      </w:r>
      <w:r w:rsidRPr="0013503A">
        <w:rPr>
          <w:rFonts w:ascii="MS Mincho" w:eastAsia="MS Mincho" w:hAnsi="MS Mincho" w:cs="MS Mincho" w:hint="eastAsia"/>
          <w:b/>
          <w:sz w:val="36"/>
          <w:szCs w:val="30"/>
        </w:rPr>
        <w:t>中國道敎</w:t>
      </w:r>
      <w:r w:rsidRPr="0013503A">
        <w:rPr>
          <w:rFonts w:ascii="MS Mincho" w:eastAsia="MS Mincho" w:hAnsi="MS Mincho" w:cs="바탕체" w:hint="eastAsia"/>
          <w:b/>
          <w:sz w:val="36"/>
          <w:szCs w:val="30"/>
        </w:rPr>
        <w:t>協會道敎</w:t>
      </w:r>
      <w:r w:rsidRPr="0013503A">
        <w:rPr>
          <w:rFonts w:ascii="MS Mincho" w:eastAsia="MS Mincho" w:hAnsi="MS Mincho" w:cs="MS Mincho" w:hint="eastAsia"/>
          <w:b/>
          <w:sz w:val="36"/>
          <w:szCs w:val="30"/>
        </w:rPr>
        <w:t>文化硏究所</w:t>
      </w:r>
    </w:p>
    <w:p w:rsidR="00503779" w:rsidRPr="0013503A" w:rsidRDefault="00503779" w:rsidP="00503779">
      <w:pPr>
        <w:spacing w:line="276" w:lineRule="auto"/>
        <w:ind w:leftChars="800" w:left="1600"/>
        <w:jc w:val="left"/>
        <w:rPr>
          <w:rFonts w:ascii="MS Mincho" w:eastAsia="MS Mincho" w:hAnsi="MS Mincho"/>
          <w:b/>
          <w:sz w:val="36"/>
          <w:szCs w:val="30"/>
        </w:rPr>
      </w:pPr>
      <w:r w:rsidRPr="00151871">
        <w:rPr>
          <w:rFonts w:ascii="MS Mincho" w:eastAsia="MS Mincho" w:hAnsi="MS Mincho" w:cs="MS Mincho" w:hint="eastAsia"/>
          <w:b/>
          <w:color w:val="FFFFFF" w:themeColor="background1"/>
          <w:sz w:val="36"/>
          <w:szCs w:val="30"/>
          <w:lang w:eastAsia="zh-TW"/>
        </w:rPr>
        <w:t>協辦</w:t>
      </w:r>
      <w:r w:rsidRPr="00151871">
        <w:rPr>
          <w:rFonts w:ascii="MS Mincho" w:eastAsia="MS Mincho" w:hAnsi="MS Mincho" w:cs="MS Mincho" w:hint="eastAsia"/>
          <w:b/>
          <w:color w:val="FFFFFF" w:themeColor="background1"/>
          <w:sz w:val="36"/>
          <w:szCs w:val="30"/>
        </w:rPr>
        <w:t xml:space="preserve"> :</w:t>
      </w:r>
      <w:r w:rsidRPr="0013503A">
        <w:rPr>
          <w:rFonts w:ascii="MS Mincho" w:eastAsia="MS Mincho" w:hAnsi="MS Mincho" w:cs="MS Mincho"/>
          <w:b/>
          <w:sz w:val="36"/>
          <w:szCs w:val="30"/>
        </w:rPr>
        <w:t xml:space="preserve"> </w:t>
      </w:r>
      <w:r w:rsidRPr="0013503A">
        <w:rPr>
          <w:rFonts w:ascii="MS Mincho" w:eastAsia="MS Mincho" w:hAnsi="MS Mincho" w:cs="바탕체" w:hint="eastAsia"/>
          <w:b/>
          <w:sz w:val="36"/>
          <w:szCs w:val="30"/>
        </w:rPr>
        <w:t>中</w:t>
      </w:r>
      <w:r w:rsidRPr="0013503A">
        <w:rPr>
          <w:rFonts w:ascii="MS Mincho" w:eastAsia="MS Mincho" w:hAnsi="MS Mincho" w:cs="MS Mincho" w:hint="eastAsia"/>
          <w:b/>
          <w:sz w:val="36"/>
          <w:szCs w:val="30"/>
          <w:lang w:eastAsia="zh-TW"/>
        </w:rPr>
        <w:t>國</w:t>
      </w:r>
      <w:r w:rsidRPr="0013503A">
        <w:rPr>
          <w:rFonts w:ascii="MS Mincho" w:eastAsia="MS Mincho" w:hAnsi="MS Mincho" w:hint="eastAsia"/>
          <w:b/>
          <w:sz w:val="36"/>
          <w:szCs w:val="30"/>
        </w:rPr>
        <w:t xml:space="preserve"> </w:t>
      </w:r>
      <w:r w:rsidRPr="0013503A">
        <w:rPr>
          <w:rFonts w:ascii="MS Mincho" w:eastAsia="MS Mincho" w:hAnsi="MS Mincho" w:hint="eastAsia"/>
          <w:b/>
          <w:sz w:val="36"/>
          <w:szCs w:val="30"/>
          <w:lang w:eastAsia="zh-TW"/>
        </w:rPr>
        <w:t>·</w:t>
      </w:r>
      <w:r w:rsidRPr="0013503A">
        <w:rPr>
          <w:rFonts w:ascii="MS Mincho" w:eastAsia="MS Mincho" w:hAnsi="MS Mincho" w:cs="바탕"/>
          <w:b/>
          <w:sz w:val="36"/>
          <w:szCs w:val="30"/>
        </w:rPr>
        <w:t>四川大學</w:t>
      </w:r>
      <w:r w:rsidRPr="0013503A">
        <w:rPr>
          <w:rFonts w:ascii="바탕" w:eastAsia="바탕" w:hAnsi="바탕" w:cs="바탕" w:hint="eastAsia"/>
          <w:b/>
          <w:sz w:val="36"/>
          <w:szCs w:val="30"/>
        </w:rPr>
        <w:t>老</w:t>
      </w:r>
      <w:r w:rsidRPr="0013503A">
        <w:rPr>
          <w:rFonts w:ascii="MS Mincho" w:eastAsia="MS Mincho" w:hAnsi="MS Mincho" w:cs="MS Mincho" w:hint="eastAsia"/>
          <w:b/>
          <w:sz w:val="36"/>
          <w:szCs w:val="30"/>
        </w:rPr>
        <w:t>子硏究</w:t>
      </w:r>
      <w:r w:rsidRPr="0013503A">
        <w:rPr>
          <w:rFonts w:ascii="MS Mincho" w:eastAsia="MS Mincho" w:hAnsi="MS Mincho" w:cs="MS Mincho" w:hint="eastAsia"/>
          <w:b/>
          <w:sz w:val="36"/>
          <w:szCs w:val="30"/>
          <w:lang w:eastAsia="zh-TW"/>
        </w:rPr>
        <w:t>院</w:t>
      </w:r>
    </w:p>
    <w:p w:rsidR="00503779" w:rsidRPr="0013503A" w:rsidRDefault="00503779" w:rsidP="00503779">
      <w:pPr>
        <w:spacing w:line="276" w:lineRule="auto"/>
        <w:ind w:leftChars="800" w:left="1600"/>
        <w:jc w:val="left"/>
        <w:rPr>
          <w:rFonts w:ascii="MS Mincho" w:eastAsia="MS Mincho" w:hAnsi="MS Mincho"/>
          <w:b/>
          <w:sz w:val="36"/>
          <w:szCs w:val="30"/>
        </w:rPr>
      </w:pPr>
      <w:r w:rsidRPr="00151871">
        <w:rPr>
          <w:rFonts w:ascii="MS Mincho" w:eastAsia="MS Mincho" w:hAnsi="MS Mincho" w:cs="MS Mincho" w:hint="eastAsia"/>
          <w:b/>
          <w:color w:val="FFFFFF" w:themeColor="background1"/>
          <w:sz w:val="36"/>
          <w:szCs w:val="30"/>
          <w:lang w:eastAsia="zh-TW"/>
        </w:rPr>
        <w:t>協辦</w:t>
      </w:r>
      <w:r w:rsidRPr="00151871">
        <w:rPr>
          <w:rFonts w:ascii="MS Mincho" w:eastAsia="MS Mincho" w:hAnsi="MS Mincho" w:cs="MS Mincho" w:hint="eastAsia"/>
          <w:b/>
          <w:color w:val="FFFFFF" w:themeColor="background1"/>
          <w:sz w:val="36"/>
          <w:szCs w:val="30"/>
        </w:rPr>
        <w:t xml:space="preserve"> :</w:t>
      </w:r>
      <w:r w:rsidRPr="0013503A">
        <w:rPr>
          <w:rFonts w:ascii="MS Mincho" w:eastAsia="MS Mincho" w:hAnsi="MS Mincho" w:cs="MS Mincho"/>
          <w:b/>
          <w:sz w:val="36"/>
          <w:szCs w:val="30"/>
        </w:rPr>
        <w:t xml:space="preserve"> </w:t>
      </w:r>
      <w:r w:rsidRPr="0013503A">
        <w:rPr>
          <w:rFonts w:ascii="MS Mincho" w:eastAsia="MS Mincho" w:hAnsi="MS Mincho" w:cs="MS Mincho" w:hint="eastAsia"/>
          <w:b/>
          <w:sz w:val="36"/>
          <w:szCs w:val="30"/>
          <w:lang w:eastAsia="zh-TW"/>
        </w:rPr>
        <w:t>韓國</w:t>
      </w:r>
      <w:r w:rsidRPr="0013503A">
        <w:rPr>
          <w:rFonts w:ascii="MS Mincho" w:eastAsia="MS Mincho" w:hAnsi="MS Mincho" w:hint="eastAsia"/>
          <w:b/>
          <w:sz w:val="36"/>
          <w:szCs w:val="30"/>
        </w:rPr>
        <w:t xml:space="preserve"> </w:t>
      </w:r>
      <w:r w:rsidRPr="0013503A">
        <w:rPr>
          <w:rFonts w:ascii="MS Mincho" w:eastAsia="MS Mincho" w:hAnsi="MS Mincho" w:hint="eastAsia"/>
          <w:b/>
          <w:sz w:val="36"/>
          <w:szCs w:val="30"/>
          <w:lang w:eastAsia="zh-TW"/>
        </w:rPr>
        <w:t>·</w:t>
      </w:r>
      <w:r w:rsidRPr="0013503A">
        <w:rPr>
          <w:rFonts w:ascii="MS Mincho" w:eastAsia="MS Mincho" w:hAnsi="MS Mincho"/>
          <w:b/>
          <w:sz w:val="36"/>
          <w:szCs w:val="30"/>
        </w:rPr>
        <w:t>ASIA</w:t>
      </w:r>
      <w:r w:rsidRPr="0013503A">
        <w:rPr>
          <w:rFonts w:ascii="MS Mincho" w:eastAsia="MS Mincho" w:hAnsi="MS Mincho" w:cs="MS Mincho" w:hint="eastAsia"/>
          <w:b/>
          <w:sz w:val="36"/>
          <w:szCs w:val="30"/>
        </w:rPr>
        <w:t>宗敎硏究</w:t>
      </w:r>
      <w:r w:rsidRPr="0013503A">
        <w:rPr>
          <w:rFonts w:ascii="MS Mincho" w:eastAsia="MS Mincho" w:hAnsi="MS Mincho" w:cs="MS Mincho" w:hint="eastAsia"/>
          <w:b/>
          <w:sz w:val="36"/>
          <w:szCs w:val="30"/>
          <w:lang w:eastAsia="zh-TW"/>
        </w:rPr>
        <w:t>院</w:t>
      </w:r>
    </w:p>
    <w:p w:rsidR="00503779" w:rsidRDefault="00503779" w:rsidP="00503779">
      <w:pPr>
        <w:rPr>
          <w:rFonts w:asciiTheme="majorHAnsi" w:eastAsiaTheme="majorHAnsi" w:hAnsiTheme="majorHAnsi"/>
          <w:b/>
          <w:sz w:val="32"/>
          <w:szCs w:val="32"/>
        </w:rPr>
      </w:pPr>
    </w:p>
    <w:p w:rsidR="00503779" w:rsidRPr="00863C74" w:rsidRDefault="00503779" w:rsidP="00503779">
      <w:pPr>
        <w:rPr>
          <w:rFonts w:asciiTheme="majorHAnsi" w:eastAsiaTheme="majorHAnsi" w:hAnsiTheme="majorHAnsi"/>
          <w:b/>
          <w:sz w:val="32"/>
          <w:szCs w:val="32"/>
        </w:rPr>
      </w:pPr>
    </w:p>
    <w:p w:rsidR="00503779" w:rsidRPr="00863C74" w:rsidRDefault="00503779" w:rsidP="00503779">
      <w:pPr>
        <w:jc w:val="center"/>
        <w:rPr>
          <w:rFonts w:asciiTheme="majorHAnsi" w:eastAsiaTheme="majorHAnsi" w:hAnsiTheme="majorHAnsi"/>
          <w:sz w:val="28"/>
          <w:szCs w:val="28"/>
        </w:rPr>
      </w:pPr>
      <w:r w:rsidRPr="00863C74">
        <w:rPr>
          <w:rFonts w:ascii="MS Mincho" w:eastAsia="MS Mincho" w:hAnsi="MS Mincho" w:cs="MS Mincho" w:hint="eastAsia"/>
          <w:sz w:val="28"/>
          <w:szCs w:val="28"/>
        </w:rPr>
        <w:t>北京大學外國語學院新樓學術會議廳</w:t>
      </w:r>
    </w:p>
    <w:p w:rsidR="00503779" w:rsidRDefault="00503779" w:rsidP="00503779">
      <w:pPr>
        <w:jc w:val="center"/>
        <w:rPr>
          <w:rFonts w:asciiTheme="majorHAnsi" w:eastAsiaTheme="majorHAnsi" w:hAnsiTheme="majorHAnsi"/>
          <w:sz w:val="28"/>
          <w:szCs w:val="28"/>
          <w:lang w:eastAsia="zh-TW"/>
        </w:rPr>
      </w:pPr>
      <w:r>
        <w:rPr>
          <w:rFonts w:asciiTheme="majorHAnsi" w:eastAsiaTheme="majorHAnsi" w:hAnsiTheme="majorHAnsi" w:hint="eastAsia"/>
          <w:noProof/>
          <w:sz w:val="28"/>
          <w:szCs w:val="28"/>
        </w:rPr>
        <mc:AlternateContent>
          <mc:Choice Requires="wps">
            <w:drawing>
              <wp:anchor distT="0" distB="0" distL="114300" distR="114300" simplePos="0" relativeHeight="251706368" behindDoc="0" locked="0" layoutInCell="1" allowOverlap="1" wp14:anchorId="7C5C345A" wp14:editId="78515EF2">
                <wp:simplePos x="0" y="0"/>
                <wp:positionH relativeFrom="column">
                  <wp:posOffset>2601595</wp:posOffset>
                </wp:positionH>
                <wp:positionV relativeFrom="paragraph">
                  <wp:posOffset>417195</wp:posOffset>
                </wp:positionV>
                <wp:extent cx="333375" cy="247650"/>
                <wp:effectExtent l="0" t="0" r="28575" b="19050"/>
                <wp:wrapNone/>
                <wp:docPr id="30" name="직사각형 30"/>
                <wp:cNvGraphicFramePr/>
                <a:graphic xmlns:a="http://schemas.openxmlformats.org/drawingml/2006/main">
                  <a:graphicData uri="http://schemas.microsoft.com/office/word/2010/wordprocessingShape">
                    <wps:wsp>
                      <wps:cNvSpPr/>
                      <wps:spPr>
                        <a:xfrm>
                          <a:off x="0" y="0"/>
                          <a:ext cx="333375"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744094" id="직사각형 30" o:spid="_x0000_s1026" style="position:absolute;left:0;text-align:left;margin-left:204.85pt;margin-top:32.85pt;width:26.25pt;height:19.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" fillcolor="white [3212]" strokecolor="white [3212]" strokeweight="1pt"/>
            </w:pict>
          </mc:Fallback>
        </mc:AlternateContent>
      </w:r>
      <w:r w:rsidRPr="00863C74">
        <w:rPr>
          <w:rFonts w:asciiTheme="majorHAnsi" w:eastAsiaTheme="majorHAnsi" w:hAnsiTheme="majorHAnsi" w:hint="eastAsia"/>
          <w:sz w:val="28"/>
          <w:szCs w:val="28"/>
          <w:lang w:eastAsia="zh-TW"/>
        </w:rPr>
        <w:t>201</w:t>
      </w:r>
      <w:r w:rsidR="00FD508E">
        <w:rPr>
          <w:rFonts w:asciiTheme="majorHAnsi" w:eastAsiaTheme="majorHAnsi" w:hAnsiTheme="majorHAnsi"/>
          <w:sz w:val="28"/>
          <w:szCs w:val="28"/>
          <w:lang w:eastAsia="zh-TW"/>
        </w:rPr>
        <w:t>9</w:t>
      </w:r>
      <w:r w:rsidRPr="00863C74">
        <w:rPr>
          <w:rFonts w:ascii="MS Mincho" w:eastAsia="MS Mincho" w:hAnsi="MS Mincho" w:cs="MS Mincho" w:hint="eastAsia"/>
          <w:sz w:val="28"/>
          <w:szCs w:val="28"/>
          <w:lang w:eastAsia="zh-TW"/>
        </w:rPr>
        <w:t>年</w:t>
      </w:r>
      <w:r w:rsidRPr="00863C74">
        <w:rPr>
          <w:rFonts w:asciiTheme="majorHAnsi" w:eastAsiaTheme="majorHAnsi" w:hAnsiTheme="majorHAnsi" w:hint="eastAsia"/>
          <w:sz w:val="28"/>
          <w:szCs w:val="28"/>
        </w:rPr>
        <w:t xml:space="preserve"> </w:t>
      </w:r>
      <w:r w:rsidRPr="00863C74">
        <w:rPr>
          <w:rFonts w:asciiTheme="majorHAnsi" w:eastAsiaTheme="majorHAnsi" w:hAnsiTheme="majorHAnsi"/>
          <w:sz w:val="28"/>
          <w:szCs w:val="28"/>
          <w:lang w:eastAsia="zh-TW"/>
        </w:rPr>
        <w:t>8</w:t>
      </w:r>
      <w:r w:rsidRPr="00863C74">
        <w:rPr>
          <w:rFonts w:ascii="MS Mincho" w:eastAsia="MS Mincho" w:hAnsi="MS Mincho" w:cs="MS Mincho" w:hint="eastAsia"/>
          <w:sz w:val="28"/>
          <w:szCs w:val="28"/>
          <w:lang w:eastAsia="zh-TW"/>
        </w:rPr>
        <w:t>月</w:t>
      </w:r>
      <w:r>
        <w:rPr>
          <w:rFonts w:ascii="MS Mincho" w:hAnsi="MS Mincho" w:cs="MS Mincho" w:hint="eastAsia"/>
          <w:sz w:val="28"/>
          <w:szCs w:val="28"/>
        </w:rPr>
        <w:t xml:space="preserve"> </w:t>
      </w:r>
      <w:r w:rsidR="00FD508E">
        <w:rPr>
          <w:rFonts w:asciiTheme="majorHAnsi" w:eastAsiaTheme="majorHAnsi" w:hAnsiTheme="majorHAnsi"/>
          <w:sz w:val="28"/>
          <w:szCs w:val="28"/>
          <w:lang w:eastAsia="zh-TW"/>
        </w:rPr>
        <w:t>3</w:t>
      </w:r>
      <w:r w:rsidRPr="00863C74">
        <w:rPr>
          <w:rFonts w:ascii="MS Mincho" w:eastAsia="MS Mincho" w:hAnsi="MS Mincho" w:cs="MS Mincho" w:hint="eastAsia"/>
          <w:sz w:val="28"/>
          <w:szCs w:val="28"/>
          <w:lang w:eastAsia="zh-TW"/>
        </w:rPr>
        <w:t>日</w:t>
      </w:r>
      <w:r>
        <w:rPr>
          <w:rFonts w:ascii="MS Mincho" w:hAnsi="MS Mincho" w:cs="MS Mincho" w:hint="eastAsia"/>
          <w:sz w:val="28"/>
          <w:szCs w:val="28"/>
        </w:rPr>
        <w:t>-</w:t>
      </w:r>
      <w:r>
        <w:rPr>
          <w:rFonts w:ascii="MS Mincho" w:hAnsi="MS Mincho" w:cs="MS Mincho"/>
          <w:sz w:val="28"/>
          <w:szCs w:val="28"/>
        </w:rPr>
        <w:t xml:space="preserve"> </w:t>
      </w:r>
      <w:r w:rsidR="00FD508E">
        <w:rPr>
          <w:rFonts w:asciiTheme="majorHAnsi" w:eastAsiaTheme="majorHAnsi" w:hAnsiTheme="majorHAnsi"/>
          <w:sz w:val="28"/>
          <w:szCs w:val="28"/>
          <w:lang w:eastAsia="zh-TW"/>
        </w:rPr>
        <w:t>4</w:t>
      </w:r>
      <w:r w:rsidRPr="00863C74">
        <w:rPr>
          <w:rFonts w:ascii="MS Mincho" w:eastAsia="MS Mincho" w:hAnsi="MS Mincho" w:cs="MS Mincho" w:hint="eastAsia"/>
          <w:sz w:val="28"/>
          <w:szCs w:val="28"/>
          <w:lang w:eastAsia="zh-TW"/>
        </w:rPr>
        <w:t>日</w:t>
      </w:r>
    </w:p>
    <w:p w:rsidR="00503779" w:rsidRDefault="00503779" w:rsidP="00503779">
      <w:pPr>
        <w:rPr>
          <w:rFonts w:eastAsiaTheme="minorEastAsia"/>
        </w:rPr>
        <w:sectPr w:rsidR="00503779" w:rsidSect="00456161">
          <w:headerReference w:type="even" r:id="rId8"/>
          <w:headerReference w:type="default" r:id="rId9"/>
          <w:footerReference w:type="even" r:id="rId10"/>
          <w:footerReference w:type="default" r:id="rId11"/>
          <w:headerReference w:type="first" r:id="rId12"/>
          <w:footerReference w:type="first" r:id="rId13"/>
          <w:footnotePr>
            <w:numRestart w:val="eachSect"/>
          </w:footnotePr>
          <w:type w:val="continuous"/>
          <w:pgSz w:w="11907" w:h="16839" w:code="9"/>
          <w:pgMar w:top="1418" w:right="1559" w:bottom="1378" w:left="1678" w:header="720" w:footer="1185" w:gutter="0"/>
          <w:cols w:space="425"/>
          <w:titlePg/>
          <w:docGrid w:linePitch="286"/>
        </w:sectPr>
      </w:pPr>
    </w:p>
    <w:p w:rsidR="00503779" w:rsidRPr="00B9401B" w:rsidRDefault="00503779" w:rsidP="00503779">
      <w:pPr>
        <w:spacing w:line="336" w:lineRule="auto"/>
        <w:jc w:val="center"/>
        <w:rPr>
          <w:rFonts w:ascii="Microsoft YaHei" w:eastAsia="Microsoft YaHei" w:hAnsi="Microsoft YaHei" w:cs="함초롬바탕"/>
          <w:b/>
          <w:sz w:val="32"/>
          <w:szCs w:val="32"/>
        </w:rPr>
      </w:pPr>
      <w:r w:rsidRPr="00B9401B">
        <w:rPr>
          <w:rFonts w:ascii="Microsoft YaHei" w:eastAsia="Microsoft YaHei" w:hAnsi="Microsoft YaHei" w:cs="함초롬바탕" w:hint="eastAsia"/>
          <w:b/>
          <w:sz w:val="32"/>
          <w:szCs w:val="32"/>
        </w:rPr>
        <w:lastRenderedPageBreak/>
        <w:t>宿所</w:t>
      </w:r>
      <w:r w:rsidRPr="00B9401B">
        <w:rPr>
          <w:rFonts w:ascii="Microsoft YaHei" w:eastAsia="함초롬바탕" w:hAnsi="함초롬바탕" w:cs="함초롬바탕" w:hint="eastAsia"/>
          <w:b/>
          <w:sz w:val="32"/>
          <w:szCs w:val="32"/>
        </w:rPr>
        <w:t>⋅</w:t>
      </w:r>
      <w:r w:rsidRPr="00B9401B">
        <w:rPr>
          <w:rFonts w:ascii="Microsoft YaHei" w:eastAsia="Microsoft YaHei" w:hAnsi="Microsoft YaHei" w:cs="함초롬바탕" w:hint="eastAsia"/>
          <w:b/>
          <w:sz w:val="32"/>
          <w:szCs w:val="32"/>
        </w:rPr>
        <w:t>學會場地圖</w:t>
      </w:r>
    </w:p>
    <w:p w:rsidR="00503779" w:rsidRDefault="00503779" w:rsidP="00503779">
      <w:pPr>
        <w:spacing w:line="336" w:lineRule="auto"/>
        <w:jc w:val="center"/>
        <w:rPr>
          <w:rFonts w:ascii="함초롬바탕" w:eastAsia="함초롬바탕" w:hAnsi="함초롬바탕" w:cs="함초롬바탕"/>
          <w:b/>
          <w:sz w:val="16"/>
          <w:szCs w:val="16"/>
        </w:rPr>
      </w:pPr>
    </w:p>
    <w:tbl>
      <w:tblPr>
        <w:tblW w:w="846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53"/>
        <w:gridCol w:w="1089"/>
        <w:gridCol w:w="6624"/>
      </w:tblGrid>
      <w:tr w:rsidR="00503779" w:rsidRPr="005E26F2" w:rsidTr="00456161">
        <w:trPr>
          <w:trHeight w:val="501"/>
          <w:jc w:val="center"/>
        </w:trPr>
        <w:tc>
          <w:tcPr>
            <w:tcW w:w="753" w:type="dxa"/>
            <w:vAlign w:val="center"/>
          </w:tcPr>
          <w:p w:rsidR="00503779" w:rsidRPr="005E26F2" w:rsidRDefault="00503779" w:rsidP="00456161">
            <w:pPr>
              <w:jc w:val="center"/>
              <w:rPr>
                <w:rFonts w:ascii="Microsoft YaHei" w:eastAsia="Microsoft YaHei" w:hAnsi="Microsoft YaHei" w:cs="함초롬바탕"/>
                <w:b/>
                <w:sz w:val="22"/>
              </w:rPr>
            </w:pPr>
            <w:r w:rsidRPr="005E26F2">
              <w:rPr>
                <w:rFonts w:ascii="Microsoft YaHei" w:eastAsia="Microsoft YaHei" w:hAnsi="Microsoft YaHei" w:cs="함초롬바탕" w:hint="eastAsia"/>
                <w:b/>
                <w:sz w:val="22"/>
              </w:rPr>
              <w:t>A</w:t>
            </w:r>
          </w:p>
        </w:tc>
        <w:tc>
          <w:tcPr>
            <w:tcW w:w="1089" w:type="dxa"/>
            <w:vAlign w:val="center"/>
          </w:tcPr>
          <w:p w:rsidR="00503779" w:rsidRPr="005E26F2" w:rsidRDefault="00503779" w:rsidP="00456161">
            <w:pPr>
              <w:jc w:val="center"/>
              <w:rPr>
                <w:rFonts w:ascii="Microsoft YaHei" w:eastAsia="Microsoft YaHei" w:hAnsi="Microsoft YaHei" w:cs="함초롬바탕"/>
                <w:b/>
                <w:sz w:val="22"/>
              </w:rPr>
            </w:pPr>
            <w:r w:rsidRPr="005E26F2">
              <w:rPr>
                <w:rFonts w:ascii="Microsoft YaHei" w:eastAsia="Microsoft YaHei" w:hAnsi="Microsoft YaHei" w:cs="함초롬바탕" w:hint="eastAsia"/>
                <w:b/>
                <w:color w:val="000000"/>
                <w:kern w:val="0"/>
                <w:sz w:val="22"/>
              </w:rPr>
              <w:t>會</w:t>
            </w:r>
            <w:r>
              <w:rPr>
                <w:rFonts w:ascii="Microsoft YaHei" w:hAnsi="Microsoft YaHei" w:cs="함초롬바탕" w:hint="eastAsia"/>
                <w:b/>
                <w:color w:val="000000"/>
                <w:kern w:val="0"/>
                <w:sz w:val="22"/>
              </w:rPr>
              <w:t xml:space="preserve"> </w:t>
            </w:r>
            <w:r w:rsidRPr="005E26F2">
              <w:rPr>
                <w:rFonts w:ascii="Microsoft YaHei" w:eastAsia="Microsoft YaHei" w:hAnsi="Microsoft YaHei" w:cs="함초롬바탕" w:hint="eastAsia"/>
                <w:b/>
                <w:color w:val="000000"/>
                <w:kern w:val="0"/>
                <w:sz w:val="22"/>
              </w:rPr>
              <w:t>場</w:t>
            </w:r>
            <w:r w:rsidRPr="005E26F2">
              <w:rPr>
                <w:rFonts w:ascii="Microsoft YaHei" w:eastAsia="Microsoft YaHei" w:hAnsi="Microsoft YaHei" w:cs="함초롬바탕" w:hint="eastAsia"/>
                <w:b/>
                <w:sz w:val="22"/>
              </w:rPr>
              <w:t xml:space="preserve"> </w:t>
            </w:r>
          </w:p>
        </w:tc>
        <w:tc>
          <w:tcPr>
            <w:tcW w:w="6624" w:type="dxa"/>
            <w:vAlign w:val="center"/>
          </w:tcPr>
          <w:p w:rsidR="00503779" w:rsidRPr="00615C87" w:rsidRDefault="00503779" w:rsidP="00456161">
            <w:pPr>
              <w:ind w:firstLineChars="100" w:firstLine="220"/>
              <w:jc w:val="left"/>
              <w:rPr>
                <w:rFonts w:ascii="Microsoft YaHei" w:eastAsiaTheme="minorEastAsia" w:hAnsi="Microsoft YaHei" w:cs="함초롬바탕"/>
                <w:bCs/>
                <w:color w:val="000000"/>
                <w:sz w:val="22"/>
              </w:rPr>
            </w:pPr>
            <w:r w:rsidRPr="00612E59">
              <w:rPr>
                <w:rFonts w:ascii="Microsoft YaHei" w:eastAsia="Microsoft YaHei" w:hAnsi="Microsoft YaHei" w:cs="함초롬바탕" w:hint="eastAsia"/>
                <w:bCs/>
                <w:color w:val="000000"/>
                <w:sz w:val="22"/>
              </w:rPr>
              <w:t>北京大学外国语学院新楼5层</w:t>
            </w:r>
            <w:r w:rsidRPr="00333E03">
              <w:rPr>
                <w:rFonts w:ascii="Microsoft YaHei" w:eastAsia="Microsoft YaHei" w:hAnsi="Microsoft YaHei" w:cs="함초롬바탕" w:hint="eastAsia"/>
                <w:bCs/>
                <w:color w:val="000000"/>
                <w:sz w:val="22"/>
              </w:rPr>
              <w:t>会议室</w:t>
            </w:r>
          </w:p>
        </w:tc>
      </w:tr>
      <w:tr w:rsidR="00503779" w:rsidRPr="005E26F2" w:rsidTr="00456161">
        <w:trPr>
          <w:trHeight w:val="501"/>
          <w:jc w:val="center"/>
        </w:trPr>
        <w:tc>
          <w:tcPr>
            <w:tcW w:w="753" w:type="dxa"/>
            <w:vAlign w:val="center"/>
          </w:tcPr>
          <w:p w:rsidR="00503779" w:rsidRPr="005E26F2" w:rsidRDefault="00503779" w:rsidP="00456161">
            <w:pPr>
              <w:jc w:val="center"/>
              <w:rPr>
                <w:rFonts w:ascii="Microsoft YaHei" w:eastAsia="Microsoft YaHei" w:hAnsi="Microsoft YaHei" w:cs="함초롬바탕"/>
                <w:b/>
                <w:sz w:val="22"/>
              </w:rPr>
            </w:pPr>
            <w:r w:rsidRPr="005E26F2">
              <w:rPr>
                <w:rFonts w:ascii="Microsoft YaHei" w:eastAsia="Microsoft YaHei" w:hAnsi="Microsoft YaHei" w:cs="함초롬바탕" w:hint="eastAsia"/>
                <w:b/>
                <w:sz w:val="22"/>
              </w:rPr>
              <w:t>B</w:t>
            </w:r>
          </w:p>
        </w:tc>
        <w:tc>
          <w:tcPr>
            <w:tcW w:w="1089" w:type="dxa"/>
            <w:vAlign w:val="center"/>
          </w:tcPr>
          <w:p w:rsidR="00503779" w:rsidRPr="005E26F2" w:rsidRDefault="00503779" w:rsidP="00456161">
            <w:pPr>
              <w:jc w:val="center"/>
              <w:rPr>
                <w:rFonts w:ascii="Microsoft YaHei" w:eastAsia="Microsoft YaHei" w:hAnsi="Microsoft YaHei" w:cs="함초롬바탕"/>
                <w:b/>
                <w:sz w:val="22"/>
              </w:rPr>
            </w:pPr>
            <w:r w:rsidRPr="005E26F2">
              <w:rPr>
                <w:rFonts w:ascii="Microsoft YaHei" w:eastAsia="Microsoft YaHei" w:hAnsi="Microsoft YaHei" w:cs="함초롬바탕" w:hint="eastAsia"/>
                <w:b/>
                <w:sz w:val="22"/>
              </w:rPr>
              <w:t>宿 所</w:t>
            </w:r>
          </w:p>
        </w:tc>
        <w:tc>
          <w:tcPr>
            <w:tcW w:w="6624" w:type="dxa"/>
            <w:vAlign w:val="center"/>
          </w:tcPr>
          <w:p w:rsidR="00503779" w:rsidRPr="005E26F2" w:rsidRDefault="00503779" w:rsidP="00456161">
            <w:pPr>
              <w:ind w:firstLineChars="100" w:firstLine="220"/>
              <w:jc w:val="left"/>
              <w:rPr>
                <w:rFonts w:ascii="Microsoft YaHei" w:eastAsia="Microsoft YaHei" w:hAnsi="Microsoft YaHei" w:cs="함초롬바탕"/>
                <w:b/>
                <w:sz w:val="22"/>
              </w:rPr>
            </w:pPr>
            <w:r w:rsidRPr="00615C87">
              <w:rPr>
                <w:rFonts w:ascii="Microsoft YaHei" w:eastAsia="Microsoft YaHei" w:hAnsi="Microsoft YaHei" w:cs="함초롬바탕" w:hint="eastAsia"/>
                <w:bCs/>
                <w:color w:val="000000"/>
                <w:sz w:val="22"/>
              </w:rPr>
              <w:t>北京海淀区五道口王庄路18号西郊宾馆</w:t>
            </w:r>
          </w:p>
        </w:tc>
      </w:tr>
    </w:tbl>
    <w:p w:rsidR="00503779" w:rsidRDefault="00503779" w:rsidP="00503779">
      <w:pPr>
        <w:spacing w:line="336" w:lineRule="auto"/>
        <w:jc w:val="center"/>
        <w:rPr>
          <w:rFonts w:ascii="함초롬바탕" w:eastAsia="함초롬바탕" w:hAnsi="함초롬바탕" w:cs="함초롬바탕"/>
          <w:b/>
          <w:sz w:val="16"/>
          <w:szCs w:val="16"/>
        </w:rPr>
      </w:pPr>
    </w:p>
    <w:p w:rsidR="00503779" w:rsidRDefault="00503779" w:rsidP="00503779">
      <w:pPr>
        <w:jc w:val="center"/>
      </w:pPr>
      <w:r>
        <w:rPr>
          <w:noProof/>
        </w:rPr>
        <w:drawing>
          <wp:inline distT="0" distB="0" distL="0" distR="0" wp14:anchorId="64B46CA9" wp14:editId="78B98E3F">
            <wp:extent cx="5383241" cy="4298950"/>
            <wp:effectExtent l="0" t="0" r="0" b="0"/>
            <wp:docPr id="1" name="그림 1" descr="C:\Users\user\Desktop\학회장소(흑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학회장소(흑백).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7088" cy="4302022"/>
                    </a:xfrm>
                    <a:prstGeom prst="rect">
                      <a:avLst/>
                    </a:prstGeom>
                    <a:noFill/>
                    <a:ln>
                      <a:noFill/>
                    </a:ln>
                  </pic:spPr>
                </pic:pic>
              </a:graphicData>
            </a:graphic>
          </wp:inline>
        </w:drawing>
      </w:r>
    </w:p>
    <w:p w:rsidR="00503779" w:rsidRPr="00357DAD" w:rsidRDefault="00503779" w:rsidP="00503779">
      <w:pPr>
        <w:jc w:val="center"/>
        <w:rPr>
          <w:rFonts w:asciiTheme="majorHAnsi" w:eastAsia="PMingLiU" w:hAnsiTheme="majorHAnsi"/>
          <w:sz w:val="28"/>
          <w:szCs w:val="28"/>
          <w:lang w:eastAsia="zh-TW"/>
        </w:rPr>
      </w:pPr>
      <w:r>
        <w:br w:type="page"/>
      </w:r>
    </w:p>
    <w:p w:rsidR="00503779" w:rsidRPr="001F5A44" w:rsidRDefault="00503779" w:rsidP="00503779">
      <w:pPr>
        <w:jc w:val="center"/>
      </w:pPr>
      <w:r w:rsidRPr="001F5A44">
        <w:rPr>
          <w:rFonts w:ascii="Microsoft YaHei" w:eastAsia="Microsoft YaHei" w:hAnsi="Microsoft YaHei" w:cs="함초롬바탕" w:hint="eastAsia"/>
          <w:b/>
          <w:sz w:val="32"/>
          <w:szCs w:val="32"/>
        </w:rPr>
        <w:lastRenderedPageBreak/>
        <w:t xml:space="preserve">- 目錄 </w:t>
      </w:r>
      <w:r w:rsidRPr="001F5A44">
        <w:rPr>
          <w:rFonts w:ascii="Microsoft YaHei" w:eastAsia="Microsoft YaHei" w:hAnsi="Microsoft YaHei" w:cs="함초롬바탕"/>
          <w:b/>
          <w:sz w:val="32"/>
          <w:szCs w:val="32"/>
        </w:rPr>
        <w:t>–</w:t>
      </w:r>
    </w:p>
    <w:p w:rsidR="00503779" w:rsidRPr="001F5A44" w:rsidRDefault="00503779" w:rsidP="00503779">
      <w:pPr>
        <w:jc w:val="center"/>
        <w:rPr>
          <w:rFonts w:ascii="Microsoft YaHei" w:hAnsi="Microsoft YaHei" w:cs="함초롬바탕"/>
          <w:b/>
          <w:sz w:val="32"/>
          <w:szCs w:val="32"/>
        </w:rPr>
      </w:pPr>
    </w:p>
    <w:p w:rsidR="005E33BD" w:rsidRDefault="005E33BD" w:rsidP="005E33BD">
      <w:pPr>
        <w:adjustRightInd w:val="0"/>
        <w:spacing w:line="288" w:lineRule="auto"/>
        <w:jc w:val="left"/>
        <w:rPr>
          <w:rFonts w:ascii="함초롬바탕" w:eastAsia="함초롬바탕" w:hAnsi="함초롬바탕" w:cs="함초롬바탕"/>
          <w:kern w:val="0"/>
          <w:szCs w:val="20"/>
        </w:rPr>
      </w:pPr>
      <w:r w:rsidRPr="003E3CFA">
        <w:rPr>
          <w:rFonts w:ascii="Microsoft YaHei" w:eastAsia="Microsoft YaHei" w:hAnsi="Microsoft YaHei" w:cs="함초롬바탕" w:hint="eastAsia"/>
          <w:b/>
          <w:bCs/>
          <w:color w:val="000000" w:themeColor="text1"/>
          <w:kern w:val="0"/>
          <w:szCs w:val="20"/>
        </w:rPr>
        <w:t>會議日程</w:t>
      </w:r>
      <w:r>
        <w:rPr>
          <w:rFonts w:ascii="Microsoft YaHei" w:eastAsiaTheme="minorEastAsia" w:hAnsi="Microsoft YaHei" w:cs="함초롬바탕" w:hint="eastAsia"/>
          <w:b/>
          <w:bCs/>
          <w:color w:val="000000" w:themeColor="text1"/>
          <w:kern w:val="0"/>
          <w:szCs w:val="20"/>
        </w:rPr>
        <w:t xml:space="preserve"> </w:t>
      </w:r>
      <w:r>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 xml:space="preserve">‧‧‧‧‧‧‧‧‧‧‧‧‧‧‧‧‧‧‧‧‧‧‧‧‧‧‧‧‧‧‧‧‧‧‧‧‧‧‧‧‧‧‧‧‧‧‧‧‧‧‧‧‧‧‧‧‧‧‧‧‧‧‧‧‧‧‧‧‧‧‧‧‧‧‧‧‧‧‧‧‧‧‧‧‧‧‧‧‧‧‧‧‧‧‧‧‧‧‧‧‧‧‧‧‧‧‧‧‧‧‧‧‧‧‧‧‧‧‧‧‧‧‧‧ </w:t>
      </w:r>
      <w:r>
        <w:rPr>
          <w:rFonts w:ascii="함초롬바탕" w:eastAsia="함초롬바탕" w:hAnsi="함초롬바탕" w:cs="함초롬바탕"/>
          <w:kern w:val="0"/>
          <w:szCs w:val="20"/>
        </w:rPr>
        <w:t xml:space="preserve">  </w:t>
      </w:r>
      <w:r>
        <w:rPr>
          <w:rFonts w:ascii="함초롬바탕" w:eastAsia="함초롬바탕" w:hAnsi="함초롬바탕" w:cs="함초롬바탕" w:hint="eastAsia"/>
          <w:kern w:val="0"/>
          <w:szCs w:val="20"/>
        </w:rPr>
        <w:t>7</w:t>
      </w:r>
    </w:p>
    <w:p w:rsidR="00503779" w:rsidRDefault="00503779" w:rsidP="00503779">
      <w:pPr>
        <w:adjustRightInd w:val="0"/>
        <w:spacing w:line="288" w:lineRule="auto"/>
        <w:jc w:val="left"/>
        <w:rPr>
          <w:rFonts w:ascii="함초롬바탕" w:eastAsia="함초롬바탕" w:hAnsi="함초롬바탕" w:cs="함초롬바탕"/>
          <w:kern w:val="0"/>
          <w:sz w:val="32"/>
          <w:szCs w:val="32"/>
        </w:rPr>
      </w:pPr>
      <w:r>
        <w:rPr>
          <w:rFonts w:ascii="함초롬바탕" w:eastAsia="함초롬바탕" w:hAnsi="함초롬바탕" w:cs="함초롬바탕"/>
          <w:noProof/>
          <w:kern w:val="0"/>
          <w:sz w:val="32"/>
          <w:szCs w:val="32"/>
        </w:rPr>
        <mc:AlternateContent>
          <mc:Choice Requires="wps">
            <w:drawing>
              <wp:anchor distT="0" distB="0" distL="114300" distR="114300" simplePos="0" relativeHeight="251660288" behindDoc="0" locked="0" layoutInCell="1" allowOverlap="1" wp14:anchorId="75B9EDF0" wp14:editId="78EA0080">
                <wp:simplePos x="0" y="0"/>
                <wp:positionH relativeFrom="column">
                  <wp:align>center</wp:align>
                </wp:positionH>
                <wp:positionV relativeFrom="paragraph">
                  <wp:posOffset>474345</wp:posOffset>
                </wp:positionV>
                <wp:extent cx="5401945" cy="483870"/>
                <wp:effectExtent l="28575" t="36195" r="36830" b="32385"/>
                <wp:wrapSquare wrapText="bothSides"/>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1945" cy="483870"/>
                        </a:xfrm>
                        <a:prstGeom prst="rect">
                          <a:avLst/>
                        </a:prstGeom>
                        <a:gradFill rotWithShape="1">
                          <a:gsLst>
                            <a:gs pos="0">
                              <a:srgbClr val="FFFFFF">
                                <a:alpha val="98000"/>
                              </a:srgbClr>
                            </a:gs>
                            <a:gs pos="100000">
                              <a:srgbClr val="FFFFFF">
                                <a:gamma/>
                                <a:shade val="46275"/>
                                <a:invGamma/>
                              </a:srgbClr>
                            </a:gs>
                          </a:gsLst>
                          <a:lin ang="5400000" scaled="1"/>
                        </a:gradFill>
                        <a:ln w="57150" cmpd="thickThin">
                          <a:solidFill>
                            <a:schemeClr val="tx1">
                              <a:lumMod val="100000"/>
                              <a:lumOff val="0"/>
                            </a:schemeClr>
                          </a:solidFill>
                          <a:miter lim="800000"/>
                          <a:headEnd/>
                          <a:tailEnd/>
                        </a:ln>
                      </wps:spPr>
                      <wps:txbx>
                        <w:txbxContent>
                          <w:p w:rsidR="00763742" w:rsidRPr="002C1E64" w:rsidRDefault="00763742" w:rsidP="00503779">
                            <w:pPr>
                              <w:rPr>
                                <w:rFonts w:ascii="함초롬바탕" w:eastAsia="함초롬바탕" w:hAnsi="함초롬바탕" w:cs="함초롬바탕"/>
                                <w:b/>
                                <w:sz w:val="28"/>
                              </w:rPr>
                            </w:pPr>
                            <w:r>
                              <w:rPr>
                                <w:rFonts w:ascii="함초롬바탕" w:eastAsia="함초롬바탕" w:hAnsi="함초롬바탕" w:cs="함초롬바탕" w:hint="eastAsia"/>
                                <w:b/>
                                <w:sz w:val="28"/>
                              </w:rPr>
                              <w:t>10</w:t>
                            </w:r>
                            <w:r>
                              <w:rPr>
                                <w:rFonts w:ascii="함초롬바탕" w:eastAsia="함초롬바탕" w:hAnsi="함초롬바탕" w:cs="함초롬바탕"/>
                                <w:b/>
                                <w:sz w:val="28"/>
                              </w:rPr>
                              <w:t>周年</w:t>
                            </w:r>
                            <w:r>
                              <w:rPr>
                                <w:rFonts w:ascii="함초롬바탕" w:eastAsia="함초롬바탕" w:hAnsi="함초롬바탕" w:cs="함초롬바탕" w:hint="eastAsia"/>
                                <w:b/>
                                <w:sz w:val="28"/>
                              </w:rPr>
                              <w:t>紀念</w:t>
                            </w:r>
                            <w:r>
                              <w:rPr>
                                <w:rFonts w:ascii="함초롬바탕" w:eastAsia="함초롬바탕" w:hAnsi="함초롬바탕" w:cs="함초롬바탕"/>
                                <w:b/>
                                <w:sz w:val="28"/>
                              </w:rPr>
                              <w:t>特別</w:t>
                            </w:r>
                            <w:r>
                              <w:rPr>
                                <w:rFonts w:ascii="함초롬바탕" w:eastAsia="함초롬바탕" w:hAnsi="함초롬바탕" w:cs="함초롬바탕" w:hint="eastAsia"/>
                                <w:b/>
                                <w:sz w:val="28"/>
                              </w:rPr>
                              <w:t>講演</w:t>
                            </w:r>
                          </w:p>
                        </w:txbxContent>
                      </wps:txbx>
                      <wps:bodyPr rot="0" vert="horz" wrap="square" lIns="91440" tIns="720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5B9EDF0" id="_x0000_t202" coordsize="21600,21600" o:spt="202" path="m,l,21600r21600,l21600,xe">
                <v:stroke joinstyle="miter"/>
                <v:path gradientshapeok="t" o:connecttype="rect"/>
              </v:shapetype>
              <v:shape id="Text Box 39" o:spid="_x0000_s1026" type="#_x0000_t202" style="position:absolute;margin-left:0;margin-top:37.35pt;width:425.35pt;height:38.1pt;z-index:2516602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" strokecolor="black [3213]" strokeweight="4.5pt">
                <v:fill opacity="64225f" color2="#767676" rotate="t" focus="100%" type="gradient"/>
                <v:stroke linestyle="thickThin"/>
                <v:textbox inset=",2mm">
                  <w:txbxContent>
                    <w:p w:rsidR="00763742" w:rsidRPr="002C1E64" w:rsidRDefault="00763742" w:rsidP="00503779">
                      <w:pPr>
                        <w:rPr>
                          <w:rFonts w:ascii="함초롬바탕" w:eastAsia="함초롬바탕" w:hAnsi="함초롬바탕" w:cs="함초롬바탕"/>
                          <w:b/>
                          <w:sz w:val="28"/>
                        </w:rPr>
                      </w:pPr>
                      <w:r>
                        <w:rPr>
                          <w:rFonts w:ascii="함초롬바탕" w:eastAsia="함초롬바탕" w:hAnsi="함초롬바탕" w:cs="함초롬바탕" w:hint="eastAsia"/>
                          <w:b/>
                          <w:sz w:val="28"/>
                        </w:rPr>
                        <w:t>10</w:t>
                      </w:r>
                      <w:r>
                        <w:rPr>
                          <w:rFonts w:ascii="함초롬바탕" w:eastAsia="함초롬바탕" w:hAnsi="함초롬바탕" w:cs="함초롬바탕"/>
                          <w:b/>
                          <w:sz w:val="28"/>
                        </w:rPr>
                        <w:t>周年</w:t>
                      </w:r>
                      <w:r>
                        <w:rPr>
                          <w:rFonts w:ascii="함초롬바탕" w:eastAsia="함초롬바탕" w:hAnsi="함초롬바탕" w:cs="함초롬바탕" w:hint="eastAsia"/>
                          <w:b/>
                          <w:sz w:val="28"/>
                        </w:rPr>
                        <w:t>紀念</w:t>
                      </w:r>
                      <w:r>
                        <w:rPr>
                          <w:rFonts w:ascii="함초롬바탕" w:eastAsia="함초롬바탕" w:hAnsi="함초롬바탕" w:cs="함초롬바탕"/>
                          <w:b/>
                          <w:sz w:val="28"/>
                        </w:rPr>
                        <w:t>特別</w:t>
                      </w:r>
                      <w:r>
                        <w:rPr>
                          <w:rFonts w:ascii="함초롬바탕" w:eastAsia="함초롬바탕" w:hAnsi="함초롬바탕" w:cs="함초롬바탕" w:hint="eastAsia"/>
                          <w:b/>
                          <w:sz w:val="28"/>
                        </w:rPr>
                        <w:t>講演</w:t>
                      </w:r>
                    </w:p>
                  </w:txbxContent>
                </v:textbox>
                <w10:wrap type="square"/>
              </v:shape>
            </w:pict>
          </mc:Fallback>
        </mc:AlternateContent>
      </w:r>
    </w:p>
    <w:p w:rsidR="00503779" w:rsidRDefault="00503779" w:rsidP="00503779">
      <w:pPr>
        <w:adjustRightInd w:val="0"/>
        <w:spacing w:line="288" w:lineRule="auto"/>
        <w:jc w:val="left"/>
        <w:rPr>
          <w:rFonts w:ascii="함초롬바탕" w:eastAsia="함초롬바탕" w:hAnsi="함초롬바탕" w:cs="함초롬바탕"/>
          <w:kern w:val="0"/>
          <w:szCs w:val="20"/>
        </w:rPr>
      </w:pPr>
    </w:p>
    <w:p w:rsidR="00BA5950" w:rsidRDefault="00BA5950" w:rsidP="00BA5950">
      <w:pPr>
        <w:adjustRightInd w:val="0"/>
        <w:spacing w:line="288" w:lineRule="auto"/>
        <w:jc w:val="left"/>
        <w:rPr>
          <w:rFonts w:ascii="함초롬바탕" w:eastAsia="함초롬바탕" w:hAnsi="함초롬바탕" w:cs="함초롬바탕"/>
          <w:kern w:val="0"/>
          <w:szCs w:val="20"/>
        </w:rPr>
      </w:pPr>
      <w:r w:rsidRPr="00BA5950">
        <w:rPr>
          <w:rFonts w:ascii="함초롬바탕" w:eastAsia="함초롬바탕" w:hAnsi="함초롬바탕" w:cs="함초롬바탕" w:hint="eastAsia"/>
          <w:noProof/>
          <w:color w:val="000000"/>
          <w:spacing w:val="-10"/>
          <w:szCs w:val="20"/>
        </w:rPr>
        <w:t>东方文明与生命哲学</w:t>
      </w:r>
      <w:r w:rsidRPr="00136E0B">
        <w:rPr>
          <w:rFonts w:ascii="함초롬바탕" w:eastAsia="함초롬바탕" w:hAnsi="함초롬바탕" w:cs="함초롬바탕" w:hint="eastAsia"/>
          <w:noProof/>
          <w:color w:val="000000"/>
          <w:spacing w:val="-10"/>
          <w:szCs w:val="20"/>
        </w:rPr>
        <w:t xml:space="preserve"> / </w:t>
      </w:r>
      <w:r w:rsidRPr="00BA5950">
        <w:rPr>
          <w:rFonts w:ascii="함초롬바탕" w:eastAsia="함초롬바탕" w:hAnsi="함초롬바탕" w:cs="함초롬바탕" w:hint="eastAsia"/>
          <w:noProof/>
          <w:color w:val="000000"/>
          <w:spacing w:val="-10"/>
          <w:szCs w:val="20"/>
        </w:rPr>
        <w:t>楼宇烈</w:t>
      </w:r>
      <w:r w:rsidRPr="006F7018">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 xml:space="preserve">‧‧‧‧‧‧‧‧‧‧‧‧‧‧‧‧‧‧‧‧‧‧‧‧‧‧‧‧‧‧‧‧‧‧‧‧‧‧‧‧‧‧‧‧‧‧‧‧‧‧‧‧‧‧‧‧‧‧‧‧‧‧‧‧‧‧‧‧‧‧‧‧‧‧‧‧‧‧‧‧‧‧‧‧‧‧‧‧‧‧‧‧‧‧‧‧‧‧‧ </w:t>
      </w:r>
      <w:r>
        <w:rPr>
          <w:rFonts w:ascii="함초롬바탕" w:eastAsia="함초롬바탕" w:hAnsi="함초롬바탕" w:cs="함초롬바탕"/>
          <w:kern w:val="0"/>
          <w:szCs w:val="20"/>
        </w:rPr>
        <w:t xml:space="preserve"> 2</w:t>
      </w:r>
      <w:r>
        <w:rPr>
          <w:rFonts w:ascii="함초롬바탕" w:eastAsia="함초롬바탕" w:hAnsi="함초롬바탕" w:cs="함초롬바탕" w:hint="eastAsia"/>
          <w:kern w:val="0"/>
          <w:szCs w:val="20"/>
        </w:rPr>
        <w:t>1</w:t>
      </w:r>
    </w:p>
    <w:p w:rsidR="00BA5950" w:rsidRDefault="00BA5950" w:rsidP="00BA5950">
      <w:pPr>
        <w:adjustRightInd w:val="0"/>
        <w:spacing w:line="288" w:lineRule="auto"/>
        <w:jc w:val="left"/>
        <w:rPr>
          <w:rFonts w:ascii="함초롬바탕" w:eastAsia="함초롬바탕" w:hAnsi="함초롬바탕" w:cs="함초롬바탕"/>
          <w:kern w:val="0"/>
          <w:szCs w:val="20"/>
        </w:rPr>
      </w:pPr>
      <w:r>
        <w:rPr>
          <w:rFonts w:ascii="함초롬바탕" w:eastAsia="함초롬바탕" w:hAnsi="함초롬바탕" w:cs="함초롬바탕" w:hint="eastAsia"/>
          <w:noProof/>
          <w:color w:val="000000"/>
          <w:spacing w:val="-10"/>
          <w:szCs w:val="20"/>
        </w:rPr>
        <w:t>동방문명과 생명철학</w:t>
      </w:r>
      <w:r w:rsidRPr="00136E0B">
        <w:rPr>
          <w:rFonts w:ascii="함초롬바탕" w:eastAsia="함초롬바탕" w:hAnsi="함초롬바탕" w:cs="함초롬바탕" w:hint="eastAsia"/>
          <w:noProof/>
          <w:color w:val="000000"/>
          <w:spacing w:val="-10"/>
          <w:szCs w:val="20"/>
        </w:rPr>
        <w:t xml:space="preserve"> / </w:t>
      </w:r>
      <w:r w:rsidR="00763742">
        <w:rPr>
          <w:rFonts w:ascii="함초롬바탕" w:eastAsia="함초롬바탕" w:hAnsi="함초롬바탕" w:cs="함초롬바탕" w:hint="eastAsia"/>
          <w:noProof/>
          <w:color w:val="000000"/>
          <w:spacing w:val="-10"/>
          <w:szCs w:val="20"/>
        </w:rPr>
        <w:t>로우위리에</w:t>
      </w:r>
      <w:r w:rsidRPr="006F7018">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 xml:space="preserve">‧‧‧‧‧‧‧‧‧‧‧‧‧‧‧‧‧‧‧‧‧‧‧‧‧‧‧‧‧‧‧‧‧‧‧‧‧‧‧‧‧‧‧‧‧‧‧‧‧‧‧‧‧‧‧‧‧‧‧‧‧‧‧‧‧‧‧‧‧‧‧‧‧‧‧‧‧‧‧‧‧‧‧‧‧‧‧‧‧‧ </w:t>
      </w:r>
      <w:r>
        <w:rPr>
          <w:rFonts w:ascii="함초롬바탕" w:eastAsia="함초롬바탕" w:hAnsi="함초롬바탕" w:cs="함초롬바탕"/>
          <w:kern w:val="0"/>
          <w:szCs w:val="20"/>
        </w:rPr>
        <w:t xml:space="preserve"> 23</w:t>
      </w:r>
    </w:p>
    <w:p w:rsidR="00BA5950" w:rsidRPr="00763742" w:rsidRDefault="00BA5950" w:rsidP="00503779">
      <w:pPr>
        <w:adjustRightInd w:val="0"/>
        <w:spacing w:line="288" w:lineRule="auto"/>
        <w:jc w:val="left"/>
        <w:rPr>
          <w:rFonts w:ascii="함초롬바탕" w:eastAsia="함초롬바탕" w:hAnsi="함초롬바탕" w:cs="함초롬바탕"/>
          <w:kern w:val="0"/>
          <w:szCs w:val="20"/>
        </w:rPr>
      </w:pPr>
    </w:p>
    <w:p w:rsidR="005E33BD" w:rsidRDefault="00542C23" w:rsidP="006A394E">
      <w:pPr>
        <w:adjustRightInd w:val="0"/>
        <w:spacing w:line="288" w:lineRule="auto"/>
        <w:jc w:val="left"/>
        <w:rPr>
          <w:rFonts w:ascii="함초롬바탕" w:eastAsia="함초롬바탕" w:hAnsi="함초롬바탕" w:cs="함초롬바탕"/>
          <w:kern w:val="0"/>
          <w:szCs w:val="20"/>
        </w:rPr>
      </w:pPr>
      <w:r w:rsidRPr="00542C23">
        <w:rPr>
          <w:rFonts w:ascii="함초롬바탕" w:eastAsia="함초롬바탕" w:hAnsi="함초롬바탕" w:cs="함초롬바탕" w:hint="eastAsia"/>
          <w:noProof/>
          <w:color w:val="000000"/>
          <w:spacing w:val="-10"/>
          <w:szCs w:val="20"/>
        </w:rPr>
        <w:t>道教的生命哲学</w:t>
      </w:r>
      <w:r w:rsidR="005E33BD" w:rsidRPr="00136E0B">
        <w:rPr>
          <w:rFonts w:ascii="함초롬바탕" w:eastAsia="함초롬바탕" w:hAnsi="함초롬바탕" w:cs="함초롬바탕" w:hint="eastAsia"/>
          <w:noProof/>
          <w:color w:val="000000"/>
          <w:spacing w:val="-10"/>
          <w:szCs w:val="20"/>
        </w:rPr>
        <w:t xml:space="preserve"> / </w:t>
      </w:r>
      <w:r w:rsidRPr="0015604B">
        <w:rPr>
          <w:rFonts w:ascii="함초롬바탕" w:eastAsia="함초롬바탕" w:hAnsi="함초롬바탕" w:cs="함초롬바탕" w:hint="eastAsia"/>
        </w:rPr>
        <w:t>王宗昱</w:t>
      </w:r>
      <w:r w:rsidRPr="006F7018">
        <w:rPr>
          <w:rFonts w:ascii="함초롬바탕" w:eastAsia="함초롬바탕" w:hAnsi="함초롬바탕" w:cs="함초롬바탕" w:hint="eastAsia"/>
          <w:color w:val="000000"/>
          <w:spacing w:val="-10"/>
          <w:szCs w:val="20"/>
        </w:rPr>
        <w:t xml:space="preserve"> </w:t>
      </w:r>
      <w:r w:rsidR="005E33BD">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 xml:space="preserve">‧‧‧‧‧‧‧‧‧‧‧‧‧‧‧‧‧‧‧‧‧‧‧‧‧‧‧‧‧‧‧‧‧‧‧‧‧‧‧‧‧‧‧‧‧‧‧‧‧‧‧‧‧‧‧‧‧‧ </w:t>
      </w:r>
      <w:r w:rsidR="00CF7CAE">
        <w:rPr>
          <w:rFonts w:ascii="함초롬바탕" w:eastAsia="함초롬바탕" w:hAnsi="함초롬바탕" w:cs="함초롬바탕"/>
          <w:kern w:val="0"/>
          <w:szCs w:val="20"/>
        </w:rPr>
        <w:t xml:space="preserve"> 2</w:t>
      </w:r>
      <w:r w:rsidR="00046FA2">
        <w:rPr>
          <w:rFonts w:ascii="함초롬바탕" w:eastAsia="함초롬바탕" w:hAnsi="함초롬바탕" w:cs="함초롬바탕"/>
          <w:kern w:val="0"/>
          <w:szCs w:val="20"/>
        </w:rPr>
        <w:t>7</w:t>
      </w:r>
    </w:p>
    <w:p w:rsidR="00542C23" w:rsidRDefault="00542C23" w:rsidP="006A394E">
      <w:pPr>
        <w:adjustRightInd w:val="0"/>
        <w:spacing w:line="288" w:lineRule="auto"/>
        <w:jc w:val="left"/>
        <w:rPr>
          <w:rFonts w:ascii="함초롬바탕" w:eastAsia="함초롬바탕" w:hAnsi="함초롬바탕" w:cs="함초롬바탕"/>
          <w:kern w:val="0"/>
          <w:szCs w:val="20"/>
        </w:rPr>
      </w:pPr>
      <w:r>
        <w:rPr>
          <w:rFonts w:ascii="함초롬바탕" w:eastAsia="함초롬바탕" w:hAnsi="함초롬바탕" w:cs="함초롬바탕" w:hint="eastAsia"/>
          <w:noProof/>
          <w:color w:val="000000"/>
          <w:spacing w:val="-10"/>
          <w:szCs w:val="20"/>
        </w:rPr>
        <w:t>도교의 생명철학</w:t>
      </w:r>
      <w:r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hint="eastAsia"/>
          <w:noProof/>
          <w:color w:val="000000"/>
          <w:spacing w:val="-10"/>
          <w:szCs w:val="20"/>
        </w:rPr>
        <w:t>왕쭝위</w:t>
      </w:r>
      <w:r w:rsidRPr="006F7018">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 xml:space="preserve">‧‧‧‧‧‧‧‧‧‧‧‧‧‧‧‧‧‧‧‧‧‧‧‧‧‧‧‧‧‧‧‧‧‧‧‧‧‧‧‧‧‧‧‧‧‧‧‧‧‧‧‧‧‧‧‧‧‧‧‧‧‧‧‧‧‧‧‧‧‧‧‧‧‧‧‧‧‧‧‧‧‧‧‧‧‧‧‧‧‧‧‧‧‧‧‧‧‧‧‧‧‧ </w:t>
      </w:r>
      <w:r w:rsidR="00CF7CAE">
        <w:rPr>
          <w:rFonts w:ascii="함초롬바탕" w:eastAsia="함초롬바탕" w:hAnsi="함초롬바탕" w:cs="함초롬바탕"/>
          <w:kern w:val="0"/>
          <w:szCs w:val="20"/>
        </w:rPr>
        <w:t xml:space="preserve"> 2</w:t>
      </w:r>
      <w:r w:rsidR="00046FA2">
        <w:rPr>
          <w:rFonts w:ascii="함초롬바탕" w:eastAsia="함초롬바탕" w:hAnsi="함초롬바탕" w:cs="함초롬바탕"/>
          <w:kern w:val="0"/>
          <w:szCs w:val="20"/>
        </w:rPr>
        <w:t>9</w:t>
      </w:r>
    </w:p>
    <w:p w:rsidR="005E33BD" w:rsidRPr="00030FCC" w:rsidRDefault="00030FCC" w:rsidP="00503779">
      <w:pPr>
        <w:adjustRightInd w:val="0"/>
        <w:spacing w:line="288" w:lineRule="auto"/>
        <w:jc w:val="left"/>
        <w:rPr>
          <w:rFonts w:ascii="함초롬바탕" w:eastAsia="함초롬바탕" w:hAnsi="함초롬바탕" w:cs="함초롬바탕"/>
          <w:kern w:val="0"/>
          <w:szCs w:val="20"/>
          <w:lang w:eastAsia="ja-JP"/>
        </w:rPr>
      </w:pPr>
      <w:r w:rsidRPr="00030FCC">
        <w:rPr>
          <w:rFonts w:ascii="함초롬바탕" w:eastAsia="함초롬바탕" w:hAnsi="함초롬바탕" w:cs="함초롬바탕" w:hint="eastAsia"/>
          <w:noProof/>
          <w:color w:val="000000"/>
          <w:spacing w:val="-10"/>
          <w:szCs w:val="20"/>
          <w:lang w:eastAsia="ja-JP"/>
        </w:rPr>
        <w:t>道教の生命哲学</w:t>
      </w:r>
      <w:r w:rsidRPr="00136E0B">
        <w:rPr>
          <w:rFonts w:ascii="함초롬바탕" w:eastAsia="함초롬바탕" w:hAnsi="함초롬바탕" w:cs="함초롬바탕" w:hint="eastAsia"/>
          <w:noProof/>
          <w:color w:val="000000"/>
          <w:spacing w:val="-10"/>
          <w:szCs w:val="20"/>
          <w:lang w:eastAsia="ja-JP"/>
        </w:rPr>
        <w:t xml:space="preserve"> / </w:t>
      </w:r>
      <w:r w:rsidRPr="0015604B">
        <w:rPr>
          <w:rFonts w:ascii="함초롬바탕" w:eastAsia="함초롬바탕" w:hAnsi="함초롬바탕" w:cs="함초롬바탕" w:hint="eastAsia"/>
          <w:lang w:eastAsia="ja-JP"/>
        </w:rPr>
        <w:t>王宗昱</w:t>
      </w:r>
      <w:r>
        <w:rPr>
          <w:rFonts w:ascii="함초롬바탕" w:eastAsia="함초롬바탕" w:hAnsi="함초롬바탕" w:cs="함초롬바탕" w:hint="eastAsia"/>
          <w:noProof/>
          <w:color w:val="000000"/>
          <w:spacing w:val="-10"/>
          <w:szCs w:val="20"/>
          <w:lang w:eastAsia="ja-JP"/>
        </w:rPr>
        <w:t xml:space="preserve"> </w:t>
      </w:r>
      <w:r w:rsidRPr="006F7018">
        <w:rPr>
          <w:rFonts w:ascii="함초롬바탕" w:eastAsia="함초롬바탕" w:hAnsi="함초롬바탕" w:cs="함초롬바탕" w:hint="eastAsia"/>
          <w:color w:val="000000"/>
          <w:spacing w:val="-10"/>
          <w:szCs w:val="20"/>
          <w:lang w:eastAsia="ja-JP"/>
        </w:rPr>
        <w:t xml:space="preserve"> </w:t>
      </w:r>
      <w:r>
        <w:rPr>
          <w:rFonts w:ascii="함초롬바탕" w:eastAsia="함초롬바탕" w:hAnsi="함초롬바탕" w:cs="함초롬바탕" w:hint="eastAsia"/>
          <w:kern w:val="0"/>
          <w:szCs w:val="20"/>
          <w:lang w:eastAsia="ja-JP"/>
        </w:rPr>
        <w:t xml:space="preserve">‧‧‧‧‧‧‧‧‧‧‧‧‧‧‧‧‧‧‧‧‧‧‧‧‧‧‧‧‧‧‧‧‧‧‧‧‧‧‧‧‧‧‧‧‧‧‧‧‧‧‧‧‧‧‧‧‧‧‧‧‧‧‧‧‧‧‧‧‧‧‧‧‧‧‧‧‧‧‧‧‧‧‧‧‧‧‧‧‧‧‧‧‧‧‧‧‧‧‧‧‧‧ </w:t>
      </w:r>
      <w:r w:rsidR="00046FA2">
        <w:rPr>
          <w:rFonts w:ascii="함초롬바탕" w:eastAsia="함초롬바탕" w:hAnsi="함초롬바탕" w:cs="함초롬바탕"/>
          <w:kern w:val="0"/>
          <w:szCs w:val="20"/>
          <w:lang w:eastAsia="ja-JP"/>
        </w:rPr>
        <w:t xml:space="preserve"> 33</w:t>
      </w:r>
    </w:p>
    <w:p w:rsidR="00030FCC" w:rsidRDefault="00030FCC" w:rsidP="00503779">
      <w:pPr>
        <w:adjustRightInd w:val="0"/>
        <w:spacing w:line="288" w:lineRule="auto"/>
        <w:jc w:val="left"/>
        <w:rPr>
          <w:rFonts w:ascii="함초롬바탕" w:eastAsia="함초롬바탕" w:hAnsi="함초롬바탕" w:cs="함초롬바탕"/>
          <w:kern w:val="0"/>
          <w:szCs w:val="20"/>
          <w:lang w:eastAsia="ja-JP"/>
        </w:rPr>
      </w:pPr>
    </w:p>
    <w:p w:rsidR="005E33BD" w:rsidRDefault="00542C23" w:rsidP="006A394E">
      <w:pPr>
        <w:adjustRightInd w:val="0"/>
        <w:spacing w:line="288" w:lineRule="auto"/>
        <w:jc w:val="left"/>
        <w:rPr>
          <w:rFonts w:ascii="함초롬바탕" w:eastAsia="함초롬바탕" w:hAnsi="함초롬바탕" w:cs="함초롬바탕"/>
          <w:kern w:val="0"/>
          <w:szCs w:val="20"/>
        </w:rPr>
      </w:pPr>
      <w:r w:rsidRPr="00542C23">
        <w:rPr>
          <w:rFonts w:ascii="함초롬바탕" w:eastAsia="함초롬바탕" w:hAnsi="함초롬바탕" w:cs="함초롬바탕" w:hint="eastAsia"/>
        </w:rPr>
        <w:t>返璞归真：从人是生物这个事实来看待“文明”</w:t>
      </w:r>
      <w:r w:rsidR="005E33BD" w:rsidRPr="00136E0B">
        <w:rPr>
          <w:rFonts w:ascii="함초롬바탕" w:eastAsia="함초롬바탕" w:hAnsi="함초롬바탕" w:cs="함초롬바탕" w:hint="eastAsia"/>
          <w:noProof/>
          <w:color w:val="000000"/>
          <w:spacing w:val="-10"/>
          <w:szCs w:val="20"/>
        </w:rPr>
        <w:t xml:space="preserve"> / </w:t>
      </w:r>
      <w:r w:rsidRPr="00542C23">
        <w:rPr>
          <w:rFonts w:ascii="함초롬바탕" w:eastAsia="함초롬바탕" w:hAnsi="함초롬바탕" w:cs="함초롬바탕" w:hint="eastAsia"/>
          <w:noProof/>
          <w:color w:val="000000"/>
          <w:spacing w:val="-10"/>
          <w:szCs w:val="20"/>
        </w:rPr>
        <w:t>白书农</w:t>
      </w:r>
      <w:r w:rsidRPr="00542C23">
        <w:rPr>
          <w:rFonts w:ascii="함초롬바탕" w:eastAsia="함초롬바탕" w:hAnsi="함초롬바탕" w:cs="함초롬바탕"/>
          <w:noProof/>
          <w:color w:val="000000"/>
          <w:spacing w:val="-10"/>
          <w:szCs w:val="20"/>
        </w:rPr>
        <w:t xml:space="preserve"> </w:t>
      </w:r>
      <w:r w:rsidR="005E33BD">
        <w:rPr>
          <w:rFonts w:ascii="함초롬바탕" w:eastAsia="함초롬바탕" w:hAnsi="함초롬바탕" w:cs="함초롬바탕" w:hint="eastAsia"/>
          <w:kern w:val="0"/>
          <w:szCs w:val="20"/>
        </w:rPr>
        <w:t>‧‧‧‧‧‧‧‧‧‧‧‧‧‧‧‧‧‧‧‧‧‧‧‧‧‧‧‧</w:t>
      </w:r>
      <w:r w:rsidR="006A394E">
        <w:rPr>
          <w:rFonts w:ascii="함초롬바탕" w:eastAsia="함초롬바탕" w:hAnsi="함초롬바탕" w:cs="함초롬바탕" w:hint="eastAsia"/>
          <w:kern w:val="0"/>
          <w:szCs w:val="20"/>
        </w:rPr>
        <w:t>‧‧‧‧‧‧‧‧‧‧‧‧‧‧‧‧‧‧‧‧‧‧‧‧‧‧‧‧‧‧‧</w:t>
      </w:r>
      <w:r w:rsidR="00CF7CAE">
        <w:rPr>
          <w:rFonts w:ascii="함초롬바탕" w:eastAsia="함초롬바탕" w:hAnsi="함초롬바탕" w:cs="함초롬바탕" w:hint="eastAsia"/>
          <w:kern w:val="0"/>
          <w:szCs w:val="20"/>
        </w:rPr>
        <w:t xml:space="preserve"> </w:t>
      </w:r>
      <w:r w:rsidR="00CF7CAE">
        <w:rPr>
          <w:rFonts w:ascii="함초롬바탕" w:eastAsia="함초롬바탕" w:hAnsi="함초롬바탕" w:cs="함초롬바탕"/>
          <w:kern w:val="0"/>
          <w:szCs w:val="20"/>
        </w:rPr>
        <w:t xml:space="preserve"> </w:t>
      </w:r>
      <w:r w:rsidR="00046FA2">
        <w:rPr>
          <w:rFonts w:ascii="함초롬바탕" w:eastAsia="함초롬바탕" w:hAnsi="함초롬바탕" w:cs="함초롬바탕"/>
          <w:kern w:val="0"/>
          <w:szCs w:val="20"/>
        </w:rPr>
        <w:t>37</w:t>
      </w:r>
    </w:p>
    <w:p w:rsidR="005E33BD" w:rsidRPr="00542C23" w:rsidRDefault="00542C23" w:rsidP="006A394E">
      <w:pPr>
        <w:spacing w:line="288" w:lineRule="auto"/>
        <w:jc w:val="left"/>
        <w:rPr>
          <w:rFonts w:ascii="함초롬바탕" w:eastAsia="함초롬바탕" w:hAnsi="함초롬바탕" w:cs="함초롬바탕"/>
          <w:noProof/>
          <w:color w:val="000000"/>
          <w:spacing w:val="-10"/>
          <w:szCs w:val="20"/>
        </w:rPr>
      </w:pPr>
      <w:r w:rsidRPr="0015604B">
        <w:rPr>
          <w:rFonts w:ascii="함초롬바탕" w:eastAsia="함초롬바탕" w:hAnsi="함초롬바탕" w:cs="함초롬바탕" w:hint="eastAsia"/>
        </w:rPr>
        <w:t>순수함과 소박함으로 돌아가다:</w:t>
      </w:r>
      <w:r w:rsidRPr="0015604B">
        <w:rPr>
          <w:rFonts w:ascii="함초롬바탕" w:eastAsia="함초롬바탕" w:hAnsi="함초롬바탕" w:cs="함초롬바탕"/>
        </w:rPr>
        <w:t xml:space="preserve"> </w:t>
      </w:r>
      <w:r w:rsidRPr="0015604B">
        <w:rPr>
          <w:rFonts w:ascii="함초롬바탕" w:eastAsia="함초롬바탕" w:hAnsi="함초롬바탕" w:cs="함초롬바탕" w:hint="eastAsia"/>
        </w:rPr>
        <w:t xml:space="preserve">인간은 생물이라는 사실로부터 </w:t>
      </w:r>
      <w:r w:rsidRPr="0015604B">
        <w:rPr>
          <w:rFonts w:ascii="함초롬바탕" w:eastAsia="함초롬바탕" w:hAnsi="함초롬바탕" w:cs="함초롬바탕"/>
        </w:rPr>
        <w:t>‘</w:t>
      </w:r>
      <w:r w:rsidRPr="0015604B">
        <w:rPr>
          <w:rFonts w:ascii="함초롬바탕" w:eastAsia="함초롬바탕" w:hAnsi="함초롬바탕" w:cs="함초롬바탕" w:hint="eastAsia"/>
        </w:rPr>
        <w:t>문명</w:t>
      </w:r>
      <w:r w:rsidRPr="0015604B">
        <w:rPr>
          <w:rFonts w:ascii="함초롬바탕" w:eastAsia="함초롬바탕" w:hAnsi="함초롬바탕" w:cs="함초롬바탕"/>
        </w:rPr>
        <w:t>’</w:t>
      </w:r>
      <w:r w:rsidRPr="0015604B">
        <w:rPr>
          <w:rFonts w:ascii="함초롬바탕" w:eastAsia="함초롬바탕" w:hAnsi="함초롬바탕" w:cs="함초롬바탕" w:hint="eastAsia"/>
        </w:rPr>
        <w:t>을 보다</w:t>
      </w:r>
      <w:r w:rsidR="005E33BD" w:rsidRPr="00136E0B">
        <w:rPr>
          <w:rFonts w:ascii="함초롬바탕" w:eastAsia="함초롬바탕" w:hAnsi="함초롬바탕" w:cs="함초롬바탕" w:hint="eastAsia"/>
          <w:noProof/>
          <w:color w:val="000000"/>
          <w:spacing w:val="-10"/>
          <w:szCs w:val="20"/>
        </w:rPr>
        <w:t xml:space="preserve"> / </w:t>
      </w:r>
      <w:r w:rsidR="00763742">
        <w:rPr>
          <w:rFonts w:ascii="함초롬바탕" w:eastAsia="함초롬바탕" w:hAnsi="함초롬바탕" w:cs="함초롬바탕" w:hint="eastAsia"/>
          <w:noProof/>
          <w:color w:val="000000"/>
          <w:spacing w:val="-10"/>
          <w:szCs w:val="20"/>
        </w:rPr>
        <w:t>바이수눙</w:t>
      </w:r>
      <w:r>
        <w:rPr>
          <w:rFonts w:ascii="함초롬바탕" w:eastAsia="함초롬바탕" w:hAnsi="함초롬바탕" w:cs="함초롬바탕" w:hint="eastAsia"/>
          <w:noProof/>
          <w:color w:val="000000"/>
          <w:spacing w:val="-10"/>
          <w:szCs w:val="20"/>
        </w:rPr>
        <w:t xml:space="preserve"> </w:t>
      </w:r>
      <w:r w:rsidR="006A394E">
        <w:rPr>
          <w:rFonts w:ascii="함초롬바탕" w:eastAsia="함초롬바탕" w:hAnsi="함초롬바탕" w:cs="함초롬바탕" w:hint="eastAsia"/>
          <w:kern w:val="0"/>
          <w:szCs w:val="20"/>
        </w:rPr>
        <w:t>‧‧‧</w:t>
      </w:r>
      <w:r w:rsidR="00CF7CAE">
        <w:rPr>
          <w:rFonts w:ascii="함초롬바탕" w:eastAsia="함초롬바탕" w:hAnsi="함초롬바탕" w:cs="함초롬바탕" w:hint="eastAsia"/>
          <w:kern w:val="0"/>
          <w:szCs w:val="20"/>
        </w:rPr>
        <w:t xml:space="preserve"> </w:t>
      </w:r>
      <w:r w:rsidR="00CF7CAE">
        <w:rPr>
          <w:rFonts w:ascii="함초롬바탕" w:eastAsia="함초롬바탕" w:hAnsi="함초롬바탕" w:cs="함초롬바탕"/>
          <w:kern w:val="0"/>
          <w:szCs w:val="20"/>
        </w:rPr>
        <w:t xml:space="preserve"> </w:t>
      </w:r>
      <w:r w:rsidR="00046FA2">
        <w:rPr>
          <w:rFonts w:ascii="함초롬바탕" w:eastAsia="함초롬바탕" w:hAnsi="함초롬바탕" w:cs="함초롬바탕"/>
          <w:kern w:val="0"/>
          <w:szCs w:val="20"/>
        </w:rPr>
        <w:t>41</w:t>
      </w:r>
    </w:p>
    <w:p w:rsidR="00D8403D" w:rsidRDefault="00D8403D" w:rsidP="00D8403D">
      <w:pPr>
        <w:adjustRightInd w:val="0"/>
        <w:snapToGrid w:val="0"/>
        <w:spacing w:line="288" w:lineRule="auto"/>
        <w:rPr>
          <w:rFonts w:ascii="함초롬바탕" w:eastAsia="함초롬바탕" w:hAnsi="함초롬바탕" w:cs="함초롬바탕"/>
          <w:kern w:val="0"/>
          <w:szCs w:val="20"/>
          <w:lang w:eastAsia="ja-JP"/>
        </w:rPr>
      </w:pPr>
      <w:r w:rsidRPr="007D668D">
        <w:rPr>
          <w:rFonts w:ascii="함초롬바탕" w:eastAsia="함초롬바탕" w:hAnsi="함초롬바탕" w:cs="함초롬바탕" w:hint="eastAsia"/>
          <w:lang w:eastAsia="ja-JP"/>
        </w:rPr>
        <w:t>返璞帰真：人は生物という事実から見る「文明」</w:t>
      </w:r>
      <w:r w:rsidRPr="00136E0B">
        <w:rPr>
          <w:rFonts w:ascii="함초롬바탕" w:eastAsia="함초롬바탕" w:hAnsi="함초롬바탕" w:cs="함초롬바탕" w:hint="eastAsia"/>
          <w:noProof/>
          <w:color w:val="000000"/>
          <w:spacing w:val="-10"/>
          <w:szCs w:val="20"/>
          <w:lang w:eastAsia="ja-JP"/>
        </w:rPr>
        <w:t xml:space="preserve"> / </w:t>
      </w:r>
      <w:r w:rsidRPr="00542C23">
        <w:rPr>
          <w:rFonts w:ascii="함초롬바탕" w:eastAsia="함초롬바탕" w:hAnsi="함초롬바탕" w:cs="함초롬바탕"/>
          <w:noProof/>
          <w:color w:val="000000"/>
          <w:spacing w:val="-10"/>
          <w:szCs w:val="20"/>
          <w:lang w:eastAsia="ja-JP"/>
        </w:rPr>
        <w:t xml:space="preserve">白書農 </w:t>
      </w:r>
      <w:r>
        <w:rPr>
          <w:rFonts w:ascii="함초롬바탕" w:eastAsia="함초롬바탕" w:hAnsi="함초롬바탕" w:cs="함초롬바탕"/>
          <w:noProof/>
          <w:color w:val="000000"/>
          <w:spacing w:val="-10"/>
          <w:szCs w:val="20"/>
          <w:lang w:eastAsia="ja-JP"/>
        </w:rPr>
        <w:t xml:space="preserve"> </w:t>
      </w:r>
      <w:r>
        <w:rPr>
          <w:rFonts w:ascii="함초롬바탕" w:eastAsia="함초롬바탕" w:hAnsi="함초롬바탕" w:cs="함초롬바탕" w:hint="eastAsia"/>
          <w:kern w:val="0"/>
          <w:szCs w:val="20"/>
          <w:lang w:eastAsia="ja-JP"/>
        </w:rPr>
        <w:t xml:space="preserve">‧‧‧‧‧‧‧‧‧‧‧‧‧‧‧‧‧‧‧‧‧‧‧‧‧‧‧‧‧‧‧‧‧‧‧‧‧‧‧‧‧‧‧‧‧‧‧‧‧‧‧‧‧‧ </w:t>
      </w:r>
      <w:r>
        <w:rPr>
          <w:rFonts w:ascii="함초롬바탕" w:eastAsia="함초롬바탕" w:hAnsi="함초롬바탕" w:cs="함초롬바탕"/>
          <w:kern w:val="0"/>
          <w:szCs w:val="20"/>
          <w:lang w:eastAsia="ja-JP"/>
        </w:rPr>
        <w:t xml:space="preserve"> </w:t>
      </w:r>
      <w:r w:rsidR="00046FA2">
        <w:rPr>
          <w:rFonts w:ascii="함초롬바탕" w:eastAsia="함초롬바탕" w:hAnsi="함초롬바탕" w:cs="함초롬바탕"/>
          <w:kern w:val="0"/>
          <w:szCs w:val="20"/>
          <w:lang w:eastAsia="ja-JP"/>
        </w:rPr>
        <w:t>45</w:t>
      </w:r>
    </w:p>
    <w:p w:rsidR="005E33BD" w:rsidRPr="008C631A" w:rsidRDefault="005E33BD" w:rsidP="00503779">
      <w:pPr>
        <w:adjustRightInd w:val="0"/>
        <w:spacing w:line="288" w:lineRule="auto"/>
        <w:jc w:val="left"/>
        <w:rPr>
          <w:rFonts w:ascii="함초롬바탕" w:eastAsia="함초롬바탕" w:hAnsi="함초롬바탕" w:cs="함초롬바탕"/>
          <w:kern w:val="0"/>
          <w:sz w:val="6"/>
          <w:szCs w:val="32"/>
          <w:lang w:eastAsia="ja-JP"/>
        </w:rPr>
      </w:pPr>
    </w:p>
    <w:p w:rsidR="00503779" w:rsidRPr="00414712" w:rsidRDefault="00503779" w:rsidP="00503779">
      <w:pPr>
        <w:adjustRightInd w:val="0"/>
        <w:spacing w:line="288" w:lineRule="auto"/>
        <w:jc w:val="left"/>
        <w:rPr>
          <w:rFonts w:ascii="함초롬바탕" w:eastAsia="함초롬바탕" w:hAnsi="함초롬바탕" w:cs="함초롬바탕"/>
          <w:kern w:val="0"/>
          <w:sz w:val="22"/>
          <w:szCs w:val="32"/>
          <w:lang w:eastAsia="ja-JP"/>
        </w:rPr>
      </w:pPr>
      <w:r>
        <w:rPr>
          <w:rFonts w:ascii="함초롬바탕" w:eastAsia="함초롬바탕" w:hAnsi="함초롬바탕" w:cs="함초롬바탕"/>
          <w:noProof/>
          <w:kern w:val="0"/>
          <w:sz w:val="32"/>
          <w:szCs w:val="32"/>
        </w:rPr>
        <mc:AlternateContent>
          <mc:Choice Requires="wps">
            <w:drawing>
              <wp:anchor distT="0" distB="0" distL="114300" distR="114300" simplePos="0" relativeHeight="251661312" behindDoc="0" locked="0" layoutInCell="1" allowOverlap="1" wp14:anchorId="13128FBC" wp14:editId="4A20D625">
                <wp:simplePos x="0" y="0"/>
                <wp:positionH relativeFrom="margin">
                  <wp:align>right</wp:align>
                </wp:positionH>
                <wp:positionV relativeFrom="paragraph">
                  <wp:posOffset>238760</wp:posOffset>
                </wp:positionV>
                <wp:extent cx="5419725" cy="483870"/>
                <wp:effectExtent l="19050" t="19050" r="47625" b="30480"/>
                <wp:wrapSquare wrapText="bothSides"/>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483870"/>
                        </a:xfrm>
                        <a:prstGeom prst="rect">
                          <a:avLst/>
                        </a:prstGeom>
                        <a:gradFill rotWithShape="1">
                          <a:gsLst>
                            <a:gs pos="0">
                              <a:srgbClr val="FFFFFF">
                                <a:alpha val="98000"/>
                              </a:srgbClr>
                            </a:gs>
                            <a:gs pos="100000">
                              <a:srgbClr val="FFFFFF">
                                <a:gamma/>
                                <a:shade val="46275"/>
                                <a:invGamma/>
                              </a:srgbClr>
                            </a:gs>
                          </a:gsLst>
                          <a:lin ang="5400000" scaled="1"/>
                        </a:gradFill>
                        <a:ln w="57150" cmpd="thickThin">
                          <a:solidFill>
                            <a:schemeClr val="tx1">
                              <a:lumMod val="100000"/>
                              <a:lumOff val="0"/>
                            </a:schemeClr>
                          </a:solidFill>
                          <a:miter lim="800000"/>
                          <a:headEnd/>
                          <a:tailEnd/>
                        </a:ln>
                      </wps:spPr>
                      <wps:txbx>
                        <w:txbxContent>
                          <w:p w:rsidR="00763742" w:rsidRPr="002C1E64" w:rsidRDefault="00763742" w:rsidP="00503779">
                            <w:pPr>
                              <w:rPr>
                                <w:rFonts w:ascii="함초롬바탕" w:eastAsia="함초롬바탕" w:hAnsi="함초롬바탕" w:cs="함초롬바탕"/>
                                <w:b/>
                                <w:sz w:val="28"/>
                              </w:rPr>
                            </w:pPr>
                            <w:r w:rsidRPr="002C1E64">
                              <w:rPr>
                                <w:rFonts w:ascii="함초롬바탕" w:eastAsia="함초롬바탕" w:hAnsi="함초롬바탕" w:cs="함초롬바탕" w:hint="eastAsia"/>
                                <w:b/>
                                <w:sz w:val="28"/>
                              </w:rPr>
                              <w:t xml:space="preserve"> </w:t>
                            </w:r>
                            <w:r>
                              <w:rPr>
                                <w:rFonts w:ascii="함초롬바탕" w:eastAsia="함초롬바탕" w:hAnsi="함초롬바탕" w:cs="함초롬바탕" w:hint="eastAsia"/>
                                <w:b/>
                                <w:sz w:val="28"/>
                              </w:rPr>
                              <w:t>主題講演</w:t>
                            </w:r>
                          </w:p>
                        </w:txbxContent>
                      </wps:txbx>
                      <wps:bodyPr rot="0" vert="horz" wrap="square" lIns="91440" tIns="720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128FBC" id="Text Box 29" o:spid="_x0000_s1027" type="#_x0000_t202" style="position:absolute;margin-left:375.55pt;margin-top:18.8pt;width:426.75pt;height:38.1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" strokecolor="black [3213]" strokeweight="4.5pt">
                <v:fill opacity="64225f" color2="#767676" rotate="t" focus="100%" type="gradient"/>
                <v:stroke linestyle="thickThin"/>
                <v:textbox inset=",2mm">
                  <w:txbxContent>
                    <w:p w:rsidR="00763742" w:rsidRPr="002C1E64" w:rsidRDefault="00763742" w:rsidP="00503779">
                      <w:pPr>
                        <w:rPr>
                          <w:rFonts w:ascii="함초롬바탕" w:eastAsia="함초롬바탕" w:hAnsi="함초롬바탕" w:cs="함초롬바탕"/>
                          <w:b/>
                          <w:sz w:val="28"/>
                        </w:rPr>
                      </w:pPr>
                      <w:r w:rsidRPr="002C1E64">
                        <w:rPr>
                          <w:rFonts w:ascii="함초롬바탕" w:eastAsia="함초롬바탕" w:hAnsi="함초롬바탕" w:cs="함초롬바탕" w:hint="eastAsia"/>
                          <w:b/>
                          <w:sz w:val="28"/>
                        </w:rPr>
                        <w:t xml:space="preserve"> </w:t>
                      </w:r>
                      <w:r>
                        <w:rPr>
                          <w:rFonts w:ascii="함초롬바탕" w:eastAsia="함초롬바탕" w:hAnsi="함초롬바탕" w:cs="함초롬바탕" w:hint="eastAsia"/>
                          <w:b/>
                          <w:sz w:val="28"/>
                        </w:rPr>
                        <w:t>主題講演</w:t>
                      </w:r>
                    </w:p>
                  </w:txbxContent>
                </v:textbox>
                <w10:wrap type="square" anchorx="margin"/>
              </v:shape>
            </w:pict>
          </mc:Fallback>
        </mc:AlternateContent>
      </w:r>
    </w:p>
    <w:p w:rsidR="00503779" w:rsidRDefault="00542C23" w:rsidP="006A394E">
      <w:pPr>
        <w:widowControl/>
        <w:wordWrap/>
        <w:autoSpaceDE/>
        <w:autoSpaceDN/>
        <w:jc w:val="left"/>
        <w:rPr>
          <w:rFonts w:ascii="한양해서" w:eastAsia="한양해서"/>
          <w:sz w:val="24"/>
        </w:rPr>
      </w:pPr>
      <w:r w:rsidRPr="00542C23">
        <w:rPr>
          <w:rFonts w:ascii="함초롬바탕" w:eastAsia="함초롬바탕" w:hAnsi="함초롬바탕" w:cs="함초롬바탕" w:hint="eastAsia"/>
        </w:rPr>
        <w:t>《老子》河上公注的多重构造</w:t>
      </w:r>
      <w:r w:rsidR="005E33BD" w:rsidRPr="00136E0B">
        <w:rPr>
          <w:rFonts w:ascii="함초롬바탕" w:eastAsia="함초롬바탕" w:hAnsi="함초롬바탕" w:cs="함초롬바탕" w:hint="eastAsia"/>
          <w:noProof/>
          <w:color w:val="000000"/>
          <w:spacing w:val="-10"/>
          <w:szCs w:val="20"/>
        </w:rPr>
        <w:t xml:space="preserve"> / </w:t>
      </w:r>
      <w:r w:rsidRPr="0015604B">
        <w:rPr>
          <w:rFonts w:ascii="함초롬바탕" w:eastAsia="함초롬바탕" w:hAnsi="함초롬바탕" w:cs="함초롬바탕" w:hint="eastAsia"/>
        </w:rPr>
        <w:t>蜂屋邦夫</w:t>
      </w:r>
      <w:r w:rsidRPr="006F7018">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w:t>
      </w:r>
      <w:r w:rsidR="000824DB">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w:t>
      </w:r>
      <w:r w:rsidR="00CF7CAE">
        <w:rPr>
          <w:rFonts w:ascii="함초롬바탕" w:eastAsia="함초롬바탕" w:hAnsi="함초롬바탕" w:cs="함초롬바탕" w:hint="eastAsia"/>
          <w:kern w:val="0"/>
          <w:szCs w:val="20"/>
        </w:rPr>
        <w:t xml:space="preserve"> </w:t>
      </w:r>
      <w:r w:rsidR="00CF7CAE">
        <w:rPr>
          <w:rFonts w:ascii="함초롬바탕" w:eastAsia="함초롬바탕" w:hAnsi="함초롬바탕" w:cs="함초롬바탕"/>
          <w:kern w:val="0"/>
          <w:szCs w:val="20"/>
        </w:rPr>
        <w:t xml:space="preserve"> </w:t>
      </w:r>
      <w:r w:rsidR="00046FA2">
        <w:rPr>
          <w:rFonts w:ascii="함초롬바탕" w:eastAsia="함초롬바탕" w:hAnsi="함초롬바탕" w:cs="함초롬바탕"/>
          <w:kern w:val="0"/>
          <w:szCs w:val="20"/>
        </w:rPr>
        <w:t>51</w:t>
      </w:r>
    </w:p>
    <w:p w:rsidR="00285B5E" w:rsidRDefault="00542C23" w:rsidP="006A394E">
      <w:pPr>
        <w:widowControl/>
        <w:wordWrap/>
        <w:autoSpaceDE/>
        <w:autoSpaceDN/>
        <w:jc w:val="left"/>
        <w:rPr>
          <w:rFonts w:ascii="한양해서" w:eastAsia="한양해서"/>
          <w:sz w:val="24"/>
        </w:rPr>
      </w:pPr>
      <w:r w:rsidRPr="00542C23">
        <w:rPr>
          <w:rFonts w:ascii="함초롬바탕" w:eastAsia="함초롬바탕" w:hAnsi="함초롬바탕" w:cs="함초롬바탕" w:hint="eastAsia"/>
        </w:rPr>
        <w:t>『노자』</w:t>
      </w:r>
      <w:r w:rsidRPr="00542C23">
        <w:rPr>
          <w:rFonts w:ascii="함초롬바탕" w:eastAsia="함초롬바탕" w:hAnsi="함초롬바탕" w:cs="함초롬바탕"/>
        </w:rPr>
        <w:t xml:space="preserve"> 河上公注의 중층구조-제6장 주를 중심으로</w:t>
      </w:r>
      <w:r w:rsidR="005E33BD"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hint="eastAsia"/>
          <w:noProof/>
          <w:color w:val="000000"/>
          <w:spacing w:val="-10"/>
          <w:szCs w:val="20"/>
        </w:rPr>
        <w:t xml:space="preserve">하치야 구니오 </w:t>
      </w:r>
      <w:r w:rsidR="005E33BD">
        <w:rPr>
          <w:rFonts w:ascii="함초롬바탕" w:eastAsia="함초롬바탕" w:hAnsi="함초롬바탕" w:cs="함초롬바탕" w:hint="eastAsia"/>
          <w:kern w:val="0"/>
          <w:szCs w:val="20"/>
        </w:rPr>
        <w:t>‧‧‧‧‧‧‧‧‧‧‧‧‧‧‧‧‧‧‧‧‧‧‧‧‧</w:t>
      </w:r>
      <w:r w:rsidR="000824DB">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w:t>
      </w:r>
      <w:r w:rsidR="00CF7CAE">
        <w:rPr>
          <w:rFonts w:ascii="함초롬바탕" w:eastAsia="함초롬바탕" w:hAnsi="함초롬바탕" w:cs="함초롬바탕" w:hint="eastAsia"/>
          <w:kern w:val="0"/>
          <w:szCs w:val="20"/>
        </w:rPr>
        <w:t xml:space="preserve"> </w:t>
      </w:r>
      <w:r w:rsidR="00CF7CAE">
        <w:rPr>
          <w:rFonts w:ascii="함초롬바탕" w:eastAsia="함초롬바탕" w:hAnsi="함초롬바탕" w:cs="함초롬바탕"/>
          <w:kern w:val="0"/>
          <w:szCs w:val="20"/>
        </w:rPr>
        <w:t xml:space="preserve"> </w:t>
      </w:r>
      <w:r w:rsidR="00046FA2">
        <w:rPr>
          <w:rFonts w:ascii="함초롬바탕" w:eastAsia="함초롬바탕" w:hAnsi="함초롬바탕" w:cs="함초롬바탕"/>
          <w:kern w:val="0"/>
          <w:szCs w:val="20"/>
        </w:rPr>
        <w:t>61</w:t>
      </w:r>
    </w:p>
    <w:p w:rsidR="00285B5E" w:rsidRDefault="00542C23" w:rsidP="006A394E">
      <w:pPr>
        <w:widowControl/>
        <w:wordWrap/>
        <w:autoSpaceDE/>
        <w:autoSpaceDN/>
        <w:jc w:val="left"/>
        <w:rPr>
          <w:rFonts w:ascii="한양해서" w:eastAsia="한양해서"/>
          <w:sz w:val="24"/>
          <w:lang w:eastAsia="ja-JP"/>
        </w:rPr>
      </w:pPr>
      <w:r w:rsidRPr="00542C23">
        <w:rPr>
          <w:rFonts w:ascii="함초롬바탕" w:eastAsia="함초롬바탕" w:hAnsi="함초롬바탕" w:cs="함초롬바탕" w:hint="eastAsia"/>
          <w:noProof/>
          <w:color w:val="000000"/>
          <w:spacing w:val="-10"/>
          <w:szCs w:val="20"/>
          <w:lang w:eastAsia="ja-JP"/>
        </w:rPr>
        <w:t>『老子』河上公注の重層構造――第６章注を中心に</w:t>
      </w:r>
      <w:r w:rsidR="005E33BD" w:rsidRPr="00136E0B">
        <w:rPr>
          <w:rFonts w:ascii="함초롬바탕" w:eastAsia="함초롬바탕" w:hAnsi="함초롬바탕" w:cs="함초롬바탕" w:hint="eastAsia"/>
          <w:noProof/>
          <w:color w:val="000000"/>
          <w:spacing w:val="-10"/>
          <w:szCs w:val="20"/>
          <w:lang w:eastAsia="ja-JP"/>
        </w:rPr>
        <w:t xml:space="preserve"> / </w:t>
      </w:r>
      <w:r w:rsidRPr="0015604B">
        <w:rPr>
          <w:rFonts w:ascii="함초롬바탕" w:eastAsia="함초롬바탕" w:hAnsi="함초롬바탕" w:cs="함초롬바탕" w:hint="eastAsia"/>
          <w:lang w:eastAsia="ja-JP"/>
        </w:rPr>
        <w:t>蜂屋邦夫</w:t>
      </w:r>
      <w:r w:rsidR="000824DB">
        <w:rPr>
          <w:rFonts w:ascii="함초롬바탕" w:eastAsia="함초롬바탕" w:hAnsi="함초롬바탕" w:cs="함초롬바탕" w:hint="eastAsia"/>
          <w:kern w:val="0"/>
          <w:szCs w:val="20"/>
          <w:lang w:eastAsia="ja-JP"/>
        </w:rPr>
        <w:t xml:space="preserve"> </w:t>
      </w:r>
      <w:r w:rsidR="005E33BD">
        <w:rPr>
          <w:rFonts w:ascii="함초롬바탕" w:eastAsia="함초롬바탕" w:hAnsi="함초롬바탕" w:cs="함초롬바탕" w:hint="eastAsia"/>
          <w:kern w:val="0"/>
          <w:szCs w:val="20"/>
          <w:lang w:eastAsia="ja-JP"/>
        </w:rPr>
        <w:t>‧‧‧‧‧‧‧‧‧‧‧‧‧‧‧‧‧‧‧‧‧‧‧‧‧‧‧‧‧‧‧‧‧‧‧‧‧‧‧‧‧‧‧‧‧‧‧</w:t>
      </w:r>
      <w:r w:rsidR="000824DB">
        <w:rPr>
          <w:rFonts w:ascii="함초롬바탕" w:eastAsia="함초롬바탕" w:hAnsi="함초롬바탕" w:cs="함초롬바탕" w:hint="eastAsia"/>
          <w:kern w:val="0"/>
          <w:szCs w:val="20"/>
          <w:lang w:eastAsia="ja-JP"/>
        </w:rPr>
        <w:t>‧‧‧‧</w:t>
      </w:r>
      <w:r w:rsidR="005E33BD">
        <w:rPr>
          <w:rFonts w:ascii="함초롬바탕" w:eastAsia="함초롬바탕" w:hAnsi="함초롬바탕" w:cs="함초롬바탕" w:hint="eastAsia"/>
          <w:kern w:val="0"/>
          <w:szCs w:val="20"/>
          <w:lang w:eastAsia="ja-JP"/>
        </w:rPr>
        <w:t xml:space="preserve">‧‧‧‧ </w:t>
      </w:r>
      <w:r w:rsidR="00046FA2">
        <w:rPr>
          <w:rFonts w:ascii="함초롬바탕" w:eastAsia="함초롬바탕" w:hAnsi="함초롬바탕" w:cs="함초롬바탕"/>
          <w:kern w:val="0"/>
          <w:szCs w:val="20"/>
          <w:lang w:eastAsia="ja-JP"/>
        </w:rPr>
        <w:t xml:space="preserve"> 73</w:t>
      </w:r>
    </w:p>
    <w:p w:rsidR="00285B5E" w:rsidRPr="000824DB" w:rsidRDefault="00285B5E" w:rsidP="00503779">
      <w:pPr>
        <w:widowControl/>
        <w:wordWrap/>
        <w:autoSpaceDE/>
        <w:autoSpaceDN/>
        <w:jc w:val="left"/>
        <w:rPr>
          <w:rFonts w:ascii="한양해서" w:eastAsia="한양해서"/>
          <w:sz w:val="24"/>
          <w:lang w:eastAsia="ja-JP"/>
        </w:rPr>
      </w:pPr>
    </w:p>
    <w:p w:rsidR="00656D0E" w:rsidRPr="00656D0E" w:rsidRDefault="00046FA2" w:rsidP="006A394E">
      <w:pPr>
        <w:widowControl/>
        <w:wordWrap/>
        <w:autoSpaceDE/>
        <w:autoSpaceDN/>
        <w:jc w:val="left"/>
        <w:rPr>
          <w:rFonts w:ascii="한양해서" w:eastAsia="한양해서"/>
          <w:sz w:val="24"/>
        </w:rPr>
      </w:pPr>
      <w:r w:rsidRPr="00046FA2">
        <w:rPr>
          <w:rFonts w:ascii="함초롬바탕" w:eastAsia="함초롬바탕" w:hAnsi="함초롬바탕" w:cs="함초롬바탕" w:hint="eastAsia"/>
          <w:noProof/>
          <w:color w:val="000000"/>
          <w:spacing w:val="-10"/>
          <w:szCs w:val="20"/>
        </w:rPr>
        <w:t>早期中國的靈魂觀及其對救濟的意義</w:t>
      </w:r>
      <w:r w:rsidR="00656D0E" w:rsidRPr="00136E0B">
        <w:rPr>
          <w:rFonts w:ascii="함초롬바탕" w:eastAsia="함초롬바탕" w:hAnsi="함초롬바탕" w:cs="함초롬바탕" w:hint="eastAsia"/>
          <w:noProof/>
          <w:color w:val="000000"/>
          <w:spacing w:val="-10"/>
          <w:szCs w:val="20"/>
        </w:rPr>
        <w:t xml:space="preserve"> / </w:t>
      </w:r>
      <w:r w:rsidRPr="00046FA2">
        <w:rPr>
          <w:rFonts w:ascii="함초롬바탕" w:eastAsia="함초롬바탕" w:hAnsi="함초롬바탕" w:cs="함초롬바탕" w:hint="eastAsia"/>
          <w:noProof/>
          <w:color w:val="000000"/>
          <w:spacing w:val="-10"/>
          <w:szCs w:val="20"/>
        </w:rPr>
        <w:t>祁泰履</w:t>
      </w:r>
      <w:r w:rsidR="00656D0E">
        <w:rPr>
          <w:rFonts w:ascii="함초롬바탕" w:eastAsia="함초롬바탕" w:hAnsi="함초롬바탕" w:cs="함초롬바탕" w:hint="eastAsia"/>
          <w:color w:val="000000"/>
          <w:spacing w:val="-10"/>
          <w:szCs w:val="20"/>
        </w:rPr>
        <w:t xml:space="preserve"> </w:t>
      </w:r>
      <w:r w:rsidR="00656D0E">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656D0E">
        <w:rPr>
          <w:rFonts w:ascii="함초롬바탕" w:eastAsia="함초롬바탕" w:hAnsi="함초롬바탕" w:cs="함초롬바탕" w:hint="eastAsia"/>
          <w:kern w:val="0"/>
          <w:szCs w:val="20"/>
        </w:rPr>
        <w:t xml:space="preserve">‧‧‧‧‧‧‧‧‧‧‧‧‧‧‧‧‧‧‧‧‧‧‧‧‧‧‧‧‧‧‧‧‧‧‧‧‧‧‧‧‧‧‧‧‧‧‧‧‧‧‧‧‧‧‧‧‧‧‧‧‧‧ </w:t>
      </w:r>
      <w:r>
        <w:rPr>
          <w:rFonts w:ascii="함초롬바탕" w:eastAsia="함초롬바탕" w:hAnsi="함초롬바탕" w:cs="함초롬바탕"/>
          <w:kern w:val="0"/>
          <w:szCs w:val="20"/>
        </w:rPr>
        <w:t xml:space="preserve"> 83</w:t>
      </w:r>
    </w:p>
    <w:p w:rsidR="00285B5E" w:rsidRDefault="00542C23" w:rsidP="006A394E">
      <w:pPr>
        <w:widowControl/>
        <w:wordWrap/>
        <w:autoSpaceDE/>
        <w:autoSpaceDN/>
        <w:jc w:val="left"/>
        <w:rPr>
          <w:rFonts w:ascii="한양해서" w:eastAsia="한양해서"/>
          <w:sz w:val="24"/>
        </w:rPr>
      </w:pPr>
      <w:r>
        <w:rPr>
          <w:rFonts w:ascii="함초롬바탕" w:eastAsia="함초롬바탕" w:hAnsi="함초롬바탕" w:cs="함초롬바탕" w:hint="eastAsia"/>
        </w:rPr>
        <w:t>중국의 초기 영혼관과 구원의 의의</w:t>
      </w:r>
      <w:r w:rsidR="005E33BD"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hint="eastAsia"/>
          <w:noProof/>
          <w:color w:val="000000"/>
          <w:spacing w:val="-10"/>
          <w:szCs w:val="20"/>
        </w:rPr>
        <w:t>테리 클리만</w:t>
      </w:r>
      <w:r w:rsidR="005E33BD">
        <w:rPr>
          <w:rFonts w:ascii="함초롬바탕" w:eastAsia="함초롬바탕" w:hAnsi="함초롬바탕" w:cs="함초롬바탕" w:hint="eastAsia"/>
          <w:color w:val="000000"/>
          <w:spacing w:val="-10"/>
          <w:szCs w:val="20"/>
        </w:rPr>
        <w:t xml:space="preserve"> </w:t>
      </w:r>
      <w:r w:rsidR="005E33BD">
        <w:rPr>
          <w:rFonts w:ascii="함초롬바탕" w:eastAsia="함초롬바탕" w:hAnsi="함초롬바탕" w:cs="함초롬바탕" w:hint="eastAsia"/>
          <w:kern w:val="0"/>
          <w:szCs w:val="20"/>
        </w:rPr>
        <w:t>‧‧</w:t>
      </w:r>
      <w:r w:rsidR="000824DB">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0824DB">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w:t>
      </w:r>
      <w:r w:rsidR="006A394E">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 xml:space="preserve"> </w:t>
      </w:r>
      <w:r w:rsidR="00CF7CAE">
        <w:rPr>
          <w:rFonts w:ascii="함초롬바탕" w:eastAsia="함초롬바탕" w:hAnsi="함초롬바탕" w:cs="함초롬바탕"/>
          <w:kern w:val="0"/>
          <w:szCs w:val="20"/>
        </w:rPr>
        <w:t xml:space="preserve"> </w:t>
      </w:r>
      <w:r w:rsidR="00860125">
        <w:rPr>
          <w:rFonts w:ascii="함초롬바탕" w:eastAsia="함초롬바탕" w:hAnsi="함초롬바탕" w:cs="함초롬바탕"/>
          <w:kern w:val="0"/>
          <w:szCs w:val="20"/>
        </w:rPr>
        <w:t>89</w:t>
      </w:r>
    </w:p>
    <w:p w:rsidR="000824DB" w:rsidRDefault="00542C23" w:rsidP="006A394E">
      <w:pPr>
        <w:widowControl/>
        <w:wordWrap/>
        <w:autoSpaceDE/>
        <w:autoSpaceDN/>
        <w:rPr>
          <w:rFonts w:ascii="함초롬바탕" w:eastAsia="함초롬바탕" w:hAnsi="함초롬바탕" w:cs="함초롬바탕"/>
          <w:noProof/>
          <w:color w:val="000000"/>
          <w:spacing w:val="-10"/>
          <w:szCs w:val="20"/>
        </w:rPr>
      </w:pPr>
      <w:r w:rsidRPr="00542C23">
        <w:rPr>
          <w:rFonts w:ascii="함초롬바탕" w:eastAsia="함초롬바탕" w:hAnsi="함초롬바탕" w:cs="함초롬바탕"/>
          <w:noProof/>
          <w:color w:val="000000"/>
          <w:spacing w:val="-10"/>
          <w:szCs w:val="20"/>
        </w:rPr>
        <w:t>On Early Chinese Conceptions of the Soul and their Significance for Salvation</w:t>
      </w:r>
      <w:r w:rsidR="005E33BD" w:rsidRPr="00136E0B">
        <w:rPr>
          <w:rFonts w:ascii="함초롬바탕" w:eastAsia="함초롬바탕" w:hAnsi="함초롬바탕" w:cs="함초롬바탕" w:hint="eastAsia"/>
          <w:noProof/>
          <w:color w:val="000000"/>
          <w:spacing w:val="-10"/>
          <w:szCs w:val="20"/>
        </w:rPr>
        <w:t xml:space="preserve"> </w:t>
      </w:r>
    </w:p>
    <w:p w:rsidR="00285B5E" w:rsidRDefault="005E33BD" w:rsidP="006A394E">
      <w:pPr>
        <w:widowControl/>
        <w:wordWrap/>
        <w:autoSpaceDE/>
        <w:autoSpaceDN/>
        <w:ind w:firstLineChars="1000" w:firstLine="1740"/>
        <w:jc w:val="left"/>
        <w:rPr>
          <w:rFonts w:ascii="한양해서" w:eastAsia="한양해서"/>
          <w:sz w:val="24"/>
        </w:rPr>
      </w:pPr>
      <w:r w:rsidRPr="00136E0B">
        <w:rPr>
          <w:rFonts w:ascii="함초롬바탕" w:eastAsia="함초롬바탕" w:hAnsi="함초롬바탕" w:cs="함초롬바탕" w:hint="eastAsia"/>
          <w:noProof/>
          <w:color w:val="000000"/>
          <w:spacing w:val="-10"/>
          <w:szCs w:val="20"/>
        </w:rPr>
        <w:t xml:space="preserve">/ </w:t>
      </w:r>
      <w:r w:rsidR="000824DB" w:rsidRPr="0015604B">
        <w:rPr>
          <w:rFonts w:ascii="함초롬바탕" w:eastAsia="함초롬바탕" w:hAnsi="함초롬바탕" w:cs="함초롬바탕" w:hint="eastAsia"/>
        </w:rPr>
        <w:t xml:space="preserve">Terry </w:t>
      </w:r>
      <w:r w:rsidR="000824DB">
        <w:rPr>
          <w:rFonts w:ascii="함초롬바탕" w:eastAsia="함초롬바탕" w:hAnsi="함초롬바탕" w:cs="함초롬바탕"/>
        </w:rPr>
        <w:t xml:space="preserve"> </w:t>
      </w:r>
      <w:r w:rsidR="000824DB" w:rsidRPr="0015604B">
        <w:rPr>
          <w:rFonts w:ascii="함초롬바탕" w:eastAsia="함초롬바탕" w:hAnsi="함초롬바탕" w:cs="함초롬바탕" w:hint="eastAsia"/>
        </w:rPr>
        <w:t>F</w:t>
      </w:r>
      <w:r w:rsidR="000824DB">
        <w:rPr>
          <w:rFonts w:ascii="함초롬바탕" w:eastAsia="함초롬바탕" w:hAnsi="함초롬바탕" w:cs="함초롬바탕"/>
        </w:rPr>
        <w:t xml:space="preserve"> </w:t>
      </w:r>
      <w:r w:rsidR="000824DB" w:rsidRPr="0015604B">
        <w:rPr>
          <w:rFonts w:ascii="함초롬바탕" w:eastAsia="함초롬바탕" w:hAnsi="함초롬바탕" w:cs="함초롬바탕" w:hint="eastAsia"/>
        </w:rPr>
        <w:t xml:space="preserve"> Kleeman</w:t>
      </w:r>
      <w:r>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w:t>
      </w:r>
      <w:r w:rsidR="000824DB">
        <w:rPr>
          <w:rFonts w:ascii="함초롬바탕" w:eastAsia="함초롬바탕" w:hAnsi="함초롬바탕" w:cs="함초롬바탕" w:hint="eastAsia"/>
          <w:kern w:val="0"/>
          <w:szCs w:val="20"/>
        </w:rPr>
        <w:t>‧‧‧‧‧‧‧</w:t>
      </w:r>
      <w:r w:rsidR="006A394E">
        <w:rPr>
          <w:rFonts w:ascii="함초롬바탕" w:eastAsia="함초롬바탕" w:hAnsi="함초롬바탕" w:cs="함초롬바탕" w:hint="eastAsia"/>
          <w:kern w:val="0"/>
          <w:szCs w:val="20"/>
        </w:rPr>
        <w:t>‧</w:t>
      </w:r>
      <w:r w:rsidR="00CF7CAE">
        <w:rPr>
          <w:rFonts w:ascii="함초롬바탕" w:eastAsia="함초롬바탕" w:hAnsi="함초롬바탕" w:cs="함초롬바탕" w:hint="eastAsia"/>
          <w:kern w:val="0"/>
          <w:szCs w:val="20"/>
        </w:rPr>
        <w:t xml:space="preserve"> </w:t>
      </w:r>
      <w:r w:rsidR="00CF7CAE">
        <w:rPr>
          <w:rFonts w:ascii="함초롬바탕" w:eastAsia="함초롬바탕" w:hAnsi="함초롬바탕" w:cs="함초롬바탕"/>
          <w:kern w:val="0"/>
          <w:szCs w:val="20"/>
        </w:rPr>
        <w:t xml:space="preserve"> </w:t>
      </w:r>
      <w:r w:rsidR="00860125">
        <w:rPr>
          <w:rFonts w:ascii="함초롬바탕" w:eastAsia="함초롬바탕" w:hAnsi="함초롬바탕" w:cs="함초롬바탕"/>
          <w:kern w:val="0"/>
          <w:szCs w:val="20"/>
        </w:rPr>
        <w:t>97</w:t>
      </w:r>
    </w:p>
    <w:p w:rsidR="00BA5950" w:rsidRDefault="00BA5950" w:rsidP="00503779">
      <w:pPr>
        <w:widowControl/>
        <w:wordWrap/>
        <w:autoSpaceDE/>
        <w:autoSpaceDN/>
        <w:jc w:val="left"/>
        <w:rPr>
          <w:rFonts w:ascii="한양해서" w:eastAsia="한양해서"/>
          <w:sz w:val="24"/>
        </w:rPr>
      </w:pPr>
    </w:p>
    <w:p w:rsidR="005E33BD" w:rsidRDefault="000824DB" w:rsidP="006A394E">
      <w:pPr>
        <w:widowControl/>
        <w:wordWrap/>
        <w:autoSpaceDE/>
        <w:autoSpaceDN/>
        <w:jc w:val="left"/>
        <w:rPr>
          <w:rFonts w:ascii="한양해서" w:eastAsia="한양해서"/>
          <w:sz w:val="24"/>
        </w:rPr>
      </w:pPr>
      <w:r w:rsidRPr="000824DB">
        <w:rPr>
          <w:rFonts w:ascii="함초롬바탕" w:eastAsia="함초롬바탕" w:hAnsi="함초롬바탕" w:cs="함초롬바탕" w:hint="eastAsia"/>
          <w:noProof/>
          <w:color w:val="000000"/>
          <w:spacing w:val="-10"/>
          <w:szCs w:val="20"/>
        </w:rPr>
        <w:t>刘一明《象言破疑》与李东豪《百日象言》内在关联研究</w:t>
      </w:r>
      <w:r w:rsidR="005E33BD" w:rsidRPr="00136E0B">
        <w:rPr>
          <w:rFonts w:ascii="함초롬바탕" w:eastAsia="함초롬바탕" w:hAnsi="함초롬바탕" w:cs="함초롬바탕" w:hint="eastAsia"/>
          <w:noProof/>
          <w:color w:val="000000"/>
          <w:spacing w:val="-10"/>
          <w:szCs w:val="20"/>
        </w:rPr>
        <w:t xml:space="preserve"> / </w:t>
      </w:r>
      <w:r w:rsidRPr="0015604B">
        <w:rPr>
          <w:rFonts w:ascii="함초롬바탕" w:eastAsia="함초롬바탕" w:hAnsi="함초롬바탕" w:cs="함초롬바탕" w:hint="eastAsia"/>
        </w:rPr>
        <w:t>曺玟煥</w:t>
      </w:r>
      <w:r>
        <w:rPr>
          <w:rFonts w:ascii="함초롬바탕" w:eastAsia="함초롬바탕" w:hAnsi="함초롬바탕" w:cs="함초롬바탕" w:hint="eastAsia"/>
        </w:rPr>
        <w:t xml:space="preserve"> </w:t>
      </w:r>
      <w:r w:rsidR="005E33BD">
        <w:rPr>
          <w:rFonts w:ascii="함초롬바탕" w:eastAsia="함초롬바탕" w:hAnsi="함초롬바탕" w:cs="함초롬바탕" w:hint="eastAsia"/>
          <w:kern w:val="0"/>
          <w:szCs w:val="20"/>
        </w:rPr>
        <w:t>‧‧‧‧‧‧‧‧‧‧‧‧‧‧‧‧‧</w:t>
      </w:r>
      <w:r w:rsidR="00860125">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w:t>
      </w:r>
      <w:r w:rsidR="00860125">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w:t>
      </w:r>
      <w:r w:rsidR="00CF7CAE">
        <w:rPr>
          <w:rFonts w:ascii="함초롬바탕" w:eastAsia="함초롬바탕" w:hAnsi="함초롬바탕" w:cs="함초롬바탕" w:hint="eastAsia"/>
          <w:kern w:val="0"/>
          <w:szCs w:val="20"/>
        </w:rPr>
        <w:t xml:space="preserve"> </w:t>
      </w:r>
      <w:r w:rsidR="00CF7CAE">
        <w:rPr>
          <w:rFonts w:ascii="함초롬바탕" w:eastAsia="함초롬바탕" w:hAnsi="함초롬바탕" w:cs="함초롬바탕"/>
          <w:kern w:val="0"/>
          <w:szCs w:val="20"/>
        </w:rPr>
        <w:t xml:space="preserve"> </w:t>
      </w:r>
      <w:r w:rsidR="00860125">
        <w:rPr>
          <w:rFonts w:ascii="함초롬바탕" w:eastAsia="함초롬바탕" w:hAnsi="함초롬바탕" w:cs="함초롬바탕"/>
          <w:kern w:val="0"/>
          <w:szCs w:val="20"/>
        </w:rPr>
        <w:t>107</w:t>
      </w:r>
    </w:p>
    <w:p w:rsidR="005E33BD" w:rsidRDefault="000824DB" w:rsidP="006A394E">
      <w:pPr>
        <w:widowControl/>
        <w:wordWrap/>
        <w:autoSpaceDE/>
        <w:autoSpaceDN/>
        <w:jc w:val="left"/>
        <w:rPr>
          <w:rFonts w:ascii="한양해서" w:eastAsia="한양해서"/>
          <w:sz w:val="24"/>
        </w:rPr>
      </w:pPr>
      <w:r w:rsidRPr="000824DB">
        <w:rPr>
          <w:rFonts w:ascii="함초롬바탕" w:eastAsia="함초롬바탕" w:hAnsi="함초롬바탕" w:cs="함초롬바탕" w:hint="eastAsia"/>
          <w:noProof/>
          <w:color w:val="000000"/>
          <w:spacing w:val="-10"/>
          <w:szCs w:val="20"/>
        </w:rPr>
        <w:t>劉一明</w:t>
      </w:r>
      <w:r w:rsidRPr="000824DB">
        <w:rPr>
          <w:rFonts w:ascii="함초롬바탕" w:eastAsia="함초롬바탕" w:hAnsi="함초롬바탕" w:cs="함초롬바탕"/>
          <w:noProof/>
          <w:color w:val="000000"/>
          <w:spacing w:val="-10"/>
          <w:szCs w:val="20"/>
        </w:rPr>
        <w:t xml:space="preserve"> 『象言破疑』와 李東豪 內丹修鍊 체험기록 『百日象言』의 상관관계 연구</w:t>
      </w:r>
      <w:r w:rsidR="005E33BD"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hint="eastAsia"/>
          <w:noProof/>
          <w:color w:val="000000"/>
          <w:spacing w:val="-10"/>
          <w:szCs w:val="20"/>
        </w:rPr>
        <w:t>조민환</w:t>
      </w:r>
      <w:r w:rsidR="005E33BD">
        <w:rPr>
          <w:rFonts w:ascii="함초롬바탕" w:eastAsia="함초롬바탕" w:hAnsi="함초롬바탕" w:cs="함초롬바탕" w:hint="eastAsia"/>
          <w:color w:val="000000"/>
          <w:spacing w:val="-10"/>
          <w:szCs w:val="20"/>
        </w:rPr>
        <w:t xml:space="preserve"> </w:t>
      </w:r>
      <w:r w:rsidR="005E33BD">
        <w:rPr>
          <w:rFonts w:ascii="함초롬바탕" w:eastAsia="함초롬바탕" w:hAnsi="함초롬바탕" w:cs="함초롬바탕" w:hint="eastAsia"/>
          <w:kern w:val="0"/>
          <w:szCs w:val="20"/>
        </w:rPr>
        <w:t>‧‧‧‧‧‧‧‧‧‧‧‧‧‧‧‧‧‧ 1</w:t>
      </w:r>
      <w:r w:rsidR="00860125">
        <w:rPr>
          <w:rFonts w:ascii="함초롬바탕" w:eastAsia="함초롬바탕" w:hAnsi="함초롬바탕" w:cs="함초롬바탕"/>
          <w:kern w:val="0"/>
          <w:szCs w:val="20"/>
        </w:rPr>
        <w:t>27</w:t>
      </w:r>
    </w:p>
    <w:p w:rsidR="00285B5E" w:rsidRDefault="00285B5E" w:rsidP="000824DB">
      <w:pPr>
        <w:widowControl/>
        <w:wordWrap/>
        <w:autoSpaceDE/>
        <w:autoSpaceDN/>
        <w:jc w:val="right"/>
        <w:rPr>
          <w:rFonts w:ascii="한양해서" w:eastAsia="한양해서"/>
          <w:sz w:val="24"/>
        </w:rPr>
      </w:pPr>
    </w:p>
    <w:p w:rsidR="005E33BD" w:rsidRDefault="005E33BD" w:rsidP="00503779">
      <w:pPr>
        <w:widowControl/>
        <w:wordWrap/>
        <w:autoSpaceDE/>
        <w:autoSpaceDN/>
        <w:jc w:val="left"/>
        <w:rPr>
          <w:rFonts w:ascii="한양해서" w:eastAsia="한양해서"/>
          <w:sz w:val="24"/>
        </w:rPr>
      </w:pPr>
    </w:p>
    <w:p w:rsidR="00285B5E" w:rsidRDefault="00285B5E" w:rsidP="00503779">
      <w:pPr>
        <w:widowControl/>
        <w:wordWrap/>
        <w:autoSpaceDE/>
        <w:autoSpaceDN/>
        <w:jc w:val="left"/>
        <w:rPr>
          <w:rFonts w:ascii="한양해서" w:eastAsia="한양해서"/>
          <w:sz w:val="24"/>
        </w:rPr>
      </w:pPr>
      <w:r>
        <w:rPr>
          <w:rFonts w:ascii="함초롬바탕" w:eastAsia="함초롬바탕" w:hAnsi="함초롬바탕" w:cs="함초롬바탕"/>
          <w:noProof/>
          <w:kern w:val="0"/>
          <w:sz w:val="32"/>
          <w:szCs w:val="32"/>
        </w:rPr>
        <mc:AlternateContent>
          <mc:Choice Requires="wps">
            <w:drawing>
              <wp:anchor distT="0" distB="0" distL="114300" distR="114300" simplePos="0" relativeHeight="251658752" behindDoc="0" locked="0" layoutInCell="1" allowOverlap="1" wp14:anchorId="58D9EF81" wp14:editId="3BC60347">
                <wp:simplePos x="0" y="0"/>
                <wp:positionH relativeFrom="margin">
                  <wp:posOffset>0</wp:posOffset>
                </wp:positionH>
                <wp:positionV relativeFrom="paragraph">
                  <wp:posOffset>217805</wp:posOffset>
                </wp:positionV>
                <wp:extent cx="5419725" cy="483870"/>
                <wp:effectExtent l="19050" t="19050" r="47625" b="30480"/>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483870"/>
                        </a:xfrm>
                        <a:prstGeom prst="rect">
                          <a:avLst/>
                        </a:prstGeom>
                        <a:gradFill rotWithShape="1">
                          <a:gsLst>
                            <a:gs pos="0">
                              <a:srgbClr val="FFFFFF">
                                <a:alpha val="98000"/>
                              </a:srgbClr>
                            </a:gs>
                            <a:gs pos="100000">
                              <a:srgbClr val="FFFFFF">
                                <a:gamma/>
                                <a:shade val="46275"/>
                                <a:invGamma/>
                              </a:srgbClr>
                            </a:gs>
                          </a:gsLst>
                          <a:lin ang="5400000" scaled="1"/>
                        </a:gradFill>
                        <a:ln w="57150" cmpd="thickThin">
                          <a:solidFill>
                            <a:schemeClr val="tx1">
                              <a:lumMod val="100000"/>
                              <a:lumOff val="0"/>
                            </a:schemeClr>
                          </a:solidFill>
                          <a:miter lim="800000"/>
                          <a:headEnd/>
                          <a:tailEnd/>
                        </a:ln>
                      </wps:spPr>
                      <wps:txbx>
                        <w:txbxContent>
                          <w:p w:rsidR="00763742" w:rsidRPr="002C1E64" w:rsidRDefault="00763742" w:rsidP="00285B5E">
                            <w:pPr>
                              <w:rPr>
                                <w:rFonts w:ascii="함초롬바탕" w:eastAsia="함초롬바탕" w:hAnsi="함초롬바탕" w:cs="함초롬바탕"/>
                                <w:b/>
                                <w:sz w:val="28"/>
                              </w:rPr>
                            </w:pPr>
                            <w:r w:rsidRPr="002C1E64">
                              <w:rPr>
                                <w:rFonts w:ascii="함초롬바탕" w:eastAsia="함초롬바탕" w:hAnsi="함초롬바탕" w:cs="함초롬바탕" w:hint="eastAsia"/>
                                <w:b/>
                                <w:sz w:val="28"/>
                              </w:rPr>
                              <w:t xml:space="preserve"> 論文發表</w:t>
                            </w:r>
                          </w:p>
                        </w:txbxContent>
                      </wps:txbx>
                      <wps:bodyPr rot="0" vert="horz" wrap="square" lIns="91440" tIns="720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D9EF81" id="Text Box 56" o:spid="_x0000_s1028" type="#_x0000_t202" style="position:absolute;margin-left:0;margin-top:17.15pt;width:426.75pt;height:38.1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" strokecolor="black [3213]" strokeweight="4.5pt">
                <v:fill opacity="64225f" color2="#767676" rotate="t" focus="100%" type="gradient"/>
                <v:stroke linestyle="thickThin"/>
                <v:textbox inset=",2mm">
                  <w:txbxContent>
                    <w:p w:rsidR="00763742" w:rsidRPr="002C1E64" w:rsidRDefault="00763742" w:rsidP="00285B5E">
                      <w:pPr>
                        <w:rPr>
                          <w:rFonts w:ascii="함초롬바탕" w:eastAsia="함초롬바탕" w:hAnsi="함초롬바탕" w:cs="함초롬바탕"/>
                          <w:b/>
                          <w:sz w:val="28"/>
                        </w:rPr>
                      </w:pPr>
                      <w:r w:rsidRPr="002C1E64">
                        <w:rPr>
                          <w:rFonts w:ascii="함초롬바탕" w:eastAsia="함초롬바탕" w:hAnsi="함초롬바탕" w:cs="함초롬바탕" w:hint="eastAsia"/>
                          <w:b/>
                          <w:sz w:val="28"/>
                        </w:rPr>
                        <w:t xml:space="preserve"> 論文發表</w:t>
                      </w:r>
                    </w:p>
                  </w:txbxContent>
                </v:textbox>
                <w10:wrap type="square" anchorx="margin"/>
              </v:shape>
            </w:pict>
          </mc:Fallback>
        </mc:AlternateContent>
      </w:r>
    </w:p>
    <w:p w:rsidR="00285B5E" w:rsidRDefault="00285B5E" w:rsidP="00503779">
      <w:pPr>
        <w:widowControl/>
        <w:wordWrap/>
        <w:autoSpaceDE/>
        <w:autoSpaceDN/>
        <w:jc w:val="left"/>
        <w:rPr>
          <w:rFonts w:ascii="한양해서" w:eastAsia="한양해서"/>
          <w:sz w:val="24"/>
        </w:rPr>
      </w:pPr>
    </w:p>
    <w:p w:rsidR="00285B5E" w:rsidRDefault="006A394E" w:rsidP="00285B5E">
      <w:pPr>
        <w:topLinePunct/>
        <w:autoSpaceDE/>
        <w:autoSpaceDN/>
        <w:rPr>
          <w:rFonts w:ascii="함초롬바탕" w:eastAsia="함초롬바탕" w:hAnsi="함초롬바탕" w:cs="함초롬바탕"/>
          <w:kern w:val="0"/>
          <w:szCs w:val="20"/>
        </w:rPr>
      </w:pPr>
      <w:r w:rsidRPr="0015604B">
        <w:rPr>
          <w:rFonts w:ascii="함초롬바탕" w:eastAsia="함초롬바탕" w:hAnsi="함초롬바탕" w:cs="함초롬바탕" w:hint="eastAsia"/>
        </w:rPr>
        <w:t>道教的气论与生命观</w:t>
      </w:r>
      <w:r w:rsidRPr="006F7018">
        <w:rPr>
          <w:rFonts w:ascii="함초롬바탕" w:eastAsia="함초롬바탕" w:hAnsi="함초롬바탕" w:cs="함초롬바탕" w:hint="eastAsia"/>
        </w:rPr>
        <w:t xml:space="preserve"> </w:t>
      </w:r>
      <w:r w:rsidR="00285B5E" w:rsidRPr="00136E0B">
        <w:rPr>
          <w:rFonts w:ascii="함초롬바탕" w:eastAsia="함초롬바탕" w:hAnsi="함초롬바탕" w:cs="함초롬바탕" w:hint="eastAsia"/>
          <w:noProof/>
          <w:color w:val="000000"/>
          <w:spacing w:val="-10"/>
          <w:szCs w:val="20"/>
        </w:rPr>
        <w:t xml:space="preserve">/ </w:t>
      </w:r>
      <w:r w:rsidRPr="0015604B">
        <w:rPr>
          <w:rFonts w:ascii="함초롬바탕" w:eastAsia="함초롬바탕" w:hAnsi="함초롬바탕" w:cs="함초롬바탕" w:hint="eastAsia"/>
        </w:rPr>
        <w:t>麥谷邦夫</w:t>
      </w:r>
      <w:r w:rsidR="00285B5E">
        <w:rPr>
          <w:rFonts w:ascii="함초롬바탕" w:eastAsia="함초롬바탕" w:hAnsi="함초롬바탕" w:cs="함초롬바탕" w:hint="eastAsia"/>
          <w:color w:val="000000"/>
          <w:spacing w:val="-10"/>
          <w:szCs w:val="20"/>
        </w:rPr>
        <w:t xml:space="preserve"> </w:t>
      </w:r>
      <w:r w:rsidR="00285B5E">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285B5E">
        <w:rPr>
          <w:rFonts w:ascii="함초롬바탕" w:eastAsia="함초롬바탕" w:hAnsi="함초롬바탕" w:cs="함초롬바탕" w:hint="eastAsia"/>
          <w:kern w:val="0"/>
          <w:szCs w:val="20"/>
        </w:rPr>
        <w:t>‧‧‧‧‧‧‧‧‧‧‧‧‧‧‧‧‧‧‧‧‧‧‧‧‧‧‧‧‧‧‧‧‧‧‧‧‧‧‧‧‧‧‧‧‧‧‧‧‧‧‧‧‧‧‧‧‧‧‧‧‧‧‧‧‧‧‧‧‧‧‧‧‧‧‧ 1</w:t>
      </w:r>
      <w:r w:rsidR="00860125">
        <w:rPr>
          <w:rFonts w:ascii="함초롬바탕" w:eastAsia="함초롬바탕" w:hAnsi="함초롬바탕" w:cs="함초롬바탕"/>
          <w:kern w:val="0"/>
          <w:szCs w:val="20"/>
        </w:rPr>
        <w:t>51</w:t>
      </w:r>
    </w:p>
    <w:p w:rsidR="00285B5E" w:rsidRPr="005E33BD" w:rsidRDefault="006A394E" w:rsidP="005E33BD">
      <w:pPr>
        <w:topLinePunct/>
        <w:autoSpaceDE/>
        <w:autoSpaceDN/>
        <w:rPr>
          <w:rFonts w:ascii="함초롬바탕" w:eastAsia="함초롬바탕" w:hAnsi="함초롬바탕" w:cs="함초롬바탕"/>
          <w:noProof/>
          <w:color w:val="000000"/>
          <w:spacing w:val="-10"/>
          <w:szCs w:val="20"/>
        </w:rPr>
      </w:pPr>
      <w:r>
        <w:rPr>
          <w:rFonts w:ascii="함초롬바탕" w:eastAsia="함초롬바탕" w:hAnsi="함초롬바탕" w:cs="함초롬바탕" w:hint="eastAsia"/>
          <w:noProof/>
          <w:color w:val="000000"/>
          <w:spacing w:val="-10"/>
          <w:szCs w:val="20"/>
        </w:rPr>
        <w:t>도교의 기론과 생명관</w:t>
      </w:r>
      <w:r w:rsidR="005E33BD"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hint="eastAsia"/>
          <w:noProof/>
          <w:color w:val="000000"/>
          <w:spacing w:val="-10"/>
          <w:szCs w:val="20"/>
        </w:rPr>
        <w:t>무키다니 구니오</w:t>
      </w:r>
      <w:r w:rsidR="005E33BD">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 1</w:t>
      </w:r>
      <w:r w:rsidR="00860125">
        <w:rPr>
          <w:rFonts w:ascii="함초롬바탕" w:eastAsia="함초롬바탕" w:hAnsi="함초롬바탕" w:cs="함초롬바탕"/>
          <w:kern w:val="0"/>
          <w:szCs w:val="20"/>
        </w:rPr>
        <w:t>63</w:t>
      </w:r>
    </w:p>
    <w:p w:rsidR="00285B5E" w:rsidRDefault="006A394E" w:rsidP="00503779">
      <w:pPr>
        <w:widowControl/>
        <w:wordWrap/>
        <w:autoSpaceDE/>
        <w:autoSpaceDN/>
        <w:jc w:val="left"/>
        <w:rPr>
          <w:rFonts w:ascii="한양해서" w:eastAsia="한양해서"/>
          <w:sz w:val="24"/>
          <w:lang w:eastAsia="ja-JP"/>
        </w:rPr>
      </w:pPr>
      <w:r w:rsidRPr="006A394E">
        <w:rPr>
          <w:rFonts w:ascii="함초롬바탕" w:eastAsia="함초롬바탕" w:hAnsi="함초롬바탕" w:cs="함초롬바탕" w:hint="eastAsia"/>
          <w:noProof/>
          <w:color w:val="000000"/>
          <w:spacing w:val="-10"/>
          <w:szCs w:val="20"/>
          <w:lang w:eastAsia="ja-JP"/>
        </w:rPr>
        <w:t>道敎の氣論と生命觀</w:t>
      </w:r>
      <w:r w:rsidR="005E33BD" w:rsidRPr="00136E0B">
        <w:rPr>
          <w:rFonts w:ascii="함초롬바탕" w:eastAsia="함초롬바탕" w:hAnsi="함초롬바탕" w:cs="함초롬바탕" w:hint="eastAsia"/>
          <w:noProof/>
          <w:color w:val="000000"/>
          <w:spacing w:val="-10"/>
          <w:szCs w:val="20"/>
          <w:lang w:eastAsia="ja-JP"/>
        </w:rPr>
        <w:t xml:space="preserve"> / </w:t>
      </w:r>
      <w:r w:rsidRPr="0015604B">
        <w:rPr>
          <w:rFonts w:ascii="함초롬바탕" w:eastAsia="함초롬바탕" w:hAnsi="함초롬바탕" w:cs="함초롬바탕" w:hint="eastAsia"/>
          <w:lang w:eastAsia="ja-JP"/>
        </w:rPr>
        <w:t>麥谷邦夫</w:t>
      </w:r>
      <w:r w:rsidRPr="006F7018">
        <w:rPr>
          <w:rFonts w:ascii="함초롬바탕" w:eastAsia="함초롬바탕" w:hAnsi="함초롬바탕" w:cs="함초롬바탕" w:hint="eastAsia"/>
          <w:color w:val="000000"/>
          <w:spacing w:val="-10"/>
          <w:szCs w:val="20"/>
          <w:lang w:eastAsia="ja-JP"/>
        </w:rPr>
        <w:t xml:space="preserve"> </w:t>
      </w:r>
      <w:r w:rsidR="005E33BD">
        <w:rPr>
          <w:rFonts w:ascii="함초롬바탕" w:eastAsia="함초롬바탕" w:hAnsi="함초롬바탕" w:cs="함초롬바탕" w:hint="eastAsia"/>
          <w:kern w:val="0"/>
          <w:szCs w:val="20"/>
          <w:lang w:eastAsia="ja-JP"/>
        </w:rPr>
        <w:t>‧</w:t>
      </w:r>
      <w:r>
        <w:rPr>
          <w:rFonts w:ascii="함초롬바탕" w:eastAsia="함초롬바탕" w:hAnsi="함초롬바탕" w:cs="함초롬바탕" w:hint="eastAsia"/>
          <w:kern w:val="0"/>
          <w:szCs w:val="20"/>
          <w:lang w:eastAsia="ja-JP"/>
        </w:rPr>
        <w:t>‧‧‧‧‧‧‧‧‧‧‧‧‧‧‧‧‧</w:t>
      </w:r>
      <w:r w:rsidR="005E33BD">
        <w:rPr>
          <w:rFonts w:ascii="함초롬바탕" w:eastAsia="함초롬바탕" w:hAnsi="함초롬바탕" w:cs="함초롬바탕" w:hint="eastAsia"/>
          <w:kern w:val="0"/>
          <w:szCs w:val="20"/>
          <w:lang w:eastAsia="ja-JP"/>
        </w:rPr>
        <w:t>‧‧‧‧‧‧‧‧‧‧‧‧‧‧‧‧‧‧‧‧‧‧‧‧‧‧‧‧‧‧‧‧‧‧‧‧‧‧‧‧‧‧‧‧‧‧‧‧‧‧‧‧‧‧‧‧‧‧‧‧‧‧‧‧‧‧‧‧‧‧‧‧‧‧‧ 1</w:t>
      </w:r>
      <w:r w:rsidR="00860125">
        <w:rPr>
          <w:rFonts w:ascii="함초롬바탕" w:eastAsia="함초롬바탕" w:hAnsi="함초롬바탕" w:cs="함초롬바탕"/>
          <w:kern w:val="0"/>
          <w:szCs w:val="20"/>
          <w:lang w:eastAsia="ja-JP"/>
        </w:rPr>
        <w:t>81</w:t>
      </w:r>
    </w:p>
    <w:p w:rsidR="00285B5E" w:rsidRPr="00860125" w:rsidRDefault="00285B5E" w:rsidP="00503779">
      <w:pPr>
        <w:widowControl/>
        <w:wordWrap/>
        <w:autoSpaceDE/>
        <w:autoSpaceDN/>
        <w:jc w:val="left"/>
        <w:rPr>
          <w:rFonts w:ascii="한양해서" w:eastAsia="한양해서"/>
          <w:sz w:val="24"/>
          <w:lang w:eastAsia="ja-JP"/>
        </w:rPr>
      </w:pPr>
    </w:p>
    <w:p w:rsidR="00285B5E" w:rsidRDefault="006A394E" w:rsidP="00503779">
      <w:pPr>
        <w:widowControl/>
        <w:wordWrap/>
        <w:autoSpaceDE/>
        <w:autoSpaceDN/>
        <w:jc w:val="left"/>
        <w:rPr>
          <w:rFonts w:ascii="한양해서" w:eastAsia="한양해서"/>
          <w:sz w:val="24"/>
        </w:rPr>
      </w:pPr>
      <w:r w:rsidRPr="006A394E">
        <w:rPr>
          <w:rFonts w:ascii="함초롬바탕" w:eastAsia="함초롬바탕" w:hAnsi="함초롬바탕" w:cs="함초롬바탕" w:hint="eastAsia"/>
        </w:rPr>
        <w:t>老子“以质为医”思想考论——《道德经》第十九章义说</w:t>
      </w:r>
      <w:r w:rsidR="005E33BD" w:rsidRPr="00136E0B">
        <w:rPr>
          <w:rFonts w:ascii="함초롬바탕" w:eastAsia="함초롬바탕" w:hAnsi="함초롬바탕" w:cs="함초롬바탕" w:hint="eastAsia"/>
          <w:noProof/>
          <w:color w:val="000000"/>
          <w:spacing w:val="-10"/>
          <w:szCs w:val="20"/>
        </w:rPr>
        <w:t xml:space="preserve"> / </w:t>
      </w:r>
      <w:r w:rsidRPr="0015604B">
        <w:rPr>
          <w:rFonts w:ascii="함초롬바탕" w:eastAsia="함초롬바탕" w:hAnsi="함초롬바탕" w:cs="함초롬바탕" w:hint="eastAsia"/>
        </w:rPr>
        <w:t>詹石窗</w:t>
      </w:r>
      <w:r>
        <w:rPr>
          <w:rFonts w:ascii="함초롬바탕" w:eastAsia="함초롬바탕" w:hAnsi="함초롬바탕" w:cs="함초롬바탕" w:hint="eastAsia"/>
        </w:rPr>
        <w:t xml:space="preserve"> </w:t>
      </w:r>
      <w:r w:rsidR="005E33BD">
        <w:rPr>
          <w:rFonts w:ascii="함초롬바탕" w:eastAsia="함초롬바탕" w:hAnsi="함초롬바탕" w:cs="함초롬바탕" w:hint="eastAsia"/>
          <w:kern w:val="0"/>
          <w:szCs w:val="20"/>
        </w:rPr>
        <w:t>‧‧‧‧‧‧‧‧‧‧‧‧‧‧‧‧‧‧‧‧‧‧‧‧‧‧‧‧‧‧‧‧‧‧‧‧‧‧‧‧‧‧‧‧‧‧‧</w:t>
      </w:r>
      <w:r w:rsidR="0009307F">
        <w:rPr>
          <w:rFonts w:ascii="함초롬바탕" w:eastAsia="함초롬바탕" w:hAnsi="함초롬바탕" w:cs="함초롬바탕" w:hint="eastAsia"/>
          <w:kern w:val="0"/>
          <w:szCs w:val="20"/>
        </w:rPr>
        <w:t xml:space="preserve"> 1</w:t>
      </w:r>
      <w:r w:rsidR="00860125">
        <w:rPr>
          <w:rFonts w:ascii="함초롬바탕" w:eastAsia="함초롬바탕" w:hAnsi="함초롬바탕" w:cs="함초롬바탕"/>
          <w:kern w:val="0"/>
          <w:szCs w:val="20"/>
        </w:rPr>
        <w:t>95</w:t>
      </w:r>
    </w:p>
    <w:p w:rsidR="00285B5E" w:rsidRDefault="006A394E" w:rsidP="00503779">
      <w:pPr>
        <w:widowControl/>
        <w:wordWrap/>
        <w:autoSpaceDE/>
        <w:autoSpaceDN/>
        <w:jc w:val="left"/>
        <w:rPr>
          <w:rFonts w:ascii="한양해서" w:eastAsia="한양해서"/>
          <w:sz w:val="24"/>
        </w:rPr>
      </w:pPr>
      <w:r w:rsidRPr="006A394E">
        <w:rPr>
          <w:rFonts w:ascii="함초롬바탕" w:eastAsia="함초롬바탕" w:hAnsi="함초롬바탕" w:cs="함초롬바탕" w:hint="eastAsia"/>
        </w:rPr>
        <w:t>노자의</w:t>
      </w:r>
      <w:r w:rsidRPr="006A394E">
        <w:rPr>
          <w:rFonts w:ascii="함초롬바탕" w:eastAsia="함초롬바탕" w:hAnsi="함초롬바탕" w:cs="함초롬바탕"/>
        </w:rPr>
        <w:t xml:space="preserve"> ‘以質爲醫’사상 연구---『道德經』19장을 중심으로</w:t>
      </w:r>
      <w:r w:rsidR="005E33BD"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hint="eastAsia"/>
          <w:noProof/>
          <w:color w:val="000000"/>
          <w:spacing w:val="-10"/>
          <w:szCs w:val="20"/>
        </w:rPr>
        <w:t xml:space="preserve">잔스창 </w:t>
      </w:r>
      <w:r w:rsidR="005E33BD">
        <w:rPr>
          <w:rFonts w:ascii="함초롬바탕" w:eastAsia="함초롬바탕" w:hAnsi="함초롬바탕" w:cs="함초롬바탕" w:hint="eastAsia"/>
          <w:kern w:val="0"/>
          <w:szCs w:val="20"/>
        </w:rPr>
        <w:t>‧‧‧‧‧‧‧‧‧‧‧‧‧‧‧‧‧‧‧‧‧‧‧‧‧‧‧‧‧‧‧‧‧‧‧‧</w:t>
      </w:r>
      <w:r w:rsidR="0009307F">
        <w:rPr>
          <w:rFonts w:ascii="함초롬바탕" w:eastAsia="함초롬바탕" w:hAnsi="함초롬바탕" w:cs="함초롬바탕" w:hint="eastAsia"/>
          <w:kern w:val="0"/>
          <w:szCs w:val="20"/>
        </w:rPr>
        <w:t xml:space="preserve"> </w:t>
      </w:r>
      <w:r w:rsidR="00860125">
        <w:rPr>
          <w:rFonts w:ascii="함초롬바탕" w:eastAsia="함초롬바탕" w:hAnsi="함초롬바탕" w:cs="함초롬바탕"/>
          <w:kern w:val="0"/>
          <w:szCs w:val="20"/>
        </w:rPr>
        <w:t>205</w:t>
      </w:r>
    </w:p>
    <w:p w:rsidR="00656D0E" w:rsidRDefault="00D27694" w:rsidP="00D27694">
      <w:pPr>
        <w:widowControl/>
        <w:wordWrap/>
        <w:autoSpaceDE/>
        <w:autoSpaceDN/>
        <w:jc w:val="left"/>
        <w:rPr>
          <w:rFonts w:ascii="한양해서" w:eastAsia="한양해서"/>
          <w:sz w:val="24"/>
        </w:rPr>
      </w:pPr>
      <w:r w:rsidRPr="00D27694">
        <w:rPr>
          <w:rFonts w:ascii="함초롬바탕" w:eastAsia="함초롬바탕" w:hAnsi="함초롬바탕" w:cs="함초롬바탕"/>
        </w:rPr>
        <w:t>老子「以質為医」思想論考</w:t>
      </w:r>
      <w:r w:rsidRPr="00D27694">
        <w:rPr>
          <w:rFonts w:ascii="함초롬바탕" w:eastAsia="함초롬바탕" w:hAnsi="함초롬바탕" w:cs="함초롬바탕" w:hint="eastAsia"/>
        </w:rPr>
        <w:t>——『</w:t>
      </w:r>
      <w:r w:rsidRPr="00D27694">
        <w:rPr>
          <w:rFonts w:ascii="함초롬바탕" w:eastAsia="함초롬바탕" w:hAnsi="함초롬바탕" w:cs="함초롬바탕"/>
        </w:rPr>
        <w:t>道徳経』第十九章説義</w:t>
      </w:r>
      <w:r w:rsidR="00656D0E" w:rsidRPr="00136E0B">
        <w:rPr>
          <w:rFonts w:ascii="함초롬바탕" w:eastAsia="함초롬바탕" w:hAnsi="함초롬바탕" w:cs="함초롬바탕" w:hint="eastAsia"/>
          <w:noProof/>
          <w:color w:val="000000"/>
          <w:spacing w:val="-10"/>
          <w:szCs w:val="20"/>
        </w:rPr>
        <w:t xml:space="preserve"> / </w:t>
      </w:r>
      <w:r w:rsidR="00321381" w:rsidRPr="0015604B">
        <w:rPr>
          <w:rFonts w:ascii="함초롬바탕" w:eastAsia="함초롬바탕" w:hAnsi="함초롬바탕" w:cs="함초롬바탕" w:hint="eastAsia"/>
        </w:rPr>
        <w:t>詹石窗</w:t>
      </w:r>
      <w:r w:rsidR="00656D0E">
        <w:rPr>
          <w:rFonts w:ascii="함초롬바탕" w:eastAsia="함초롬바탕" w:hAnsi="함초롬바탕" w:cs="함초롬바탕" w:hint="eastAsia"/>
          <w:noProof/>
          <w:color w:val="000000"/>
          <w:spacing w:val="-10"/>
          <w:szCs w:val="20"/>
        </w:rPr>
        <w:t xml:space="preserve"> </w:t>
      </w:r>
      <w:r w:rsidR="00656D0E">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860125">
        <w:rPr>
          <w:rFonts w:ascii="함초롬바탕" w:eastAsia="함초롬바탕" w:hAnsi="함초롬바탕" w:cs="함초롬바탕" w:hint="eastAsia"/>
          <w:kern w:val="0"/>
          <w:szCs w:val="20"/>
        </w:rPr>
        <w:t>‧‧‧‧‧‧‧‧‧‧‧‧‧‧‧‧‧‧‧‧‧‧‧‧‧‧‧‧</w:t>
      </w:r>
      <w:r w:rsidR="00656D0E">
        <w:rPr>
          <w:rFonts w:ascii="함초롬바탕" w:eastAsia="함초롬바탕" w:hAnsi="함초롬바탕" w:cs="함초롬바탕" w:hint="eastAsia"/>
          <w:kern w:val="0"/>
          <w:szCs w:val="20"/>
        </w:rPr>
        <w:t xml:space="preserve">‧ </w:t>
      </w:r>
      <w:r w:rsidR="00860125">
        <w:rPr>
          <w:rFonts w:ascii="함초롬바탕" w:eastAsia="함초롬바탕" w:hAnsi="함초롬바탕" w:cs="함초롬바탕"/>
          <w:kern w:val="0"/>
          <w:szCs w:val="20"/>
        </w:rPr>
        <w:t>217</w:t>
      </w:r>
    </w:p>
    <w:p w:rsidR="00656D0E" w:rsidRPr="00860125" w:rsidRDefault="00656D0E" w:rsidP="00503779">
      <w:pPr>
        <w:widowControl/>
        <w:wordWrap/>
        <w:autoSpaceDE/>
        <w:autoSpaceDN/>
        <w:jc w:val="left"/>
        <w:rPr>
          <w:rFonts w:ascii="한양해서" w:eastAsia="한양해서"/>
          <w:sz w:val="24"/>
        </w:rPr>
      </w:pPr>
    </w:p>
    <w:p w:rsidR="00285B5E" w:rsidRDefault="006A394E" w:rsidP="00503779">
      <w:pPr>
        <w:widowControl/>
        <w:wordWrap/>
        <w:autoSpaceDE/>
        <w:autoSpaceDN/>
        <w:jc w:val="left"/>
        <w:rPr>
          <w:rFonts w:ascii="한양해서" w:eastAsia="한양해서"/>
          <w:sz w:val="24"/>
        </w:rPr>
      </w:pPr>
      <w:r w:rsidRPr="006A394E">
        <w:rPr>
          <w:rFonts w:ascii="함초롬바탕" w:eastAsia="함초롬바탕" w:hAnsi="함초롬바탕" w:cs="함초롬바탕" w:hint="eastAsia"/>
          <w:noProof/>
          <w:color w:val="000000"/>
          <w:spacing w:val="-10"/>
          <w:szCs w:val="20"/>
        </w:rPr>
        <w:t>《周易》的生与仁</w:t>
      </w:r>
      <w:r w:rsidR="005E33BD" w:rsidRPr="00136E0B">
        <w:rPr>
          <w:rFonts w:ascii="함초롬바탕" w:eastAsia="함초롬바탕" w:hAnsi="함초롬바탕" w:cs="함초롬바탕" w:hint="eastAsia"/>
          <w:noProof/>
          <w:color w:val="000000"/>
          <w:spacing w:val="-10"/>
          <w:szCs w:val="20"/>
        </w:rPr>
        <w:t xml:space="preserve"> / </w:t>
      </w:r>
      <w:r w:rsidRPr="0015604B">
        <w:rPr>
          <w:rFonts w:ascii="함초롬바탕" w:eastAsia="함초롬바탕" w:hAnsi="함초롬바탕" w:cs="함초롬바탕" w:hint="eastAsia"/>
        </w:rPr>
        <w:t>林在圭</w:t>
      </w:r>
      <w:r w:rsidRPr="006F7018">
        <w:rPr>
          <w:rFonts w:ascii="함초롬바탕" w:eastAsia="함초롬바탕" w:hAnsi="함초롬바탕" w:cs="함초롬바탕" w:hint="eastAsia"/>
          <w:color w:val="000000"/>
          <w:spacing w:val="-10"/>
          <w:szCs w:val="20"/>
        </w:rPr>
        <w:t xml:space="preserve"> </w:t>
      </w:r>
      <w:r w:rsidR="005E33BD">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w:t>
      </w:r>
      <w:r w:rsidR="0009307F">
        <w:rPr>
          <w:rFonts w:ascii="함초롬바탕" w:eastAsia="함초롬바탕" w:hAnsi="함초롬바탕" w:cs="함초롬바탕" w:hint="eastAsia"/>
          <w:kern w:val="0"/>
          <w:szCs w:val="20"/>
        </w:rPr>
        <w:t xml:space="preserve"> 2</w:t>
      </w:r>
      <w:r w:rsidR="00860125">
        <w:rPr>
          <w:rFonts w:ascii="함초롬바탕" w:eastAsia="함초롬바탕" w:hAnsi="함초롬바탕" w:cs="함초롬바탕"/>
          <w:kern w:val="0"/>
          <w:szCs w:val="20"/>
        </w:rPr>
        <w:t>29</w:t>
      </w:r>
    </w:p>
    <w:p w:rsidR="00285B5E" w:rsidRDefault="006A394E" w:rsidP="00503779">
      <w:pPr>
        <w:widowControl/>
        <w:wordWrap/>
        <w:autoSpaceDE/>
        <w:autoSpaceDN/>
        <w:jc w:val="left"/>
        <w:rPr>
          <w:rFonts w:ascii="한양해서" w:eastAsia="한양해서"/>
          <w:sz w:val="24"/>
        </w:rPr>
      </w:pPr>
      <w:r w:rsidRPr="006A394E">
        <w:rPr>
          <w:rFonts w:ascii="함초롬바탕" w:eastAsia="함초롬바탕" w:hAnsi="함초롬바탕" w:cs="함초롬바탕" w:hint="eastAsia"/>
          <w:noProof/>
          <w:color w:val="000000"/>
          <w:spacing w:val="-10"/>
          <w:szCs w:val="20"/>
        </w:rPr>
        <w:t>『주역</w:t>
      </w:r>
      <w:r w:rsidRPr="006A394E">
        <w:rPr>
          <w:rFonts w:ascii="함초롬바탕" w:eastAsia="함초롬바탕" w:hAnsi="함초롬바탕" w:cs="함초롬바탕"/>
          <w:noProof/>
          <w:color w:val="000000"/>
          <w:spacing w:val="-10"/>
          <w:szCs w:val="20"/>
        </w:rPr>
        <w:t>(周易)』의 생(生)과 인(仁)</w:t>
      </w:r>
      <w:r w:rsidR="005E33BD"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hint="eastAsia"/>
          <w:noProof/>
          <w:color w:val="000000"/>
          <w:spacing w:val="-10"/>
          <w:szCs w:val="20"/>
        </w:rPr>
        <w:t>임재규</w:t>
      </w:r>
      <w:r w:rsidR="005E33BD">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w:t>
      </w:r>
      <w:r w:rsidR="0009307F">
        <w:rPr>
          <w:rFonts w:ascii="함초롬바탕" w:eastAsia="함초롬바탕" w:hAnsi="함초롬바탕" w:cs="함초롬바탕" w:hint="eastAsia"/>
          <w:kern w:val="0"/>
          <w:szCs w:val="20"/>
        </w:rPr>
        <w:t xml:space="preserve"> 23</w:t>
      </w:r>
      <w:r w:rsidR="00860125">
        <w:rPr>
          <w:rFonts w:ascii="함초롬바탕" w:eastAsia="함초롬바탕" w:hAnsi="함초롬바탕" w:cs="함초롬바탕"/>
          <w:kern w:val="0"/>
          <w:szCs w:val="20"/>
        </w:rPr>
        <w:t>7</w:t>
      </w:r>
    </w:p>
    <w:p w:rsidR="00285B5E" w:rsidRPr="00860125" w:rsidRDefault="00285B5E" w:rsidP="00503779">
      <w:pPr>
        <w:widowControl/>
        <w:wordWrap/>
        <w:autoSpaceDE/>
        <w:autoSpaceDN/>
        <w:jc w:val="left"/>
        <w:rPr>
          <w:rFonts w:ascii="한양해서" w:eastAsia="한양해서"/>
          <w:sz w:val="24"/>
        </w:rPr>
      </w:pPr>
    </w:p>
    <w:p w:rsidR="008F3979" w:rsidRPr="008F3979" w:rsidRDefault="008F3979" w:rsidP="00503779">
      <w:pPr>
        <w:widowControl/>
        <w:wordWrap/>
        <w:autoSpaceDE/>
        <w:autoSpaceDN/>
        <w:jc w:val="left"/>
        <w:rPr>
          <w:rFonts w:ascii="한양해서" w:eastAsia="한양해서"/>
          <w:sz w:val="24"/>
        </w:rPr>
      </w:pPr>
      <w:r w:rsidRPr="00804347">
        <w:rPr>
          <w:rFonts w:ascii="함초롬바탕" w:eastAsia="함초롬바탕" w:hAnsi="함초롬바탕" w:cs="함초롬바탕" w:hint="eastAsia"/>
          <w:noProof/>
          <w:color w:val="000000"/>
          <w:spacing w:val="-10"/>
          <w:szCs w:val="20"/>
        </w:rPr>
        <w:t>丹学火候论</w:t>
      </w:r>
      <w:r w:rsidRPr="00804347">
        <w:rPr>
          <w:rFonts w:ascii="함초롬바탕" w:eastAsia="함초롬바탕" w:hAnsi="함초롬바탕" w:cs="함초롬바탕"/>
          <w:noProof/>
          <w:color w:val="000000"/>
          <w:spacing w:val="-10"/>
          <w:szCs w:val="20"/>
        </w:rPr>
        <w:t xml:space="preserve"> </w:t>
      </w:r>
      <w:r w:rsidRPr="00136E0B">
        <w:rPr>
          <w:rFonts w:ascii="함초롬바탕" w:eastAsia="함초롬바탕" w:hAnsi="함초롬바탕" w:cs="함초롬바탕" w:hint="eastAsia"/>
          <w:noProof/>
          <w:color w:val="000000"/>
          <w:spacing w:val="-10"/>
          <w:szCs w:val="20"/>
        </w:rPr>
        <w:t xml:space="preserve"> / </w:t>
      </w:r>
      <w:r w:rsidRPr="00804347">
        <w:rPr>
          <w:rFonts w:ascii="함초롬바탕" w:eastAsia="함초롬바탕" w:hAnsi="함초롬바탕" w:cs="함초롬바탕" w:hint="eastAsia"/>
          <w:noProof/>
          <w:color w:val="000000"/>
          <w:spacing w:val="-10"/>
          <w:szCs w:val="20"/>
        </w:rPr>
        <w:t>霍克功</w:t>
      </w:r>
      <w:r>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 2</w:t>
      </w:r>
      <w:r w:rsidR="00860125">
        <w:rPr>
          <w:rFonts w:ascii="함초롬바탕" w:eastAsia="함초롬바탕" w:hAnsi="함초롬바탕" w:cs="함초롬바탕"/>
          <w:kern w:val="0"/>
          <w:szCs w:val="20"/>
        </w:rPr>
        <w:t>49</w:t>
      </w:r>
    </w:p>
    <w:p w:rsidR="00285B5E" w:rsidRDefault="00804347" w:rsidP="00503779">
      <w:pPr>
        <w:widowControl/>
        <w:wordWrap/>
        <w:autoSpaceDE/>
        <w:autoSpaceDN/>
        <w:jc w:val="left"/>
        <w:rPr>
          <w:rFonts w:ascii="한양해서" w:eastAsia="한양해서"/>
          <w:sz w:val="24"/>
        </w:rPr>
      </w:pPr>
      <w:r w:rsidRPr="00804347">
        <w:rPr>
          <w:rFonts w:ascii="함초롬바탕" w:eastAsia="함초롬바탕" w:hAnsi="함초롬바탕" w:cs="함초롬바탕" w:hint="eastAsia"/>
        </w:rPr>
        <w:t>内丹火候論</w:t>
      </w:r>
      <w:r w:rsidR="005E33BD"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hint="eastAsia"/>
          <w:noProof/>
          <w:color w:val="000000"/>
          <w:spacing w:val="-10"/>
          <w:szCs w:val="20"/>
        </w:rPr>
        <w:t>훠궈궁</w:t>
      </w:r>
      <w:r w:rsidR="005E33BD">
        <w:rPr>
          <w:rFonts w:ascii="함초롬바탕" w:eastAsia="함초롬바탕" w:hAnsi="함초롬바탕" w:cs="함초롬바탕" w:hint="eastAsia"/>
          <w:color w:val="000000"/>
          <w:spacing w:val="-10"/>
          <w:szCs w:val="20"/>
        </w:rPr>
        <w:t xml:space="preserve"> </w:t>
      </w:r>
      <w:r w:rsidR="005E33BD">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w:t>
      </w:r>
      <w:r w:rsidR="007E0522">
        <w:rPr>
          <w:rFonts w:ascii="함초롬바탕" w:eastAsia="함초롬바탕" w:hAnsi="함초롬바탕" w:cs="함초롬바탕" w:hint="eastAsia"/>
          <w:kern w:val="0"/>
          <w:szCs w:val="20"/>
        </w:rPr>
        <w:t xml:space="preserve"> 2</w:t>
      </w:r>
      <w:r w:rsidR="00860125">
        <w:rPr>
          <w:rFonts w:ascii="함초롬바탕" w:eastAsia="함초롬바탕" w:hAnsi="함초롬바탕" w:cs="함초롬바탕"/>
          <w:kern w:val="0"/>
          <w:szCs w:val="20"/>
        </w:rPr>
        <w:t>57</w:t>
      </w:r>
    </w:p>
    <w:p w:rsidR="008F3979" w:rsidRDefault="008F3979" w:rsidP="008F3979">
      <w:pPr>
        <w:widowControl/>
        <w:wordWrap/>
        <w:autoSpaceDE/>
        <w:autoSpaceDN/>
        <w:jc w:val="left"/>
        <w:rPr>
          <w:rFonts w:ascii="한양해서" w:eastAsia="한양해서"/>
          <w:sz w:val="24"/>
        </w:rPr>
      </w:pPr>
      <w:r w:rsidRPr="00804347">
        <w:rPr>
          <w:rFonts w:ascii="함초롬바탕" w:eastAsia="함초롬바탕" w:hAnsi="함초롬바탕" w:cs="함초롬바탕" w:hint="eastAsia"/>
        </w:rPr>
        <w:t>内丹火候論</w:t>
      </w:r>
      <w:r w:rsidRPr="00136E0B">
        <w:rPr>
          <w:rFonts w:ascii="함초롬바탕" w:eastAsia="함초롬바탕" w:hAnsi="함초롬바탕" w:cs="함초롬바탕" w:hint="eastAsia"/>
          <w:noProof/>
          <w:color w:val="000000"/>
          <w:spacing w:val="-10"/>
          <w:szCs w:val="20"/>
        </w:rPr>
        <w:t xml:space="preserve"> / </w:t>
      </w:r>
      <w:r w:rsidRPr="00804347">
        <w:rPr>
          <w:rFonts w:ascii="함초롬바탕" w:eastAsia="함초롬바탕" w:hAnsi="함초롬바탕" w:cs="함초롬바탕" w:hint="eastAsia"/>
          <w:noProof/>
          <w:color w:val="000000"/>
          <w:spacing w:val="-10"/>
          <w:szCs w:val="20"/>
        </w:rPr>
        <w:t>霍克功</w:t>
      </w:r>
      <w:r>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 2</w:t>
      </w:r>
      <w:r w:rsidR="00860125">
        <w:rPr>
          <w:rFonts w:ascii="함초롬바탕" w:eastAsia="함초롬바탕" w:hAnsi="함초롬바탕" w:cs="함초롬바탕"/>
          <w:kern w:val="0"/>
          <w:szCs w:val="20"/>
        </w:rPr>
        <w:t>67</w:t>
      </w:r>
    </w:p>
    <w:p w:rsidR="00804347" w:rsidRDefault="00804347" w:rsidP="00503779">
      <w:pPr>
        <w:widowControl/>
        <w:wordWrap/>
        <w:autoSpaceDE/>
        <w:autoSpaceDN/>
        <w:jc w:val="left"/>
        <w:rPr>
          <w:rFonts w:ascii="함초롬바탕" w:eastAsia="함초롬바탕" w:hAnsi="함초롬바탕" w:cs="함초롬바탕"/>
        </w:rPr>
      </w:pPr>
    </w:p>
    <w:p w:rsidR="00285B5E" w:rsidRPr="00804347" w:rsidRDefault="00804347" w:rsidP="00804347">
      <w:pPr>
        <w:rPr>
          <w:rFonts w:ascii="함초롬바탕" w:eastAsia="함초롬바탕" w:hAnsi="함초롬바탕" w:cs="함초롬바탕"/>
          <w:b/>
          <w:u w:val="single"/>
        </w:rPr>
      </w:pPr>
      <w:r w:rsidRPr="00804347">
        <w:rPr>
          <w:rFonts w:ascii="함초롬바탕" w:eastAsia="함초롬바탕" w:hAnsi="함초롬바탕" w:cs="함초롬바탕"/>
        </w:rPr>
        <w:t>藏</w:t>
      </w:r>
      <w:r w:rsidRPr="00804347">
        <w:rPr>
          <w:rFonts w:ascii="함초롬바탕" w:eastAsia="함초롬바탕" w:hAnsi="함초롬바탕" w:cs="함초롬바탕" w:hint="eastAsia"/>
        </w:rPr>
        <w:t>传佛教与生命哲学</w:t>
      </w:r>
      <w:r w:rsidRPr="00804347">
        <w:rPr>
          <w:rFonts w:ascii="함초롬바탕" w:eastAsia="함초롬바탕" w:hAnsi="함초롬바탕" w:cs="함초롬바탕"/>
        </w:rPr>
        <w:t xml:space="preserve"> </w:t>
      </w:r>
      <w:r w:rsidR="005E33BD" w:rsidRPr="00136E0B">
        <w:rPr>
          <w:rFonts w:ascii="함초롬바탕" w:eastAsia="함초롬바탕" w:hAnsi="함초롬바탕" w:cs="함초롬바탕" w:hint="eastAsia"/>
          <w:noProof/>
          <w:color w:val="000000"/>
          <w:spacing w:val="-10"/>
          <w:szCs w:val="20"/>
        </w:rPr>
        <w:t xml:space="preserve">/ </w:t>
      </w:r>
      <w:r>
        <w:rPr>
          <w:rFonts w:ascii="함초롬바탕" w:eastAsia="함초롬바탕" w:hAnsi="함초롬바탕" w:cs="함초롬바탕" w:hint="eastAsia"/>
        </w:rPr>
        <w:t>桑吉扎西</w:t>
      </w:r>
      <w:r w:rsidR="005E33BD">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w:t>
      </w:r>
      <w:r w:rsidR="005E33BD">
        <w:rPr>
          <w:rFonts w:ascii="함초롬바탕" w:eastAsia="함초롬바탕" w:hAnsi="함초롬바탕" w:cs="함초롬바탕" w:hint="eastAsia"/>
          <w:kern w:val="0"/>
          <w:szCs w:val="20"/>
        </w:rPr>
        <w:t>‧‧‧‧‧‧‧‧‧‧‧‧‧‧‧‧‧‧‧‧‧‧‧‧‧‧‧‧‧‧‧‧‧‧‧‧‧‧‧‧‧‧‧‧‧‧‧‧‧‧‧‧‧‧‧‧‧‧‧‧‧‧‧‧‧‧‧‧‧‧‧‧‧‧‧</w:t>
      </w:r>
      <w:r w:rsidR="007E0522">
        <w:rPr>
          <w:rFonts w:ascii="함초롬바탕" w:eastAsia="함초롬바탕" w:hAnsi="함초롬바탕" w:cs="함초롬바탕" w:hint="eastAsia"/>
          <w:kern w:val="0"/>
          <w:szCs w:val="20"/>
        </w:rPr>
        <w:t xml:space="preserve"> 2</w:t>
      </w:r>
      <w:r w:rsidR="00860125">
        <w:rPr>
          <w:rFonts w:ascii="함초롬바탕" w:eastAsia="함초롬바탕" w:hAnsi="함초롬바탕" w:cs="함초롬바탕"/>
          <w:kern w:val="0"/>
          <w:szCs w:val="20"/>
        </w:rPr>
        <w:t>77</w:t>
      </w:r>
    </w:p>
    <w:p w:rsidR="00285B5E" w:rsidRDefault="00285B5E" w:rsidP="00503779">
      <w:pPr>
        <w:widowControl/>
        <w:wordWrap/>
        <w:autoSpaceDE/>
        <w:autoSpaceDN/>
        <w:jc w:val="left"/>
        <w:rPr>
          <w:rFonts w:ascii="한양해서" w:eastAsia="한양해서"/>
          <w:sz w:val="24"/>
        </w:rPr>
      </w:pPr>
    </w:p>
    <w:p w:rsidR="00804347" w:rsidRDefault="00804347" w:rsidP="00804347">
      <w:pPr>
        <w:widowControl/>
        <w:wordWrap/>
        <w:autoSpaceDE/>
        <w:autoSpaceDN/>
        <w:jc w:val="left"/>
        <w:rPr>
          <w:rFonts w:ascii="한양해서" w:eastAsia="한양해서"/>
          <w:sz w:val="24"/>
        </w:rPr>
      </w:pPr>
      <w:r w:rsidRPr="00804347">
        <w:rPr>
          <w:rFonts w:ascii="함초롬바탕" w:eastAsia="함초롬바탕" w:hAnsi="함초롬바탕" w:cs="함초롬바탕" w:hint="eastAsia"/>
        </w:rPr>
        <w:t>阿拉伯伊斯兰文化生命观浅析</w:t>
      </w:r>
      <w:r w:rsidRPr="00804347">
        <w:rPr>
          <w:rFonts w:ascii="함초롬바탕" w:eastAsia="함초롬바탕" w:hAnsi="함초롬바탕" w:cs="함초롬바탕"/>
        </w:rPr>
        <w:t xml:space="preserve"> </w:t>
      </w:r>
      <w:r w:rsidRPr="00136E0B">
        <w:rPr>
          <w:rFonts w:ascii="함초롬바탕" w:eastAsia="함초롬바탕" w:hAnsi="함초롬바탕" w:cs="함초롬바탕" w:hint="eastAsia"/>
          <w:noProof/>
          <w:color w:val="000000"/>
          <w:spacing w:val="-10"/>
          <w:szCs w:val="20"/>
        </w:rPr>
        <w:t xml:space="preserve">/ </w:t>
      </w:r>
      <w:r w:rsidRPr="00804347">
        <w:rPr>
          <w:rFonts w:ascii="함초롬바탕" w:eastAsia="함초롬바탕" w:hAnsi="함초롬바탕" w:cs="함초롬바탕" w:hint="eastAsia"/>
          <w:noProof/>
          <w:color w:val="000000"/>
          <w:spacing w:val="-10"/>
          <w:szCs w:val="20"/>
        </w:rPr>
        <w:t>沙宗平</w:t>
      </w:r>
      <w:r>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w:t>
      </w:r>
      <w:r w:rsidR="007E0522">
        <w:rPr>
          <w:rFonts w:ascii="함초롬바탕" w:eastAsia="함초롬바탕" w:hAnsi="함초롬바탕" w:cs="함초롬바탕" w:hint="eastAsia"/>
          <w:kern w:val="0"/>
          <w:szCs w:val="20"/>
        </w:rPr>
        <w:t xml:space="preserve"> 2</w:t>
      </w:r>
      <w:r w:rsidR="00860125">
        <w:rPr>
          <w:rFonts w:ascii="함초롬바탕" w:eastAsia="함초롬바탕" w:hAnsi="함초롬바탕" w:cs="함초롬바탕"/>
          <w:kern w:val="0"/>
          <w:szCs w:val="20"/>
        </w:rPr>
        <w:t>79</w:t>
      </w:r>
    </w:p>
    <w:p w:rsidR="00804347" w:rsidRDefault="00804347" w:rsidP="00804347">
      <w:pPr>
        <w:widowControl/>
        <w:wordWrap/>
        <w:autoSpaceDE/>
        <w:autoSpaceDN/>
        <w:jc w:val="left"/>
        <w:rPr>
          <w:rFonts w:ascii="함초롬바탕" w:eastAsia="함초롬바탕" w:hAnsi="함초롬바탕" w:cs="함초롬바탕"/>
          <w:kern w:val="0"/>
          <w:szCs w:val="20"/>
        </w:rPr>
      </w:pPr>
      <w:r>
        <w:rPr>
          <w:rFonts w:ascii="함초롬바탕" w:eastAsia="함초롬바탕" w:hAnsi="함초롬바탕" w:cs="함초롬바탕" w:hint="eastAsia"/>
        </w:rPr>
        <w:t xml:space="preserve">아랍 이슬람 문화의 생명관 연구 </w:t>
      </w:r>
      <w:r w:rsidRPr="00136E0B">
        <w:rPr>
          <w:rFonts w:ascii="함초롬바탕" w:eastAsia="함초롬바탕" w:hAnsi="함초롬바탕" w:cs="함초롬바탕" w:hint="eastAsia"/>
          <w:noProof/>
          <w:color w:val="000000"/>
          <w:spacing w:val="-10"/>
          <w:szCs w:val="20"/>
        </w:rPr>
        <w:t xml:space="preserve">/ </w:t>
      </w:r>
      <w:r w:rsidR="00763742">
        <w:rPr>
          <w:rFonts w:ascii="함초롬바탕" w:eastAsia="함초롬바탕" w:hAnsi="함초롬바탕" w:cs="함초롬바탕" w:hint="eastAsia"/>
          <w:noProof/>
          <w:color w:val="000000"/>
          <w:spacing w:val="-10"/>
          <w:szCs w:val="20"/>
        </w:rPr>
        <w:t>사쭝핑</w:t>
      </w:r>
      <w:r w:rsidRPr="006F7018">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 xml:space="preserve">‧‧‧‧‧‧‧‧‧‧‧‧‧‧‧‧‧‧‧‧‧‧‧‧‧‧‧‧‧‧‧‧‧‧‧‧‧‧‧‧‧‧‧‧‧‧‧‧‧‧‧‧‧‧‧‧‧‧‧‧‧‧‧‧‧‧‧‧‧‧‧‧‧‧ </w:t>
      </w:r>
      <w:r w:rsidR="007E0522">
        <w:rPr>
          <w:rFonts w:ascii="함초롬바탕" w:eastAsia="함초롬바탕" w:hAnsi="함초롬바탕" w:cs="함초롬바탕"/>
          <w:kern w:val="0"/>
          <w:szCs w:val="20"/>
        </w:rPr>
        <w:t>2</w:t>
      </w:r>
      <w:r w:rsidR="00860125">
        <w:rPr>
          <w:rFonts w:ascii="함초롬바탕" w:eastAsia="함초롬바탕" w:hAnsi="함초롬바탕" w:cs="함초롬바탕"/>
          <w:kern w:val="0"/>
          <w:szCs w:val="20"/>
        </w:rPr>
        <w:t>85</w:t>
      </w:r>
    </w:p>
    <w:p w:rsidR="001136E1" w:rsidRDefault="001136E1" w:rsidP="001136E1">
      <w:pPr>
        <w:widowControl/>
        <w:wordWrap/>
        <w:autoSpaceDE/>
        <w:autoSpaceDN/>
        <w:jc w:val="left"/>
        <w:rPr>
          <w:rFonts w:ascii="함초롬바탕" w:eastAsia="함초롬바탕" w:hAnsi="함초롬바탕" w:cs="함초롬바탕"/>
          <w:kern w:val="0"/>
          <w:szCs w:val="20"/>
          <w:lang w:eastAsia="ja-JP"/>
        </w:rPr>
      </w:pPr>
      <w:r w:rsidRPr="001136E1">
        <w:rPr>
          <w:rFonts w:ascii="함초롬바탕" w:eastAsia="함초롬바탕" w:hAnsi="함초롬바탕" w:cs="함초롬바탕" w:hint="eastAsia"/>
          <w:noProof/>
          <w:color w:val="000000"/>
          <w:spacing w:val="-10"/>
          <w:szCs w:val="20"/>
          <w:lang w:eastAsia="ja-JP"/>
        </w:rPr>
        <w:t>アラブ・イスラム文化生命観への浅考</w:t>
      </w:r>
      <w:r>
        <w:rPr>
          <w:rFonts w:ascii="함초롬바탕" w:eastAsia="함초롬바탕" w:hAnsi="함초롬바탕" w:cs="함초롬바탕" w:hint="eastAsia"/>
          <w:noProof/>
          <w:color w:val="000000"/>
          <w:spacing w:val="-10"/>
          <w:szCs w:val="20"/>
          <w:lang w:eastAsia="ja-JP"/>
        </w:rPr>
        <w:t xml:space="preserve"> </w:t>
      </w:r>
      <w:r w:rsidRPr="00136E0B">
        <w:rPr>
          <w:rFonts w:ascii="함초롬바탕" w:eastAsia="함초롬바탕" w:hAnsi="함초롬바탕" w:cs="함초롬바탕" w:hint="eastAsia"/>
          <w:noProof/>
          <w:color w:val="000000"/>
          <w:spacing w:val="-10"/>
          <w:szCs w:val="20"/>
          <w:lang w:eastAsia="ja-JP"/>
        </w:rPr>
        <w:t xml:space="preserve">/ </w:t>
      </w:r>
      <w:r w:rsidRPr="00804347">
        <w:rPr>
          <w:rFonts w:ascii="함초롬바탕" w:eastAsia="함초롬바탕" w:hAnsi="함초롬바탕" w:cs="함초롬바탕" w:hint="eastAsia"/>
          <w:noProof/>
          <w:color w:val="000000"/>
          <w:spacing w:val="-10"/>
          <w:szCs w:val="20"/>
          <w:lang w:eastAsia="ja-JP"/>
        </w:rPr>
        <w:t>沙宗平</w:t>
      </w:r>
      <w:r w:rsidRPr="006F7018">
        <w:rPr>
          <w:rFonts w:ascii="함초롬바탕" w:eastAsia="함초롬바탕" w:hAnsi="함초롬바탕" w:cs="함초롬바탕" w:hint="eastAsia"/>
          <w:color w:val="000000"/>
          <w:spacing w:val="-10"/>
          <w:szCs w:val="20"/>
          <w:lang w:eastAsia="ja-JP"/>
        </w:rPr>
        <w:t xml:space="preserve"> </w:t>
      </w:r>
      <w:r>
        <w:rPr>
          <w:rFonts w:ascii="함초롬바탕" w:eastAsia="함초롬바탕" w:hAnsi="함초롬바탕" w:cs="함초롬바탕" w:hint="eastAsia"/>
          <w:kern w:val="0"/>
          <w:szCs w:val="20"/>
          <w:lang w:eastAsia="ja-JP"/>
        </w:rPr>
        <w:t xml:space="preserve">‧‧‧‧‧‧‧‧‧‧‧‧‧‧‧‧‧‧‧‧‧‧‧‧‧‧‧‧‧‧‧‧‧‧‧‧‧‧‧‧‧‧‧‧‧‧‧‧‧‧‧‧‧‧‧‧‧‧‧‧‧‧‧‧‧‧‧‧‧‧‧‧ </w:t>
      </w:r>
      <w:r>
        <w:rPr>
          <w:rFonts w:ascii="함초롬바탕" w:eastAsia="함초롬바탕" w:hAnsi="함초롬바탕" w:cs="함초롬바탕"/>
          <w:kern w:val="0"/>
          <w:szCs w:val="20"/>
          <w:lang w:eastAsia="ja-JP"/>
        </w:rPr>
        <w:t>2</w:t>
      </w:r>
      <w:r w:rsidR="00860125">
        <w:rPr>
          <w:rFonts w:ascii="함초롬바탕" w:eastAsia="함초롬바탕" w:hAnsi="함초롬바탕" w:cs="함초롬바탕"/>
          <w:kern w:val="0"/>
          <w:szCs w:val="20"/>
          <w:lang w:eastAsia="ja-JP"/>
        </w:rPr>
        <w:t>93</w:t>
      </w:r>
    </w:p>
    <w:p w:rsidR="00804347" w:rsidRPr="00860125" w:rsidRDefault="00804347" w:rsidP="00804347">
      <w:pPr>
        <w:widowControl/>
        <w:wordWrap/>
        <w:autoSpaceDE/>
        <w:autoSpaceDN/>
        <w:jc w:val="left"/>
        <w:rPr>
          <w:rFonts w:ascii="한양해서" w:eastAsia="한양해서"/>
          <w:sz w:val="24"/>
          <w:lang w:eastAsia="ja-JP"/>
        </w:rPr>
      </w:pPr>
    </w:p>
    <w:p w:rsidR="00804347" w:rsidRDefault="00804347" w:rsidP="00804347">
      <w:pPr>
        <w:widowControl/>
        <w:wordWrap/>
        <w:autoSpaceDE/>
        <w:autoSpaceDN/>
        <w:jc w:val="left"/>
        <w:rPr>
          <w:rFonts w:ascii="한양해서" w:eastAsia="한양해서"/>
          <w:sz w:val="24"/>
        </w:rPr>
      </w:pPr>
      <w:r w:rsidRPr="00804347">
        <w:rPr>
          <w:rFonts w:ascii="함초롬바탕" w:eastAsia="함초롬바탕" w:hAnsi="함초롬바탕" w:cs="함초롬바탕" w:hint="eastAsia"/>
        </w:rPr>
        <w:t>佛教尊重生命的思想——以人的价值与地位为中心</w:t>
      </w:r>
      <w:r w:rsidRPr="00136E0B">
        <w:rPr>
          <w:rFonts w:ascii="함초롬바탕" w:eastAsia="함초롬바탕" w:hAnsi="함초롬바탕" w:cs="함초롬바탕" w:hint="eastAsia"/>
          <w:noProof/>
          <w:color w:val="000000"/>
          <w:spacing w:val="-10"/>
          <w:szCs w:val="20"/>
        </w:rPr>
        <w:t xml:space="preserve"> / </w:t>
      </w:r>
      <w:r w:rsidRPr="00804347">
        <w:rPr>
          <w:rFonts w:ascii="함초롬바탕" w:eastAsia="함초롬바탕" w:hAnsi="함초롬바탕" w:cs="함초롬바탕" w:hint="eastAsia"/>
          <w:noProof/>
          <w:color w:val="000000"/>
          <w:spacing w:val="-10"/>
          <w:szCs w:val="20"/>
        </w:rPr>
        <w:t xml:space="preserve">安良圭 </w:t>
      </w:r>
      <w:r>
        <w:rPr>
          <w:rFonts w:ascii="함초롬바탕" w:eastAsia="함초롬바탕" w:hAnsi="함초롬바탕" w:cs="함초롬바탕" w:hint="eastAsia"/>
          <w:kern w:val="0"/>
          <w:szCs w:val="20"/>
        </w:rPr>
        <w:t xml:space="preserve">‧‧‧‧‧‧‧‧‧‧‧‧‧‧‧‧‧‧‧‧‧‧‧‧‧‧‧‧‧‧‧‧‧‧‧‧‧‧‧‧‧‧‧‧‧‧‧‧‧‧‧ </w:t>
      </w:r>
      <w:r w:rsidR="00860125">
        <w:rPr>
          <w:rFonts w:ascii="함초롬바탕" w:eastAsia="함초롬바탕" w:hAnsi="함초롬바탕" w:cs="함초롬바탕"/>
          <w:kern w:val="0"/>
          <w:szCs w:val="20"/>
        </w:rPr>
        <w:t>301</w:t>
      </w:r>
    </w:p>
    <w:p w:rsidR="00804347" w:rsidRDefault="00804347" w:rsidP="00804347">
      <w:pPr>
        <w:widowControl/>
        <w:wordWrap/>
        <w:autoSpaceDE/>
        <w:autoSpaceDN/>
        <w:jc w:val="left"/>
        <w:rPr>
          <w:rFonts w:ascii="함초롬바탕" w:eastAsia="함초롬바탕" w:hAnsi="함초롬바탕" w:cs="함초롬바탕"/>
          <w:kern w:val="0"/>
          <w:szCs w:val="20"/>
        </w:rPr>
      </w:pPr>
      <w:r w:rsidRPr="00804347">
        <w:rPr>
          <w:rFonts w:ascii="함초롬바탕" w:eastAsia="함초롬바탕" w:hAnsi="함초롬바탕" w:cs="함초롬바탕" w:hint="eastAsia"/>
        </w:rPr>
        <w:t>불교의</w:t>
      </w:r>
      <w:r w:rsidRPr="00804347">
        <w:rPr>
          <w:rFonts w:ascii="함초롬바탕" w:eastAsia="함초롬바탕" w:hAnsi="함초롬바탕" w:cs="함초롬바탕"/>
        </w:rPr>
        <w:t xml:space="preserve"> 생명 존중 사상 -인간의 가치와 지위를 중심으로</w:t>
      </w:r>
      <w:r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hint="eastAsia"/>
          <w:noProof/>
          <w:color w:val="000000"/>
          <w:spacing w:val="-10"/>
          <w:szCs w:val="20"/>
        </w:rPr>
        <w:t>안양규</w:t>
      </w:r>
      <w:r>
        <w:rPr>
          <w:rFonts w:ascii="함초롬바탕" w:eastAsia="함초롬바탕" w:hAnsi="함초롬바탕" w:cs="함초롬바탕" w:hint="eastAsia"/>
          <w:kern w:val="0"/>
          <w:szCs w:val="20"/>
        </w:rPr>
        <w:t xml:space="preserve">‧‧‧‧‧‧‧‧‧‧‧‧‧‧‧‧‧‧‧‧‧‧‧‧‧‧‧‧‧‧‧‧‧‧‧‧‧‧ </w:t>
      </w:r>
      <w:r w:rsidR="00860125">
        <w:rPr>
          <w:rFonts w:ascii="함초롬바탕" w:eastAsia="함초롬바탕" w:hAnsi="함초롬바탕" w:cs="함초롬바탕"/>
          <w:kern w:val="0"/>
          <w:szCs w:val="20"/>
        </w:rPr>
        <w:t>311</w:t>
      </w:r>
    </w:p>
    <w:p w:rsidR="00804347" w:rsidRPr="0009307F" w:rsidRDefault="00804347" w:rsidP="00804347">
      <w:pPr>
        <w:widowControl/>
        <w:wordWrap/>
        <w:autoSpaceDE/>
        <w:autoSpaceDN/>
        <w:jc w:val="left"/>
        <w:rPr>
          <w:rFonts w:ascii="한양해서" w:eastAsia="한양해서"/>
          <w:sz w:val="24"/>
        </w:rPr>
      </w:pPr>
    </w:p>
    <w:p w:rsidR="00804347" w:rsidRDefault="008F3979" w:rsidP="00804347">
      <w:pPr>
        <w:widowControl/>
        <w:wordWrap/>
        <w:autoSpaceDE/>
        <w:autoSpaceDN/>
        <w:jc w:val="left"/>
        <w:rPr>
          <w:rFonts w:ascii="한양해서" w:eastAsia="한양해서"/>
          <w:sz w:val="24"/>
          <w:lang w:eastAsia="ja-JP"/>
        </w:rPr>
      </w:pPr>
      <w:r w:rsidRPr="008F3979">
        <w:rPr>
          <w:rFonts w:ascii="함초롬바탕" w:eastAsia="함초롬바탕" w:hAnsi="함초롬바탕" w:cs="함초롬바탕" w:hint="eastAsia"/>
          <w:lang w:eastAsia="ja-JP"/>
        </w:rPr>
        <w:t>天理よろづ相談所病院「憩の家」事情部の活動に対する考察</w:t>
      </w:r>
      <w:r w:rsidR="00804347" w:rsidRPr="00136E0B">
        <w:rPr>
          <w:rFonts w:ascii="함초롬바탕" w:eastAsia="함초롬바탕" w:hAnsi="함초롬바탕" w:cs="함초롬바탕" w:hint="eastAsia"/>
          <w:noProof/>
          <w:color w:val="000000"/>
          <w:spacing w:val="-10"/>
          <w:szCs w:val="20"/>
          <w:lang w:eastAsia="ja-JP"/>
        </w:rPr>
        <w:t xml:space="preserve"> / </w:t>
      </w:r>
      <w:r w:rsidR="005B2ACD" w:rsidRPr="005B2ACD">
        <w:rPr>
          <w:rFonts w:ascii="함초롬바탕" w:eastAsia="함초롬바탕" w:hAnsi="함초롬바탕" w:cs="함초롬바탕" w:hint="eastAsia"/>
          <w:noProof/>
          <w:color w:val="000000"/>
          <w:spacing w:val="-10"/>
          <w:szCs w:val="20"/>
          <w:lang w:eastAsia="ja-JP"/>
        </w:rPr>
        <w:t>小野田</w:t>
      </w:r>
      <w:r w:rsidR="005B2ACD" w:rsidRPr="005B2ACD">
        <w:rPr>
          <w:rFonts w:ascii="함초롬바탕" w:eastAsia="함초롬바탕" w:hAnsi="함초롬바탕" w:cs="함초롬바탕"/>
          <w:noProof/>
          <w:color w:val="000000"/>
          <w:spacing w:val="-10"/>
          <w:szCs w:val="20"/>
          <w:lang w:eastAsia="ja-JP"/>
        </w:rPr>
        <w:t>亮</w:t>
      </w:r>
      <w:r w:rsidR="005B2ACD" w:rsidRPr="005B2ACD">
        <w:rPr>
          <w:rFonts w:ascii="함초롬바탕" w:eastAsia="함초롬바탕" w:hAnsi="함초롬바탕" w:cs="함초롬바탕" w:hint="eastAsia"/>
          <w:noProof/>
          <w:color w:val="000000"/>
          <w:spacing w:val="-10"/>
          <w:szCs w:val="20"/>
          <w:lang w:eastAsia="ja-JP"/>
        </w:rPr>
        <w:t xml:space="preserve"> </w:t>
      </w:r>
      <w:r w:rsidR="009C7738">
        <w:rPr>
          <w:rFonts w:ascii="함초롬바탕" w:eastAsia="함초롬바탕" w:hAnsi="함초롬바탕" w:cs="함초롬바탕" w:hint="eastAsia"/>
          <w:kern w:val="0"/>
          <w:szCs w:val="20"/>
          <w:lang w:eastAsia="ja-JP"/>
        </w:rPr>
        <w:t>‧‧‧‧‧‧‧‧‧‧‧‧‧‧‧‧‧‧‧</w:t>
      </w:r>
      <w:r w:rsidR="00804347">
        <w:rPr>
          <w:rFonts w:ascii="함초롬바탕" w:eastAsia="함초롬바탕" w:hAnsi="함초롬바탕" w:cs="함초롬바탕" w:hint="eastAsia"/>
          <w:kern w:val="0"/>
          <w:szCs w:val="20"/>
          <w:lang w:eastAsia="ja-JP"/>
        </w:rPr>
        <w:t xml:space="preserve">‧‧‧‧‧‧‧‧‧‧‧‧‧‧‧ </w:t>
      </w:r>
      <w:r w:rsidR="00755388">
        <w:rPr>
          <w:rFonts w:ascii="함초롬바탕" w:eastAsia="함초롬바탕" w:hAnsi="함초롬바탕" w:cs="함초롬바탕"/>
          <w:kern w:val="0"/>
          <w:szCs w:val="20"/>
          <w:lang w:eastAsia="ja-JP"/>
        </w:rPr>
        <w:t>3</w:t>
      </w:r>
      <w:r w:rsidR="00860125">
        <w:rPr>
          <w:rFonts w:ascii="함초롬바탕" w:eastAsia="함초롬바탕" w:hAnsi="함초롬바탕" w:cs="함초롬바탕"/>
          <w:kern w:val="0"/>
          <w:szCs w:val="20"/>
          <w:lang w:eastAsia="ja-JP"/>
        </w:rPr>
        <w:t>27</w:t>
      </w:r>
    </w:p>
    <w:p w:rsidR="005B2ACD" w:rsidRPr="00860125" w:rsidRDefault="005B2ACD" w:rsidP="00804347">
      <w:pPr>
        <w:widowControl/>
        <w:wordWrap/>
        <w:autoSpaceDE/>
        <w:autoSpaceDN/>
        <w:jc w:val="left"/>
        <w:rPr>
          <w:rFonts w:ascii="함초롬바탕" w:eastAsia="함초롬바탕" w:hAnsi="함초롬바탕" w:cs="함초롬바탕"/>
          <w:lang w:eastAsia="ja-JP"/>
        </w:rPr>
      </w:pPr>
    </w:p>
    <w:p w:rsidR="00804347" w:rsidRDefault="005B2ACD" w:rsidP="00804347">
      <w:pPr>
        <w:widowControl/>
        <w:wordWrap/>
        <w:autoSpaceDE/>
        <w:autoSpaceDN/>
        <w:jc w:val="left"/>
        <w:rPr>
          <w:rFonts w:ascii="한양해서" w:eastAsia="한양해서"/>
          <w:sz w:val="24"/>
        </w:rPr>
      </w:pPr>
      <w:r w:rsidRPr="005B2ACD">
        <w:rPr>
          <w:rFonts w:ascii="함초롬바탕" w:eastAsia="함초롬바탕" w:hAnsi="함초롬바탕" w:cs="함초롬바탕" w:hint="eastAsia"/>
        </w:rPr>
        <w:t>道教中的气与身体</w:t>
      </w:r>
      <w:r w:rsidRPr="005B2ACD">
        <w:rPr>
          <w:rFonts w:ascii="함초롬바탕" w:eastAsia="함초롬바탕" w:hAnsi="함초롬바탕" w:cs="함초롬바탕"/>
        </w:rPr>
        <w:t xml:space="preserve"> </w:t>
      </w:r>
      <w:r w:rsidR="00804347" w:rsidRPr="00136E0B">
        <w:rPr>
          <w:rFonts w:ascii="함초롬바탕" w:eastAsia="함초롬바탕" w:hAnsi="함초롬바탕" w:cs="함초롬바탕" w:hint="eastAsia"/>
          <w:noProof/>
          <w:color w:val="000000"/>
          <w:spacing w:val="-10"/>
          <w:szCs w:val="20"/>
        </w:rPr>
        <w:t xml:space="preserve">/ </w:t>
      </w:r>
      <w:r>
        <w:rPr>
          <w:rFonts w:ascii="함초롬바탕" w:eastAsia="함초롬바탕" w:hAnsi="함초롬바탕" w:cs="함초롬바탕" w:hint="eastAsia"/>
          <w:noProof/>
          <w:color w:val="000000"/>
          <w:spacing w:val="-10"/>
          <w:szCs w:val="20"/>
        </w:rPr>
        <w:t xml:space="preserve">李奉镐 </w:t>
      </w:r>
      <w:r w:rsidR="00804347">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 xml:space="preserve">‧‧‧‧‧‧‧‧‧‧‧‧‧‧‧‧‧‧‧‧‧‧‧‧‧‧‧‧‧‧‧‧‧‧‧‧‧‧‧‧‧‧‧‧‧‧‧‧‧‧‧‧‧‧‧‧‧‧‧‧‧‧‧‧‧‧‧‧‧‧‧‧‧‧ </w:t>
      </w:r>
      <w:r w:rsidR="0009307F">
        <w:rPr>
          <w:rFonts w:ascii="함초롬바탕" w:eastAsia="함초롬바탕" w:hAnsi="함초롬바탕" w:cs="함초롬바탕"/>
          <w:kern w:val="0"/>
          <w:szCs w:val="20"/>
        </w:rPr>
        <w:t>3</w:t>
      </w:r>
      <w:r w:rsidR="00860125">
        <w:rPr>
          <w:rFonts w:ascii="함초롬바탕" w:eastAsia="함초롬바탕" w:hAnsi="함초롬바탕" w:cs="함초롬바탕"/>
          <w:kern w:val="0"/>
          <w:szCs w:val="20"/>
        </w:rPr>
        <w:t>39</w:t>
      </w:r>
    </w:p>
    <w:p w:rsidR="00804347" w:rsidRDefault="005B2ACD" w:rsidP="00804347">
      <w:pPr>
        <w:widowControl/>
        <w:wordWrap/>
        <w:autoSpaceDE/>
        <w:autoSpaceDN/>
        <w:jc w:val="left"/>
        <w:rPr>
          <w:rFonts w:ascii="함초롬바탕" w:eastAsia="함초롬바탕" w:hAnsi="함초롬바탕" w:cs="함초롬바탕"/>
          <w:kern w:val="0"/>
          <w:szCs w:val="20"/>
        </w:rPr>
      </w:pPr>
      <w:r w:rsidRPr="005B2ACD">
        <w:rPr>
          <w:rFonts w:ascii="함초롬바탕" w:eastAsia="함초롬바탕" w:hAnsi="함초롬바탕" w:cs="함초롬바탕" w:hint="eastAsia"/>
        </w:rPr>
        <w:t>도교에서</w:t>
      </w:r>
      <w:r w:rsidRPr="005B2ACD">
        <w:rPr>
          <w:rFonts w:ascii="함초롬바탕" w:eastAsia="함초롬바탕" w:hAnsi="함초롬바탕" w:cs="함초롬바탕"/>
        </w:rPr>
        <w:t xml:space="preserve"> 기와 몸 – 道氣論을 중심으로 </w:t>
      </w:r>
      <w:r w:rsidR="00804347" w:rsidRPr="00136E0B">
        <w:rPr>
          <w:rFonts w:ascii="함초롬바탕" w:eastAsia="함초롬바탕" w:hAnsi="함초롬바탕" w:cs="함초롬바탕" w:hint="eastAsia"/>
          <w:noProof/>
          <w:color w:val="000000"/>
          <w:spacing w:val="-10"/>
          <w:szCs w:val="20"/>
        </w:rPr>
        <w:t xml:space="preserve">/ </w:t>
      </w:r>
      <w:r w:rsidR="00A60701">
        <w:rPr>
          <w:rFonts w:ascii="함초롬바탕" w:eastAsia="함초롬바탕" w:hAnsi="함초롬바탕" w:cs="함초롬바탕" w:hint="eastAsia"/>
          <w:noProof/>
          <w:color w:val="000000"/>
          <w:spacing w:val="-10"/>
          <w:szCs w:val="20"/>
        </w:rPr>
        <w:t xml:space="preserve">이봉호 </w:t>
      </w:r>
      <w:r w:rsidR="00804347">
        <w:rPr>
          <w:rFonts w:ascii="함초롬바탕" w:eastAsia="함초롬바탕" w:hAnsi="함초롬바탕" w:cs="함초롬바탕" w:hint="eastAsia"/>
          <w:kern w:val="0"/>
          <w:szCs w:val="20"/>
        </w:rPr>
        <w:t>‧‧‧‧‧‧‧‧‧‧‧‧‧‧‧‧‧‧‧‧‧‧‧‧‧‧‧‧‧‧‧‧‧‧‧‧‧‧‧‧‧‧‧‧‧‧‧‧‧‧‧‧‧‧‧‧‧‧‧‧‧‧‧</w:t>
      </w:r>
      <w:r w:rsidR="0009307F">
        <w:rPr>
          <w:rFonts w:ascii="함초롬바탕" w:eastAsia="함초롬바탕" w:hAnsi="함초롬바탕" w:cs="함초롬바탕" w:hint="eastAsia"/>
          <w:kern w:val="0"/>
          <w:szCs w:val="20"/>
        </w:rPr>
        <w:t xml:space="preserve"> 3</w:t>
      </w:r>
      <w:r w:rsidR="00860125">
        <w:rPr>
          <w:rFonts w:ascii="함초롬바탕" w:eastAsia="함초롬바탕" w:hAnsi="함초롬바탕" w:cs="함초롬바탕"/>
          <w:kern w:val="0"/>
          <w:szCs w:val="20"/>
        </w:rPr>
        <w:t>49</w:t>
      </w:r>
    </w:p>
    <w:p w:rsidR="00A60701" w:rsidRDefault="00A60701" w:rsidP="00804347">
      <w:pPr>
        <w:widowControl/>
        <w:wordWrap/>
        <w:autoSpaceDE/>
        <w:autoSpaceDN/>
        <w:jc w:val="left"/>
        <w:rPr>
          <w:rFonts w:ascii="한양해서" w:eastAsia="한양해서"/>
          <w:sz w:val="24"/>
        </w:rPr>
      </w:pPr>
    </w:p>
    <w:p w:rsidR="00A60701" w:rsidRDefault="00A60701" w:rsidP="00804347">
      <w:pPr>
        <w:widowControl/>
        <w:wordWrap/>
        <w:autoSpaceDE/>
        <w:autoSpaceDN/>
        <w:jc w:val="left"/>
        <w:rPr>
          <w:rFonts w:ascii="함초롬바탕" w:eastAsia="함초롬바탕" w:hAnsi="함초롬바탕" w:cs="함초롬바탕"/>
        </w:rPr>
      </w:pPr>
      <w:r w:rsidRPr="00A60701">
        <w:rPr>
          <w:rFonts w:ascii="함초롬바탕" w:eastAsia="함초롬바탕" w:hAnsi="함초롬바탕" w:cs="함초롬바탕" w:hint="eastAsia"/>
        </w:rPr>
        <w:t>에도시대의</w:t>
      </w:r>
      <w:r w:rsidRPr="00A60701">
        <w:rPr>
          <w:rFonts w:ascii="함초롬바탕" w:eastAsia="함초롬바탕" w:hAnsi="함초롬바탕" w:cs="함초롬바탕"/>
        </w:rPr>
        <w:t xml:space="preserve"> 야전의료(野戰醫療) ―하라 난요우</w:t>
      </w:r>
      <w:r w:rsidR="005730ED">
        <w:rPr>
          <w:rFonts w:ascii="함초롬바탕" w:eastAsia="함초롬바탕" w:hAnsi="함초롬바탕" w:cs="함초롬바탕"/>
        </w:rPr>
        <w:t>(</w:t>
      </w:r>
      <w:r w:rsidRPr="00A60701">
        <w:rPr>
          <w:rFonts w:ascii="함초롬바탕" w:eastAsia="함초롬바탕" w:hAnsi="함초롬바탕" w:cs="함초롬바탕"/>
        </w:rPr>
        <w:t>原南陽</w:t>
      </w:r>
      <w:r w:rsidR="005730ED">
        <w:rPr>
          <w:rFonts w:ascii="함초롬바탕" w:eastAsia="함초롬바탕" w:hAnsi="함초롬바탕" w:cs="함초롬바탕" w:hint="eastAsia"/>
        </w:rPr>
        <w:t>)</w:t>
      </w:r>
      <w:r w:rsidRPr="00A60701">
        <w:rPr>
          <w:rFonts w:ascii="함초롬바탕" w:eastAsia="함초롬바탕" w:hAnsi="함초롬바탕" w:cs="함초롬바탕"/>
        </w:rPr>
        <w:t>의 『토리데 구사</w:t>
      </w:r>
      <w:r w:rsidR="005730ED">
        <w:rPr>
          <w:rFonts w:ascii="함초롬바탕" w:eastAsia="함초롬바탕" w:hAnsi="함초롬바탕" w:cs="함초롬바탕" w:hint="eastAsia"/>
        </w:rPr>
        <w:t>(</w:t>
      </w:r>
      <w:r w:rsidRPr="00A60701">
        <w:rPr>
          <w:rFonts w:ascii="함초롬바탕" w:eastAsia="함초롬바탕" w:hAnsi="함초롬바탕" w:cs="함초롬바탕"/>
        </w:rPr>
        <w:t>砦艸</w:t>
      </w:r>
      <w:r w:rsidR="005730ED">
        <w:rPr>
          <w:rFonts w:ascii="함초롬바탕" w:eastAsia="함초롬바탕" w:hAnsi="함초롬바탕" w:cs="함초롬바탕" w:hint="eastAsia"/>
        </w:rPr>
        <w:t>)</w:t>
      </w:r>
      <w:r w:rsidRPr="00A60701">
        <w:rPr>
          <w:rFonts w:ascii="함초롬바탕" w:eastAsia="함초롬바탕" w:hAnsi="함초롬바탕" w:cs="함초롬바탕"/>
        </w:rPr>
        <w:t xml:space="preserve">』 간략소개 </w:t>
      </w:r>
    </w:p>
    <w:p w:rsidR="00804347" w:rsidRDefault="00804347" w:rsidP="00A60701">
      <w:pPr>
        <w:widowControl/>
        <w:wordWrap/>
        <w:autoSpaceDE/>
        <w:autoSpaceDN/>
        <w:ind w:firstLineChars="1000" w:firstLine="1740"/>
        <w:jc w:val="left"/>
        <w:rPr>
          <w:rFonts w:ascii="한양해서" w:eastAsia="한양해서"/>
          <w:sz w:val="24"/>
        </w:rPr>
      </w:pPr>
      <w:r w:rsidRPr="00136E0B">
        <w:rPr>
          <w:rFonts w:ascii="함초롬바탕" w:eastAsia="함초롬바탕" w:hAnsi="함초롬바탕" w:cs="함초롬바탕" w:hint="eastAsia"/>
          <w:noProof/>
          <w:color w:val="000000"/>
          <w:spacing w:val="-10"/>
          <w:szCs w:val="20"/>
        </w:rPr>
        <w:t xml:space="preserve"> / </w:t>
      </w:r>
      <w:r w:rsidR="00A60701" w:rsidRPr="0015604B">
        <w:rPr>
          <w:rFonts w:ascii="함초롬바탕" w:eastAsia="함초롬바탕" w:hAnsi="함초롬바탕" w:cs="함초롬바탕" w:hint="eastAsia"/>
        </w:rPr>
        <w:t>우치야마 나오키</w:t>
      </w:r>
      <w:r>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w:t>
      </w:r>
      <w:r w:rsidR="00A60701">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343AE1">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 xml:space="preserve">‧‧‧‧‧ </w:t>
      </w:r>
      <w:r w:rsidR="0009307F">
        <w:rPr>
          <w:rFonts w:ascii="함초롬바탕" w:eastAsia="함초롬바탕" w:hAnsi="함초롬바탕" w:cs="함초롬바탕"/>
          <w:kern w:val="0"/>
          <w:szCs w:val="20"/>
        </w:rPr>
        <w:t>3</w:t>
      </w:r>
      <w:r w:rsidR="00860125">
        <w:rPr>
          <w:rFonts w:ascii="함초롬바탕" w:eastAsia="함초롬바탕" w:hAnsi="함초롬바탕" w:cs="함초롬바탕"/>
          <w:kern w:val="0"/>
          <w:szCs w:val="20"/>
        </w:rPr>
        <w:t>63</w:t>
      </w:r>
    </w:p>
    <w:p w:rsidR="00804347" w:rsidRDefault="00A60701" w:rsidP="00A60701">
      <w:pPr>
        <w:adjustRightInd w:val="0"/>
        <w:snapToGrid w:val="0"/>
        <w:spacing w:line="288" w:lineRule="auto"/>
        <w:rPr>
          <w:rFonts w:ascii="함초롬바탕" w:eastAsia="함초롬바탕" w:hAnsi="함초롬바탕" w:cs="함초롬바탕"/>
          <w:kern w:val="0"/>
          <w:szCs w:val="20"/>
        </w:rPr>
      </w:pPr>
      <w:r w:rsidRPr="00A60701">
        <w:rPr>
          <w:rFonts w:ascii="함초롬바탕" w:eastAsia="함초롬바탕" w:hAnsi="함초롬바탕" w:cs="함초롬바탕" w:hint="eastAsia"/>
          <w:noProof/>
          <w:color w:val="000000"/>
          <w:spacing w:val="-10"/>
          <w:szCs w:val="20"/>
        </w:rPr>
        <w:t>江戸時代的野戦医療――原南陽《砦艸》簡介</w:t>
      </w:r>
      <w:r w:rsidR="00804347" w:rsidRPr="00136E0B">
        <w:rPr>
          <w:rFonts w:ascii="함초롬바탕" w:eastAsia="함초롬바탕" w:hAnsi="함초롬바탕" w:cs="함초롬바탕" w:hint="eastAsia"/>
          <w:noProof/>
          <w:color w:val="000000"/>
          <w:spacing w:val="-10"/>
          <w:szCs w:val="20"/>
        </w:rPr>
        <w:t xml:space="preserve"> / </w:t>
      </w:r>
      <w:r w:rsidRPr="0015604B">
        <w:rPr>
          <w:rFonts w:ascii="함초롬바탕" w:eastAsia="함초롬바탕" w:hAnsi="함초롬바탕" w:cs="함초롬바탕" w:hint="eastAsia"/>
        </w:rPr>
        <w:t>内山直樹</w:t>
      </w:r>
      <w:r w:rsidR="00804347">
        <w:rPr>
          <w:rFonts w:ascii="함초롬바탕" w:eastAsia="함초롬바탕" w:hAnsi="함초롬바탕" w:cs="함초롬바탕" w:hint="eastAsia"/>
          <w:color w:val="000000"/>
          <w:spacing w:val="-10"/>
          <w:szCs w:val="20"/>
        </w:rPr>
        <w:t xml:space="preserve"> </w:t>
      </w:r>
      <w:r w:rsidR="00804347">
        <w:rPr>
          <w:rFonts w:ascii="함초롬바탕" w:eastAsia="함초롬바탕" w:hAnsi="함초롬바탕" w:cs="함초롬바탕" w:hint="eastAsia"/>
          <w:kern w:val="0"/>
          <w:szCs w:val="20"/>
        </w:rPr>
        <w:t>‧‧‧‧‧‧‧‧‧‧‧‧‧‧‧‧‧‧‧‧‧‧‧‧‧‧</w:t>
      </w:r>
      <w:r w:rsidR="00343AE1">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 xml:space="preserve">‧‧‧‧‧‧‧ </w:t>
      </w:r>
      <w:r w:rsidR="007E0522">
        <w:rPr>
          <w:rFonts w:ascii="함초롬바탕" w:eastAsia="함초롬바탕" w:hAnsi="함초롬바탕" w:cs="함초롬바탕"/>
          <w:kern w:val="0"/>
          <w:szCs w:val="20"/>
        </w:rPr>
        <w:t>3</w:t>
      </w:r>
      <w:r w:rsidR="00860125">
        <w:rPr>
          <w:rFonts w:ascii="함초롬바탕" w:eastAsia="함초롬바탕" w:hAnsi="함초롬바탕" w:cs="함초롬바탕"/>
          <w:kern w:val="0"/>
          <w:szCs w:val="20"/>
        </w:rPr>
        <w:t>73</w:t>
      </w:r>
    </w:p>
    <w:p w:rsidR="00A60701" w:rsidRDefault="00A60701" w:rsidP="00A60701">
      <w:pPr>
        <w:adjustRightInd w:val="0"/>
        <w:snapToGrid w:val="0"/>
        <w:spacing w:line="288" w:lineRule="auto"/>
        <w:rPr>
          <w:rFonts w:ascii="한양해서" w:eastAsia="한양해서"/>
          <w:sz w:val="24"/>
        </w:rPr>
      </w:pPr>
    </w:p>
    <w:p w:rsidR="0044582E" w:rsidRDefault="0044582E" w:rsidP="00A60701">
      <w:pPr>
        <w:adjustRightInd w:val="0"/>
        <w:snapToGrid w:val="0"/>
        <w:spacing w:line="288" w:lineRule="auto"/>
        <w:rPr>
          <w:rFonts w:ascii="한양해서" w:eastAsia="한양해서"/>
          <w:sz w:val="24"/>
        </w:rPr>
      </w:pPr>
    </w:p>
    <w:p w:rsidR="0044582E" w:rsidRDefault="0044582E" w:rsidP="00A60701">
      <w:pPr>
        <w:adjustRightInd w:val="0"/>
        <w:snapToGrid w:val="0"/>
        <w:spacing w:line="288" w:lineRule="auto"/>
        <w:rPr>
          <w:rFonts w:ascii="한양해서" w:eastAsia="한양해서"/>
          <w:sz w:val="24"/>
        </w:rPr>
      </w:pPr>
    </w:p>
    <w:p w:rsidR="0044582E" w:rsidRDefault="0044582E" w:rsidP="00A60701">
      <w:pPr>
        <w:adjustRightInd w:val="0"/>
        <w:snapToGrid w:val="0"/>
        <w:spacing w:line="288" w:lineRule="auto"/>
        <w:rPr>
          <w:rFonts w:ascii="한양해서" w:eastAsia="한양해서"/>
          <w:sz w:val="24"/>
        </w:rPr>
      </w:pPr>
    </w:p>
    <w:p w:rsidR="0044582E" w:rsidRPr="00343AE1" w:rsidRDefault="0044582E" w:rsidP="00A60701">
      <w:pPr>
        <w:adjustRightInd w:val="0"/>
        <w:snapToGrid w:val="0"/>
        <w:spacing w:line="288" w:lineRule="auto"/>
        <w:rPr>
          <w:rFonts w:ascii="한양해서" w:eastAsia="한양해서"/>
          <w:sz w:val="24"/>
        </w:rPr>
      </w:pPr>
    </w:p>
    <w:p w:rsidR="00804347" w:rsidRDefault="00A60701" w:rsidP="00804347">
      <w:pPr>
        <w:widowControl/>
        <w:wordWrap/>
        <w:autoSpaceDE/>
        <w:autoSpaceDN/>
        <w:jc w:val="left"/>
        <w:rPr>
          <w:rFonts w:ascii="한양해서" w:eastAsia="한양해서"/>
          <w:sz w:val="24"/>
        </w:rPr>
      </w:pPr>
      <w:r w:rsidRPr="00A60701">
        <w:rPr>
          <w:rFonts w:ascii="함초롬바탕" w:eastAsia="함초롬바탕" w:hAnsi="함초롬바탕" w:cs="함초롬바탕" w:hint="eastAsia"/>
        </w:rPr>
        <w:t>儒家是一种“生活”</w:t>
      </w:r>
      <w:r w:rsidR="00804347" w:rsidRPr="00136E0B">
        <w:rPr>
          <w:rFonts w:ascii="함초롬바탕" w:eastAsia="함초롬바탕" w:hAnsi="함초롬바탕" w:cs="함초롬바탕" w:hint="eastAsia"/>
          <w:noProof/>
          <w:color w:val="000000"/>
          <w:spacing w:val="-10"/>
          <w:szCs w:val="20"/>
        </w:rPr>
        <w:t xml:space="preserve"> / </w:t>
      </w:r>
      <w:r w:rsidRPr="00A60701">
        <w:rPr>
          <w:rFonts w:ascii="함초롬바탕" w:eastAsia="함초롬바탕" w:hAnsi="함초롬바탕" w:cs="함초롬바탕" w:hint="eastAsia"/>
          <w:noProof/>
          <w:color w:val="000000"/>
          <w:spacing w:val="-10"/>
          <w:szCs w:val="20"/>
        </w:rPr>
        <w:t xml:space="preserve">黄晓林 </w:t>
      </w:r>
      <w:r w:rsidR="00804347">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w:t>
      </w:r>
      <w:r w:rsidR="00343AE1">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w:t>
      </w:r>
      <w:r w:rsidR="007E0522">
        <w:rPr>
          <w:rFonts w:ascii="함초롬바탕" w:eastAsia="함초롬바탕" w:hAnsi="함초롬바탕" w:cs="함초롬바탕" w:hint="eastAsia"/>
          <w:kern w:val="0"/>
          <w:szCs w:val="20"/>
        </w:rPr>
        <w:t xml:space="preserve"> 3</w:t>
      </w:r>
      <w:r w:rsidR="00860125">
        <w:rPr>
          <w:rFonts w:ascii="함초롬바탕" w:eastAsia="함초롬바탕" w:hAnsi="함초롬바탕" w:cs="함초롬바탕"/>
          <w:kern w:val="0"/>
          <w:szCs w:val="20"/>
        </w:rPr>
        <w:t>81</w:t>
      </w:r>
    </w:p>
    <w:p w:rsidR="00804347" w:rsidRDefault="00A60701" w:rsidP="00804347">
      <w:pPr>
        <w:widowControl/>
        <w:wordWrap/>
        <w:autoSpaceDE/>
        <w:autoSpaceDN/>
        <w:jc w:val="left"/>
        <w:rPr>
          <w:rFonts w:ascii="함초롬바탕" w:eastAsia="함초롬바탕" w:hAnsi="함초롬바탕" w:cs="함초롬바탕"/>
          <w:kern w:val="0"/>
          <w:szCs w:val="20"/>
        </w:rPr>
      </w:pPr>
      <w:r w:rsidRPr="00A60701">
        <w:rPr>
          <w:rFonts w:ascii="함초롬바탕" w:eastAsia="함초롬바탕" w:hAnsi="함초롬바탕" w:cs="함초롬바탕" w:hint="eastAsia"/>
        </w:rPr>
        <w:t>儒家는</w:t>
      </w:r>
      <w:r w:rsidRPr="00A60701">
        <w:rPr>
          <w:rFonts w:ascii="함초롬바탕" w:eastAsia="함초롬바탕" w:hAnsi="함초롬바탕" w:cs="함초롬바탕"/>
        </w:rPr>
        <w:t xml:space="preserve"> 하나의 ‘생활’이다</w:t>
      </w:r>
      <w:r w:rsidR="00804347"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hint="eastAsia"/>
          <w:noProof/>
          <w:color w:val="000000"/>
          <w:spacing w:val="-10"/>
          <w:szCs w:val="20"/>
        </w:rPr>
        <w:t>황</w:t>
      </w:r>
      <w:r w:rsidR="00763742">
        <w:rPr>
          <w:rFonts w:ascii="함초롬바탕" w:eastAsia="함초롬바탕" w:hAnsi="함초롬바탕" w:cs="함초롬바탕" w:hint="eastAsia"/>
          <w:noProof/>
          <w:color w:val="000000"/>
          <w:spacing w:val="-10"/>
          <w:szCs w:val="20"/>
        </w:rPr>
        <w:t>쇼린</w:t>
      </w:r>
      <w:r w:rsidR="00804347">
        <w:rPr>
          <w:rFonts w:ascii="함초롬바탕" w:eastAsia="함초롬바탕" w:hAnsi="함초롬바탕" w:cs="함초롬바탕" w:hint="eastAsia"/>
          <w:color w:val="000000"/>
          <w:spacing w:val="-10"/>
          <w:szCs w:val="20"/>
        </w:rPr>
        <w:t xml:space="preserve"> </w:t>
      </w:r>
      <w:r w:rsidR="00804347">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w:t>
      </w:r>
      <w:bookmarkStart w:id="0" w:name="_GoBack"/>
      <w:bookmarkEnd w:id="0"/>
      <w:r w:rsidR="00804347">
        <w:rPr>
          <w:rFonts w:ascii="함초롬바탕" w:eastAsia="함초롬바탕" w:hAnsi="함초롬바탕" w:cs="함초롬바탕" w:hint="eastAsia"/>
          <w:kern w:val="0"/>
          <w:szCs w:val="20"/>
        </w:rPr>
        <w:t>‧‧‧‧‧‧‧‧‧‧‧‧‧‧‧‧‧‧‧‧</w:t>
      </w:r>
      <w:r w:rsidR="00343AE1">
        <w:rPr>
          <w:rFonts w:ascii="함초롬바탕" w:eastAsia="함초롬바탕" w:hAnsi="함초롬바탕" w:cs="함초롬바탕" w:hint="eastAsia"/>
          <w:kern w:val="0"/>
          <w:szCs w:val="20"/>
        </w:rPr>
        <w:t>‧‧‧‧‧‧‧‧‧‧‧‧‧‧‧</w:t>
      </w:r>
      <w:r w:rsidR="003E2FAA">
        <w:rPr>
          <w:rFonts w:ascii="함초롬바탕" w:eastAsia="함초롬바탕" w:hAnsi="함초롬바탕" w:cs="함초롬바탕" w:hint="eastAsia"/>
          <w:kern w:val="0"/>
          <w:szCs w:val="20"/>
        </w:rPr>
        <w:t>‧‧</w:t>
      </w:r>
      <w:r w:rsidR="00343AE1">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w:t>
      </w:r>
      <w:r w:rsidR="00755388">
        <w:rPr>
          <w:rFonts w:ascii="함초롬바탕" w:eastAsia="함초롬바탕" w:hAnsi="함초롬바탕" w:cs="함초롬바탕" w:hint="eastAsia"/>
          <w:kern w:val="0"/>
          <w:szCs w:val="20"/>
        </w:rPr>
        <w:t xml:space="preserve"> 3</w:t>
      </w:r>
      <w:r w:rsidR="00860125">
        <w:rPr>
          <w:rFonts w:ascii="함초롬바탕" w:eastAsia="함초롬바탕" w:hAnsi="함초롬바탕" w:cs="함초롬바탕"/>
          <w:kern w:val="0"/>
          <w:szCs w:val="20"/>
        </w:rPr>
        <w:t>89</w:t>
      </w:r>
    </w:p>
    <w:p w:rsidR="00913D14" w:rsidRDefault="00913D14" w:rsidP="00913D14">
      <w:pPr>
        <w:widowControl/>
        <w:wordWrap/>
        <w:autoSpaceDE/>
        <w:autoSpaceDN/>
        <w:jc w:val="left"/>
        <w:rPr>
          <w:rFonts w:ascii="한양해서" w:eastAsia="한양해서"/>
          <w:sz w:val="24"/>
          <w:lang w:eastAsia="ja-JP"/>
        </w:rPr>
      </w:pPr>
      <w:r w:rsidRPr="00502E34">
        <w:rPr>
          <w:rFonts w:ascii="함초롬바탕" w:eastAsia="함초롬바탕" w:hAnsi="함초롬바탕" w:cs="함초롬바탕" w:hint="eastAsia"/>
          <w:lang w:eastAsia="ja-JP"/>
        </w:rPr>
        <w:t>儒教はある種の「生活」である</w:t>
      </w:r>
      <w:r w:rsidRPr="00136E0B">
        <w:rPr>
          <w:rFonts w:ascii="함초롬바탕" w:eastAsia="함초롬바탕" w:hAnsi="함초롬바탕" w:cs="함초롬바탕" w:hint="eastAsia"/>
          <w:noProof/>
          <w:color w:val="000000"/>
          <w:spacing w:val="-10"/>
          <w:szCs w:val="20"/>
          <w:lang w:eastAsia="ja-JP"/>
        </w:rPr>
        <w:t xml:space="preserve"> / </w:t>
      </w:r>
      <w:r w:rsidRPr="00502E34">
        <w:rPr>
          <w:rFonts w:ascii="함초롬바탕" w:eastAsia="함초롬바탕" w:hAnsi="함초롬바탕" w:cs="함초롬바탕" w:hint="eastAsia"/>
          <w:lang w:eastAsia="ja-JP"/>
        </w:rPr>
        <w:t>黄暁林</w:t>
      </w:r>
      <w:r w:rsidRPr="00A60701">
        <w:rPr>
          <w:rFonts w:ascii="함초롬바탕" w:eastAsia="함초롬바탕" w:hAnsi="함초롬바탕" w:cs="함초롬바탕" w:hint="eastAsia"/>
          <w:noProof/>
          <w:color w:val="000000"/>
          <w:spacing w:val="-10"/>
          <w:szCs w:val="20"/>
          <w:lang w:eastAsia="ja-JP"/>
        </w:rPr>
        <w:t xml:space="preserve"> </w:t>
      </w:r>
      <w:r>
        <w:rPr>
          <w:rFonts w:ascii="함초롬바탕" w:eastAsia="함초롬바탕" w:hAnsi="함초롬바탕" w:cs="함초롬바탕" w:hint="eastAsia"/>
          <w:kern w:val="0"/>
          <w:szCs w:val="20"/>
          <w:lang w:eastAsia="ja-JP"/>
        </w:rPr>
        <w:t>‧‧‧‧‧‧‧‧‧‧‧‧‧‧‧‧‧‧‧‧‧‧‧‧‧‧‧‧‧‧‧‧‧‧‧‧‧‧‧‧‧‧‧‧‧‧‧‧‧‧‧‧‧‧‧‧‧‧‧‧‧‧‧‧‧‧‧‧‧‧‧‧‧‧‧‧‧‧‧</w:t>
      </w:r>
      <w:r w:rsidR="00755388">
        <w:rPr>
          <w:rFonts w:ascii="함초롬바탕" w:eastAsia="함초롬바탕" w:hAnsi="함초롬바탕" w:cs="함초롬바탕" w:hint="eastAsia"/>
          <w:kern w:val="0"/>
          <w:szCs w:val="20"/>
          <w:lang w:eastAsia="ja-JP"/>
        </w:rPr>
        <w:t xml:space="preserve"> 3</w:t>
      </w:r>
      <w:r w:rsidR="00860125">
        <w:rPr>
          <w:rFonts w:ascii="함초롬바탕" w:eastAsia="함초롬바탕" w:hAnsi="함초롬바탕" w:cs="함초롬바탕"/>
          <w:kern w:val="0"/>
          <w:szCs w:val="20"/>
          <w:lang w:eastAsia="ja-JP"/>
        </w:rPr>
        <w:t>99</w:t>
      </w:r>
    </w:p>
    <w:p w:rsidR="00A60701" w:rsidRPr="008F3979" w:rsidRDefault="00A60701" w:rsidP="00804347">
      <w:pPr>
        <w:widowControl/>
        <w:wordWrap/>
        <w:autoSpaceDE/>
        <w:autoSpaceDN/>
        <w:jc w:val="left"/>
        <w:rPr>
          <w:rFonts w:ascii="한양해서" w:eastAsia="MS Mincho"/>
          <w:sz w:val="24"/>
          <w:lang w:eastAsia="ja-JP"/>
        </w:rPr>
      </w:pPr>
    </w:p>
    <w:p w:rsidR="00804347" w:rsidRDefault="00A60701" w:rsidP="00804347">
      <w:pPr>
        <w:widowControl/>
        <w:wordWrap/>
        <w:autoSpaceDE/>
        <w:autoSpaceDN/>
        <w:jc w:val="left"/>
        <w:rPr>
          <w:rFonts w:ascii="한양해서" w:eastAsia="한양해서"/>
          <w:sz w:val="24"/>
        </w:rPr>
      </w:pPr>
      <w:r w:rsidRPr="00A60701">
        <w:rPr>
          <w:rFonts w:ascii="함초롬바탕" w:eastAsia="함초롬바탕" w:hAnsi="함초롬바탕" w:cs="함초롬바탕" w:hint="eastAsia"/>
        </w:rPr>
        <w:t>朱震亨《风水问答》的理论结构―元代“儒医”讲了什么？</w:t>
      </w:r>
      <w:r w:rsidR="00804347" w:rsidRPr="00136E0B">
        <w:rPr>
          <w:rFonts w:ascii="함초롬바탕" w:eastAsia="함초롬바탕" w:hAnsi="함초롬바탕" w:cs="함초롬바탕" w:hint="eastAsia"/>
          <w:noProof/>
          <w:color w:val="000000"/>
          <w:spacing w:val="-10"/>
          <w:szCs w:val="20"/>
        </w:rPr>
        <w:t xml:space="preserve"> / </w:t>
      </w:r>
      <w:r w:rsidRPr="0015604B">
        <w:rPr>
          <w:rFonts w:ascii="함초롬바탕" w:eastAsia="함초롬바탕" w:hAnsi="함초롬바탕" w:cs="함초롬바탕" w:hint="eastAsia"/>
        </w:rPr>
        <w:t>水口拓寿</w:t>
      </w:r>
      <w:r w:rsidRPr="006F7018">
        <w:rPr>
          <w:rFonts w:ascii="함초롬바탕" w:eastAsia="함초롬바탕" w:hAnsi="함초롬바탕" w:cs="함초롬바탕" w:hint="eastAsia"/>
          <w:color w:val="000000"/>
          <w:spacing w:val="-10"/>
          <w:szCs w:val="20"/>
        </w:rPr>
        <w:t xml:space="preserve"> </w:t>
      </w:r>
      <w:r w:rsidR="00804347">
        <w:rPr>
          <w:rFonts w:ascii="함초롬바탕" w:eastAsia="함초롬바탕" w:hAnsi="함초롬바탕" w:cs="함초롬바탕" w:hint="eastAsia"/>
          <w:kern w:val="0"/>
          <w:szCs w:val="20"/>
        </w:rPr>
        <w:t>‧‧‧‧‧‧‧</w:t>
      </w:r>
      <w:r w:rsidR="0044582E">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 xml:space="preserve">‧‧ </w:t>
      </w:r>
      <w:r w:rsidR="00860125">
        <w:rPr>
          <w:rFonts w:ascii="함초롬바탕" w:eastAsia="함초롬바탕" w:hAnsi="함초롬바탕" w:cs="함초롬바탕"/>
          <w:kern w:val="0"/>
          <w:szCs w:val="20"/>
        </w:rPr>
        <w:t>409</w:t>
      </w:r>
    </w:p>
    <w:p w:rsidR="0070517B" w:rsidRDefault="0070517B" w:rsidP="00804347">
      <w:pPr>
        <w:widowControl/>
        <w:wordWrap/>
        <w:autoSpaceDE/>
        <w:autoSpaceDN/>
        <w:jc w:val="left"/>
        <w:rPr>
          <w:rFonts w:ascii="함초롬바탕" w:eastAsia="함초롬바탕" w:hAnsi="함초롬바탕" w:cs="함초롬바탕"/>
        </w:rPr>
      </w:pPr>
      <w:r w:rsidRPr="0070517B">
        <w:rPr>
          <w:rFonts w:ascii="함초롬바탕" w:eastAsia="함초롬바탕" w:hAnsi="함초롬바탕" w:cs="함초롬바탕" w:hint="eastAsia"/>
        </w:rPr>
        <w:t>주진형</w:t>
      </w:r>
      <w:r w:rsidRPr="0070517B">
        <w:rPr>
          <w:rFonts w:ascii="함초롬바탕" w:eastAsia="함초롬바탕" w:hAnsi="함초롬바탕" w:cs="함초롬바탕"/>
        </w:rPr>
        <w:t>(朱震亨) 『풍수문답(風水問答)』의 이론구조―元代의 「유의(儒醫)」는 무엇을</w:t>
      </w:r>
      <w:r>
        <w:rPr>
          <w:rFonts w:ascii="함초롬바탕" w:eastAsia="함초롬바탕" w:hAnsi="함초롬바탕" w:cs="함초롬바탕" w:hint="eastAsia"/>
        </w:rPr>
        <w:t xml:space="preserve"> 말했나?</w:t>
      </w:r>
    </w:p>
    <w:p w:rsidR="00804347" w:rsidRDefault="00804347" w:rsidP="0070517B">
      <w:pPr>
        <w:widowControl/>
        <w:wordWrap/>
        <w:autoSpaceDE/>
        <w:autoSpaceDN/>
        <w:ind w:firstLineChars="1200" w:firstLine="2088"/>
        <w:jc w:val="left"/>
        <w:rPr>
          <w:rFonts w:ascii="한양해서" w:eastAsia="한양해서"/>
          <w:sz w:val="24"/>
        </w:rPr>
      </w:pPr>
      <w:r w:rsidRPr="00136E0B">
        <w:rPr>
          <w:rFonts w:ascii="함초롬바탕" w:eastAsia="함초롬바탕" w:hAnsi="함초롬바탕" w:cs="함초롬바탕" w:hint="eastAsia"/>
          <w:noProof/>
          <w:color w:val="000000"/>
          <w:spacing w:val="-10"/>
          <w:szCs w:val="20"/>
        </w:rPr>
        <w:t xml:space="preserve"> / </w:t>
      </w:r>
      <w:r w:rsidR="0070517B">
        <w:rPr>
          <w:rFonts w:ascii="함초롬바탕" w:eastAsia="함초롬바탕" w:hAnsi="함초롬바탕" w:cs="함초롬바탕" w:hint="eastAsia"/>
          <w:noProof/>
          <w:color w:val="000000"/>
          <w:spacing w:val="-10"/>
          <w:szCs w:val="20"/>
        </w:rPr>
        <w:t>미나구치 타구주</w:t>
      </w:r>
      <w:r>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w:t>
      </w:r>
      <w:r w:rsidR="0044582E">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09307F">
        <w:rPr>
          <w:rFonts w:ascii="함초롬바탕" w:eastAsia="함초롬바탕" w:hAnsi="함초롬바탕" w:cs="함초롬바탕" w:hint="eastAsia"/>
          <w:kern w:val="0"/>
          <w:szCs w:val="20"/>
        </w:rPr>
        <w:t xml:space="preserve"> </w:t>
      </w:r>
      <w:r w:rsidR="00860125">
        <w:rPr>
          <w:rFonts w:ascii="함초롬바탕" w:eastAsia="함초롬바탕" w:hAnsi="함초롬바탕" w:cs="함초롬바탕"/>
          <w:kern w:val="0"/>
          <w:szCs w:val="20"/>
        </w:rPr>
        <w:t>421</w:t>
      </w:r>
    </w:p>
    <w:p w:rsidR="00804347" w:rsidRDefault="0070517B" w:rsidP="00804347">
      <w:pPr>
        <w:widowControl/>
        <w:wordWrap/>
        <w:autoSpaceDE/>
        <w:autoSpaceDN/>
        <w:jc w:val="left"/>
        <w:rPr>
          <w:rFonts w:ascii="함초롬바탕" w:eastAsia="함초롬바탕" w:hAnsi="함초롬바탕" w:cs="함초롬바탕"/>
          <w:kern w:val="0"/>
          <w:szCs w:val="20"/>
          <w:lang w:eastAsia="ja-JP"/>
        </w:rPr>
      </w:pPr>
      <w:r w:rsidRPr="0070517B">
        <w:rPr>
          <w:rFonts w:ascii="함초롬바탕" w:eastAsia="함초롬바탕" w:hAnsi="함초롬바탕" w:cs="함초롬바탕" w:hint="eastAsia"/>
          <w:lang w:eastAsia="ja-JP"/>
        </w:rPr>
        <w:t>朱震亨『風水問答』の理論構造―元代の「儒医」は何を語ったか</w:t>
      </w:r>
      <w:r w:rsidR="00804347" w:rsidRPr="00136E0B">
        <w:rPr>
          <w:rFonts w:ascii="함초롬바탕" w:eastAsia="함초롬바탕" w:hAnsi="함초롬바탕" w:cs="함초롬바탕" w:hint="eastAsia"/>
          <w:noProof/>
          <w:color w:val="000000"/>
          <w:spacing w:val="-10"/>
          <w:szCs w:val="20"/>
          <w:lang w:eastAsia="ja-JP"/>
        </w:rPr>
        <w:t xml:space="preserve"> / </w:t>
      </w:r>
      <w:r w:rsidRPr="0015604B">
        <w:rPr>
          <w:rFonts w:ascii="함초롬바탕" w:eastAsia="함초롬바탕" w:hAnsi="함초롬바탕" w:cs="함초롬바탕" w:hint="eastAsia"/>
          <w:lang w:eastAsia="ja-JP"/>
        </w:rPr>
        <w:t>水口拓寿</w:t>
      </w:r>
      <w:r w:rsidR="00804347">
        <w:rPr>
          <w:rFonts w:ascii="함초롬바탕" w:eastAsia="함초롬바탕" w:hAnsi="함초롬바탕" w:cs="함초롬바탕" w:hint="eastAsia"/>
          <w:color w:val="000000"/>
          <w:spacing w:val="-10"/>
          <w:szCs w:val="20"/>
          <w:lang w:eastAsia="ja-JP"/>
        </w:rPr>
        <w:t xml:space="preserve"> </w:t>
      </w:r>
      <w:r w:rsidR="0044582E">
        <w:rPr>
          <w:rFonts w:ascii="함초롬바탕" w:eastAsia="함초롬바탕" w:hAnsi="함초롬바탕" w:cs="함초롬바탕" w:hint="eastAsia"/>
          <w:kern w:val="0"/>
          <w:szCs w:val="20"/>
          <w:lang w:eastAsia="ja-JP"/>
        </w:rPr>
        <w:t>‧‧‧‧‧‧‧‧‧‧‧‧‧‧‧‧‧‧‧‧‧‧‧‧‧</w:t>
      </w:r>
      <w:r w:rsidR="00804347">
        <w:rPr>
          <w:rFonts w:ascii="함초롬바탕" w:eastAsia="함초롬바탕" w:hAnsi="함초롬바탕" w:cs="함초롬바탕" w:hint="eastAsia"/>
          <w:kern w:val="0"/>
          <w:szCs w:val="20"/>
          <w:lang w:eastAsia="ja-JP"/>
        </w:rPr>
        <w:t>‧‧‧‧</w:t>
      </w:r>
      <w:r w:rsidR="0009307F">
        <w:rPr>
          <w:rFonts w:ascii="함초롬바탕" w:eastAsia="함초롬바탕" w:hAnsi="함초롬바탕" w:cs="함초롬바탕" w:hint="eastAsia"/>
          <w:kern w:val="0"/>
          <w:szCs w:val="20"/>
          <w:lang w:eastAsia="ja-JP"/>
        </w:rPr>
        <w:t xml:space="preserve"> 4</w:t>
      </w:r>
      <w:r w:rsidR="00860125">
        <w:rPr>
          <w:rFonts w:ascii="함초롬바탕" w:eastAsia="함초롬바탕" w:hAnsi="함초롬바탕" w:cs="함초롬바탕"/>
          <w:kern w:val="0"/>
          <w:szCs w:val="20"/>
          <w:lang w:eastAsia="ja-JP"/>
        </w:rPr>
        <w:t>37</w:t>
      </w:r>
    </w:p>
    <w:p w:rsidR="0070517B" w:rsidRPr="00860125" w:rsidRDefault="0070517B" w:rsidP="00804347">
      <w:pPr>
        <w:widowControl/>
        <w:wordWrap/>
        <w:autoSpaceDE/>
        <w:autoSpaceDN/>
        <w:jc w:val="left"/>
        <w:rPr>
          <w:rFonts w:ascii="한양해서" w:eastAsia="한양해서"/>
          <w:sz w:val="24"/>
          <w:lang w:eastAsia="ja-JP"/>
        </w:rPr>
      </w:pPr>
    </w:p>
    <w:p w:rsidR="00804347" w:rsidRDefault="0070517B" w:rsidP="00804347">
      <w:pPr>
        <w:widowControl/>
        <w:wordWrap/>
        <w:autoSpaceDE/>
        <w:autoSpaceDN/>
        <w:jc w:val="left"/>
        <w:rPr>
          <w:rFonts w:ascii="한양해서" w:eastAsia="한양해서"/>
          <w:sz w:val="24"/>
        </w:rPr>
      </w:pPr>
      <w:r w:rsidRPr="0070517B">
        <w:rPr>
          <w:rFonts w:ascii="함초롬바탕" w:eastAsia="함초롬바탕" w:hAnsi="함초롬바탕" w:cs="함초롬바탕" w:hint="eastAsia"/>
        </w:rPr>
        <w:t>东亚生命哲学的指向——以姜甑山的“解冤相生”生命哲学为中心</w:t>
      </w:r>
      <w:r w:rsidRPr="0070517B">
        <w:rPr>
          <w:rFonts w:ascii="함초롬바탕" w:eastAsia="함초롬바탕" w:hAnsi="함초롬바탕" w:cs="함초롬바탕"/>
        </w:rPr>
        <w:t xml:space="preserve"> </w:t>
      </w:r>
      <w:r w:rsidR="00804347" w:rsidRPr="00136E0B">
        <w:rPr>
          <w:rFonts w:ascii="함초롬바탕" w:eastAsia="함초롬바탕" w:hAnsi="함초롬바탕" w:cs="함초롬바탕" w:hint="eastAsia"/>
          <w:noProof/>
          <w:color w:val="000000"/>
          <w:spacing w:val="-10"/>
          <w:szCs w:val="20"/>
        </w:rPr>
        <w:t xml:space="preserve">/ </w:t>
      </w:r>
      <w:r w:rsidRPr="009029C9">
        <w:rPr>
          <w:rFonts w:ascii="함초롬바탕" w:eastAsia="함초롬바탕" w:hAnsi="함초롬바탕" w:cs="함초롬바탕" w:hint="eastAsia"/>
          <w:noProof/>
          <w:color w:val="000000"/>
          <w:spacing w:val="-10"/>
          <w:szCs w:val="20"/>
        </w:rPr>
        <w:t>车瑄根</w:t>
      </w:r>
      <w:r>
        <w:rPr>
          <w:rFonts w:ascii="함초롬바탕" w:eastAsia="함초롬바탕" w:hAnsi="함초롬바탕" w:cs="함초롬바탕" w:hint="eastAsia"/>
          <w:noProof/>
          <w:color w:val="000000"/>
          <w:spacing w:val="-10"/>
          <w:szCs w:val="20"/>
        </w:rPr>
        <w:t xml:space="preserve"> </w:t>
      </w:r>
      <w:r w:rsidR="0044582E">
        <w:rPr>
          <w:rFonts w:ascii="함초롬바탕" w:eastAsia="함초롬바탕" w:hAnsi="함초롬바탕" w:cs="함초롬바탕" w:hint="eastAsia"/>
          <w:kern w:val="0"/>
          <w:szCs w:val="20"/>
        </w:rPr>
        <w:t>‧‧‧‧‧‧‧‧‧‧‧‧‧‧‧‧‧‧‧‧‧‧‧‧‧‧</w:t>
      </w:r>
      <w:r w:rsidR="00343AE1">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w:t>
      </w:r>
      <w:r w:rsidR="0009307F">
        <w:rPr>
          <w:rFonts w:ascii="함초롬바탕" w:eastAsia="함초롬바탕" w:hAnsi="함초롬바탕" w:cs="함초롬바탕" w:hint="eastAsia"/>
          <w:kern w:val="0"/>
          <w:szCs w:val="20"/>
        </w:rPr>
        <w:t xml:space="preserve"> 4</w:t>
      </w:r>
      <w:r w:rsidR="00860125">
        <w:rPr>
          <w:rFonts w:ascii="함초롬바탕" w:eastAsia="함초롬바탕" w:hAnsi="함초롬바탕" w:cs="함초롬바탕"/>
          <w:kern w:val="0"/>
          <w:szCs w:val="20"/>
        </w:rPr>
        <w:t>51</w:t>
      </w:r>
    </w:p>
    <w:p w:rsidR="0070517B" w:rsidRDefault="0070517B" w:rsidP="00804347">
      <w:pPr>
        <w:widowControl/>
        <w:wordWrap/>
        <w:autoSpaceDE/>
        <w:autoSpaceDN/>
        <w:jc w:val="left"/>
        <w:rPr>
          <w:rFonts w:ascii="함초롬바탕" w:eastAsia="함초롬바탕" w:hAnsi="함초롬바탕" w:cs="함초롬바탕"/>
        </w:rPr>
      </w:pPr>
      <w:r w:rsidRPr="0070517B">
        <w:rPr>
          <w:rFonts w:ascii="함초롬바탕" w:eastAsia="함초롬바탕" w:hAnsi="함초롬바탕" w:cs="함초롬바탕" w:hint="eastAsia"/>
        </w:rPr>
        <w:t>동아시아</w:t>
      </w:r>
      <w:r w:rsidRPr="0070517B">
        <w:rPr>
          <w:rFonts w:ascii="함초롬바탕" w:eastAsia="함초롬바탕" w:hAnsi="함초롬바탕" w:cs="함초롬바탕"/>
        </w:rPr>
        <w:t xml:space="preserve"> 생명철학의 지향점 - 강증산의 해원상생 생명철학을 중심으로 –</w:t>
      </w:r>
    </w:p>
    <w:p w:rsidR="00804347" w:rsidRDefault="00804347" w:rsidP="0070517B">
      <w:pPr>
        <w:widowControl/>
        <w:wordWrap/>
        <w:autoSpaceDE/>
        <w:autoSpaceDN/>
        <w:ind w:firstLineChars="1100" w:firstLine="1914"/>
        <w:jc w:val="left"/>
        <w:rPr>
          <w:rFonts w:ascii="함초롬바탕" w:eastAsia="함초롬바탕" w:hAnsi="함초롬바탕" w:cs="함초롬바탕"/>
          <w:kern w:val="0"/>
          <w:szCs w:val="20"/>
        </w:rPr>
      </w:pPr>
      <w:r w:rsidRPr="00136E0B">
        <w:rPr>
          <w:rFonts w:ascii="함초롬바탕" w:eastAsia="함초롬바탕" w:hAnsi="함초롬바탕" w:cs="함초롬바탕" w:hint="eastAsia"/>
          <w:noProof/>
          <w:color w:val="000000"/>
          <w:spacing w:val="-10"/>
          <w:szCs w:val="20"/>
        </w:rPr>
        <w:t xml:space="preserve">/ </w:t>
      </w:r>
      <w:r w:rsidR="0070517B">
        <w:rPr>
          <w:rFonts w:ascii="함초롬바탕" w:eastAsia="함초롬바탕" w:hAnsi="함초롬바탕" w:cs="함초롬바탕" w:hint="eastAsia"/>
          <w:noProof/>
          <w:color w:val="000000"/>
          <w:spacing w:val="-10"/>
          <w:szCs w:val="20"/>
        </w:rPr>
        <w:t>차선근</w:t>
      </w:r>
      <w:r>
        <w:rPr>
          <w:rFonts w:ascii="함초롬바탕" w:eastAsia="함초롬바탕" w:hAnsi="함초롬바탕" w:cs="함초롬바탕" w:hint="eastAsia"/>
          <w:color w:val="000000"/>
          <w:spacing w:val="-10"/>
          <w:szCs w:val="20"/>
        </w:rPr>
        <w:t xml:space="preserve"> </w:t>
      </w:r>
      <w:r>
        <w:rPr>
          <w:rFonts w:ascii="함초롬바탕" w:eastAsia="함초롬바탕" w:hAnsi="함초롬바탕" w:cs="함초롬바탕" w:hint="eastAsia"/>
          <w:kern w:val="0"/>
          <w:szCs w:val="20"/>
        </w:rPr>
        <w:t>‧‧‧‧‧‧‧‧‧</w:t>
      </w:r>
      <w:r w:rsidR="0070517B">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44582E">
        <w:rPr>
          <w:rFonts w:ascii="함초롬바탕" w:eastAsia="함초롬바탕" w:hAnsi="함초롬바탕" w:cs="함초롬바탕" w:hint="eastAsia"/>
          <w:kern w:val="0"/>
          <w:szCs w:val="20"/>
        </w:rPr>
        <w:t>‧‧‧‧‧‧‧‧‧‧‧‧‧‧‧‧‧‧‧‧‧‧‧‧‧‧‧‧</w:t>
      </w:r>
      <w:r w:rsidR="00343AE1">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09307F">
        <w:rPr>
          <w:rFonts w:ascii="함초롬바탕" w:eastAsia="함초롬바탕" w:hAnsi="함초롬바탕" w:cs="함초롬바탕" w:hint="eastAsia"/>
          <w:kern w:val="0"/>
          <w:szCs w:val="20"/>
        </w:rPr>
        <w:t xml:space="preserve"> 4</w:t>
      </w:r>
      <w:r w:rsidR="00860125">
        <w:rPr>
          <w:rFonts w:ascii="함초롬바탕" w:eastAsia="함초롬바탕" w:hAnsi="함초롬바탕" w:cs="함초롬바탕"/>
          <w:kern w:val="0"/>
          <w:szCs w:val="20"/>
        </w:rPr>
        <w:t>57</w:t>
      </w:r>
    </w:p>
    <w:p w:rsidR="0070517B" w:rsidRDefault="0070517B" w:rsidP="0070517B">
      <w:pPr>
        <w:widowControl/>
        <w:wordWrap/>
        <w:autoSpaceDE/>
        <w:autoSpaceDN/>
        <w:ind w:firstLineChars="1100" w:firstLine="2640"/>
        <w:jc w:val="left"/>
        <w:rPr>
          <w:rFonts w:ascii="한양해서" w:eastAsia="한양해서"/>
          <w:sz w:val="24"/>
        </w:rPr>
      </w:pPr>
    </w:p>
    <w:p w:rsidR="00804347" w:rsidRDefault="0070517B" w:rsidP="00804347">
      <w:pPr>
        <w:widowControl/>
        <w:wordWrap/>
        <w:autoSpaceDE/>
        <w:autoSpaceDN/>
        <w:jc w:val="left"/>
        <w:rPr>
          <w:rFonts w:ascii="함초롬바탕" w:eastAsia="함초롬바탕" w:hAnsi="함초롬바탕" w:cs="함초롬바탕"/>
          <w:kern w:val="0"/>
          <w:szCs w:val="20"/>
        </w:rPr>
      </w:pPr>
      <w:r w:rsidRPr="0070517B">
        <w:rPr>
          <w:rFonts w:ascii="함초롬바탕" w:eastAsia="함초롬바탕" w:hAnsi="함초롬바탕" w:cs="함초롬바탕" w:hint="eastAsia"/>
        </w:rPr>
        <w:t xml:space="preserve">《碧霞元君护国庇民普济保生妙经》中所见的碧霞元君信仰的展开 </w:t>
      </w:r>
      <w:r w:rsidR="00804347" w:rsidRPr="00136E0B">
        <w:rPr>
          <w:rFonts w:ascii="함초롬바탕" w:eastAsia="함초롬바탕" w:hAnsi="함초롬바탕" w:cs="함초롬바탕" w:hint="eastAsia"/>
          <w:noProof/>
          <w:color w:val="000000"/>
          <w:spacing w:val="-10"/>
          <w:szCs w:val="20"/>
        </w:rPr>
        <w:t xml:space="preserve">/ </w:t>
      </w:r>
      <w:r w:rsidRPr="00603B02">
        <w:rPr>
          <w:rFonts w:ascii="함초롬바탕" w:eastAsia="함초롬바탕" w:hAnsi="함초롬바탕" w:cs="함초롬바탕" w:hint="eastAsia"/>
          <w:color w:val="000000"/>
          <w:spacing w:val="-10"/>
          <w:szCs w:val="20"/>
        </w:rPr>
        <w:t>二宫聪</w:t>
      </w:r>
      <w:r w:rsidRPr="006F7018">
        <w:rPr>
          <w:rFonts w:ascii="함초롬바탕" w:eastAsia="함초롬바탕" w:hAnsi="함초롬바탕" w:cs="함초롬바탕" w:hint="eastAsia"/>
          <w:color w:val="000000"/>
          <w:spacing w:val="-10"/>
          <w:szCs w:val="20"/>
        </w:rPr>
        <w:t xml:space="preserve"> </w:t>
      </w:r>
      <w:r w:rsidR="0044582E">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w:t>
      </w:r>
      <w:r w:rsidR="0009307F">
        <w:rPr>
          <w:rFonts w:ascii="함초롬바탕" w:eastAsia="함초롬바탕" w:hAnsi="함초롬바탕" w:cs="함초롬바탕" w:hint="eastAsia"/>
          <w:kern w:val="0"/>
          <w:szCs w:val="20"/>
        </w:rPr>
        <w:t xml:space="preserve"> 4</w:t>
      </w:r>
      <w:r w:rsidR="00860125">
        <w:rPr>
          <w:rFonts w:ascii="함초롬바탕" w:eastAsia="함초롬바탕" w:hAnsi="함초롬바탕" w:cs="함초롬바탕"/>
          <w:kern w:val="0"/>
          <w:szCs w:val="20"/>
        </w:rPr>
        <w:t>65</w:t>
      </w:r>
    </w:p>
    <w:p w:rsidR="0070517B" w:rsidRPr="00343AE1" w:rsidRDefault="0070517B" w:rsidP="00804347">
      <w:pPr>
        <w:widowControl/>
        <w:wordWrap/>
        <w:autoSpaceDE/>
        <w:autoSpaceDN/>
        <w:jc w:val="left"/>
        <w:rPr>
          <w:rFonts w:ascii="한양해서" w:eastAsia="한양해서"/>
          <w:sz w:val="24"/>
        </w:rPr>
      </w:pPr>
    </w:p>
    <w:p w:rsidR="00804347" w:rsidRDefault="0070517B" w:rsidP="00804347">
      <w:pPr>
        <w:widowControl/>
        <w:wordWrap/>
        <w:autoSpaceDE/>
        <w:autoSpaceDN/>
        <w:jc w:val="left"/>
        <w:rPr>
          <w:rFonts w:ascii="한양해서" w:eastAsia="한양해서"/>
          <w:sz w:val="24"/>
        </w:rPr>
      </w:pPr>
      <w:r w:rsidRPr="0070517B">
        <w:rPr>
          <w:rFonts w:ascii="함초롬바탕" w:eastAsia="함초롬바탕" w:hAnsi="함초롬바탕" w:cs="함초롬바탕" w:hint="eastAsia"/>
        </w:rPr>
        <w:t>大巡思想中的生命的根本与属性</w:t>
      </w:r>
      <w:r w:rsidR="00804347" w:rsidRPr="00136E0B">
        <w:rPr>
          <w:rFonts w:ascii="함초롬바탕" w:eastAsia="함초롬바탕" w:hAnsi="함초롬바탕" w:cs="함초롬바탕" w:hint="eastAsia"/>
          <w:noProof/>
          <w:color w:val="000000"/>
          <w:spacing w:val="-10"/>
          <w:szCs w:val="20"/>
        </w:rPr>
        <w:t xml:space="preserve"> / </w:t>
      </w:r>
      <w:r w:rsidRPr="0015604B">
        <w:rPr>
          <w:rFonts w:ascii="함초롬바탕" w:eastAsia="함초롬바탕" w:hAnsi="함초롬바탕" w:cs="함초롬바탕" w:hint="eastAsia"/>
        </w:rPr>
        <w:t xml:space="preserve">崔致凤 </w:t>
      </w:r>
      <w:r w:rsidR="00804347">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w:t>
      </w:r>
      <w:r w:rsidR="0044582E">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w:t>
      </w:r>
      <w:r w:rsidR="0009307F">
        <w:rPr>
          <w:rFonts w:ascii="함초롬바탕" w:eastAsia="함초롬바탕" w:hAnsi="함초롬바탕" w:cs="함초롬바탕" w:hint="eastAsia"/>
          <w:kern w:val="0"/>
          <w:szCs w:val="20"/>
        </w:rPr>
        <w:t xml:space="preserve"> 4</w:t>
      </w:r>
      <w:r w:rsidR="00860125">
        <w:rPr>
          <w:rFonts w:ascii="함초롬바탕" w:eastAsia="함초롬바탕" w:hAnsi="함초롬바탕" w:cs="함초롬바탕"/>
          <w:kern w:val="0"/>
          <w:szCs w:val="20"/>
        </w:rPr>
        <w:t>67</w:t>
      </w:r>
    </w:p>
    <w:p w:rsidR="00804347" w:rsidRDefault="0070517B" w:rsidP="00804347">
      <w:pPr>
        <w:widowControl/>
        <w:wordWrap/>
        <w:autoSpaceDE/>
        <w:autoSpaceDN/>
        <w:jc w:val="left"/>
        <w:rPr>
          <w:rFonts w:ascii="함초롬바탕" w:eastAsia="함초롬바탕" w:hAnsi="함초롬바탕" w:cs="함초롬바탕"/>
          <w:kern w:val="0"/>
          <w:szCs w:val="20"/>
        </w:rPr>
      </w:pPr>
      <w:r>
        <w:rPr>
          <w:rFonts w:ascii="함초롬바탕" w:eastAsia="함초롬바탕" w:hAnsi="함초롬바탕" w:cs="함초롬바탕" w:hint="eastAsia"/>
          <w:noProof/>
          <w:color w:val="000000"/>
          <w:spacing w:val="-10"/>
          <w:szCs w:val="20"/>
        </w:rPr>
        <w:t>대순사상에서의 생명의 근원과 속성</w:t>
      </w:r>
      <w:r w:rsidR="00804347"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hint="eastAsia"/>
          <w:noProof/>
          <w:color w:val="000000"/>
          <w:spacing w:val="-10"/>
          <w:szCs w:val="20"/>
        </w:rPr>
        <w:t>최치봉</w:t>
      </w:r>
      <w:r w:rsidR="00804347">
        <w:rPr>
          <w:rFonts w:ascii="함초롬바탕" w:eastAsia="함초롬바탕" w:hAnsi="함초롬바탕" w:cs="함초롬바탕" w:hint="eastAsia"/>
          <w:color w:val="000000"/>
          <w:spacing w:val="-10"/>
          <w:szCs w:val="20"/>
        </w:rPr>
        <w:t xml:space="preserve"> </w:t>
      </w:r>
      <w:r w:rsidR="00804347">
        <w:rPr>
          <w:rFonts w:ascii="함초롬바탕" w:eastAsia="함초롬바탕" w:hAnsi="함초롬바탕" w:cs="함초롬바탕" w:hint="eastAsia"/>
          <w:kern w:val="0"/>
          <w:szCs w:val="20"/>
        </w:rPr>
        <w:t>‧‧‧‧‧‧‧‧‧‧‧‧‧‧‧‧‧‧‧‧‧‧‧‧‧‧‧‧‧‧‧‧‧‧‧‧</w:t>
      </w:r>
      <w:r w:rsidR="0044582E">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w:t>
      </w:r>
      <w:r w:rsidR="00503A2A">
        <w:rPr>
          <w:rFonts w:ascii="함초롬바탕" w:eastAsia="함초롬바탕" w:hAnsi="함초롬바탕" w:cs="함초롬바탕" w:hint="eastAsia"/>
          <w:kern w:val="0"/>
          <w:szCs w:val="20"/>
        </w:rPr>
        <w:t xml:space="preserve"> 4</w:t>
      </w:r>
      <w:r w:rsidR="00860125">
        <w:rPr>
          <w:rFonts w:ascii="함초롬바탕" w:eastAsia="함초롬바탕" w:hAnsi="함초롬바탕" w:cs="함초롬바탕"/>
          <w:kern w:val="0"/>
          <w:szCs w:val="20"/>
        </w:rPr>
        <w:t>73</w:t>
      </w:r>
    </w:p>
    <w:p w:rsidR="0070517B" w:rsidRPr="00343AE1" w:rsidRDefault="0070517B" w:rsidP="00804347">
      <w:pPr>
        <w:widowControl/>
        <w:wordWrap/>
        <w:autoSpaceDE/>
        <w:autoSpaceDN/>
        <w:jc w:val="left"/>
        <w:rPr>
          <w:rFonts w:ascii="한양해서" w:eastAsia="한양해서"/>
          <w:sz w:val="24"/>
        </w:rPr>
      </w:pPr>
    </w:p>
    <w:p w:rsidR="00804347" w:rsidRPr="00286E96" w:rsidRDefault="0070517B" w:rsidP="00286E96">
      <w:pPr>
        <w:rPr>
          <w:rFonts w:ascii="함초롬바탕" w:eastAsia="함초롬바탕" w:hAnsi="함초롬바탕" w:cs="함초롬바탕"/>
          <w:color w:val="000000"/>
          <w:spacing w:val="-10"/>
          <w:szCs w:val="20"/>
        </w:rPr>
      </w:pPr>
      <w:r w:rsidRPr="0070517B">
        <w:rPr>
          <w:rFonts w:ascii="함초롬바탕" w:eastAsia="함초롬바탕" w:hAnsi="함초롬바탕" w:cs="함초롬바탕" w:hint="eastAsia"/>
        </w:rPr>
        <w:t>井上圆了进化论伦理学的射程</w:t>
      </w:r>
      <w:r w:rsidR="00804347" w:rsidRPr="00136E0B">
        <w:rPr>
          <w:rFonts w:ascii="함초롬바탕" w:eastAsia="함초롬바탕" w:hAnsi="함초롬바탕" w:cs="함초롬바탕" w:hint="eastAsia"/>
          <w:noProof/>
          <w:color w:val="000000"/>
          <w:spacing w:val="-10"/>
          <w:szCs w:val="20"/>
        </w:rPr>
        <w:t xml:space="preserve"> / </w:t>
      </w:r>
      <w:r w:rsidR="00286E96" w:rsidRPr="009029C9">
        <w:rPr>
          <w:rFonts w:ascii="함초롬바탕" w:eastAsia="함초롬바탕" w:hAnsi="함초롬바탕" w:cs="함초롬바탕" w:hint="eastAsia"/>
          <w:color w:val="000000"/>
          <w:spacing w:val="-10"/>
          <w:szCs w:val="20"/>
        </w:rPr>
        <w:t>长谷川琢哉</w:t>
      </w:r>
      <w:r w:rsidR="00286E96">
        <w:rPr>
          <w:rFonts w:ascii="함초롬바탕" w:eastAsia="함초롬바탕" w:hAnsi="함초롬바탕" w:cs="함초롬바탕" w:hint="eastAsia"/>
          <w:color w:val="000000"/>
          <w:spacing w:val="-10"/>
          <w:szCs w:val="20"/>
        </w:rPr>
        <w:t xml:space="preserve"> </w:t>
      </w:r>
      <w:r w:rsidR="00804347">
        <w:rPr>
          <w:rFonts w:ascii="함초롬바탕" w:eastAsia="함초롬바탕" w:hAnsi="함초롬바탕" w:cs="함초롬바탕" w:hint="eastAsia"/>
          <w:kern w:val="0"/>
          <w:szCs w:val="20"/>
        </w:rPr>
        <w:t>‧‧‧‧‧‧‧‧‧‧‧‧‧‧‧‧‧‧‧‧‧‧‧‧‧‧‧‧‧‧‧‧‧‧‧‧‧‧</w:t>
      </w:r>
      <w:r w:rsidR="00343AE1">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 xml:space="preserve">‧‧‧‧‧ </w:t>
      </w:r>
      <w:r w:rsidR="007E0522">
        <w:rPr>
          <w:rFonts w:ascii="함초롬바탕" w:eastAsia="함초롬바탕" w:hAnsi="함초롬바탕" w:cs="함초롬바탕"/>
          <w:kern w:val="0"/>
          <w:szCs w:val="20"/>
        </w:rPr>
        <w:t>4</w:t>
      </w:r>
      <w:r w:rsidR="00860125">
        <w:rPr>
          <w:rFonts w:ascii="함초롬바탕" w:eastAsia="함초롬바탕" w:hAnsi="함초롬바탕" w:cs="함초롬바탕"/>
          <w:kern w:val="0"/>
          <w:szCs w:val="20"/>
        </w:rPr>
        <w:t>83</w:t>
      </w:r>
    </w:p>
    <w:p w:rsidR="00804347" w:rsidRDefault="00286E96" w:rsidP="00804347">
      <w:pPr>
        <w:widowControl/>
        <w:wordWrap/>
        <w:autoSpaceDE/>
        <w:autoSpaceDN/>
        <w:jc w:val="left"/>
        <w:rPr>
          <w:rFonts w:ascii="한양해서" w:eastAsia="한양해서"/>
          <w:sz w:val="24"/>
        </w:rPr>
      </w:pPr>
      <w:r w:rsidRPr="00286E96">
        <w:rPr>
          <w:rFonts w:ascii="함초롬바탕" w:eastAsia="함초롬바탕" w:hAnsi="함초롬바탕" w:cs="함초롬바탕" w:hint="eastAsia"/>
        </w:rPr>
        <w:t>이노우에</w:t>
      </w:r>
      <w:r w:rsidRPr="00286E96">
        <w:rPr>
          <w:rFonts w:ascii="함초롬바탕" w:eastAsia="함초롬바탕" w:hAnsi="함초롬바탕" w:cs="함초롬바탕"/>
        </w:rPr>
        <w:t xml:space="preserve"> 엔료에 있어서 進化論的 倫理</w:t>
      </w:r>
      <w:r w:rsidRPr="00286E96">
        <w:rPr>
          <w:rFonts w:ascii="함초롬바탕" w:eastAsia="함초롬바탕" w:hAnsi="함초롬바탕" w:cs="함초롬바탕" w:hint="eastAsia"/>
        </w:rPr>
        <w:t>学의</w:t>
      </w:r>
      <w:r w:rsidRPr="00286E96">
        <w:rPr>
          <w:rFonts w:ascii="함초롬바탕" w:eastAsia="함초롬바탕" w:hAnsi="함초롬바탕" w:cs="함초롬바탕"/>
        </w:rPr>
        <w:t xml:space="preserve"> 射程거리</w:t>
      </w:r>
      <w:r>
        <w:rPr>
          <w:rFonts w:ascii="함초롬바탕" w:eastAsia="함초롬바탕" w:hAnsi="함초롬바탕" w:cs="함초롬바탕" w:hint="eastAsia"/>
        </w:rPr>
        <w:t xml:space="preserve"> </w:t>
      </w:r>
      <w:r w:rsidR="00804347" w:rsidRPr="00136E0B">
        <w:rPr>
          <w:rFonts w:ascii="함초롬바탕" w:eastAsia="함초롬바탕" w:hAnsi="함초롬바탕" w:cs="함초롬바탕" w:hint="eastAsia"/>
          <w:noProof/>
          <w:color w:val="000000"/>
          <w:spacing w:val="-10"/>
          <w:szCs w:val="20"/>
        </w:rPr>
        <w:t>/</w:t>
      </w:r>
      <w:r>
        <w:rPr>
          <w:rFonts w:ascii="함초롬바탕" w:eastAsia="함초롬바탕" w:hAnsi="함초롬바탕" w:cs="함초롬바탕"/>
          <w:noProof/>
          <w:color w:val="000000"/>
          <w:spacing w:val="-10"/>
          <w:szCs w:val="20"/>
        </w:rPr>
        <w:t xml:space="preserve"> </w:t>
      </w:r>
      <w:r w:rsidR="00804347" w:rsidRPr="00136E0B">
        <w:rPr>
          <w:rFonts w:ascii="함초롬바탕" w:eastAsia="함초롬바탕" w:hAnsi="함초롬바탕" w:cs="함초롬바탕" w:hint="eastAsia"/>
          <w:noProof/>
          <w:color w:val="000000"/>
          <w:spacing w:val="-10"/>
          <w:szCs w:val="20"/>
        </w:rPr>
        <w:t xml:space="preserve"> </w:t>
      </w:r>
      <w:r>
        <w:rPr>
          <w:rFonts w:ascii="함초롬바탕" w:eastAsia="함초롬바탕" w:hAnsi="함초롬바탕" w:cs="함초롬바탕" w:hint="eastAsia"/>
          <w:noProof/>
          <w:color w:val="000000"/>
          <w:spacing w:val="-10"/>
          <w:szCs w:val="20"/>
        </w:rPr>
        <w:t xml:space="preserve">하세가와 타구야  </w:t>
      </w:r>
      <w:r w:rsidR="00343AE1">
        <w:rPr>
          <w:rFonts w:ascii="함초롬바탕" w:eastAsia="함초롬바탕" w:hAnsi="함초롬바탕" w:cs="함초롬바탕" w:hint="eastAsia"/>
          <w:kern w:val="0"/>
          <w:szCs w:val="20"/>
        </w:rPr>
        <w:t>‧‧‧‧‧‧‧‧‧‧‧‧‧‧‧‧‧‧</w:t>
      </w:r>
      <w:r w:rsidR="0044582E">
        <w:rPr>
          <w:rFonts w:ascii="함초롬바탕" w:eastAsia="함초롬바탕" w:hAnsi="함초롬바탕" w:cs="함초롬바탕" w:hint="eastAsia"/>
          <w:kern w:val="0"/>
          <w:szCs w:val="20"/>
        </w:rPr>
        <w:t>‧‧‧</w:t>
      </w:r>
      <w:r w:rsidR="00804347">
        <w:rPr>
          <w:rFonts w:ascii="함초롬바탕" w:eastAsia="함초롬바탕" w:hAnsi="함초롬바탕" w:cs="함초롬바탕" w:hint="eastAsia"/>
          <w:kern w:val="0"/>
          <w:szCs w:val="20"/>
        </w:rPr>
        <w:t xml:space="preserve">‧‧‧ </w:t>
      </w:r>
      <w:r w:rsidR="0009307F">
        <w:rPr>
          <w:rFonts w:ascii="함초롬바탕" w:eastAsia="함초롬바탕" w:hAnsi="함초롬바탕" w:cs="함초롬바탕"/>
          <w:kern w:val="0"/>
          <w:szCs w:val="20"/>
        </w:rPr>
        <w:t>4</w:t>
      </w:r>
      <w:r w:rsidR="00860125">
        <w:rPr>
          <w:rFonts w:ascii="함초롬바탕" w:eastAsia="함초롬바탕" w:hAnsi="함초롬바탕" w:cs="함초롬바탕"/>
          <w:kern w:val="0"/>
          <w:szCs w:val="20"/>
        </w:rPr>
        <w:t>89</w:t>
      </w:r>
    </w:p>
    <w:p w:rsidR="00804347" w:rsidRDefault="00286E96" w:rsidP="00804347">
      <w:pPr>
        <w:widowControl/>
        <w:wordWrap/>
        <w:autoSpaceDE/>
        <w:autoSpaceDN/>
        <w:jc w:val="left"/>
        <w:rPr>
          <w:rFonts w:ascii="한양해서" w:eastAsia="한양해서"/>
          <w:sz w:val="24"/>
          <w:lang w:eastAsia="ja-JP"/>
        </w:rPr>
      </w:pPr>
      <w:r w:rsidRPr="00286E96">
        <w:rPr>
          <w:rFonts w:ascii="함초롬바탕" w:eastAsia="함초롬바탕" w:hAnsi="함초롬바탕" w:cs="함초롬바탕" w:hint="eastAsia"/>
          <w:lang w:eastAsia="ja-JP"/>
        </w:rPr>
        <w:t>井上円了における進化論的倫理学の射程</w:t>
      </w:r>
      <w:r w:rsidR="00804347" w:rsidRPr="00136E0B">
        <w:rPr>
          <w:rFonts w:ascii="함초롬바탕" w:eastAsia="함초롬바탕" w:hAnsi="함초롬바탕" w:cs="함초롬바탕" w:hint="eastAsia"/>
          <w:noProof/>
          <w:color w:val="000000"/>
          <w:spacing w:val="-10"/>
          <w:szCs w:val="20"/>
          <w:lang w:eastAsia="ja-JP"/>
        </w:rPr>
        <w:t xml:space="preserve"> / </w:t>
      </w:r>
      <w:r w:rsidRPr="0015604B">
        <w:rPr>
          <w:rFonts w:ascii="함초롬바탕" w:eastAsia="함초롬바탕" w:hAnsi="함초롬바탕" w:cs="함초롬바탕" w:hint="eastAsia"/>
          <w:lang w:eastAsia="ja-JP"/>
        </w:rPr>
        <w:t>長谷川琢哉</w:t>
      </w:r>
      <w:r w:rsidR="00804347">
        <w:rPr>
          <w:rFonts w:ascii="함초롬바탕" w:eastAsia="함초롬바탕" w:hAnsi="함초롬바탕" w:cs="함초롬바탕" w:hint="eastAsia"/>
          <w:color w:val="000000"/>
          <w:spacing w:val="-10"/>
          <w:szCs w:val="20"/>
          <w:lang w:eastAsia="ja-JP"/>
        </w:rPr>
        <w:t xml:space="preserve"> </w:t>
      </w:r>
      <w:r w:rsidR="00804347">
        <w:rPr>
          <w:rFonts w:ascii="함초롬바탕" w:eastAsia="함초롬바탕" w:hAnsi="함초롬바탕" w:cs="함초롬바탕" w:hint="eastAsia"/>
          <w:kern w:val="0"/>
          <w:szCs w:val="20"/>
          <w:lang w:eastAsia="ja-JP"/>
        </w:rPr>
        <w:t>‧‧‧‧‧‧‧‧‧‧‧‧‧‧‧‧‧‧‧‧‧‧‧‧‧‧‧‧‧‧‧‧‧</w:t>
      </w:r>
      <w:r>
        <w:rPr>
          <w:rFonts w:ascii="함초롬바탕" w:eastAsia="함초롬바탕" w:hAnsi="함초롬바탕" w:cs="함초롬바탕" w:hint="eastAsia"/>
          <w:kern w:val="0"/>
          <w:szCs w:val="20"/>
          <w:lang w:eastAsia="ja-JP"/>
        </w:rPr>
        <w:t>‧‧‧‧‧‧‧‧‧‧‧‧‧‧</w:t>
      </w:r>
      <w:r w:rsidR="00343AE1">
        <w:rPr>
          <w:rFonts w:ascii="함초롬바탕" w:eastAsia="함초롬바탕" w:hAnsi="함초롬바탕" w:cs="함초롬바탕" w:hint="eastAsia"/>
          <w:kern w:val="0"/>
          <w:szCs w:val="20"/>
          <w:lang w:eastAsia="ja-JP"/>
        </w:rPr>
        <w:t>‧‧</w:t>
      </w:r>
      <w:r w:rsidR="0044582E">
        <w:rPr>
          <w:rFonts w:ascii="함초롬바탕" w:eastAsia="함초롬바탕" w:hAnsi="함초롬바탕" w:cs="함초롬바탕" w:hint="eastAsia"/>
          <w:kern w:val="0"/>
          <w:szCs w:val="20"/>
          <w:lang w:eastAsia="ja-JP"/>
        </w:rPr>
        <w:t>‧‧‧‧</w:t>
      </w:r>
      <w:r w:rsidR="00804347">
        <w:rPr>
          <w:rFonts w:ascii="함초롬바탕" w:eastAsia="함초롬바탕" w:hAnsi="함초롬바탕" w:cs="함초롬바탕" w:hint="eastAsia"/>
          <w:kern w:val="0"/>
          <w:szCs w:val="20"/>
          <w:lang w:eastAsia="ja-JP"/>
        </w:rPr>
        <w:t xml:space="preserve">‧‧‧ </w:t>
      </w:r>
      <w:r w:rsidR="0009307F">
        <w:rPr>
          <w:rFonts w:ascii="함초롬바탕" w:eastAsia="함초롬바탕" w:hAnsi="함초롬바탕" w:cs="함초롬바탕"/>
          <w:kern w:val="0"/>
          <w:szCs w:val="20"/>
          <w:lang w:eastAsia="ja-JP"/>
        </w:rPr>
        <w:t>4</w:t>
      </w:r>
      <w:r w:rsidR="00860125">
        <w:rPr>
          <w:rFonts w:ascii="함초롬바탕" w:eastAsia="함초롬바탕" w:hAnsi="함초롬바탕" w:cs="함초롬바탕"/>
          <w:kern w:val="0"/>
          <w:szCs w:val="20"/>
          <w:lang w:eastAsia="ja-JP"/>
        </w:rPr>
        <w:t>97</w:t>
      </w:r>
    </w:p>
    <w:p w:rsidR="00285B5E" w:rsidRPr="00343AE1" w:rsidRDefault="00285B5E" w:rsidP="00503779">
      <w:pPr>
        <w:widowControl/>
        <w:wordWrap/>
        <w:autoSpaceDE/>
        <w:autoSpaceDN/>
        <w:jc w:val="left"/>
        <w:rPr>
          <w:rFonts w:ascii="한양해서" w:eastAsia="한양해서"/>
          <w:sz w:val="24"/>
          <w:lang w:eastAsia="ja-JP"/>
        </w:rPr>
      </w:pPr>
    </w:p>
    <w:p w:rsidR="00286E96" w:rsidRDefault="00286E96" w:rsidP="00286E96">
      <w:pPr>
        <w:widowControl/>
        <w:wordWrap/>
        <w:autoSpaceDE/>
        <w:autoSpaceDN/>
        <w:jc w:val="left"/>
        <w:rPr>
          <w:rFonts w:ascii="한양해서" w:eastAsia="한양해서"/>
          <w:sz w:val="24"/>
          <w:lang w:eastAsia="ja-JP"/>
        </w:rPr>
      </w:pPr>
      <w:r w:rsidRPr="00286E96">
        <w:rPr>
          <w:rFonts w:ascii="함초롬바탕" w:eastAsia="함초롬바탕" w:hAnsi="함초롬바탕" w:cs="함초롬바탕" w:hint="eastAsia"/>
          <w:lang w:eastAsia="ja-JP"/>
        </w:rPr>
        <w:t>关于《太上玉笈救劫金灯感应篇新注》的几点探讨</w:t>
      </w:r>
      <w:r>
        <w:rPr>
          <w:rFonts w:ascii="함초롬바탕" w:eastAsia="함초롬바탕" w:hAnsi="함초롬바탕" w:cs="함초롬바탕" w:hint="eastAsia"/>
        </w:rPr>
        <w:t xml:space="preserve"> </w:t>
      </w:r>
      <w:r w:rsidRPr="00136E0B">
        <w:rPr>
          <w:rFonts w:ascii="함초롬바탕" w:eastAsia="함초롬바탕" w:hAnsi="함초롬바탕" w:cs="함초롬바탕" w:hint="eastAsia"/>
          <w:noProof/>
          <w:color w:val="000000"/>
          <w:spacing w:val="-10"/>
          <w:szCs w:val="20"/>
          <w:lang w:eastAsia="ja-JP"/>
        </w:rPr>
        <w:t xml:space="preserve">/ </w:t>
      </w:r>
      <w:r w:rsidRPr="0015604B">
        <w:rPr>
          <w:rFonts w:ascii="함초롬바탕" w:eastAsia="함초롬바탕" w:hAnsi="함초롬바탕" w:cs="함초롬바탕" w:hint="eastAsia"/>
        </w:rPr>
        <w:t>李</w:t>
      </w:r>
      <w:r>
        <w:rPr>
          <w:rFonts w:ascii="함초롬바탕" w:eastAsia="함초롬바탕" w:hAnsi="함초롬바탕" w:cs="함초롬바탕" w:hint="eastAsia"/>
        </w:rPr>
        <w:t xml:space="preserve"> </w:t>
      </w:r>
      <w:r w:rsidRPr="0015604B">
        <w:rPr>
          <w:rFonts w:ascii="함초롬바탕" w:eastAsia="함초롬바탕" w:hAnsi="함초롬바탕" w:cs="함초롬바탕" w:hint="eastAsia"/>
        </w:rPr>
        <w:t>冀</w:t>
      </w:r>
      <w:r w:rsidRPr="0015604B">
        <w:rPr>
          <w:rFonts w:ascii="함초롬바탕" w:eastAsia="함초롬바탕" w:hAnsi="함초롬바탕" w:cs="함초롬바탕" w:hint="eastAsia"/>
          <w:lang w:eastAsia="ja-JP"/>
        </w:rPr>
        <w:t xml:space="preserve"> </w:t>
      </w:r>
      <w:r>
        <w:rPr>
          <w:rFonts w:ascii="함초롬바탕" w:eastAsia="함초롬바탕" w:hAnsi="함초롬바탕" w:cs="함초롬바탕" w:hint="eastAsia"/>
          <w:kern w:val="0"/>
          <w:szCs w:val="20"/>
          <w:lang w:eastAsia="ja-JP"/>
        </w:rPr>
        <w:t>‧‧‧‧‧‧‧‧‧‧‧‧‧‧</w:t>
      </w:r>
      <w:r w:rsidR="00343AE1">
        <w:rPr>
          <w:rFonts w:ascii="함초롬바탕" w:eastAsia="함초롬바탕" w:hAnsi="함초롬바탕" w:cs="함초롬바탕" w:hint="eastAsia"/>
          <w:kern w:val="0"/>
          <w:szCs w:val="20"/>
          <w:lang w:eastAsia="ja-JP"/>
        </w:rPr>
        <w:t>‧‧‧‧‧‧‧‧‧‧‧‧‧‧‧‧‧‧‧‧‧‧‧‧‧‧‧‧‧‧‧</w:t>
      </w:r>
      <w:r w:rsidR="0044582E">
        <w:rPr>
          <w:rFonts w:ascii="함초롬바탕" w:eastAsia="함초롬바탕" w:hAnsi="함초롬바탕" w:cs="함초롬바탕" w:hint="eastAsia"/>
          <w:kern w:val="0"/>
          <w:szCs w:val="20"/>
          <w:lang w:eastAsia="ja-JP"/>
        </w:rPr>
        <w:t>‧‧‧‧</w:t>
      </w:r>
      <w:r>
        <w:rPr>
          <w:rFonts w:ascii="함초롬바탕" w:eastAsia="함초롬바탕" w:hAnsi="함초롬바탕" w:cs="함초롬바탕" w:hint="eastAsia"/>
          <w:kern w:val="0"/>
          <w:szCs w:val="20"/>
          <w:lang w:eastAsia="ja-JP"/>
        </w:rPr>
        <w:t>‧‧‧‧‧</w:t>
      </w:r>
      <w:r w:rsidR="0009307F">
        <w:rPr>
          <w:rFonts w:ascii="함초롬바탕" w:eastAsia="함초롬바탕" w:hAnsi="함초롬바탕" w:cs="함초롬바탕" w:hint="eastAsia"/>
          <w:kern w:val="0"/>
          <w:szCs w:val="20"/>
          <w:lang w:eastAsia="ja-JP"/>
        </w:rPr>
        <w:t xml:space="preserve"> </w:t>
      </w:r>
      <w:r w:rsidR="00860125">
        <w:rPr>
          <w:rFonts w:ascii="함초롬바탕" w:eastAsia="함초롬바탕" w:hAnsi="함초롬바탕" w:cs="함초롬바탕"/>
          <w:kern w:val="0"/>
          <w:szCs w:val="20"/>
          <w:lang w:eastAsia="ja-JP"/>
        </w:rPr>
        <w:t>505</w:t>
      </w:r>
    </w:p>
    <w:p w:rsidR="00286E96" w:rsidRDefault="00286E96" w:rsidP="00286E96">
      <w:pPr>
        <w:widowControl/>
        <w:wordWrap/>
        <w:autoSpaceDE/>
        <w:autoSpaceDN/>
        <w:jc w:val="left"/>
        <w:rPr>
          <w:rFonts w:ascii="한양해서" w:eastAsia="한양해서"/>
          <w:sz w:val="24"/>
        </w:rPr>
      </w:pPr>
      <w:r w:rsidRPr="00286E96">
        <w:rPr>
          <w:rFonts w:ascii="함초롬바탕" w:eastAsia="함초롬바탕" w:hAnsi="함초롬바탕" w:cs="함초롬바탕" w:hint="eastAsia"/>
        </w:rPr>
        <w:t>『太上玉笈救劫金燈感應篇新注』에</w:t>
      </w:r>
      <w:r w:rsidRPr="00286E96">
        <w:rPr>
          <w:rFonts w:ascii="함초롬바탕" w:eastAsia="함초롬바탕" w:hAnsi="함초롬바탕" w:cs="함초롬바탕"/>
        </w:rPr>
        <w:t xml:space="preserve"> 대한 몇 가지 연구</w:t>
      </w:r>
      <w:r w:rsidRPr="00136E0B">
        <w:rPr>
          <w:rFonts w:ascii="함초롬바탕" w:eastAsia="함초롬바탕" w:hAnsi="함초롬바탕" w:cs="함초롬바탕" w:hint="eastAsia"/>
          <w:noProof/>
          <w:color w:val="000000"/>
          <w:spacing w:val="-10"/>
          <w:szCs w:val="20"/>
        </w:rPr>
        <w:t xml:space="preserve"> / </w:t>
      </w:r>
      <w:r>
        <w:rPr>
          <w:rFonts w:ascii="함초롬바탕" w:eastAsia="함초롬바탕" w:hAnsi="함초롬바탕" w:cs="함초롬바탕"/>
          <w:noProof/>
          <w:color w:val="000000"/>
          <w:spacing w:val="-10"/>
          <w:szCs w:val="20"/>
        </w:rPr>
        <w:t xml:space="preserve"> </w:t>
      </w:r>
      <w:r w:rsidR="00763742">
        <w:rPr>
          <w:rFonts w:ascii="함초롬바탕" w:eastAsia="함초롬바탕" w:hAnsi="함초롬바탕" w:cs="함초롬바탕" w:hint="eastAsia"/>
          <w:noProof/>
          <w:color w:val="000000"/>
          <w:spacing w:val="-10"/>
          <w:szCs w:val="20"/>
        </w:rPr>
        <w:t>리</w:t>
      </w:r>
      <w:r>
        <w:rPr>
          <w:rFonts w:ascii="함초롬바탕" w:eastAsia="함초롬바탕" w:hAnsi="함초롬바탕" w:cs="함초롬바탕" w:hint="eastAsia"/>
          <w:noProof/>
          <w:color w:val="000000"/>
          <w:spacing w:val="-10"/>
          <w:szCs w:val="20"/>
        </w:rPr>
        <w:t xml:space="preserve"> </w:t>
      </w:r>
      <w:r w:rsidR="00763742">
        <w:rPr>
          <w:rFonts w:ascii="함초롬바탕" w:eastAsia="함초롬바탕" w:hAnsi="함초롬바탕" w:cs="함초롬바탕" w:hint="eastAsia"/>
          <w:noProof/>
          <w:color w:val="000000"/>
          <w:spacing w:val="-10"/>
          <w:szCs w:val="20"/>
        </w:rPr>
        <w:t>지</w:t>
      </w:r>
      <w:r>
        <w:rPr>
          <w:rFonts w:ascii="함초롬바탕" w:eastAsia="함초롬바탕" w:hAnsi="함초롬바탕" w:cs="함초롬바탕" w:hint="eastAsia"/>
          <w:noProof/>
          <w:color w:val="000000"/>
          <w:spacing w:val="-10"/>
          <w:szCs w:val="20"/>
        </w:rPr>
        <w:t xml:space="preserve"> </w:t>
      </w:r>
      <w:r>
        <w:rPr>
          <w:rFonts w:ascii="함초롬바탕" w:eastAsia="함초롬바탕" w:hAnsi="함초롬바탕" w:cs="함초롬바탕" w:hint="eastAsia"/>
          <w:kern w:val="0"/>
          <w:szCs w:val="20"/>
        </w:rPr>
        <w:t>‧‧‧</w:t>
      </w:r>
      <w:r w:rsidR="00343AE1">
        <w:rPr>
          <w:rFonts w:ascii="함초롬바탕" w:eastAsia="함초롬바탕" w:hAnsi="함초롬바탕" w:cs="함초롬바탕" w:hint="eastAsia"/>
          <w:kern w:val="0"/>
          <w:szCs w:val="20"/>
        </w:rPr>
        <w:t>‧‧‧‧‧‧‧‧‧‧‧‧‧‧‧‧‧‧‧‧‧‧‧‧‧‧‧‧‧‧‧</w:t>
      </w:r>
      <w:r w:rsidR="0044582E">
        <w:rPr>
          <w:rFonts w:ascii="함초롬바탕" w:eastAsia="함초롬바탕" w:hAnsi="함초롬바탕" w:cs="함초롬바탕" w:hint="eastAsia"/>
          <w:kern w:val="0"/>
          <w:szCs w:val="20"/>
        </w:rPr>
        <w:t>‧‧‧‧‧‧</w:t>
      </w:r>
      <w:r>
        <w:rPr>
          <w:rFonts w:ascii="함초롬바탕" w:eastAsia="함초롬바탕" w:hAnsi="함초롬바탕" w:cs="함초롬바탕" w:hint="eastAsia"/>
          <w:kern w:val="0"/>
          <w:szCs w:val="20"/>
        </w:rPr>
        <w:t>‧‧‧‧</w:t>
      </w:r>
      <w:r w:rsidR="0009307F">
        <w:rPr>
          <w:rFonts w:ascii="함초롬바탕" w:eastAsia="함초롬바탕" w:hAnsi="함초롬바탕" w:cs="함초롬바탕" w:hint="eastAsia"/>
          <w:kern w:val="0"/>
          <w:szCs w:val="20"/>
        </w:rPr>
        <w:t xml:space="preserve"> </w:t>
      </w:r>
      <w:r w:rsidR="00860125">
        <w:rPr>
          <w:rFonts w:ascii="함초롬바탕" w:eastAsia="함초롬바탕" w:hAnsi="함초롬바탕" w:cs="함초롬바탕"/>
          <w:kern w:val="0"/>
          <w:szCs w:val="20"/>
        </w:rPr>
        <w:t>515</w:t>
      </w:r>
    </w:p>
    <w:p w:rsidR="00D15A7E" w:rsidRDefault="00D15A7E" w:rsidP="00D15A7E">
      <w:pPr>
        <w:widowControl/>
        <w:wordWrap/>
        <w:autoSpaceDE/>
        <w:autoSpaceDN/>
        <w:jc w:val="left"/>
        <w:rPr>
          <w:rFonts w:ascii="한양해서" w:eastAsia="한양해서"/>
          <w:sz w:val="24"/>
          <w:lang w:eastAsia="ja-JP"/>
        </w:rPr>
      </w:pPr>
      <w:r w:rsidRPr="00D15A7E">
        <w:rPr>
          <w:rFonts w:ascii="함초롬바탕" w:eastAsia="함초롬바탕" w:hAnsi="함초롬바탕" w:cs="함초롬바탕" w:hint="eastAsia"/>
          <w:noProof/>
          <w:color w:val="000000"/>
          <w:spacing w:val="-10"/>
          <w:szCs w:val="20"/>
          <w:lang w:eastAsia="ja-JP"/>
        </w:rPr>
        <w:t>『太上玉笈救劫金灯感应篇新注』に関するいくつかの探究</w:t>
      </w:r>
      <w:r w:rsidRPr="00136E0B">
        <w:rPr>
          <w:rFonts w:ascii="함초롬바탕" w:eastAsia="함초롬바탕" w:hAnsi="함초롬바탕" w:cs="함초롬바탕" w:hint="eastAsia"/>
          <w:noProof/>
          <w:color w:val="000000"/>
          <w:spacing w:val="-10"/>
          <w:szCs w:val="20"/>
          <w:lang w:eastAsia="ja-JP"/>
        </w:rPr>
        <w:t xml:space="preserve"> / </w:t>
      </w:r>
      <w:r w:rsidRPr="0015604B">
        <w:rPr>
          <w:rFonts w:ascii="함초롬바탕" w:eastAsia="함초롬바탕" w:hAnsi="함초롬바탕" w:cs="함초롬바탕" w:hint="eastAsia"/>
          <w:lang w:eastAsia="ja-JP"/>
        </w:rPr>
        <w:t>李</w:t>
      </w:r>
      <w:r>
        <w:rPr>
          <w:rFonts w:ascii="함초롬바탕" w:eastAsia="함초롬바탕" w:hAnsi="함초롬바탕" w:cs="함초롬바탕" w:hint="eastAsia"/>
          <w:lang w:eastAsia="ja-JP"/>
        </w:rPr>
        <w:t xml:space="preserve"> </w:t>
      </w:r>
      <w:r w:rsidRPr="0015604B">
        <w:rPr>
          <w:rFonts w:ascii="함초롬바탕" w:eastAsia="함초롬바탕" w:hAnsi="함초롬바탕" w:cs="함초롬바탕" w:hint="eastAsia"/>
          <w:lang w:eastAsia="ja-JP"/>
        </w:rPr>
        <w:t>冀</w:t>
      </w:r>
      <w:r>
        <w:rPr>
          <w:rFonts w:ascii="함초롬바탕" w:eastAsia="함초롬바탕" w:hAnsi="함초롬바탕" w:cs="함초롬바탕" w:hint="eastAsia"/>
          <w:noProof/>
          <w:color w:val="000000"/>
          <w:spacing w:val="-10"/>
          <w:szCs w:val="20"/>
          <w:lang w:eastAsia="ja-JP"/>
        </w:rPr>
        <w:t xml:space="preserve">  </w:t>
      </w:r>
      <w:r>
        <w:rPr>
          <w:rFonts w:ascii="함초롬바탕" w:eastAsia="함초롬바탕" w:hAnsi="함초롬바탕" w:cs="함초롬바탕" w:hint="eastAsia"/>
          <w:kern w:val="0"/>
          <w:szCs w:val="20"/>
          <w:lang w:eastAsia="ja-JP"/>
        </w:rPr>
        <w:t xml:space="preserve">‧‧‧‧‧‧‧‧‧‧‧‧‧‧‧‧‧‧‧‧‧‧‧‧‧‧‧‧‧‧‧‧‧‧‧‧‧‧‧‧‧‧‧‧‧‧‧ </w:t>
      </w:r>
      <w:r>
        <w:rPr>
          <w:rFonts w:ascii="함초롬바탕" w:eastAsia="함초롬바탕" w:hAnsi="함초롬바탕" w:cs="함초롬바탕"/>
          <w:kern w:val="0"/>
          <w:szCs w:val="20"/>
          <w:lang w:eastAsia="ja-JP"/>
        </w:rPr>
        <w:t>527</w:t>
      </w:r>
    </w:p>
    <w:p w:rsidR="00285B5E" w:rsidRPr="00D15A7E" w:rsidRDefault="00285B5E" w:rsidP="00503779">
      <w:pPr>
        <w:widowControl/>
        <w:wordWrap/>
        <w:autoSpaceDE/>
        <w:autoSpaceDN/>
        <w:jc w:val="left"/>
        <w:rPr>
          <w:rFonts w:ascii="한양해서" w:eastAsia="한양해서"/>
          <w:sz w:val="24"/>
          <w:lang w:eastAsia="ja-JP"/>
        </w:rPr>
      </w:pPr>
    </w:p>
    <w:p w:rsidR="00285B5E" w:rsidRPr="00D15A7E" w:rsidRDefault="00285B5E" w:rsidP="00503779">
      <w:pPr>
        <w:widowControl/>
        <w:wordWrap/>
        <w:autoSpaceDE/>
        <w:autoSpaceDN/>
        <w:jc w:val="left"/>
        <w:rPr>
          <w:rFonts w:ascii="한양해서" w:eastAsia="한양해서"/>
          <w:sz w:val="24"/>
          <w:lang w:eastAsia="ja-JP"/>
        </w:rPr>
      </w:pPr>
    </w:p>
    <w:p w:rsidR="00285B5E" w:rsidRDefault="00285B5E" w:rsidP="00503779">
      <w:pPr>
        <w:widowControl/>
        <w:wordWrap/>
        <w:autoSpaceDE/>
        <w:autoSpaceDN/>
        <w:jc w:val="left"/>
        <w:rPr>
          <w:rFonts w:ascii="한양해서" w:eastAsia="한양해서"/>
          <w:sz w:val="24"/>
          <w:lang w:eastAsia="ja-JP"/>
        </w:rPr>
      </w:pPr>
    </w:p>
    <w:p w:rsidR="00285B5E" w:rsidRDefault="00285B5E" w:rsidP="00503779">
      <w:pPr>
        <w:widowControl/>
        <w:wordWrap/>
        <w:autoSpaceDE/>
        <w:autoSpaceDN/>
        <w:jc w:val="left"/>
        <w:rPr>
          <w:rFonts w:ascii="한양해서" w:eastAsia="한양해서"/>
          <w:sz w:val="24"/>
          <w:lang w:eastAsia="ja-JP"/>
        </w:rPr>
      </w:pPr>
    </w:p>
    <w:p w:rsidR="00503779" w:rsidRDefault="00503779" w:rsidP="00503779">
      <w:pPr>
        <w:rPr>
          <w:rFonts w:eastAsia="MS Mincho"/>
          <w:lang w:eastAsia="ja-JP"/>
        </w:rPr>
      </w:pPr>
    </w:p>
    <w:p w:rsidR="005E33BD" w:rsidRDefault="005E33BD" w:rsidP="00503779">
      <w:pPr>
        <w:rPr>
          <w:rFonts w:eastAsia="MS Mincho"/>
          <w:lang w:eastAsia="ja-JP"/>
        </w:rPr>
      </w:pPr>
    </w:p>
    <w:p w:rsidR="005E33BD" w:rsidRDefault="005E33BD" w:rsidP="00503779">
      <w:pPr>
        <w:rPr>
          <w:rFonts w:eastAsia="MS Mincho"/>
          <w:lang w:eastAsia="ja-JP"/>
        </w:rPr>
      </w:pPr>
    </w:p>
    <w:p w:rsidR="005E33BD" w:rsidRDefault="005E33BD" w:rsidP="00503779">
      <w:pPr>
        <w:rPr>
          <w:rFonts w:eastAsia="MS Mincho"/>
          <w:lang w:eastAsia="ja-JP"/>
        </w:rPr>
      </w:pPr>
    </w:p>
    <w:p w:rsidR="00286E96" w:rsidRPr="0044582E" w:rsidRDefault="00286E96" w:rsidP="00503779">
      <w:pPr>
        <w:rPr>
          <w:rFonts w:eastAsiaTheme="minorEastAsia"/>
          <w:lang w:eastAsia="ja-JP"/>
        </w:rPr>
      </w:pPr>
    </w:p>
    <w:p w:rsidR="00286E96" w:rsidRDefault="00286E96" w:rsidP="00503779">
      <w:pPr>
        <w:rPr>
          <w:rFonts w:eastAsia="MS Mincho"/>
          <w:lang w:eastAsia="ja-JP"/>
        </w:rPr>
      </w:pPr>
    </w:p>
    <w:p w:rsidR="00286E96" w:rsidRDefault="00286E96" w:rsidP="00503779">
      <w:pPr>
        <w:rPr>
          <w:rFonts w:eastAsia="MS Mincho"/>
          <w:lang w:eastAsia="ja-JP"/>
        </w:rPr>
      </w:pPr>
    </w:p>
    <w:p w:rsidR="005E33BD" w:rsidRPr="001136E1" w:rsidRDefault="005E33BD" w:rsidP="00503779">
      <w:pPr>
        <w:rPr>
          <w:rFonts w:eastAsiaTheme="minorEastAsia"/>
          <w:lang w:eastAsia="ja-JP"/>
        </w:rPr>
      </w:pPr>
    </w:p>
    <w:p w:rsidR="00285B5E" w:rsidRDefault="00285B5E" w:rsidP="00503779">
      <w:pPr>
        <w:wordWrap/>
        <w:adjustRightInd w:val="0"/>
        <w:snapToGrid w:val="0"/>
        <w:spacing w:line="312" w:lineRule="auto"/>
        <w:jc w:val="center"/>
        <w:rPr>
          <w:rFonts w:ascii="Microsoft YaHei" w:eastAsiaTheme="minorEastAsia" w:hAnsi="Microsoft YaHei" w:cs="함초롬바탕"/>
          <w:b/>
          <w:bCs/>
          <w:sz w:val="28"/>
          <w:szCs w:val="20"/>
          <w:lang w:eastAsia="ja-JP"/>
        </w:rPr>
      </w:pPr>
    </w:p>
    <w:p w:rsidR="00503779" w:rsidRPr="00043CC9" w:rsidRDefault="00503779" w:rsidP="00503779">
      <w:pPr>
        <w:wordWrap/>
        <w:adjustRightInd w:val="0"/>
        <w:snapToGrid w:val="0"/>
        <w:spacing w:line="312" w:lineRule="auto"/>
        <w:jc w:val="center"/>
        <w:rPr>
          <w:rFonts w:ascii="함초롬바탕" w:eastAsia="함초롬바탕" w:hAnsi="함초롬바탕" w:cs="함초롬바탕"/>
          <w:b/>
          <w:bCs/>
          <w:sz w:val="28"/>
          <w:szCs w:val="28"/>
        </w:rPr>
      </w:pPr>
      <w:r w:rsidRPr="009C4280">
        <w:rPr>
          <w:rFonts w:ascii="Microsoft YaHei" w:eastAsia="Microsoft YaHei" w:hAnsi="Microsoft YaHei" w:cs="함초롬바탕" w:hint="eastAsia"/>
          <w:b/>
          <w:bCs/>
          <w:sz w:val="28"/>
          <w:szCs w:val="20"/>
        </w:rPr>
        <w:lastRenderedPageBreak/>
        <w:t>会议日程</w:t>
      </w:r>
    </w:p>
    <w:p w:rsidR="00503779" w:rsidRPr="00043CC9" w:rsidRDefault="00503779" w:rsidP="00503779">
      <w:pPr>
        <w:pStyle w:val="s0"/>
        <w:snapToGrid w:val="0"/>
        <w:spacing w:line="312" w:lineRule="auto"/>
        <w:jc w:val="center"/>
        <w:rPr>
          <w:rFonts w:ascii="함초롬바탕" w:eastAsia="함초롬바탕" w:hAnsi="함초롬바탕" w:cs="함초롬바탕"/>
          <w:b/>
          <w:bCs/>
          <w:color w:val="282828"/>
          <w:sz w:val="16"/>
          <w:szCs w:val="16"/>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34"/>
        <w:gridCol w:w="1467"/>
        <w:gridCol w:w="6169"/>
      </w:tblGrid>
      <w:tr w:rsidR="00503779" w:rsidRPr="00043CC9" w:rsidTr="00456161">
        <w:trPr>
          <w:trHeight w:val="508"/>
          <w:jc w:val="center"/>
        </w:trPr>
        <w:tc>
          <w:tcPr>
            <w:tcW w:w="834" w:type="dxa"/>
            <w:shd w:val="clear" w:color="auto" w:fill="BFBFBF"/>
            <w:vAlign w:val="center"/>
          </w:tcPr>
          <w:p w:rsidR="00503779" w:rsidRPr="00B4299A" w:rsidRDefault="00503779" w:rsidP="00456161">
            <w:pPr>
              <w:wordWrap/>
              <w:adjustRightInd w:val="0"/>
              <w:snapToGrid w:val="0"/>
              <w:spacing w:line="312" w:lineRule="auto"/>
              <w:jc w:val="center"/>
              <w:rPr>
                <w:rFonts w:ascii="함초롬바탕" w:eastAsia="함초롬바탕" w:hAnsi="함초롬바탕" w:cs="함초롬바탕"/>
                <w:b/>
                <w:color w:val="000000" w:themeColor="text1"/>
                <w:szCs w:val="20"/>
              </w:rPr>
            </w:pPr>
            <w:r w:rsidRPr="00B4299A">
              <w:rPr>
                <w:rFonts w:ascii="함초롬바탕" w:eastAsia="함초롬바탕" w:hAnsi="함초롬바탕" w:cs="함초롬바탕" w:hint="eastAsia"/>
                <w:b/>
                <w:color w:val="000000" w:themeColor="text1"/>
                <w:szCs w:val="20"/>
              </w:rPr>
              <w:t>日期</w:t>
            </w:r>
          </w:p>
        </w:tc>
        <w:tc>
          <w:tcPr>
            <w:tcW w:w="1467" w:type="dxa"/>
            <w:shd w:val="clear" w:color="auto" w:fill="BFBFBF"/>
            <w:vAlign w:val="center"/>
          </w:tcPr>
          <w:p w:rsidR="00503779" w:rsidRPr="00B4299A" w:rsidRDefault="00503779" w:rsidP="00456161">
            <w:pPr>
              <w:wordWrap/>
              <w:adjustRightInd w:val="0"/>
              <w:snapToGrid w:val="0"/>
              <w:spacing w:line="312" w:lineRule="auto"/>
              <w:jc w:val="center"/>
              <w:rPr>
                <w:rFonts w:ascii="함초롬바탕" w:eastAsia="함초롬바탕" w:hAnsi="함초롬바탕" w:cs="함초롬바탕"/>
                <w:b/>
                <w:color w:val="000000" w:themeColor="text1"/>
                <w:szCs w:val="20"/>
              </w:rPr>
            </w:pPr>
            <w:r w:rsidRPr="00B4299A">
              <w:rPr>
                <w:rFonts w:ascii="함초롬바탕" w:eastAsia="함초롬바탕" w:hAnsi="함초롬바탕" w:cs="함초롬바탕" w:hint="eastAsia"/>
                <w:b/>
                <w:color w:val="000000" w:themeColor="text1"/>
                <w:szCs w:val="20"/>
              </w:rPr>
              <w:t>时间</w:t>
            </w:r>
          </w:p>
        </w:tc>
        <w:tc>
          <w:tcPr>
            <w:tcW w:w="6169" w:type="dxa"/>
            <w:shd w:val="clear" w:color="auto" w:fill="BFBFBF"/>
            <w:vAlign w:val="center"/>
          </w:tcPr>
          <w:p w:rsidR="00503779" w:rsidRPr="00B4299A" w:rsidRDefault="00503779" w:rsidP="00456161">
            <w:pPr>
              <w:wordWrap/>
              <w:adjustRightInd w:val="0"/>
              <w:snapToGrid w:val="0"/>
              <w:spacing w:line="312" w:lineRule="auto"/>
              <w:jc w:val="center"/>
              <w:rPr>
                <w:rFonts w:ascii="함초롬바탕" w:eastAsia="함초롬바탕" w:hAnsi="함초롬바탕" w:cs="함초롬바탕"/>
                <w:b/>
                <w:color w:val="000000" w:themeColor="text1"/>
                <w:szCs w:val="20"/>
              </w:rPr>
            </w:pPr>
            <w:r w:rsidRPr="00B4299A">
              <w:rPr>
                <w:rFonts w:ascii="함초롬바탕" w:eastAsia="함초롬바탕" w:hAnsi="함초롬바탕" w:cs="함초롬바탕" w:hint="eastAsia"/>
                <w:b/>
                <w:color w:val="000000" w:themeColor="text1"/>
                <w:szCs w:val="20"/>
              </w:rPr>
              <w:t>內   容</w:t>
            </w:r>
          </w:p>
        </w:tc>
      </w:tr>
      <w:tr w:rsidR="00503779" w:rsidRPr="00043CC9" w:rsidTr="009C729F">
        <w:trPr>
          <w:trHeight w:val="454"/>
          <w:jc w:val="center"/>
        </w:trPr>
        <w:tc>
          <w:tcPr>
            <w:tcW w:w="834" w:type="dxa"/>
            <w:vMerge w:val="restart"/>
            <w:vAlign w:val="center"/>
          </w:tcPr>
          <w:p w:rsidR="00503779" w:rsidRPr="00B4299A" w:rsidRDefault="00503779" w:rsidP="00456161">
            <w:pPr>
              <w:wordWrap/>
              <w:adjustRightInd w:val="0"/>
              <w:snapToGrid w:val="0"/>
              <w:spacing w:line="312" w:lineRule="auto"/>
              <w:jc w:val="center"/>
              <w:rPr>
                <w:rFonts w:ascii="함초롬바탕" w:eastAsia="함초롬바탕" w:hAnsi="함초롬바탕" w:cs="함초롬바탕"/>
                <w:color w:val="000000" w:themeColor="text1"/>
                <w:szCs w:val="20"/>
              </w:rPr>
            </w:pPr>
            <w:r w:rsidRPr="00B4299A">
              <w:rPr>
                <w:rFonts w:ascii="함초롬바탕" w:eastAsia="함초롬바탕" w:hAnsi="함초롬바탕" w:cs="함초롬바탕" w:hint="eastAsia"/>
                <w:color w:val="000000" w:themeColor="text1"/>
                <w:szCs w:val="20"/>
              </w:rPr>
              <w:t>8/</w:t>
            </w:r>
            <w:r w:rsidR="00FD508E">
              <w:rPr>
                <w:rFonts w:ascii="함초롬바탕" w:eastAsia="함초롬바탕" w:hAnsi="함초롬바탕" w:cs="함초롬바탕"/>
                <w:color w:val="000000" w:themeColor="text1"/>
                <w:szCs w:val="20"/>
              </w:rPr>
              <w:t>2</w:t>
            </w:r>
          </w:p>
          <w:p w:rsidR="00503779" w:rsidRPr="00B4299A" w:rsidRDefault="00503779" w:rsidP="00456161">
            <w:pPr>
              <w:wordWrap/>
              <w:adjustRightInd w:val="0"/>
              <w:snapToGrid w:val="0"/>
              <w:spacing w:line="312" w:lineRule="auto"/>
              <w:jc w:val="center"/>
              <w:rPr>
                <w:rFonts w:ascii="함초롬바탕" w:eastAsia="함초롬바탕" w:hAnsi="함초롬바탕" w:cs="함초롬바탕"/>
                <w:color w:val="000000" w:themeColor="text1"/>
                <w:szCs w:val="20"/>
              </w:rPr>
            </w:pPr>
            <w:r w:rsidRPr="00B4299A">
              <w:rPr>
                <w:rFonts w:ascii="함초롬바탕" w:eastAsia="함초롬바탕" w:hAnsi="함초롬바탕" w:cs="함초롬바탕" w:hint="eastAsia"/>
                <w:bCs/>
                <w:color w:val="000000" w:themeColor="text1"/>
                <w:szCs w:val="20"/>
              </w:rPr>
              <w:t>星期五</w:t>
            </w:r>
          </w:p>
        </w:tc>
        <w:tc>
          <w:tcPr>
            <w:tcW w:w="1467" w:type="dxa"/>
            <w:vAlign w:val="center"/>
          </w:tcPr>
          <w:p w:rsidR="00503779" w:rsidRPr="00B4299A" w:rsidRDefault="00503779" w:rsidP="00456161">
            <w:pPr>
              <w:wordWrap/>
              <w:adjustRightInd w:val="0"/>
              <w:snapToGrid w:val="0"/>
              <w:spacing w:line="312" w:lineRule="auto"/>
              <w:jc w:val="center"/>
              <w:rPr>
                <w:rFonts w:ascii="함초롬바탕" w:eastAsia="함초롬바탕" w:hAnsi="함초롬바탕" w:cs="함초롬바탕"/>
                <w:color w:val="000000" w:themeColor="text1"/>
                <w:szCs w:val="20"/>
              </w:rPr>
            </w:pPr>
            <w:r w:rsidRPr="008A19D2">
              <w:rPr>
                <w:rFonts w:ascii="함초롬바탕" w:eastAsia="함초롬바탕" w:hAnsi="함초롬바탕" w:cs="함초롬바탕" w:hint="eastAsia"/>
                <w:color w:val="000000" w:themeColor="text1"/>
                <w:szCs w:val="20"/>
              </w:rPr>
              <w:t>下</w:t>
            </w:r>
            <w:r>
              <w:rPr>
                <w:rFonts w:ascii="함초롬바탕" w:eastAsia="함초롬바탕" w:hAnsi="함초롬바탕" w:cs="함초롬바탕" w:hint="eastAsia"/>
                <w:color w:val="000000" w:themeColor="text1"/>
                <w:szCs w:val="20"/>
              </w:rPr>
              <w:t xml:space="preserve"> </w:t>
            </w:r>
            <w:r w:rsidRPr="008A19D2">
              <w:rPr>
                <w:rFonts w:ascii="함초롬바탕" w:eastAsia="함초롬바탕" w:hAnsi="함초롬바탕" w:cs="함초롬바탕" w:hint="eastAsia"/>
                <w:color w:val="000000" w:themeColor="text1"/>
                <w:szCs w:val="20"/>
              </w:rPr>
              <w:t>午</w:t>
            </w:r>
          </w:p>
        </w:tc>
        <w:tc>
          <w:tcPr>
            <w:tcW w:w="6169" w:type="dxa"/>
            <w:vAlign w:val="center"/>
          </w:tcPr>
          <w:p w:rsidR="00503779" w:rsidRPr="00221A46" w:rsidRDefault="00503779" w:rsidP="00107DB3">
            <w:pPr>
              <w:wordWrap/>
              <w:adjustRightInd w:val="0"/>
              <w:snapToGrid w:val="0"/>
              <w:spacing w:line="288" w:lineRule="auto"/>
              <w:rPr>
                <w:rFonts w:ascii="함초롬바탕" w:eastAsia="함초롬바탕" w:hAnsi="함초롬바탕" w:cs="함초롬바탕"/>
                <w:bCs/>
                <w:color w:val="000000" w:themeColor="text1"/>
                <w:kern w:val="0"/>
                <w:szCs w:val="20"/>
              </w:rPr>
            </w:pPr>
            <w:r w:rsidRPr="00B4299A">
              <w:rPr>
                <w:rFonts w:ascii="Microsoft YaHei" w:eastAsia="Microsoft YaHei" w:hAnsi="Microsoft YaHei" w:cs="함초롬바탕" w:hint="eastAsia"/>
                <w:b/>
                <w:bCs/>
                <w:color w:val="000000" w:themeColor="text1"/>
                <w:szCs w:val="20"/>
              </w:rPr>
              <w:t>会议代表抵京</w:t>
            </w:r>
            <w:r w:rsidRPr="00B4299A">
              <w:rPr>
                <w:rFonts w:ascii="Microsoft YaHei" w:hAnsi="Microsoft YaHei" w:cs="함초롬바탕" w:hint="eastAsia"/>
                <w:b/>
                <w:bCs/>
                <w:color w:val="000000" w:themeColor="text1"/>
                <w:szCs w:val="20"/>
              </w:rPr>
              <w:t xml:space="preserve"> </w:t>
            </w:r>
            <w:r w:rsidRPr="00B4299A">
              <w:rPr>
                <w:rFonts w:ascii="함초롬바탕" w:eastAsia="함초롬바탕" w:hAnsi="함초롬바탕" w:cs="함초롬바탕" w:hint="eastAsia"/>
                <w:bCs/>
                <w:color w:val="000000" w:themeColor="text1"/>
                <w:kern w:val="0"/>
                <w:szCs w:val="20"/>
              </w:rPr>
              <w:t xml:space="preserve">/ </w:t>
            </w:r>
            <w:r w:rsidRPr="008A19D2">
              <w:rPr>
                <w:rFonts w:ascii="함초롬바탕" w:eastAsia="함초롬바탕" w:hAnsi="함초롬바탕" w:cs="함초롬바탕" w:hint="eastAsia"/>
                <w:bCs/>
                <w:color w:val="000000" w:themeColor="text1"/>
                <w:kern w:val="0"/>
                <w:szCs w:val="20"/>
              </w:rPr>
              <w:t>北京西郊宾馆（北京市海淀区王庄路</w:t>
            </w:r>
            <w:r w:rsidRPr="008A19D2">
              <w:rPr>
                <w:rFonts w:ascii="함초롬바탕" w:eastAsia="함초롬바탕" w:hAnsi="함초롬바탕" w:cs="함초롬바탕"/>
                <w:bCs/>
                <w:color w:val="000000" w:themeColor="text1"/>
                <w:kern w:val="0"/>
                <w:szCs w:val="20"/>
              </w:rPr>
              <w:t>18</w:t>
            </w:r>
            <w:r w:rsidRPr="008A19D2">
              <w:rPr>
                <w:rFonts w:ascii="함초롬바탕" w:eastAsia="함초롬바탕" w:hAnsi="함초롬바탕" w:cs="함초롬바탕" w:hint="eastAsia"/>
                <w:bCs/>
                <w:color w:val="000000" w:themeColor="text1"/>
                <w:kern w:val="0"/>
                <w:szCs w:val="20"/>
              </w:rPr>
              <w:t>号</w:t>
            </w:r>
            <w:r w:rsidRPr="00B4299A">
              <w:rPr>
                <w:rFonts w:ascii="함초롬바탕" w:eastAsia="함초롬바탕" w:hAnsi="함초롬바탕" w:cs="함초롬바탕" w:hint="eastAsia"/>
                <w:bCs/>
                <w:color w:val="000000" w:themeColor="text1"/>
                <w:kern w:val="0"/>
                <w:szCs w:val="20"/>
              </w:rPr>
              <w:t>）</w:t>
            </w:r>
          </w:p>
        </w:tc>
      </w:tr>
      <w:tr w:rsidR="00503779" w:rsidRPr="00043CC9" w:rsidTr="00456161">
        <w:trPr>
          <w:trHeight w:val="425"/>
          <w:jc w:val="center"/>
        </w:trPr>
        <w:tc>
          <w:tcPr>
            <w:tcW w:w="834" w:type="dxa"/>
            <w:vMerge/>
            <w:vAlign w:val="center"/>
          </w:tcPr>
          <w:p w:rsidR="00503779" w:rsidRPr="00B4299A" w:rsidRDefault="00503779" w:rsidP="00456161">
            <w:pPr>
              <w:wordWrap/>
              <w:adjustRightInd w:val="0"/>
              <w:snapToGrid w:val="0"/>
              <w:spacing w:line="312" w:lineRule="auto"/>
              <w:jc w:val="center"/>
              <w:rPr>
                <w:rFonts w:ascii="함초롬바탕" w:eastAsia="함초롬바탕" w:hAnsi="함초롬바탕" w:cs="함초롬바탕"/>
                <w:color w:val="000000" w:themeColor="text1"/>
                <w:szCs w:val="20"/>
              </w:rPr>
            </w:pPr>
          </w:p>
        </w:tc>
        <w:tc>
          <w:tcPr>
            <w:tcW w:w="1467" w:type="dxa"/>
            <w:vAlign w:val="center"/>
          </w:tcPr>
          <w:p w:rsidR="00503779" w:rsidRPr="00B4299A" w:rsidRDefault="00503779" w:rsidP="00456161">
            <w:pPr>
              <w:wordWrap/>
              <w:adjustRightInd w:val="0"/>
              <w:snapToGrid w:val="0"/>
              <w:spacing w:line="312" w:lineRule="auto"/>
              <w:rPr>
                <w:rFonts w:ascii="함초롬바탕" w:eastAsia="함초롬바탕" w:hAnsi="함초롬바탕" w:cs="함초롬바탕"/>
                <w:color w:val="000000" w:themeColor="text1"/>
                <w:szCs w:val="20"/>
              </w:rPr>
            </w:pPr>
            <w:r w:rsidRPr="00B4299A">
              <w:rPr>
                <w:rFonts w:ascii="함초롬바탕" w:eastAsia="함초롬바탕" w:hAnsi="함초롬바탕" w:cs="함초롬바탕" w:hint="eastAsia"/>
                <w:color w:val="000000" w:themeColor="text1"/>
                <w:szCs w:val="20"/>
              </w:rPr>
              <w:t>18:00∼20:00</w:t>
            </w:r>
          </w:p>
        </w:tc>
        <w:tc>
          <w:tcPr>
            <w:tcW w:w="6169" w:type="dxa"/>
            <w:vAlign w:val="center"/>
          </w:tcPr>
          <w:p w:rsidR="00503779" w:rsidRPr="00B4299A" w:rsidRDefault="00503779" w:rsidP="00DE4C6E">
            <w:pPr>
              <w:wordWrap/>
              <w:adjustRightInd w:val="0"/>
              <w:snapToGrid w:val="0"/>
              <w:spacing w:line="288" w:lineRule="auto"/>
              <w:rPr>
                <w:rFonts w:ascii="Microsoft YaHei" w:hAnsi="Microsoft YaHei" w:cs="함초롬바탕"/>
                <w:b/>
                <w:color w:val="000000" w:themeColor="text1"/>
                <w:szCs w:val="20"/>
              </w:rPr>
            </w:pPr>
            <w:r w:rsidRPr="00B4299A">
              <w:rPr>
                <w:rFonts w:ascii="Microsoft YaHei" w:eastAsia="Microsoft YaHei" w:hAnsi="Microsoft YaHei" w:cs="함초롬바탕" w:hint="eastAsia"/>
                <w:b/>
                <w:bCs/>
                <w:color w:val="000000" w:themeColor="text1"/>
                <w:szCs w:val="20"/>
              </w:rPr>
              <w:t>欢迎晚</w:t>
            </w:r>
            <w:r w:rsidRPr="00B94C83">
              <w:rPr>
                <w:rFonts w:ascii="Microsoft YaHei" w:eastAsia="Microsoft YaHei" w:hAnsi="Microsoft YaHei" w:cs="함초롬바탕" w:hint="eastAsia"/>
                <w:b/>
                <w:bCs/>
                <w:color w:val="000000" w:themeColor="text1"/>
                <w:szCs w:val="20"/>
              </w:rPr>
              <w:t>餐</w:t>
            </w:r>
            <w:r w:rsidRPr="00B4299A">
              <w:rPr>
                <w:rFonts w:ascii="Microsoft YaHei" w:hAnsi="Microsoft YaHei" w:cs="함초롬바탕" w:hint="eastAsia"/>
                <w:b/>
                <w:bCs/>
                <w:color w:val="000000" w:themeColor="text1"/>
                <w:szCs w:val="20"/>
              </w:rPr>
              <w:t xml:space="preserve"> </w:t>
            </w:r>
            <w:r w:rsidRPr="00B4299A">
              <w:rPr>
                <w:rFonts w:ascii="함초롬바탕" w:eastAsia="함초롬바탕" w:hAnsi="함초롬바탕" w:cs="함초롬바탕" w:hint="eastAsia"/>
                <w:bCs/>
                <w:color w:val="000000" w:themeColor="text1"/>
                <w:szCs w:val="20"/>
              </w:rPr>
              <w:t xml:space="preserve">/ </w:t>
            </w:r>
            <w:r w:rsidR="00DE4C6E" w:rsidRPr="00DE4C6E">
              <w:rPr>
                <w:rFonts w:ascii="함초롬바탕" w:eastAsia="함초롬바탕" w:hAnsi="함초롬바탕" w:cs="함초롬바탕" w:hint="eastAsia"/>
                <w:bCs/>
                <w:color w:val="000000" w:themeColor="text1"/>
                <w:szCs w:val="20"/>
              </w:rPr>
              <w:t>西园海鲜酒楼红梅厅（西郊宾馆主楼对面</w:t>
            </w:r>
            <w:r w:rsidR="00DE4C6E" w:rsidRPr="00DE4C6E">
              <w:rPr>
                <w:rFonts w:ascii="함초롬바탕" w:eastAsia="함초롬바탕" w:hAnsi="함초롬바탕" w:cs="함초롬바탕"/>
                <w:bCs/>
                <w:color w:val="000000" w:themeColor="text1"/>
                <w:szCs w:val="20"/>
              </w:rPr>
              <w:t>20米）</w:t>
            </w:r>
          </w:p>
        </w:tc>
      </w:tr>
      <w:tr w:rsidR="00503779" w:rsidRPr="00043CC9" w:rsidTr="009C729F">
        <w:trPr>
          <w:trHeight w:val="537"/>
          <w:jc w:val="center"/>
        </w:trPr>
        <w:tc>
          <w:tcPr>
            <w:tcW w:w="834" w:type="dxa"/>
            <w:vMerge w:val="restart"/>
            <w:vAlign w:val="center"/>
          </w:tcPr>
          <w:p w:rsidR="00503779" w:rsidRDefault="00503779"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Pr="00B4299A" w:rsidRDefault="00900AD2" w:rsidP="00900AD2">
            <w:pPr>
              <w:wordWrap/>
              <w:adjustRightInd w:val="0"/>
              <w:snapToGrid w:val="0"/>
              <w:spacing w:line="312" w:lineRule="auto"/>
              <w:jc w:val="center"/>
              <w:rPr>
                <w:rFonts w:ascii="함초롬바탕" w:eastAsia="함초롬바탕" w:hAnsi="함초롬바탕" w:cs="함초롬바탕"/>
                <w:bCs/>
                <w:color w:val="000000" w:themeColor="text1"/>
                <w:szCs w:val="20"/>
              </w:rPr>
            </w:pPr>
            <w:r w:rsidRPr="00B4299A">
              <w:rPr>
                <w:rFonts w:ascii="함초롬바탕" w:eastAsia="함초롬바탕" w:hAnsi="함초롬바탕" w:cs="함초롬바탕" w:hint="eastAsia"/>
                <w:bCs/>
                <w:color w:val="000000" w:themeColor="text1"/>
                <w:szCs w:val="20"/>
              </w:rPr>
              <w:t>8/</w:t>
            </w:r>
            <w:r>
              <w:rPr>
                <w:rFonts w:ascii="함초롬바탕" w:eastAsia="함초롬바탕" w:hAnsi="함초롬바탕" w:cs="함초롬바탕"/>
                <w:bCs/>
                <w:color w:val="000000" w:themeColor="text1"/>
                <w:szCs w:val="20"/>
              </w:rPr>
              <w:t>3</w:t>
            </w:r>
          </w:p>
          <w:p w:rsidR="00900AD2" w:rsidRDefault="00900AD2" w:rsidP="00900AD2">
            <w:pPr>
              <w:wordWrap/>
              <w:adjustRightInd w:val="0"/>
              <w:snapToGrid w:val="0"/>
              <w:spacing w:line="312" w:lineRule="auto"/>
              <w:jc w:val="center"/>
              <w:rPr>
                <w:rFonts w:ascii="함초롬바탕" w:eastAsia="함초롬바탕" w:hAnsi="함초롬바탕" w:cs="함초롬바탕"/>
                <w:bCs/>
                <w:color w:val="000000" w:themeColor="text1"/>
                <w:szCs w:val="20"/>
              </w:rPr>
            </w:pPr>
            <w:r w:rsidRPr="00B4299A">
              <w:rPr>
                <w:rFonts w:ascii="함초롬바탕" w:eastAsia="함초롬바탕" w:hAnsi="함초롬바탕" w:cs="함초롬바탕" w:hint="eastAsia"/>
                <w:bCs/>
                <w:color w:val="000000" w:themeColor="text1"/>
                <w:szCs w:val="20"/>
              </w:rPr>
              <w:t>星期六</w:t>
            </w: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color w:val="000000" w:themeColor="text1"/>
                <w:szCs w:val="20"/>
              </w:rPr>
            </w:pPr>
          </w:p>
          <w:p w:rsidR="00900AD2" w:rsidRPr="00B4299A" w:rsidRDefault="00900AD2" w:rsidP="00900AD2">
            <w:pPr>
              <w:wordWrap/>
              <w:adjustRightInd w:val="0"/>
              <w:snapToGrid w:val="0"/>
              <w:spacing w:line="312" w:lineRule="auto"/>
              <w:jc w:val="center"/>
              <w:rPr>
                <w:rFonts w:ascii="함초롬바탕" w:eastAsia="함초롬바탕" w:hAnsi="함초롬바탕" w:cs="함초롬바탕"/>
                <w:bCs/>
                <w:color w:val="000000" w:themeColor="text1"/>
                <w:szCs w:val="20"/>
              </w:rPr>
            </w:pPr>
            <w:r w:rsidRPr="00B4299A">
              <w:rPr>
                <w:rFonts w:ascii="함초롬바탕" w:eastAsia="함초롬바탕" w:hAnsi="함초롬바탕" w:cs="함초롬바탕" w:hint="eastAsia"/>
                <w:bCs/>
                <w:color w:val="000000" w:themeColor="text1"/>
                <w:szCs w:val="20"/>
              </w:rPr>
              <w:t>8/</w:t>
            </w:r>
            <w:r>
              <w:rPr>
                <w:rFonts w:ascii="함초롬바탕" w:eastAsia="함초롬바탕" w:hAnsi="함초롬바탕" w:cs="함초롬바탕"/>
                <w:bCs/>
                <w:color w:val="000000" w:themeColor="text1"/>
                <w:szCs w:val="20"/>
              </w:rPr>
              <w:t>3</w:t>
            </w:r>
          </w:p>
          <w:p w:rsidR="00900AD2" w:rsidRPr="00B4299A" w:rsidRDefault="00900AD2" w:rsidP="00900AD2">
            <w:pPr>
              <w:wordWrap/>
              <w:adjustRightInd w:val="0"/>
              <w:snapToGrid w:val="0"/>
              <w:spacing w:line="312" w:lineRule="auto"/>
              <w:jc w:val="center"/>
              <w:rPr>
                <w:rFonts w:ascii="함초롬바탕" w:eastAsia="함초롬바탕" w:hAnsi="함초롬바탕" w:cs="함초롬바탕"/>
                <w:bCs/>
                <w:color w:val="000000" w:themeColor="text1"/>
                <w:szCs w:val="20"/>
              </w:rPr>
            </w:pPr>
            <w:r w:rsidRPr="00B4299A">
              <w:rPr>
                <w:rFonts w:ascii="함초롬바탕" w:eastAsia="함초롬바탕" w:hAnsi="함초롬바탕" w:cs="함초롬바탕" w:hint="eastAsia"/>
                <w:bCs/>
                <w:color w:val="000000" w:themeColor="text1"/>
                <w:szCs w:val="20"/>
              </w:rPr>
              <w:t>星期六</w:t>
            </w:r>
          </w:p>
        </w:tc>
        <w:tc>
          <w:tcPr>
            <w:tcW w:w="1467" w:type="dxa"/>
            <w:vAlign w:val="center"/>
          </w:tcPr>
          <w:p w:rsidR="00503779" w:rsidRPr="00B4299A" w:rsidRDefault="00456161" w:rsidP="0045616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lastRenderedPageBreak/>
              <w:t>08:</w:t>
            </w:r>
            <w:r>
              <w:rPr>
                <w:rFonts w:ascii="함초롬바탕" w:eastAsia="함초롬바탕" w:hAnsi="함초롬바탕" w:cs="함초롬바탕"/>
                <w:color w:val="000000" w:themeColor="text1"/>
                <w:szCs w:val="20"/>
              </w:rPr>
              <w:t>15</w:t>
            </w:r>
            <w:r w:rsidR="00503779" w:rsidRPr="00B4299A">
              <w:rPr>
                <w:rFonts w:ascii="함초롬바탕" w:eastAsia="함초롬바탕" w:hAnsi="함초롬바탕" w:cs="함초롬바탕" w:hint="eastAsia"/>
                <w:color w:val="000000" w:themeColor="text1"/>
                <w:szCs w:val="20"/>
              </w:rPr>
              <w:t>∼0</w:t>
            </w:r>
            <w:r>
              <w:rPr>
                <w:rFonts w:ascii="함초롬바탕" w:eastAsia="함초롬바탕" w:hAnsi="함초롬바탕" w:cs="함초롬바탕"/>
                <w:color w:val="000000" w:themeColor="text1"/>
                <w:szCs w:val="20"/>
              </w:rPr>
              <w:t>8</w:t>
            </w:r>
            <w:r w:rsidR="00503779"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4</w:t>
            </w:r>
            <w:r w:rsidR="00503779" w:rsidRPr="00B4299A">
              <w:rPr>
                <w:rFonts w:ascii="함초롬바탕" w:eastAsia="함초롬바탕" w:hAnsi="함초롬바탕" w:cs="함초롬바탕" w:hint="eastAsia"/>
                <w:color w:val="000000" w:themeColor="text1"/>
                <w:szCs w:val="20"/>
              </w:rPr>
              <w:t>0</w:t>
            </w:r>
          </w:p>
        </w:tc>
        <w:tc>
          <w:tcPr>
            <w:tcW w:w="6169" w:type="dxa"/>
            <w:vAlign w:val="center"/>
          </w:tcPr>
          <w:p w:rsidR="00503779" w:rsidRPr="00B4299A" w:rsidRDefault="00503779" w:rsidP="00107DB3">
            <w:pPr>
              <w:wordWrap/>
              <w:adjustRightInd w:val="0"/>
              <w:snapToGrid w:val="0"/>
              <w:spacing w:line="288" w:lineRule="auto"/>
              <w:rPr>
                <w:rFonts w:ascii="함초롬바탕" w:eastAsia="함초롬바탕" w:hAnsi="함초롬바탕" w:cs="함초롬바탕"/>
                <w:color w:val="000000" w:themeColor="text1"/>
                <w:szCs w:val="20"/>
              </w:rPr>
            </w:pPr>
            <w:r w:rsidRPr="00B4299A">
              <w:rPr>
                <w:rFonts w:ascii="Microsoft YaHei" w:eastAsia="Microsoft YaHei" w:hAnsi="Microsoft YaHei" w:cs="함초롬바탕" w:hint="eastAsia"/>
                <w:b/>
                <w:bCs/>
                <w:color w:val="000000" w:themeColor="text1"/>
                <w:szCs w:val="20"/>
              </w:rPr>
              <w:t>代表注册</w:t>
            </w:r>
            <w:r w:rsidRPr="00B4299A">
              <w:rPr>
                <w:rFonts w:ascii="함초롬바탕" w:eastAsia="함초롬바탕" w:hAnsi="함초롬바탕" w:cs="함초롬바탕" w:hint="eastAsia"/>
                <w:bCs/>
                <w:color w:val="000000" w:themeColor="text1"/>
                <w:kern w:val="0"/>
                <w:szCs w:val="20"/>
              </w:rPr>
              <w:t xml:space="preserve"> / 北京大学外国语学院新楼5</w:t>
            </w:r>
            <w:r>
              <w:rPr>
                <w:rFonts w:ascii="함초롬바탕" w:eastAsia="함초롬바탕" w:hAnsi="함초롬바탕" w:cs="함초롬바탕" w:hint="eastAsia"/>
                <w:bCs/>
                <w:color w:val="000000" w:themeColor="text1"/>
                <w:kern w:val="0"/>
                <w:szCs w:val="20"/>
              </w:rPr>
              <w:t>层</w:t>
            </w:r>
            <w:r w:rsidRPr="0063615B">
              <w:rPr>
                <w:rFonts w:ascii="함초롬바탕" w:eastAsia="함초롬바탕" w:hAnsi="함초롬바탕" w:cs="함초롬바탕" w:hint="eastAsia"/>
                <w:bCs/>
                <w:color w:val="000000" w:themeColor="text1"/>
                <w:kern w:val="0"/>
                <w:szCs w:val="20"/>
              </w:rPr>
              <w:t>会议室</w:t>
            </w:r>
          </w:p>
        </w:tc>
      </w:tr>
      <w:tr w:rsidR="00503779" w:rsidRPr="00043CC9" w:rsidTr="00456161">
        <w:trPr>
          <w:trHeight w:val="160"/>
          <w:jc w:val="center"/>
        </w:trPr>
        <w:tc>
          <w:tcPr>
            <w:tcW w:w="834" w:type="dxa"/>
            <w:vMerge/>
            <w:vAlign w:val="center"/>
          </w:tcPr>
          <w:p w:rsidR="00503779" w:rsidRPr="00B4299A" w:rsidRDefault="00503779" w:rsidP="00456161">
            <w:pPr>
              <w:wordWrap/>
              <w:adjustRightInd w:val="0"/>
              <w:snapToGrid w:val="0"/>
              <w:spacing w:line="312" w:lineRule="auto"/>
              <w:jc w:val="center"/>
              <w:rPr>
                <w:rFonts w:ascii="함초롬바탕" w:eastAsia="함초롬바탕" w:hAnsi="함초롬바탕" w:cs="함초롬바탕"/>
                <w:color w:val="000000" w:themeColor="text1"/>
                <w:szCs w:val="20"/>
              </w:rPr>
            </w:pPr>
          </w:p>
        </w:tc>
        <w:tc>
          <w:tcPr>
            <w:tcW w:w="1467" w:type="dxa"/>
            <w:vAlign w:val="center"/>
          </w:tcPr>
          <w:p w:rsidR="00503779" w:rsidRPr="00B4299A" w:rsidRDefault="00456161" w:rsidP="0045616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08</w:t>
            </w:r>
            <w:r w:rsidR="00503779"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4</w:t>
            </w:r>
            <w:r w:rsidR="00503779" w:rsidRPr="00B4299A">
              <w:rPr>
                <w:rFonts w:ascii="함초롬바탕" w:eastAsia="함초롬바탕" w:hAnsi="함초롬바탕" w:cs="함초롬바탕" w:hint="eastAsia"/>
                <w:color w:val="000000" w:themeColor="text1"/>
                <w:szCs w:val="20"/>
              </w:rPr>
              <w:t>0∼09:</w:t>
            </w:r>
            <w:r>
              <w:rPr>
                <w:rFonts w:ascii="함초롬바탕" w:eastAsia="함초롬바탕" w:hAnsi="함초롬바탕" w:cs="함초롬바탕"/>
                <w:color w:val="000000" w:themeColor="text1"/>
                <w:szCs w:val="20"/>
              </w:rPr>
              <w:t>2</w:t>
            </w:r>
            <w:r w:rsidR="00503779" w:rsidRPr="00B4299A">
              <w:rPr>
                <w:rFonts w:ascii="함초롬바탕" w:eastAsia="함초롬바탕" w:hAnsi="함초롬바탕" w:cs="함초롬바탕" w:hint="eastAsia"/>
                <w:color w:val="000000" w:themeColor="text1"/>
                <w:szCs w:val="20"/>
              </w:rPr>
              <w:t>0</w:t>
            </w:r>
          </w:p>
        </w:tc>
        <w:tc>
          <w:tcPr>
            <w:tcW w:w="6169" w:type="dxa"/>
            <w:vAlign w:val="center"/>
          </w:tcPr>
          <w:p w:rsidR="00503779" w:rsidRPr="00B4299A" w:rsidRDefault="00503779" w:rsidP="00107DB3">
            <w:pPr>
              <w:wordWrap/>
              <w:adjustRightInd w:val="0"/>
              <w:snapToGrid w:val="0"/>
              <w:spacing w:line="288" w:lineRule="auto"/>
              <w:rPr>
                <w:rFonts w:ascii="함초롬바탕" w:eastAsia="함초롬바탕" w:hAnsi="함초롬바탕" w:cs="함초롬바탕"/>
                <w:bCs/>
                <w:color w:val="000000" w:themeColor="text1"/>
                <w:szCs w:val="20"/>
              </w:rPr>
            </w:pPr>
            <w:r w:rsidRPr="00B4299A">
              <w:rPr>
                <w:rFonts w:ascii="Microsoft YaHei" w:eastAsia="Microsoft YaHei" w:hAnsi="Microsoft YaHei" w:cs="함초롬바탕" w:hint="eastAsia"/>
                <w:b/>
                <w:bCs/>
                <w:color w:val="000000" w:themeColor="text1"/>
                <w:szCs w:val="20"/>
              </w:rPr>
              <w:t>开幕式</w:t>
            </w:r>
            <w:r w:rsidRPr="00B4299A">
              <w:rPr>
                <w:rFonts w:ascii="함초롬바탕" w:eastAsia="함초롬바탕" w:hAnsi="함초롬바탕" w:cs="함초롬바탕"/>
                <w:b/>
                <w:bCs/>
                <w:color w:val="000000" w:themeColor="text1"/>
                <w:szCs w:val="20"/>
              </w:rPr>
              <w:t xml:space="preserve"> </w:t>
            </w:r>
            <w:r w:rsidRPr="00B4299A">
              <w:rPr>
                <w:rFonts w:ascii="함초롬바탕" w:eastAsia="함초롬바탕" w:hAnsi="함초롬바탕" w:cs="함초롬바탕" w:hint="eastAsia"/>
                <w:color w:val="000000" w:themeColor="text1"/>
                <w:szCs w:val="20"/>
              </w:rPr>
              <w:t>/</w:t>
            </w:r>
            <w:r w:rsidRPr="00B4299A">
              <w:rPr>
                <w:rFonts w:ascii="함초롬바탕" w:eastAsia="함초롬바탕" w:hAnsi="함초롬바탕" w:cs="함초롬바탕" w:hint="eastAsia"/>
                <w:b/>
                <w:bCs/>
                <w:color w:val="000000" w:themeColor="text1"/>
                <w:szCs w:val="20"/>
              </w:rPr>
              <w:t xml:space="preserve"> </w:t>
            </w:r>
            <w:r w:rsidRPr="00B4299A">
              <w:rPr>
                <w:rFonts w:ascii="함초롬바탕" w:eastAsia="함초롬바탕" w:hAnsi="함초롬바탕" w:cs="함초롬바탕" w:hint="eastAsia"/>
                <w:bCs/>
                <w:color w:val="000000" w:themeColor="text1"/>
                <w:szCs w:val="20"/>
              </w:rPr>
              <w:t>主持人 金</w:t>
            </w:r>
            <w:r w:rsidRPr="00B4299A">
              <w:rPr>
                <w:rFonts w:ascii="함초롬바탕" w:eastAsia="함초롬바탕" w:hAnsi="함초롬바탕" w:cs="함초롬바탕"/>
                <w:bCs/>
                <w:color w:val="000000" w:themeColor="text1"/>
                <w:szCs w:val="20"/>
              </w:rPr>
              <w:t xml:space="preserve"> </w:t>
            </w:r>
            <w:r w:rsidRPr="00B4299A">
              <w:rPr>
                <w:rFonts w:ascii="함초롬바탕" w:eastAsia="함초롬바탕" w:hAnsi="함초롬바탕" w:cs="함초롬바탕" w:hint="eastAsia"/>
                <w:bCs/>
                <w:color w:val="000000" w:themeColor="text1"/>
                <w:szCs w:val="20"/>
              </w:rPr>
              <w:t>勋 (北京大学宗教文化研究院 副院长</w:t>
            </w:r>
            <w:r w:rsidRPr="00B4299A">
              <w:rPr>
                <w:rFonts w:ascii="함초롬바탕" w:eastAsia="함초롬바탕" w:hAnsi="함초롬바탕" w:cs="함초롬바탕" w:hint="eastAsia"/>
                <w:bCs/>
                <w:color w:val="000000" w:themeColor="text1"/>
                <w:kern w:val="0"/>
                <w:szCs w:val="20"/>
              </w:rPr>
              <w:t>）</w:t>
            </w:r>
          </w:p>
          <w:p w:rsidR="00503779" w:rsidRPr="00B4299A" w:rsidRDefault="00503779" w:rsidP="00107DB3">
            <w:pPr>
              <w:wordWrap/>
              <w:adjustRightInd w:val="0"/>
              <w:snapToGrid w:val="0"/>
              <w:spacing w:line="288" w:lineRule="auto"/>
              <w:rPr>
                <w:rFonts w:ascii="Microsoft YaHei" w:eastAsia="Microsoft YaHei" w:hAnsi="Microsoft YaHei" w:cs="함초롬바탕"/>
                <w:b/>
                <w:bCs/>
                <w:color w:val="000000" w:themeColor="text1"/>
                <w:szCs w:val="20"/>
              </w:rPr>
            </w:pPr>
            <w:r w:rsidRPr="007022A2">
              <w:rPr>
                <w:rFonts w:ascii="Microsoft YaHei" w:eastAsia="Microsoft YaHei" w:hAnsi="Microsoft YaHei" w:cs="함초롬바탕" w:hint="eastAsia"/>
                <w:b/>
                <w:bCs/>
                <w:color w:val="000000" w:themeColor="text1"/>
                <w:szCs w:val="20"/>
              </w:rPr>
              <w:t>嘉宾</w:t>
            </w:r>
            <w:r w:rsidRPr="00B4299A">
              <w:rPr>
                <w:rFonts w:ascii="Microsoft YaHei" w:eastAsia="Microsoft YaHei" w:hAnsi="Microsoft YaHei" w:cs="함초롬바탕" w:hint="eastAsia"/>
                <w:b/>
                <w:bCs/>
                <w:color w:val="000000" w:themeColor="text1"/>
                <w:szCs w:val="20"/>
              </w:rPr>
              <w:t>致辞</w:t>
            </w:r>
          </w:p>
          <w:p w:rsidR="00456161" w:rsidRPr="006E03D8" w:rsidRDefault="00456161" w:rsidP="006E03D8">
            <w:pPr>
              <w:pStyle w:val="s0"/>
              <w:spacing w:line="288" w:lineRule="auto"/>
              <w:ind w:firstLineChars="100" w:firstLine="194"/>
              <w:rPr>
                <w:rFonts w:ascii="함초롬바탕" w:eastAsia="함초롬바탕" w:hAnsi="함초롬바탕" w:cs="함초롬바탕"/>
                <w:bCs/>
                <w:color w:val="000000" w:themeColor="text1"/>
                <w:sz w:val="20"/>
                <w:szCs w:val="20"/>
                <w:lang w:eastAsia="zh-TW"/>
              </w:rPr>
            </w:pPr>
            <w:r w:rsidRPr="006E03D8">
              <w:rPr>
                <w:rFonts w:ascii="함초롬바탕" w:eastAsia="함초롬바탕" w:hAnsi="함초롬바탕" w:cs="함초롬바탕" w:hint="eastAsia"/>
                <w:color w:val="000000" w:themeColor="text1"/>
                <w:sz w:val="20"/>
                <w:szCs w:val="20"/>
                <w:lang w:eastAsia="zh-TW"/>
              </w:rPr>
              <w:t xml:space="preserve">• </w:t>
            </w:r>
            <w:r w:rsidRPr="006E03D8">
              <w:rPr>
                <w:rFonts w:ascii="함초롬바탕" w:eastAsia="함초롬바탕" w:hAnsi="함초롬바탕" w:cs="함초롬바탕" w:hint="eastAsia"/>
                <w:bCs/>
                <w:color w:val="000000" w:themeColor="text1"/>
                <w:sz w:val="20"/>
                <w:szCs w:val="20"/>
                <w:lang w:eastAsia="zh-TW"/>
              </w:rPr>
              <w:t>王  博（</w:t>
            </w:r>
            <w:r w:rsidR="00627C5B" w:rsidRPr="00627C5B">
              <w:rPr>
                <w:rFonts w:ascii="함초롬바탕" w:eastAsia="함초롬바탕" w:hAnsi="함초롬바탕" w:cs="함초롬바탕" w:hint="eastAsia"/>
                <w:bCs/>
                <w:color w:val="000000" w:themeColor="text1"/>
                <w:sz w:val="20"/>
                <w:szCs w:val="20"/>
                <w:lang w:eastAsia="zh-TW"/>
              </w:rPr>
              <w:t>北京大学哲学系教授</w:t>
            </w:r>
            <w:r w:rsidR="00627C5B">
              <w:rPr>
                <w:rFonts w:ascii="함초롬바탕" w:eastAsia="함초롬바탕" w:hAnsi="함초롬바탕" w:cs="함초롬바탕" w:hint="eastAsia"/>
                <w:bCs/>
                <w:color w:val="000000" w:themeColor="text1"/>
                <w:sz w:val="20"/>
                <w:szCs w:val="20"/>
              </w:rPr>
              <w:t>,</w:t>
            </w:r>
            <w:r w:rsidR="00627C5B" w:rsidRPr="00627C5B">
              <w:rPr>
                <w:rFonts w:ascii="함초롬바탕" w:eastAsia="함초롬바탕" w:hAnsi="함초롬바탕" w:cs="함초롬바탕" w:hint="eastAsia"/>
                <w:bCs/>
                <w:color w:val="000000" w:themeColor="text1"/>
                <w:sz w:val="20"/>
                <w:szCs w:val="20"/>
                <w:lang w:eastAsia="zh-TW"/>
              </w:rPr>
              <w:t xml:space="preserve"> </w:t>
            </w:r>
            <w:r w:rsidRPr="006E03D8">
              <w:rPr>
                <w:rFonts w:ascii="함초롬바탕" w:eastAsia="함초롬바탕" w:hAnsi="함초롬바탕" w:cs="함초롬바탕" w:hint="eastAsia"/>
                <w:bCs/>
                <w:color w:val="000000" w:themeColor="text1"/>
                <w:sz w:val="20"/>
                <w:szCs w:val="20"/>
                <w:lang w:eastAsia="zh-TW"/>
              </w:rPr>
              <w:t>北京大学 副校长）</w:t>
            </w:r>
          </w:p>
          <w:p w:rsidR="006E03D8" w:rsidRPr="006E03D8" w:rsidRDefault="00503779" w:rsidP="006E03D8">
            <w:pPr>
              <w:pStyle w:val="s0"/>
              <w:spacing w:line="288" w:lineRule="auto"/>
              <w:ind w:firstLineChars="100" w:firstLine="194"/>
              <w:rPr>
                <w:rFonts w:ascii="SimSun" w:eastAsia="SimSun" w:hAnsi="SimSun" w:cs="Haansoft Batang"/>
                <w:bCs/>
                <w:color w:val="282828"/>
                <w:sz w:val="20"/>
                <w:szCs w:val="20"/>
                <w:lang w:eastAsia="zh-CN"/>
              </w:rPr>
            </w:pPr>
            <w:r w:rsidRPr="006E03D8">
              <w:rPr>
                <w:rFonts w:ascii="함초롬바탕" w:eastAsia="함초롬바탕" w:hAnsi="함초롬바탕" w:cs="함초롬바탕" w:hint="eastAsia"/>
                <w:color w:val="000000" w:themeColor="text1"/>
                <w:sz w:val="20"/>
                <w:szCs w:val="20"/>
                <w:lang w:eastAsia="zh-TW"/>
              </w:rPr>
              <w:t xml:space="preserve">• </w:t>
            </w:r>
            <w:r w:rsidR="009C0BD5" w:rsidRPr="009C0BD5">
              <w:rPr>
                <w:rFonts w:ascii="함초롬바탕" w:eastAsia="함초롬바탕" w:hAnsi="함초롬바탕" w:cs="함초롬바탕" w:hint="eastAsia"/>
                <w:color w:val="000000" w:themeColor="text1"/>
                <w:sz w:val="20"/>
                <w:szCs w:val="20"/>
                <w:lang w:eastAsia="zh-TW"/>
              </w:rPr>
              <w:t>黄信阳</w:t>
            </w:r>
            <w:r w:rsidRPr="006E03D8">
              <w:rPr>
                <w:rFonts w:ascii="함초롬바탕" w:eastAsia="함초롬바탕" w:hAnsi="함초롬바탕" w:cs="함초롬바탕" w:hint="eastAsia"/>
                <w:bCs/>
                <w:color w:val="000000" w:themeColor="text1"/>
                <w:sz w:val="20"/>
                <w:szCs w:val="20"/>
                <w:lang w:eastAsia="zh-TW"/>
              </w:rPr>
              <w:t>（</w:t>
            </w:r>
            <w:r w:rsidRPr="006E03D8">
              <w:rPr>
                <w:rFonts w:ascii="함초롬바탕" w:eastAsia="함초롬바탕" w:hAnsi="함초롬바탕" w:cs="함초롬바탕" w:hint="eastAsia"/>
                <w:color w:val="000000" w:themeColor="text1"/>
                <w:sz w:val="20"/>
                <w:szCs w:val="20"/>
                <w:lang w:eastAsia="zh-TW"/>
              </w:rPr>
              <w:t>中国道教协会</w:t>
            </w:r>
            <w:r w:rsidR="00FF3711" w:rsidRPr="006E03D8">
              <w:rPr>
                <w:rFonts w:ascii="함초롬바탕" w:eastAsia="함초롬바탕" w:hAnsi="함초롬바탕" w:cs="함초롬바탕" w:hint="eastAsia"/>
                <w:color w:val="000000" w:themeColor="text1"/>
                <w:sz w:val="20"/>
                <w:szCs w:val="20"/>
              </w:rPr>
              <w:t xml:space="preserve"> </w:t>
            </w:r>
            <w:r w:rsidR="009C0BD5" w:rsidRPr="006E03D8">
              <w:rPr>
                <w:rFonts w:ascii="함초롬바탕" w:eastAsia="함초롬바탕" w:hAnsi="함초롬바탕" w:cs="함초롬바탕" w:hint="eastAsia"/>
                <w:bCs/>
                <w:color w:val="000000" w:themeColor="text1"/>
                <w:sz w:val="20"/>
                <w:szCs w:val="20"/>
                <w:lang w:eastAsia="zh-TW"/>
              </w:rPr>
              <w:t>副</w:t>
            </w:r>
            <w:r w:rsidRPr="006E03D8">
              <w:rPr>
                <w:rFonts w:ascii="함초롬바탕" w:eastAsia="함초롬바탕" w:hAnsi="함초롬바탕" w:cs="함초롬바탕" w:hint="eastAsia"/>
                <w:bCs/>
                <w:color w:val="000000" w:themeColor="text1"/>
                <w:sz w:val="20"/>
                <w:szCs w:val="20"/>
              </w:rPr>
              <w:t>会长）</w:t>
            </w:r>
            <w:r w:rsidR="006E03D8" w:rsidRPr="006E03D8">
              <w:rPr>
                <w:rFonts w:ascii="SimSun" w:eastAsia="SimSun" w:hAnsi="SimSun" w:cs="Haansoft Batang" w:hint="eastAsia"/>
                <w:bCs/>
                <w:color w:val="282828"/>
                <w:sz w:val="20"/>
                <w:szCs w:val="20"/>
                <w:lang w:eastAsia="zh-CN"/>
              </w:rPr>
              <w:t xml:space="preserve"> </w:t>
            </w:r>
          </w:p>
          <w:p w:rsidR="00503779" w:rsidRPr="006E03D8" w:rsidRDefault="006E03D8" w:rsidP="006E03D8">
            <w:pPr>
              <w:pStyle w:val="s0"/>
              <w:spacing w:line="288" w:lineRule="auto"/>
              <w:ind w:firstLineChars="100" w:firstLine="194"/>
              <w:rPr>
                <w:rFonts w:ascii="함초롬바탕" w:eastAsia="함초롬바탕" w:hAnsi="함초롬바탕" w:cs="함초롬바탕"/>
                <w:bCs/>
                <w:color w:val="000000" w:themeColor="text1"/>
                <w:sz w:val="20"/>
                <w:szCs w:val="20"/>
              </w:rPr>
            </w:pPr>
            <w:r w:rsidRPr="006E03D8">
              <w:rPr>
                <w:rFonts w:ascii="함초롬바탕" w:eastAsia="함초롬바탕" w:hAnsi="함초롬바탕" w:cs="함초롬바탕" w:hint="eastAsia"/>
                <w:color w:val="000000" w:themeColor="text1"/>
                <w:sz w:val="20"/>
                <w:szCs w:val="20"/>
                <w:lang w:eastAsia="zh-TW"/>
              </w:rPr>
              <w:t>•</w:t>
            </w:r>
            <w:r>
              <w:rPr>
                <w:rFonts w:ascii="함초롬바탕" w:eastAsia="함초롬바탕" w:hAnsi="함초롬바탕" w:cs="함초롬바탕" w:hint="eastAsia"/>
                <w:color w:val="000000" w:themeColor="text1"/>
                <w:sz w:val="20"/>
                <w:szCs w:val="20"/>
              </w:rPr>
              <w:t xml:space="preserve"> </w:t>
            </w:r>
            <w:r w:rsidRPr="006E03D8">
              <w:rPr>
                <w:rFonts w:ascii="함초롬바탕" w:eastAsia="함초롬바탕" w:hAnsi="함초롬바탕" w:cs="함초롬바탕" w:hint="eastAsia"/>
                <w:bCs/>
                <w:color w:val="000000" w:themeColor="text1"/>
                <w:sz w:val="20"/>
                <w:szCs w:val="20"/>
              </w:rPr>
              <w:t>郑筱筠（中国社会科学院世界宗教研究所 所长）</w:t>
            </w:r>
          </w:p>
          <w:p w:rsidR="00503779" w:rsidRPr="006E03D8" w:rsidRDefault="00503779" w:rsidP="006E03D8">
            <w:pPr>
              <w:pStyle w:val="s0"/>
              <w:snapToGrid w:val="0"/>
              <w:spacing w:line="288" w:lineRule="auto"/>
              <w:ind w:firstLineChars="100" w:firstLine="194"/>
              <w:jc w:val="both"/>
              <w:rPr>
                <w:rFonts w:ascii="함초롬바탕" w:eastAsia="함초롬바탕" w:hAnsi="함초롬바탕" w:cs="함초롬바탕"/>
                <w:bCs/>
                <w:color w:val="000000" w:themeColor="text1"/>
                <w:sz w:val="20"/>
                <w:szCs w:val="20"/>
              </w:rPr>
            </w:pPr>
            <w:r w:rsidRPr="006E03D8">
              <w:rPr>
                <w:rFonts w:ascii="함초롬바탕" w:eastAsia="함초롬바탕" w:hAnsi="함초롬바탕" w:cs="함초롬바탕" w:hint="eastAsia"/>
                <w:color w:val="000000" w:themeColor="text1"/>
                <w:sz w:val="20"/>
                <w:szCs w:val="20"/>
              </w:rPr>
              <w:t xml:space="preserve">• </w:t>
            </w:r>
            <w:r w:rsidRPr="006E03D8">
              <w:rPr>
                <w:rFonts w:ascii="함초롬바탕" w:eastAsia="함초롬바탕" w:hAnsi="함초롬바탕" w:cs="함초롬바탕" w:hint="eastAsia"/>
                <w:bCs/>
                <w:color w:val="000000" w:themeColor="text1"/>
                <w:sz w:val="20"/>
                <w:szCs w:val="20"/>
              </w:rPr>
              <w:t>蜂屋邦夫（日本东京大学</w:t>
            </w:r>
            <w:r w:rsidR="00FF3711" w:rsidRPr="006E03D8">
              <w:rPr>
                <w:rFonts w:ascii="함초롬바탕" w:eastAsia="함초롬바탕" w:hAnsi="함초롬바탕" w:cs="함초롬바탕" w:hint="eastAsia"/>
                <w:bCs/>
                <w:color w:val="000000" w:themeColor="text1"/>
                <w:sz w:val="20"/>
                <w:szCs w:val="20"/>
              </w:rPr>
              <w:t xml:space="preserve"> </w:t>
            </w:r>
            <w:r w:rsidRPr="006E03D8">
              <w:rPr>
                <w:rFonts w:ascii="함초롬바탕" w:eastAsia="함초롬바탕" w:hAnsi="함초롬바탕" w:cs="함초롬바탕" w:hint="eastAsia"/>
                <w:bCs/>
                <w:color w:val="000000" w:themeColor="text1"/>
                <w:sz w:val="20"/>
                <w:szCs w:val="20"/>
              </w:rPr>
              <w:t>名誉教授）</w:t>
            </w:r>
          </w:p>
          <w:p w:rsidR="00456161" w:rsidRPr="00456161" w:rsidRDefault="00456161" w:rsidP="00107DB3">
            <w:pPr>
              <w:pStyle w:val="s0"/>
              <w:spacing w:line="288" w:lineRule="auto"/>
              <w:ind w:firstLineChars="100" w:firstLine="194"/>
              <w:rPr>
                <w:rFonts w:ascii="함초롬바탕" w:eastAsia="함초롬바탕" w:hAnsi="함초롬바탕" w:cs="함초롬바탕"/>
                <w:bCs/>
                <w:color w:val="000000" w:themeColor="text1"/>
                <w:sz w:val="20"/>
                <w:szCs w:val="20"/>
              </w:rPr>
            </w:pPr>
            <w:r w:rsidRPr="00456161">
              <w:rPr>
                <w:rFonts w:ascii="함초롬바탕" w:eastAsia="함초롬바탕" w:hAnsi="함초롬바탕" w:cs="함초롬바탕" w:hint="eastAsia"/>
                <w:color w:val="000000" w:themeColor="text1"/>
                <w:sz w:val="20"/>
                <w:szCs w:val="20"/>
              </w:rPr>
              <w:t>•</w:t>
            </w:r>
            <w:r w:rsidRPr="00456161">
              <w:rPr>
                <w:rFonts w:ascii="SimSun" w:eastAsia="SimSun" w:hAnsi="SimSun" w:cs="Haansoft Batang" w:hint="eastAsia"/>
                <w:bCs/>
                <w:color w:val="282828"/>
                <w:sz w:val="20"/>
                <w:szCs w:val="20"/>
                <w:lang w:eastAsia="zh-CN"/>
              </w:rPr>
              <w:t xml:space="preserve"> </w:t>
            </w:r>
            <w:r w:rsidRPr="00456161">
              <w:rPr>
                <w:rFonts w:ascii="함초롬바탕" w:eastAsia="함초롬바탕" w:hAnsi="함초롬바탕" w:cs="함초롬바탕" w:hint="eastAsia"/>
                <w:bCs/>
                <w:color w:val="000000" w:themeColor="text1"/>
                <w:sz w:val="20"/>
                <w:szCs w:val="20"/>
              </w:rPr>
              <w:t>金  煜（韩国 大真大学大巡思想学术院 名誉院长）</w:t>
            </w:r>
          </w:p>
          <w:p w:rsidR="00503779" w:rsidRPr="00C12E97" w:rsidRDefault="00503779" w:rsidP="00107DB3">
            <w:pPr>
              <w:pStyle w:val="s0"/>
              <w:snapToGrid w:val="0"/>
              <w:spacing w:line="288" w:lineRule="auto"/>
              <w:ind w:firstLineChars="100" w:firstLine="194"/>
              <w:jc w:val="both"/>
              <w:rPr>
                <w:rFonts w:ascii="함초롬바탕" w:eastAsia="함초롬바탕" w:hAnsi="함초롬바탕" w:cs="함초롬바탕"/>
                <w:bCs/>
                <w:color w:val="000000" w:themeColor="text1"/>
                <w:sz w:val="20"/>
                <w:szCs w:val="20"/>
              </w:rPr>
            </w:pPr>
            <w:r w:rsidRPr="00EF7FEA">
              <w:rPr>
                <w:rFonts w:ascii="함초롬바탕" w:eastAsia="함초롬바탕" w:hAnsi="함초롬바탕" w:cs="함초롬바탕" w:hint="eastAsia"/>
                <w:color w:val="000000" w:themeColor="text1"/>
                <w:sz w:val="20"/>
                <w:szCs w:val="20"/>
              </w:rPr>
              <w:t>•</w:t>
            </w:r>
            <w:r>
              <w:rPr>
                <w:rFonts w:ascii="함초롬바탕" w:eastAsia="함초롬바탕" w:hAnsi="함초롬바탕" w:cs="함초롬바탕" w:hint="eastAsia"/>
                <w:color w:val="000000" w:themeColor="text1"/>
                <w:sz w:val="20"/>
                <w:szCs w:val="20"/>
              </w:rPr>
              <w:t xml:space="preserve"> </w:t>
            </w:r>
            <w:r w:rsidRPr="00C12E97">
              <w:rPr>
                <w:rFonts w:ascii="Times New Roman" w:eastAsia="SimSun" w:hAnsi="Times New Roman" w:hint="eastAsia"/>
                <w:color w:val="000000"/>
                <w:kern w:val="2"/>
                <w:sz w:val="20"/>
                <w:szCs w:val="20"/>
                <w:lang w:eastAsia="zh-CN"/>
              </w:rPr>
              <w:t>Terry F Kleeman</w:t>
            </w:r>
            <w:r w:rsidRPr="00C12E97">
              <w:rPr>
                <w:rFonts w:ascii="함초롬바탕" w:eastAsia="함초롬바탕" w:hAnsi="함초롬바탕" w:cs="함초롬바탕" w:hint="eastAsia"/>
                <w:bCs/>
                <w:color w:val="000000"/>
                <w:sz w:val="20"/>
                <w:szCs w:val="20"/>
              </w:rPr>
              <w:t xml:space="preserve"> </w:t>
            </w:r>
            <w:r>
              <w:rPr>
                <w:rFonts w:ascii="함초롬바탕" w:eastAsia="함초롬바탕" w:hAnsi="함초롬바탕" w:cs="함초롬바탕" w:hint="eastAsia"/>
                <w:bCs/>
                <w:color w:val="000000" w:themeColor="text1"/>
                <w:sz w:val="20"/>
                <w:szCs w:val="20"/>
              </w:rPr>
              <w:t>(</w:t>
            </w:r>
            <w:r>
              <w:rPr>
                <w:rFonts w:ascii="함초롬바탕" w:eastAsia="함초롬바탕" w:hAnsi="함초롬바탕" w:cs="함초롬바탕"/>
                <w:bCs/>
                <w:color w:val="000000" w:themeColor="text1"/>
                <w:sz w:val="20"/>
                <w:szCs w:val="20"/>
              </w:rPr>
              <w:t xml:space="preserve"> </w:t>
            </w:r>
            <w:r w:rsidRPr="00C12E97">
              <w:rPr>
                <w:rFonts w:ascii="함초롬바탕" w:eastAsia="함초롬바탕" w:hAnsi="함초롬바탕" w:cs="함초롬바탕" w:hint="eastAsia"/>
                <w:bCs/>
                <w:color w:val="000000" w:themeColor="text1"/>
                <w:sz w:val="20"/>
                <w:szCs w:val="20"/>
              </w:rPr>
              <w:t>祈泰履</w:t>
            </w:r>
            <w:r>
              <w:rPr>
                <w:rFonts w:ascii="함초롬바탕" w:eastAsia="함초롬바탕" w:hAnsi="함초롬바탕" w:cs="함초롬바탕" w:hint="eastAsia"/>
                <w:bCs/>
                <w:color w:val="000000" w:themeColor="text1"/>
                <w:sz w:val="20"/>
                <w:szCs w:val="20"/>
              </w:rPr>
              <w:t>,</w:t>
            </w:r>
            <w:r>
              <w:rPr>
                <w:rFonts w:ascii="함초롬바탕" w:eastAsia="함초롬바탕" w:hAnsi="함초롬바탕" w:cs="함초롬바탕"/>
                <w:bCs/>
                <w:color w:val="000000" w:themeColor="text1"/>
                <w:sz w:val="20"/>
                <w:szCs w:val="20"/>
              </w:rPr>
              <w:t xml:space="preserve"> </w:t>
            </w:r>
            <w:r w:rsidRPr="00C12E97">
              <w:rPr>
                <w:rFonts w:ascii="함초롬바탕" w:eastAsia="함초롬바탕" w:hAnsi="함초롬바탕" w:cs="함초롬바탕" w:hint="eastAsia"/>
                <w:bCs/>
                <w:color w:val="000000" w:themeColor="text1"/>
                <w:sz w:val="20"/>
                <w:szCs w:val="20"/>
              </w:rPr>
              <w:t>美国 科罗拉多</w:t>
            </w:r>
            <w:r>
              <w:rPr>
                <w:rFonts w:ascii="함초롬바탕" w:eastAsia="함초롬바탕" w:hAnsi="함초롬바탕" w:cs="함초롬바탕" w:hint="eastAsia"/>
                <w:bCs/>
                <w:color w:val="000000" w:themeColor="text1"/>
                <w:sz w:val="20"/>
                <w:szCs w:val="20"/>
              </w:rPr>
              <w:t>州立</w:t>
            </w:r>
            <w:r w:rsidRPr="00C12E97">
              <w:rPr>
                <w:rFonts w:ascii="함초롬바탕" w:eastAsia="함초롬바탕" w:hAnsi="함초롬바탕" w:cs="함초롬바탕" w:hint="eastAsia"/>
                <w:bCs/>
                <w:color w:val="000000" w:themeColor="text1"/>
                <w:sz w:val="20"/>
                <w:szCs w:val="20"/>
              </w:rPr>
              <w:t>大学</w:t>
            </w:r>
            <w:r w:rsidR="0097358B">
              <w:rPr>
                <w:rFonts w:ascii="함초롬바탕" w:eastAsia="함초롬바탕" w:hAnsi="함초롬바탕" w:cs="함초롬바탕" w:hint="eastAsia"/>
                <w:bCs/>
                <w:color w:val="000000" w:themeColor="text1"/>
                <w:sz w:val="20"/>
                <w:szCs w:val="20"/>
              </w:rPr>
              <w:t xml:space="preserve"> </w:t>
            </w:r>
            <w:r w:rsidRPr="00C12E97">
              <w:rPr>
                <w:rFonts w:ascii="함초롬바탕" w:eastAsia="함초롬바탕" w:hAnsi="함초롬바탕" w:cs="함초롬바탕" w:hint="eastAsia"/>
                <w:bCs/>
                <w:color w:val="000000" w:themeColor="text1"/>
                <w:sz w:val="20"/>
                <w:szCs w:val="20"/>
              </w:rPr>
              <w:t>教授）</w:t>
            </w:r>
          </w:p>
          <w:p w:rsidR="00503779" w:rsidRPr="00456161" w:rsidRDefault="00503779" w:rsidP="00107DB3">
            <w:pPr>
              <w:pStyle w:val="s0"/>
              <w:spacing w:line="288" w:lineRule="auto"/>
              <w:ind w:firstLineChars="100" w:firstLine="194"/>
              <w:rPr>
                <w:rFonts w:ascii="함초롬바탕" w:eastAsia="함초롬바탕" w:hAnsi="함초롬바탕" w:cs="함초롬바탕"/>
                <w:bCs/>
                <w:color w:val="000000" w:themeColor="text1"/>
                <w:sz w:val="20"/>
                <w:szCs w:val="20"/>
              </w:rPr>
            </w:pPr>
            <w:r w:rsidRPr="00456161">
              <w:rPr>
                <w:rFonts w:ascii="함초롬바탕" w:eastAsia="함초롬바탕" w:hAnsi="함초롬바탕" w:cs="함초롬바탕" w:hint="eastAsia"/>
                <w:bCs/>
                <w:color w:val="000000" w:themeColor="text1"/>
                <w:sz w:val="20"/>
                <w:szCs w:val="20"/>
              </w:rPr>
              <w:t xml:space="preserve">• </w:t>
            </w:r>
            <w:r w:rsidR="00456161" w:rsidRPr="00456161">
              <w:rPr>
                <w:rFonts w:ascii="함초롬바탕" w:eastAsia="함초롬바탕" w:hAnsi="함초롬바탕" w:cs="함초롬바탕" w:hint="eastAsia"/>
                <w:bCs/>
                <w:color w:val="000000" w:themeColor="text1"/>
                <w:sz w:val="20"/>
                <w:szCs w:val="20"/>
              </w:rPr>
              <w:t>张志刚（北京大学宗教文化研究院</w:t>
            </w:r>
            <w:r w:rsidR="00FF3711">
              <w:rPr>
                <w:rFonts w:ascii="함초롬바탕" w:eastAsia="함초롬바탕" w:hAnsi="함초롬바탕" w:cs="함초롬바탕" w:hint="eastAsia"/>
                <w:bCs/>
                <w:color w:val="000000" w:themeColor="text1"/>
                <w:sz w:val="20"/>
                <w:szCs w:val="20"/>
              </w:rPr>
              <w:t xml:space="preserve"> </w:t>
            </w:r>
            <w:r w:rsidR="00456161" w:rsidRPr="00456161">
              <w:rPr>
                <w:rFonts w:ascii="함초롬바탕" w:eastAsia="함초롬바탕" w:hAnsi="함초롬바탕" w:cs="함초롬바탕" w:hint="eastAsia"/>
                <w:bCs/>
                <w:color w:val="000000" w:themeColor="text1"/>
                <w:sz w:val="20"/>
                <w:szCs w:val="20"/>
              </w:rPr>
              <w:t>院长）</w:t>
            </w:r>
          </w:p>
        </w:tc>
      </w:tr>
      <w:tr w:rsidR="00503779" w:rsidRPr="00043CC9" w:rsidTr="009C729F">
        <w:trPr>
          <w:trHeight w:val="506"/>
          <w:jc w:val="center"/>
        </w:trPr>
        <w:tc>
          <w:tcPr>
            <w:tcW w:w="834" w:type="dxa"/>
            <w:vMerge/>
            <w:vAlign w:val="center"/>
          </w:tcPr>
          <w:p w:rsidR="00503779" w:rsidRPr="00B4299A" w:rsidRDefault="00503779" w:rsidP="00456161">
            <w:pPr>
              <w:wordWrap/>
              <w:adjustRightInd w:val="0"/>
              <w:snapToGrid w:val="0"/>
              <w:spacing w:line="312" w:lineRule="auto"/>
              <w:jc w:val="center"/>
              <w:rPr>
                <w:rFonts w:ascii="함초롬바탕" w:eastAsia="함초롬바탕" w:hAnsi="함초롬바탕" w:cs="함초롬바탕"/>
                <w:color w:val="000000" w:themeColor="text1"/>
                <w:szCs w:val="20"/>
              </w:rPr>
            </w:pPr>
          </w:p>
        </w:tc>
        <w:tc>
          <w:tcPr>
            <w:tcW w:w="1467" w:type="dxa"/>
            <w:vAlign w:val="center"/>
          </w:tcPr>
          <w:p w:rsidR="00503779" w:rsidRPr="00B4299A" w:rsidRDefault="00503779" w:rsidP="009C0BD5">
            <w:pPr>
              <w:wordWrap/>
              <w:adjustRightInd w:val="0"/>
              <w:snapToGrid w:val="0"/>
              <w:spacing w:line="312" w:lineRule="auto"/>
              <w:rPr>
                <w:rFonts w:ascii="함초롬바탕" w:eastAsia="함초롬바탕" w:hAnsi="함초롬바탕" w:cs="함초롬바탕"/>
                <w:color w:val="000000" w:themeColor="text1"/>
                <w:szCs w:val="20"/>
              </w:rPr>
            </w:pPr>
            <w:r w:rsidRPr="00B4299A">
              <w:rPr>
                <w:rFonts w:ascii="함초롬바탕" w:eastAsia="함초롬바탕" w:hAnsi="함초롬바탕" w:cs="함초롬바탕" w:hint="eastAsia"/>
                <w:color w:val="000000" w:themeColor="text1"/>
                <w:szCs w:val="20"/>
              </w:rPr>
              <w:t>09:</w:t>
            </w:r>
            <w:r w:rsidR="00456161">
              <w:rPr>
                <w:rFonts w:ascii="함초롬바탕" w:eastAsia="함초롬바탕" w:hAnsi="함초롬바탕" w:cs="함초롬바탕"/>
                <w:color w:val="000000" w:themeColor="text1"/>
                <w:szCs w:val="20"/>
              </w:rPr>
              <w:t>2</w:t>
            </w:r>
            <w:r w:rsidRPr="00B4299A">
              <w:rPr>
                <w:rFonts w:ascii="함초롬바탕" w:eastAsia="함초롬바탕" w:hAnsi="함초롬바탕" w:cs="함초롬바탕" w:hint="eastAsia"/>
                <w:color w:val="000000" w:themeColor="text1"/>
                <w:szCs w:val="20"/>
              </w:rPr>
              <w:t>0∼</w:t>
            </w:r>
            <w:r>
              <w:rPr>
                <w:rFonts w:ascii="함초롬바탕" w:eastAsia="함초롬바탕" w:hAnsi="함초롬바탕" w:cs="함초롬바탕" w:hint="eastAsia"/>
                <w:color w:val="000000" w:themeColor="text1"/>
                <w:szCs w:val="20"/>
              </w:rPr>
              <w:t>0</w:t>
            </w:r>
            <w:r w:rsidR="00456161">
              <w:rPr>
                <w:rFonts w:ascii="함초롬바탕" w:eastAsia="함초롬바탕" w:hAnsi="함초롬바탕" w:cs="함초롬바탕"/>
                <w:color w:val="000000" w:themeColor="text1"/>
                <w:szCs w:val="20"/>
              </w:rPr>
              <w:t>9</w:t>
            </w:r>
            <w:r w:rsidRPr="00B4299A">
              <w:rPr>
                <w:rFonts w:ascii="함초롬바탕" w:eastAsia="함초롬바탕" w:hAnsi="함초롬바탕" w:cs="함초롬바탕" w:hint="eastAsia"/>
                <w:color w:val="000000" w:themeColor="text1"/>
                <w:szCs w:val="20"/>
              </w:rPr>
              <w:t>:</w:t>
            </w:r>
            <w:r w:rsidR="009C0BD5">
              <w:rPr>
                <w:rFonts w:ascii="함초롬바탕" w:eastAsia="함초롬바탕" w:hAnsi="함초롬바탕" w:cs="함초롬바탕"/>
                <w:color w:val="000000" w:themeColor="text1"/>
                <w:szCs w:val="20"/>
              </w:rPr>
              <w:t>3</w:t>
            </w:r>
            <w:r w:rsidRPr="00B4299A">
              <w:rPr>
                <w:rFonts w:ascii="함초롬바탕" w:eastAsia="함초롬바탕" w:hAnsi="함초롬바탕" w:cs="함초롬바탕" w:hint="eastAsia"/>
                <w:color w:val="000000" w:themeColor="text1"/>
                <w:szCs w:val="20"/>
              </w:rPr>
              <w:t>0</w:t>
            </w:r>
          </w:p>
        </w:tc>
        <w:tc>
          <w:tcPr>
            <w:tcW w:w="6169" w:type="dxa"/>
            <w:vAlign w:val="center"/>
          </w:tcPr>
          <w:p w:rsidR="00503779" w:rsidRPr="00B4299A" w:rsidRDefault="00503779" w:rsidP="00107DB3">
            <w:pPr>
              <w:wordWrap/>
              <w:adjustRightInd w:val="0"/>
              <w:snapToGrid w:val="0"/>
              <w:spacing w:line="288" w:lineRule="auto"/>
              <w:rPr>
                <w:rFonts w:ascii="Microsoft YaHei" w:eastAsia="Microsoft YaHei" w:hAnsi="Microsoft YaHei" w:cs="함초롬바탕"/>
                <w:color w:val="000000" w:themeColor="text1"/>
                <w:szCs w:val="20"/>
              </w:rPr>
            </w:pPr>
            <w:r w:rsidRPr="00B4299A">
              <w:rPr>
                <w:rFonts w:ascii="Microsoft YaHei" w:eastAsia="Microsoft YaHei" w:hAnsi="Microsoft YaHei" w:cs="함초롬바탕" w:hint="eastAsia"/>
                <w:b/>
                <w:bCs/>
                <w:color w:val="000000" w:themeColor="text1"/>
                <w:szCs w:val="20"/>
              </w:rPr>
              <w:t>纪念摄影</w:t>
            </w:r>
            <w:r w:rsidRPr="00C11D3D">
              <w:rPr>
                <w:rFonts w:ascii="Microsoft YaHei" w:eastAsia="Microsoft YaHei" w:hAnsi="Microsoft YaHei" w:cs="함초롬바탕" w:hint="eastAsia"/>
                <w:b/>
                <w:bCs/>
                <w:color w:val="000000" w:themeColor="text1"/>
                <w:szCs w:val="20"/>
              </w:rPr>
              <w:t>和茶歇</w:t>
            </w:r>
            <w:r w:rsidRPr="00B4299A">
              <w:rPr>
                <w:rFonts w:ascii="Microsoft YaHei" w:eastAsia="Microsoft YaHei" w:hAnsi="Microsoft YaHei" w:cs="함초롬바탕" w:hint="eastAsia"/>
                <w:color w:val="000000" w:themeColor="text1"/>
                <w:szCs w:val="20"/>
              </w:rPr>
              <w:t xml:space="preserve"> </w:t>
            </w:r>
            <w:r w:rsidRPr="00B4299A">
              <w:rPr>
                <w:rFonts w:ascii="함초롬바탕" w:eastAsia="함초롬바탕" w:hAnsi="함초롬바탕" w:cs="함초롬바탕" w:hint="eastAsia"/>
                <w:bCs/>
                <w:color w:val="000000" w:themeColor="text1"/>
                <w:kern w:val="0"/>
                <w:szCs w:val="20"/>
              </w:rPr>
              <w:t>/ 外国语学院新楼门前</w:t>
            </w:r>
          </w:p>
        </w:tc>
      </w:tr>
      <w:tr w:rsidR="00503779" w:rsidRPr="00043CC9" w:rsidTr="00456161">
        <w:trPr>
          <w:trHeight w:val="128"/>
          <w:jc w:val="center"/>
        </w:trPr>
        <w:tc>
          <w:tcPr>
            <w:tcW w:w="834" w:type="dxa"/>
            <w:vMerge/>
            <w:vAlign w:val="center"/>
          </w:tcPr>
          <w:p w:rsidR="00503779" w:rsidRPr="00B4299A" w:rsidRDefault="00503779" w:rsidP="00456161">
            <w:pPr>
              <w:wordWrap/>
              <w:adjustRightInd w:val="0"/>
              <w:snapToGrid w:val="0"/>
              <w:spacing w:line="312" w:lineRule="auto"/>
              <w:jc w:val="center"/>
              <w:rPr>
                <w:rFonts w:ascii="함초롬바탕" w:eastAsia="함초롬바탕" w:hAnsi="함초롬바탕" w:cs="함초롬바탕"/>
                <w:color w:val="000000" w:themeColor="text1"/>
                <w:szCs w:val="20"/>
              </w:rPr>
            </w:pPr>
          </w:p>
        </w:tc>
        <w:tc>
          <w:tcPr>
            <w:tcW w:w="1467" w:type="dxa"/>
            <w:vAlign w:val="center"/>
          </w:tcPr>
          <w:p w:rsidR="00503779" w:rsidRPr="00B4299A" w:rsidRDefault="00A91ECD" w:rsidP="009C0BD5">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09</w:t>
            </w:r>
            <w:r w:rsidR="00503779"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4</w:t>
            </w:r>
            <w:r w:rsidR="00503779" w:rsidRPr="00B4299A">
              <w:rPr>
                <w:rFonts w:ascii="함초롬바탕" w:eastAsia="함초롬바탕" w:hAnsi="함초롬바탕" w:cs="함초롬바탕" w:hint="eastAsia"/>
                <w:color w:val="000000" w:themeColor="text1"/>
                <w:szCs w:val="20"/>
              </w:rPr>
              <w:t>0∼1</w:t>
            </w:r>
            <w:r w:rsidR="006E03D8">
              <w:rPr>
                <w:rFonts w:ascii="함초롬바탕" w:eastAsia="함초롬바탕" w:hAnsi="함초롬바탕" w:cs="함초롬바탕"/>
                <w:color w:val="000000" w:themeColor="text1"/>
                <w:szCs w:val="20"/>
              </w:rPr>
              <w:t>1</w:t>
            </w:r>
            <w:r w:rsidR="00503779" w:rsidRPr="00B4299A">
              <w:rPr>
                <w:rFonts w:ascii="함초롬바탕" w:eastAsia="함초롬바탕" w:hAnsi="함초롬바탕" w:cs="함초롬바탕" w:hint="eastAsia"/>
                <w:color w:val="000000" w:themeColor="text1"/>
                <w:szCs w:val="20"/>
              </w:rPr>
              <w:t>:</w:t>
            </w:r>
            <w:r w:rsidR="009C0BD5">
              <w:rPr>
                <w:rFonts w:ascii="함초롬바탕" w:eastAsia="함초롬바탕" w:hAnsi="함초롬바탕" w:cs="함초롬바탕"/>
                <w:color w:val="000000" w:themeColor="text1"/>
                <w:szCs w:val="20"/>
              </w:rPr>
              <w:t>15</w:t>
            </w:r>
          </w:p>
        </w:tc>
        <w:tc>
          <w:tcPr>
            <w:tcW w:w="6169" w:type="dxa"/>
            <w:vAlign w:val="center"/>
          </w:tcPr>
          <w:p w:rsidR="00503779" w:rsidRPr="00B4299A" w:rsidRDefault="00503779" w:rsidP="00107DB3">
            <w:pPr>
              <w:wordWrap/>
              <w:adjustRightInd w:val="0"/>
              <w:snapToGrid w:val="0"/>
              <w:spacing w:line="288" w:lineRule="auto"/>
              <w:rPr>
                <w:rFonts w:ascii="함초롬바탕" w:eastAsia="함초롬바탕" w:hAnsi="함초롬바탕" w:cs="함초롬바탕"/>
                <w:color w:val="000000" w:themeColor="text1"/>
                <w:kern w:val="0"/>
                <w:szCs w:val="20"/>
              </w:rPr>
            </w:pPr>
            <w:r w:rsidRPr="0022640C">
              <w:rPr>
                <w:rFonts w:ascii="Microsoft YaHei" w:eastAsia="Microsoft YaHei" w:hAnsi="Microsoft YaHei" w:cs="함초롬바탕" w:hint="eastAsia"/>
                <w:b/>
                <w:bCs/>
                <w:color w:val="000000" w:themeColor="text1"/>
                <w:kern w:val="0"/>
                <w:szCs w:val="20"/>
                <w:lang w:eastAsia="zh-TW"/>
              </w:rPr>
              <w:t>第</w:t>
            </w:r>
            <w:r w:rsidRPr="0022640C">
              <w:rPr>
                <w:rFonts w:ascii="Microsoft YaHei" w:eastAsia="Microsoft YaHei" w:hAnsi="Microsoft YaHei" w:cs="바탕체" w:hint="eastAsia"/>
                <w:b/>
                <w:bCs/>
                <w:color w:val="000000" w:themeColor="text1"/>
                <w:kern w:val="0"/>
                <w:szCs w:val="20"/>
              </w:rPr>
              <w:t>一</w:t>
            </w:r>
            <w:r w:rsidRPr="0022640C">
              <w:rPr>
                <w:rFonts w:ascii="Microsoft YaHei" w:eastAsia="Microsoft YaHei" w:hAnsi="Microsoft YaHei" w:cs="함초롬바탕" w:hint="eastAsia"/>
                <w:b/>
                <w:bCs/>
                <w:color w:val="000000" w:themeColor="text1"/>
                <w:kern w:val="0"/>
                <w:szCs w:val="20"/>
                <w:lang w:eastAsia="zh-TW"/>
              </w:rPr>
              <w:t>场</w:t>
            </w:r>
            <w:r w:rsidR="00A91ECD">
              <w:rPr>
                <w:rFonts w:ascii="Microsoft YaHei" w:eastAsiaTheme="minorEastAsia" w:hAnsi="Microsoft YaHei" w:cs="함초롬바탕" w:hint="eastAsia"/>
                <w:b/>
                <w:bCs/>
                <w:color w:val="000000" w:themeColor="text1"/>
                <w:kern w:val="0"/>
                <w:szCs w:val="20"/>
              </w:rPr>
              <w:t xml:space="preserve"> </w:t>
            </w:r>
            <w:r w:rsidR="00A91ECD" w:rsidRPr="00A91ECD">
              <w:rPr>
                <w:rFonts w:ascii="Microsoft YaHei" w:eastAsia="Microsoft YaHei" w:hAnsi="Microsoft YaHei" w:cs="함초롬바탕" w:hint="eastAsia"/>
                <w:b/>
                <w:bCs/>
                <w:color w:val="000000" w:themeColor="text1"/>
                <w:kern w:val="0"/>
                <w:szCs w:val="20"/>
              </w:rPr>
              <w:t>东亚人文论坛十周年特别纪念讲演</w:t>
            </w:r>
            <w:r w:rsidRPr="00B4299A">
              <w:rPr>
                <w:rFonts w:ascii="함초롬바탕" w:eastAsia="함초롬바탕" w:hAnsi="함초롬바탕" w:cs="함초롬바탕"/>
                <w:bCs/>
                <w:color w:val="000000" w:themeColor="text1"/>
                <w:kern w:val="0"/>
                <w:szCs w:val="20"/>
              </w:rPr>
              <w:t xml:space="preserve"> </w:t>
            </w:r>
          </w:p>
          <w:p w:rsidR="00A91ECD" w:rsidRDefault="00503779" w:rsidP="00107DB3">
            <w:pPr>
              <w:wordWrap/>
              <w:adjustRightInd w:val="0"/>
              <w:snapToGrid w:val="0"/>
              <w:spacing w:line="288" w:lineRule="auto"/>
              <w:rPr>
                <w:rFonts w:ascii="함초롬바탕" w:eastAsia="함초롬바탕" w:hAnsi="함초롬바탕" w:cs="함초롬바탕"/>
                <w:bCs/>
                <w:color w:val="000000" w:themeColor="text1"/>
                <w:kern w:val="0"/>
                <w:szCs w:val="20"/>
              </w:rPr>
            </w:pPr>
            <w:r w:rsidRPr="00EF7FEA">
              <w:rPr>
                <w:rFonts w:ascii="함초롬바탕" w:eastAsia="함초롬바탕" w:hAnsi="함초롬바탕" w:cs="함초롬바탕" w:hint="eastAsia"/>
                <w:bCs/>
                <w:color w:val="000000" w:themeColor="text1"/>
                <w:kern w:val="0"/>
                <w:szCs w:val="20"/>
              </w:rPr>
              <w:t>主持人：</w:t>
            </w:r>
            <w:r w:rsidR="00A91ECD" w:rsidRPr="00B4299A">
              <w:rPr>
                <w:rFonts w:ascii="함초롬바탕" w:eastAsia="함초롬바탕" w:hAnsi="함초롬바탕" w:cs="함초롬바탕" w:hint="eastAsia"/>
                <w:bCs/>
                <w:color w:val="000000" w:themeColor="text1"/>
                <w:szCs w:val="20"/>
              </w:rPr>
              <w:t xml:space="preserve"> 金</w:t>
            </w:r>
            <w:r w:rsidR="00A91ECD" w:rsidRPr="00B4299A">
              <w:rPr>
                <w:rFonts w:ascii="함초롬바탕" w:eastAsia="함초롬바탕" w:hAnsi="함초롬바탕" w:cs="함초롬바탕"/>
                <w:bCs/>
                <w:color w:val="000000" w:themeColor="text1"/>
                <w:szCs w:val="20"/>
              </w:rPr>
              <w:t xml:space="preserve"> </w:t>
            </w:r>
            <w:r w:rsidR="00A91ECD" w:rsidRPr="00B4299A">
              <w:rPr>
                <w:rFonts w:ascii="함초롬바탕" w:eastAsia="함초롬바탕" w:hAnsi="함초롬바탕" w:cs="함초롬바탕" w:hint="eastAsia"/>
                <w:bCs/>
                <w:color w:val="000000" w:themeColor="text1"/>
                <w:szCs w:val="20"/>
              </w:rPr>
              <w:t>勋 (北京大学宗教文化研究院 副院长</w:t>
            </w:r>
            <w:r w:rsidR="00A91ECD" w:rsidRPr="00B4299A">
              <w:rPr>
                <w:rFonts w:ascii="함초롬바탕" w:eastAsia="함초롬바탕" w:hAnsi="함초롬바탕" w:cs="함초롬바탕" w:hint="eastAsia"/>
                <w:bCs/>
                <w:color w:val="000000" w:themeColor="text1"/>
                <w:kern w:val="0"/>
                <w:szCs w:val="20"/>
              </w:rPr>
              <w:t>）</w:t>
            </w:r>
          </w:p>
          <w:p w:rsidR="009C0BD5" w:rsidRDefault="009C0BD5" w:rsidP="009C0BD5">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BC05D7">
              <w:rPr>
                <w:rFonts w:ascii="함초롬바탕" w:eastAsia="함초롬바탕" w:hAnsi="함초롬바탕" w:cs="함초롬바탕" w:hint="eastAsia"/>
                <w:color w:val="000000" w:themeColor="text1"/>
                <w:szCs w:val="20"/>
              </w:rPr>
              <w:t xml:space="preserve">• </w:t>
            </w:r>
            <w:r w:rsidRPr="00ED081C">
              <w:rPr>
                <w:rFonts w:ascii="함초롬바탕" w:eastAsia="함초롬바탕" w:hAnsi="함초롬바탕" w:cs="함초롬바탕" w:hint="eastAsia"/>
              </w:rPr>
              <w:t>楼宇烈（北京大学宗教文化研究院</w:t>
            </w:r>
            <w:r>
              <w:rPr>
                <w:rFonts w:ascii="함초롬바탕" w:eastAsia="함초롬바탕" w:hAnsi="함초롬바탕" w:cs="함초롬바탕" w:hint="eastAsia"/>
              </w:rPr>
              <w:t xml:space="preserve"> </w:t>
            </w:r>
            <w:r w:rsidRPr="00ED081C">
              <w:rPr>
                <w:rFonts w:ascii="함초롬바탕" w:eastAsia="함초롬바탕" w:hAnsi="함초롬바탕" w:cs="함초롬바탕" w:hint="eastAsia"/>
              </w:rPr>
              <w:t>名誉院长）</w:t>
            </w:r>
          </w:p>
          <w:p w:rsidR="009C0BD5" w:rsidRPr="009C0BD5" w:rsidRDefault="009C0BD5" w:rsidP="009C0BD5">
            <w:pPr>
              <w:adjustRightInd w:val="0"/>
              <w:snapToGrid w:val="0"/>
              <w:spacing w:line="288" w:lineRule="auto"/>
              <w:ind w:firstLineChars="300" w:firstLine="582"/>
              <w:rPr>
                <w:rFonts w:ascii="함초롬바탕" w:eastAsia="함초롬바탕" w:hAnsi="함초롬바탕" w:cs="함초롬바탕"/>
              </w:rPr>
            </w:pPr>
            <w:r w:rsidRPr="00BC05D7">
              <w:rPr>
                <w:rFonts w:ascii="함초롬바탕" w:eastAsia="함초롬바탕" w:hAnsi="함초롬바탕" w:cs="함초롬바탕" w:hint="eastAsia"/>
                <w:bCs/>
                <w:color w:val="000000" w:themeColor="text1"/>
                <w:szCs w:val="20"/>
              </w:rPr>
              <w:t>题目：</w:t>
            </w:r>
            <w:r w:rsidRPr="00BC05D7">
              <w:rPr>
                <w:rFonts w:ascii="함초롬바탕" w:eastAsia="함초롬바탕" w:hAnsi="함초롬바탕" w:cs="함초롬바탕" w:hint="eastAsia"/>
                <w:color w:val="000000" w:themeColor="text1"/>
              </w:rPr>
              <w:t xml:space="preserve"> </w:t>
            </w:r>
            <w:r w:rsidRPr="00ED081C">
              <w:rPr>
                <w:rFonts w:ascii="함초롬바탕" w:eastAsia="함초롬바탕" w:hAnsi="함초롬바탕" w:cs="함초롬바탕" w:hint="eastAsia"/>
              </w:rPr>
              <w:t>东方文明与生命哲学</w:t>
            </w:r>
          </w:p>
          <w:p w:rsidR="006E03D8" w:rsidRDefault="006E03D8" w:rsidP="006E03D8">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BC05D7">
              <w:rPr>
                <w:rFonts w:ascii="함초롬바탕" w:eastAsia="함초롬바탕" w:hAnsi="함초롬바탕" w:cs="함초롬바탕" w:hint="eastAsia"/>
                <w:color w:val="000000" w:themeColor="text1"/>
                <w:szCs w:val="20"/>
              </w:rPr>
              <w:t xml:space="preserve">• </w:t>
            </w:r>
            <w:r w:rsidRPr="00A91ECD">
              <w:rPr>
                <w:rFonts w:ascii="함초롬바탕" w:eastAsia="함초롬바탕" w:hAnsi="함초롬바탕" w:cs="함초롬바탕" w:hint="eastAsia"/>
                <w:bCs/>
                <w:color w:val="000000" w:themeColor="text1"/>
                <w:szCs w:val="20"/>
              </w:rPr>
              <w:t>王宗昱（北京大学宗教文化研究院道教研究中心</w:t>
            </w:r>
            <w:r w:rsidR="0097358B">
              <w:rPr>
                <w:rFonts w:ascii="함초롬바탕" w:eastAsia="함초롬바탕" w:hAnsi="함초롬바탕" w:cs="함초롬바탕" w:hint="eastAsia"/>
                <w:bCs/>
                <w:color w:val="000000" w:themeColor="text1"/>
                <w:szCs w:val="20"/>
              </w:rPr>
              <w:t xml:space="preserve"> </w:t>
            </w:r>
            <w:r w:rsidRPr="00A91ECD">
              <w:rPr>
                <w:rFonts w:ascii="함초롬바탕" w:eastAsia="함초롬바탕" w:hAnsi="함초롬바탕" w:cs="함초롬바탕" w:hint="eastAsia"/>
                <w:bCs/>
                <w:color w:val="000000" w:themeColor="text1"/>
                <w:szCs w:val="20"/>
              </w:rPr>
              <w:t>主任）</w:t>
            </w:r>
          </w:p>
          <w:p w:rsidR="006E03D8" w:rsidRPr="006E03D8" w:rsidRDefault="006E03D8" w:rsidP="006E03D8">
            <w:pPr>
              <w:wordWrap/>
              <w:adjustRightInd w:val="0"/>
              <w:snapToGrid w:val="0"/>
              <w:spacing w:line="288" w:lineRule="auto"/>
              <w:ind w:firstLineChars="300" w:firstLine="582"/>
              <w:rPr>
                <w:rFonts w:ascii="함초롬바탕" w:eastAsia="함초롬바탕" w:hAnsi="함초롬바탕" w:cs="함초롬바탕"/>
                <w:bCs/>
                <w:color w:val="000000" w:themeColor="text1"/>
              </w:rPr>
            </w:pPr>
            <w:r w:rsidRPr="00BC05D7">
              <w:rPr>
                <w:rFonts w:ascii="함초롬바탕" w:eastAsia="함초롬바탕" w:hAnsi="함초롬바탕" w:cs="함초롬바탕" w:hint="eastAsia"/>
                <w:bCs/>
                <w:color w:val="000000" w:themeColor="text1"/>
                <w:szCs w:val="20"/>
              </w:rPr>
              <w:t>题目：</w:t>
            </w:r>
            <w:r w:rsidRPr="00BC05D7">
              <w:rPr>
                <w:rFonts w:ascii="함초롬바탕" w:eastAsia="함초롬바탕" w:hAnsi="함초롬바탕" w:cs="함초롬바탕" w:hint="eastAsia"/>
                <w:color w:val="000000" w:themeColor="text1"/>
              </w:rPr>
              <w:t xml:space="preserve"> </w:t>
            </w:r>
            <w:r>
              <w:rPr>
                <w:rFonts w:ascii="함초롬바탕" w:eastAsia="함초롬바탕" w:hAnsi="함초롬바탕" w:cs="함초롬바탕" w:hint="eastAsia"/>
                <w:bCs/>
                <w:color w:val="000000" w:themeColor="text1"/>
                <w:kern w:val="0"/>
                <w:szCs w:val="20"/>
              </w:rPr>
              <w:t>道教</w:t>
            </w:r>
            <w:r w:rsidRPr="00171E28">
              <w:rPr>
                <w:rFonts w:ascii="함초롬바탕" w:eastAsia="함초롬바탕" w:hAnsi="함초롬바탕" w:cs="함초롬바탕" w:hint="eastAsia"/>
                <w:bCs/>
                <w:color w:val="000000" w:themeColor="text1"/>
                <w:kern w:val="0"/>
                <w:szCs w:val="20"/>
              </w:rPr>
              <w:t>的</w:t>
            </w:r>
            <w:r>
              <w:rPr>
                <w:rFonts w:ascii="함초롬바탕" w:eastAsia="함초롬바탕" w:hAnsi="함초롬바탕" w:cs="함초롬바탕" w:hint="eastAsia"/>
                <w:bCs/>
                <w:color w:val="000000" w:themeColor="text1"/>
                <w:kern w:val="0"/>
                <w:szCs w:val="20"/>
              </w:rPr>
              <w:t>生命</w:t>
            </w:r>
            <w:r w:rsidRPr="00A91ECD">
              <w:rPr>
                <w:rFonts w:ascii="함초롬바탕" w:eastAsia="함초롬바탕" w:hAnsi="함초롬바탕" w:cs="함초롬바탕" w:hint="eastAsia"/>
                <w:bCs/>
                <w:color w:val="000000" w:themeColor="text1"/>
                <w:kern w:val="0"/>
                <w:szCs w:val="20"/>
              </w:rPr>
              <w:t>哲学</w:t>
            </w:r>
          </w:p>
          <w:p w:rsidR="00503779" w:rsidRPr="00BE2102" w:rsidRDefault="00503779" w:rsidP="00107DB3">
            <w:pPr>
              <w:widowControl/>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A91ECD">
              <w:rPr>
                <w:rFonts w:ascii="함초롬바탕" w:eastAsia="함초롬바탕" w:hAnsi="함초롬바탕" w:cs="함초롬바탕" w:hint="eastAsia"/>
                <w:color w:val="000000" w:themeColor="text1"/>
                <w:szCs w:val="20"/>
              </w:rPr>
              <w:t xml:space="preserve">• </w:t>
            </w:r>
            <w:r w:rsidR="00A91ECD" w:rsidRPr="00BE2102">
              <w:rPr>
                <w:rFonts w:ascii="함초롬바탕" w:eastAsia="함초롬바탕" w:hAnsi="함초롬바탕" w:cs="함초롬바탕" w:hint="eastAsia"/>
                <w:bCs/>
                <w:color w:val="000000" w:themeColor="text1"/>
                <w:szCs w:val="20"/>
              </w:rPr>
              <w:t>白书农（北京大学生命科学学院 教授）</w:t>
            </w:r>
          </w:p>
          <w:p w:rsidR="00503779" w:rsidRPr="00A91ECD" w:rsidRDefault="00503779" w:rsidP="00107DB3">
            <w:pPr>
              <w:wordWrap/>
              <w:adjustRightInd w:val="0"/>
              <w:snapToGrid w:val="0"/>
              <w:spacing w:line="288" w:lineRule="auto"/>
              <w:ind w:firstLineChars="300" w:firstLine="582"/>
              <w:rPr>
                <w:rFonts w:ascii="함초롬바탕" w:eastAsia="함초롬바탕" w:hAnsi="함초롬바탕" w:cs="함초롬바탕"/>
                <w:bCs/>
                <w:color w:val="000000" w:themeColor="text1"/>
                <w:szCs w:val="20"/>
              </w:rPr>
            </w:pPr>
            <w:r w:rsidRPr="00BE2102">
              <w:rPr>
                <w:rFonts w:ascii="함초롬바탕" w:eastAsia="함초롬바탕" w:hAnsi="함초롬바탕" w:cs="함초롬바탕" w:hint="eastAsia"/>
                <w:bCs/>
                <w:color w:val="000000" w:themeColor="text1"/>
                <w:szCs w:val="20"/>
              </w:rPr>
              <w:t>题目：</w:t>
            </w:r>
            <w:r w:rsidR="00A91ECD" w:rsidRPr="00BE2102">
              <w:rPr>
                <w:rFonts w:ascii="함초롬바탕" w:eastAsia="함초롬바탕" w:hAnsi="함초롬바탕" w:cs="함초롬바탕" w:hint="eastAsia"/>
                <w:bCs/>
                <w:color w:val="000000" w:themeColor="text1"/>
                <w:kern w:val="0"/>
                <w:szCs w:val="20"/>
                <w:lang w:eastAsia="zh-CN"/>
              </w:rPr>
              <w:t>返璞归真：人作为一种生物视角下的“文明”</w:t>
            </w:r>
          </w:p>
        </w:tc>
      </w:tr>
      <w:tr w:rsidR="00456161" w:rsidRPr="00043CC9" w:rsidTr="00456161">
        <w:trPr>
          <w:trHeight w:val="425"/>
          <w:jc w:val="center"/>
        </w:trPr>
        <w:tc>
          <w:tcPr>
            <w:tcW w:w="834" w:type="dxa"/>
            <w:vMerge/>
            <w:vAlign w:val="center"/>
          </w:tcPr>
          <w:p w:rsidR="00456161" w:rsidRPr="00B4299A" w:rsidRDefault="00456161" w:rsidP="00456161">
            <w:pPr>
              <w:wordWrap/>
              <w:adjustRightInd w:val="0"/>
              <w:snapToGrid w:val="0"/>
              <w:spacing w:line="312" w:lineRule="auto"/>
              <w:jc w:val="center"/>
              <w:rPr>
                <w:rFonts w:ascii="함초롬바탕" w:eastAsia="함초롬바탕" w:hAnsi="함초롬바탕" w:cs="함초롬바탕"/>
                <w:color w:val="000000" w:themeColor="text1"/>
                <w:szCs w:val="20"/>
              </w:rPr>
            </w:pPr>
          </w:p>
        </w:tc>
        <w:tc>
          <w:tcPr>
            <w:tcW w:w="1467" w:type="dxa"/>
            <w:vAlign w:val="center"/>
          </w:tcPr>
          <w:p w:rsidR="00456161" w:rsidRPr="00B4299A" w:rsidRDefault="005E4DB6" w:rsidP="009C0BD5">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11</w:t>
            </w:r>
            <w:r w:rsidR="00A91ECD" w:rsidRPr="00B4299A">
              <w:rPr>
                <w:rFonts w:ascii="함초롬바탕" w:eastAsia="함초롬바탕" w:hAnsi="함초롬바탕" w:cs="함초롬바탕" w:hint="eastAsia"/>
                <w:color w:val="000000" w:themeColor="text1"/>
                <w:szCs w:val="20"/>
              </w:rPr>
              <w:t>:</w:t>
            </w:r>
            <w:r w:rsidR="009C0BD5">
              <w:rPr>
                <w:rFonts w:ascii="함초롬바탕" w:eastAsia="함초롬바탕" w:hAnsi="함초롬바탕" w:cs="함초롬바탕"/>
                <w:color w:val="000000" w:themeColor="text1"/>
                <w:szCs w:val="20"/>
              </w:rPr>
              <w:t>15</w:t>
            </w:r>
            <w:r w:rsidR="00A91ECD" w:rsidRPr="00B4299A">
              <w:rPr>
                <w:rFonts w:ascii="함초롬바탕" w:eastAsia="함초롬바탕" w:hAnsi="함초롬바탕" w:cs="함초롬바탕" w:hint="eastAsia"/>
                <w:color w:val="000000" w:themeColor="text1"/>
                <w:szCs w:val="20"/>
              </w:rPr>
              <w:t>∼1</w:t>
            </w:r>
            <w:r w:rsidR="00A91ECD">
              <w:rPr>
                <w:rFonts w:ascii="함초롬바탕" w:eastAsia="함초롬바탕" w:hAnsi="함초롬바탕" w:cs="함초롬바탕"/>
                <w:color w:val="000000" w:themeColor="text1"/>
                <w:szCs w:val="20"/>
              </w:rPr>
              <w:t>2</w:t>
            </w:r>
            <w:r w:rsidR="00A91ECD" w:rsidRPr="00B4299A">
              <w:rPr>
                <w:rFonts w:ascii="함초롬바탕" w:eastAsia="함초롬바탕" w:hAnsi="함초롬바탕" w:cs="함초롬바탕" w:hint="eastAsia"/>
                <w:color w:val="000000" w:themeColor="text1"/>
                <w:szCs w:val="20"/>
              </w:rPr>
              <w:t>:</w:t>
            </w:r>
            <w:r w:rsidR="009C0BD5">
              <w:rPr>
                <w:rFonts w:ascii="함초롬바탕" w:eastAsia="함초롬바탕" w:hAnsi="함초롬바탕" w:cs="함초롬바탕"/>
                <w:color w:val="000000" w:themeColor="text1"/>
                <w:szCs w:val="20"/>
              </w:rPr>
              <w:t>2</w:t>
            </w:r>
            <w:r>
              <w:rPr>
                <w:rFonts w:ascii="함초롬바탕" w:eastAsia="함초롬바탕" w:hAnsi="함초롬바탕" w:cs="함초롬바탕"/>
                <w:color w:val="000000" w:themeColor="text1"/>
                <w:szCs w:val="20"/>
              </w:rPr>
              <w:t>5</w:t>
            </w:r>
          </w:p>
        </w:tc>
        <w:tc>
          <w:tcPr>
            <w:tcW w:w="6169" w:type="dxa"/>
            <w:vAlign w:val="center"/>
          </w:tcPr>
          <w:p w:rsidR="00A91ECD" w:rsidRPr="00B4299A" w:rsidRDefault="00A91ECD" w:rsidP="00107DB3">
            <w:pPr>
              <w:wordWrap/>
              <w:adjustRightInd w:val="0"/>
              <w:snapToGrid w:val="0"/>
              <w:spacing w:line="288" w:lineRule="auto"/>
              <w:rPr>
                <w:rFonts w:ascii="함초롬바탕" w:eastAsia="함초롬바탕" w:hAnsi="함초롬바탕" w:cs="함초롬바탕"/>
                <w:color w:val="000000" w:themeColor="text1"/>
                <w:kern w:val="0"/>
                <w:szCs w:val="20"/>
              </w:rPr>
            </w:pPr>
            <w:r w:rsidRPr="0022640C">
              <w:rPr>
                <w:rFonts w:ascii="Microsoft YaHei" w:eastAsia="Microsoft YaHei" w:hAnsi="Microsoft YaHei" w:cs="함초롬바탕" w:hint="eastAsia"/>
                <w:b/>
                <w:bCs/>
                <w:color w:val="000000" w:themeColor="text1"/>
                <w:kern w:val="0"/>
                <w:szCs w:val="20"/>
                <w:lang w:eastAsia="zh-TW"/>
              </w:rPr>
              <w:t>第</w:t>
            </w:r>
            <w:r w:rsidRPr="00E261FB">
              <w:rPr>
                <w:rFonts w:ascii="Microsoft YaHei" w:eastAsia="Microsoft YaHei" w:hAnsi="Microsoft YaHei" w:cs="바탕체" w:hint="eastAsia"/>
                <w:b/>
                <w:bCs/>
                <w:color w:val="000000" w:themeColor="text1"/>
                <w:kern w:val="0"/>
                <w:szCs w:val="20"/>
              </w:rPr>
              <w:t>二</w:t>
            </w:r>
            <w:r w:rsidRPr="0022640C">
              <w:rPr>
                <w:rFonts w:ascii="Microsoft YaHei" w:eastAsia="Microsoft YaHei" w:hAnsi="Microsoft YaHei" w:cs="함초롬바탕" w:hint="eastAsia"/>
                <w:b/>
                <w:bCs/>
                <w:color w:val="000000" w:themeColor="text1"/>
                <w:kern w:val="0"/>
                <w:szCs w:val="20"/>
                <w:lang w:eastAsia="zh-TW"/>
              </w:rPr>
              <w:t>场</w:t>
            </w:r>
            <w:r w:rsidRPr="0092649B">
              <w:rPr>
                <w:rFonts w:ascii="Microsoft YaHei" w:eastAsia="Microsoft YaHei" w:hAnsi="Microsoft YaHei" w:cs="함초롬바탕" w:hint="eastAsia"/>
                <w:b/>
                <w:bCs/>
                <w:color w:val="000000" w:themeColor="text1"/>
                <w:kern w:val="0"/>
                <w:szCs w:val="20"/>
              </w:rPr>
              <w:t xml:space="preserve"> 主</w:t>
            </w:r>
            <w:r w:rsidRPr="00BC05D7">
              <w:rPr>
                <w:rFonts w:ascii="Microsoft YaHei" w:eastAsia="Microsoft YaHei" w:hAnsi="Microsoft YaHei" w:cs="함초롬바탕" w:hint="eastAsia"/>
                <w:b/>
                <w:bCs/>
                <w:color w:val="000000" w:themeColor="text1"/>
                <w:kern w:val="0"/>
                <w:szCs w:val="20"/>
              </w:rPr>
              <w:t>旨</w:t>
            </w:r>
            <w:r w:rsidRPr="0092649B">
              <w:rPr>
                <w:rFonts w:ascii="Microsoft YaHei" w:eastAsia="Microsoft YaHei" w:hAnsi="Microsoft YaHei" w:cs="함초롬바탕" w:hint="eastAsia"/>
                <w:b/>
                <w:bCs/>
                <w:color w:val="000000" w:themeColor="text1"/>
                <w:kern w:val="0"/>
                <w:szCs w:val="20"/>
              </w:rPr>
              <w:t>报告</w:t>
            </w:r>
            <w:r w:rsidRPr="00B4299A">
              <w:rPr>
                <w:rFonts w:ascii="함초롬바탕" w:eastAsia="함초롬바탕" w:hAnsi="함초롬바탕" w:cs="함초롬바탕"/>
                <w:bCs/>
                <w:color w:val="000000" w:themeColor="text1"/>
                <w:kern w:val="0"/>
                <w:szCs w:val="20"/>
              </w:rPr>
              <w:t xml:space="preserve"> </w:t>
            </w:r>
            <w:r w:rsidRPr="00B4299A">
              <w:rPr>
                <w:rFonts w:ascii="함초롬바탕" w:eastAsia="함초롬바탕" w:hAnsi="함초롬바탕" w:cs="함초롬바탕" w:hint="eastAsia"/>
                <w:bCs/>
                <w:color w:val="000000" w:themeColor="text1"/>
                <w:kern w:val="0"/>
                <w:szCs w:val="20"/>
              </w:rPr>
              <w:t>/ 每人发表</w:t>
            </w:r>
            <w:r>
              <w:rPr>
                <w:rFonts w:ascii="함초롬바탕" w:eastAsia="함초롬바탕" w:hAnsi="함초롬바탕" w:cs="함초롬바탕" w:hint="eastAsia"/>
                <w:bCs/>
                <w:color w:val="000000" w:themeColor="text1"/>
                <w:kern w:val="0"/>
                <w:szCs w:val="20"/>
              </w:rPr>
              <w:t>25</w:t>
            </w:r>
            <w:r w:rsidRPr="00B4299A">
              <w:rPr>
                <w:rFonts w:ascii="함초롬바탕" w:eastAsia="함초롬바탕" w:hAnsi="함초롬바탕" w:cs="함초롬바탕"/>
                <w:bCs/>
                <w:color w:val="000000" w:themeColor="text1"/>
                <w:kern w:val="0"/>
                <w:szCs w:val="20"/>
              </w:rPr>
              <w:t>分，含</w:t>
            </w:r>
            <w:r w:rsidRPr="00B4299A">
              <w:rPr>
                <w:rFonts w:ascii="함초롬바탕" w:eastAsia="함초롬바탕" w:hAnsi="함초롬바탕" w:cs="함초롬바탕" w:hint="eastAsia"/>
                <w:bCs/>
                <w:color w:val="000000" w:themeColor="text1"/>
                <w:kern w:val="0"/>
                <w:szCs w:val="20"/>
              </w:rPr>
              <w:t xml:space="preserve">翻译 </w:t>
            </w:r>
          </w:p>
          <w:p w:rsidR="00A91ECD" w:rsidRPr="00A91ECD" w:rsidRDefault="00A91ECD" w:rsidP="00107DB3">
            <w:pPr>
              <w:wordWrap/>
              <w:adjustRightInd w:val="0"/>
              <w:snapToGrid w:val="0"/>
              <w:spacing w:line="288" w:lineRule="auto"/>
              <w:rPr>
                <w:rFonts w:ascii="함초롬바탕" w:eastAsia="함초롬바탕" w:hAnsi="함초롬바탕" w:cs="함초롬바탕"/>
                <w:bCs/>
                <w:color w:val="000000" w:themeColor="text1"/>
                <w:kern w:val="0"/>
                <w:szCs w:val="20"/>
              </w:rPr>
            </w:pPr>
            <w:r w:rsidRPr="00EF7FEA">
              <w:rPr>
                <w:rFonts w:ascii="함초롬바탕" w:eastAsia="함초롬바탕" w:hAnsi="함초롬바탕" w:cs="함초롬바탕" w:hint="eastAsia"/>
                <w:bCs/>
                <w:color w:val="000000" w:themeColor="text1"/>
                <w:kern w:val="0"/>
                <w:szCs w:val="20"/>
              </w:rPr>
              <w:t>主持人：</w:t>
            </w:r>
            <w:r w:rsidRPr="00A91ECD">
              <w:rPr>
                <w:rFonts w:ascii="함초롬바탕" w:eastAsia="함초롬바탕" w:hAnsi="함초롬바탕" w:cs="함초롬바탕" w:hint="eastAsia"/>
                <w:bCs/>
                <w:color w:val="000000" w:themeColor="text1"/>
                <w:kern w:val="0"/>
                <w:szCs w:val="20"/>
              </w:rPr>
              <w:t xml:space="preserve">尹龙福（韩国 </w:t>
            </w:r>
            <w:r w:rsidR="00740A21" w:rsidRPr="00BE2102">
              <w:rPr>
                <w:rFonts w:ascii="함초롬바탕" w:eastAsia="함초롬바탕" w:hAnsi="함초롬바탕" w:cs="함초롬바탕" w:hint="eastAsia"/>
                <w:bCs/>
                <w:color w:val="000000" w:themeColor="text1"/>
                <w:kern w:val="0"/>
                <w:szCs w:val="20"/>
              </w:rPr>
              <w:t>ASIA</w:t>
            </w:r>
            <w:r w:rsidR="00740A21" w:rsidRPr="00B4299A">
              <w:rPr>
                <w:rFonts w:ascii="함초롬바탕" w:eastAsia="함초롬바탕" w:hAnsi="함초롬바탕" w:cs="함초롬바탕" w:hint="eastAsia"/>
                <w:bCs/>
                <w:color w:val="000000" w:themeColor="text1"/>
                <w:szCs w:val="20"/>
              </w:rPr>
              <w:t>宗教研究院</w:t>
            </w:r>
            <w:r w:rsidR="00740A21">
              <w:rPr>
                <w:rFonts w:ascii="함초롬바탕" w:eastAsia="함초롬바탕" w:hAnsi="함초롬바탕" w:cs="함초롬바탕" w:hint="eastAsia"/>
                <w:bCs/>
                <w:color w:val="000000" w:themeColor="text1"/>
                <w:szCs w:val="20"/>
              </w:rPr>
              <w:t xml:space="preserve"> </w:t>
            </w:r>
            <w:r w:rsidR="00740A21" w:rsidRPr="00B4299A">
              <w:rPr>
                <w:rFonts w:ascii="함초롬바탕" w:eastAsia="함초롬바탕" w:hAnsi="함초롬바탕" w:cs="함초롬바탕" w:hint="eastAsia"/>
                <w:bCs/>
                <w:color w:val="000000" w:themeColor="text1"/>
                <w:szCs w:val="20"/>
              </w:rPr>
              <w:t>院长</w:t>
            </w:r>
            <w:r w:rsidRPr="00A91ECD">
              <w:rPr>
                <w:rFonts w:ascii="함초롬바탕" w:eastAsia="함초롬바탕" w:hAnsi="함초롬바탕" w:cs="함초롬바탕" w:hint="eastAsia"/>
                <w:bCs/>
                <w:color w:val="000000" w:themeColor="text1"/>
                <w:kern w:val="0"/>
                <w:szCs w:val="20"/>
              </w:rPr>
              <w:t>）</w:t>
            </w:r>
          </w:p>
          <w:p w:rsidR="005E4DB6" w:rsidRPr="002C415F" w:rsidRDefault="00A91ECD" w:rsidP="005E4DB6">
            <w:pPr>
              <w:wordWrap/>
              <w:adjustRightInd w:val="0"/>
              <w:snapToGrid w:val="0"/>
              <w:spacing w:line="288" w:lineRule="auto"/>
              <w:rPr>
                <w:rFonts w:ascii="함초롬바탕" w:eastAsia="함초롬바탕" w:hAnsi="함초롬바탕" w:cs="함초롬바탕"/>
                <w:bCs/>
                <w:color w:val="000000" w:themeColor="text1"/>
                <w:kern w:val="0"/>
                <w:szCs w:val="20"/>
              </w:rPr>
            </w:pPr>
            <w:r w:rsidRPr="00A91ECD">
              <w:rPr>
                <w:rFonts w:ascii="함초롬바탕" w:eastAsia="함초롬바탕" w:hAnsi="함초롬바탕" w:cs="함초롬바탕" w:hint="eastAsia"/>
                <w:bCs/>
                <w:color w:val="000000" w:themeColor="text1"/>
                <w:kern w:val="0"/>
                <w:szCs w:val="20"/>
              </w:rPr>
              <w:t xml:space="preserve"> </w:t>
            </w:r>
            <w:r w:rsidR="00627C5B">
              <w:rPr>
                <w:rFonts w:ascii="함초롬바탕" w:eastAsia="함초롬바탕" w:hAnsi="함초롬바탕" w:cs="함초롬바탕"/>
                <w:bCs/>
                <w:color w:val="000000" w:themeColor="text1"/>
                <w:kern w:val="0"/>
                <w:szCs w:val="20"/>
              </w:rPr>
              <w:t xml:space="preserve">       </w:t>
            </w:r>
            <w:r w:rsidR="005E4DB6" w:rsidRPr="002C415F">
              <w:rPr>
                <w:rFonts w:ascii="함초롬바탕" w:eastAsia="함초롬바탕" w:hAnsi="함초롬바탕" w:cs="함초롬바탕" w:hint="eastAsia"/>
                <w:bCs/>
                <w:color w:val="000000" w:themeColor="text1"/>
                <w:kern w:val="0"/>
                <w:szCs w:val="20"/>
              </w:rPr>
              <w:t>李四龙（北京大学哲学系</w:t>
            </w:r>
            <w:r w:rsidR="0097358B">
              <w:rPr>
                <w:rFonts w:ascii="함초롬바탕" w:eastAsia="함초롬바탕" w:hAnsi="함초롬바탕" w:cs="함초롬바탕" w:hint="eastAsia"/>
                <w:bCs/>
                <w:color w:val="000000" w:themeColor="text1"/>
                <w:kern w:val="0"/>
                <w:szCs w:val="20"/>
              </w:rPr>
              <w:t xml:space="preserve"> </w:t>
            </w:r>
            <w:r w:rsidR="005E4DB6" w:rsidRPr="002C415F">
              <w:rPr>
                <w:rFonts w:ascii="함초롬바탕" w:eastAsia="함초롬바탕" w:hAnsi="함초롬바탕" w:cs="함초롬바탕" w:hint="eastAsia"/>
                <w:bCs/>
                <w:color w:val="000000" w:themeColor="text1"/>
                <w:kern w:val="0"/>
                <w:szCs w:val="20"/>
              </w:rPr>
              <w:t>教授）</w:t>
            </w:r>
          </w:p>
          <w:p w:rsidR="00A91ECD" w:rsidRPr="00EF7FEA" w:rsidRDefault="00A91ECD"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EF7FEA">
              <w:rPr>
                <w:rFonts w:ascii="함초롬바탕" w:eastAsia="함초롬바탕" w:hAnsi="함초롬바탕" w:cs="함초롬바탕" w:hint="eastAsia"/>
                <w:color w:val="000000" w:themeColor="text1"/>
                <w:szCs w:val="20"/>
              </w:rPr>
              <w:t xml:space="preserve">• </w:t>
            </w:r>
            <w:r w:rsidRPr="00EF7FEA">
              <w:rPr>
                <w:rFonts w:ascii="함초롬바탕" w:eastAsia="함초롬바탕" w:hAnsi="함초롬바탕" w:cs="함초롬바탕" w:hint="eastAsia"/>
                <w:bCs/>
                <w:color w:val="000000" w:themeColor="text1"/>
                <w:szCs w:val="20"/>
              </w:rPr>
              <w:t>蜂屋邦夫（东京大学</w:t>
            </w:r>
            <w:r w:rsidR="00DF73A7">
              <w:rPr>
                <w:rFonts w:ascii="함초롬바탕" w:eastAsia="함초롬바탕" w:hAnsi="함초롬바탕" w:cs="함초롬바탕" w:hint="eastAsia"/>
                <w:bCs/>
                <w:color w:val="000000" w:themeColor="text1"/>
                <w:szCs w:val="20"/>
              </w:rPr>
              <w:t xml:space="preserve"> </w:t>
            </w:r>
            <w:r w:rsidRPr="00EF7FEA">
              <w:rPr>
                <w:rFonts w:ascii="함초롬바탕" w:eastAsia="함초롬바탕" w:hAnsi="함초롬바탕" w:cs="함초롬바탕" w:hint="eastAsia"/>
                <w:bCs/>
                <w:color w:val="000000" w:themeColor="text1"/>
                <w:szCs w:val="20"/>
              </w:rPr>
              <w:t>名誉教授</w:t>
            </w:r>
            <w:r w:rsidRPr="00EF7FEA">
              <w:rPr>
                <w:rFonts w:ascii="함초롬바탕" w:eastAsia="함초롬바탕" w:hAnsi="함초롬바탕" w:cs="함초롬바탕" w:hint="eastAsia"/>
                <w:bCs/>
                <w:color w:val="000000" w:themeColor="text1"/>
                <w:kern w:val="0"/>
                <w:szCs w:val="20"/>
              </w:rPr>
              <w:t>）</w:t>
            </w:r>
          </w:p>
          <w:p w:rsidR="00A91ECD" w:rsidRPr="006660F7" w:rsidRDefault="00A91ECD" w:rsidP="006660F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djustRightInd w:val="0"/>
              <w:snapToGrid w:val="0"/>
              <w:spacing w:line="288" w:lineRule="auto"/>
              <w:ind w:firstLineChars="300" w:firstLine="582"/>
              <w:rPr>
                <w:rFonts w:ascii="함초롬바탕" w:eastAsia="함초롬바탕" w:hAnsi="함초롬바탕" w:cs="함초롬바탕"/>
                <w:bCs/>
                <w:color w:val="000000" w:themeColor="text1"/>
                <w:kern w:val="0"/>
                <w:szCs w:val="20"/>
              </w:rPr>
            </w:pPr>
            <w:r w:rsidRPr="00DF73A7">
              <w:rPr>
                <w:rFonts w:ascii="함초롬바탕" w:eastAsia="함초롬바탕" w:hAnsi="함초롬바탕" w:cs="함초롬바탕" w:hint="eastAsia"/>
                <w:bCs/>
                <w:color w:val="000000" w:themeColor="text1"/>
                <w:szCs w:val="20"/>
              </w:rPr>
              <w:t>题目：</w:t>
            </w:r>
            <w:r w:rsidRPr="00DF73A7">
              <w:rPr>
                <w:rFonts w:ascii="함초롬바탕" w:eastAsia="함초롬바탕" w:hAnsi="함초롬바탕" w:cs="함초롬바탕" w:hint="eastAsia"/>
                <w:color w:val="000000" w:themeColor="text1"/>
                <w:szCs w:val="20"/>
              </w:rPr>
              <w:t xml:space="preserve"> </w:t>
            </w:r>
            <w:r w:rsidR="006660F7" w:rsidRPr="00ED630A">
              <w:rPr>
                <w:rFonts w:ascii="함초롬바탕" w:eastAsia="함초롬바탕" w:hAnsi="함초롬바탕" w:cs="함초롬바탕" w:hint="eastAsia"/>
                <w:color w:val="000000" w:themeColor="text1"/>
                <w:szCs w:val="20"/>
              </w:rPr>
              <w:t>《老子》河上公注的多重构造</w:t>
            </w:r>
          </w:p>
          <w:p w:rsidR="00A91ECD" w:rsidRPr="00BC05D7" w:rsidRDefault="00A91ECD" w:rsidP="00107DB3">
            <w:pPr>
              <w:widowControl/>
              <w:wordWrap/>
              <w:adjustRightInd w:val="0"/>
              <w:snapToGrid w:val="0"/>
              <w:spacing w:line="288" w:lineRule="auto"/>
              <w:ind w:leftChars="100" w:left="200"/>
              <w:rPr>
                <w:rFonts w:ascii="함초롬바탕" w:eastAsia="함초롬바탕" w:hAnsi="함초롬바탕" w:cs="함초롬바탕"/>
                <w:bCs/>
                <w:color w:val="000000" w:themeColor="text1"/>
                <w:kern w:val="0"/>
                <w:szCs w:val="20"/>
              </w:rPr>
            </w:pPr>
            <w:r w:rsidRPr="00BC05D7">
              <w:rPr>
                <w:rFonts w:ascii="함초롬바탕" w:eastAsia="함초롬바탕" w:hAnsi="함초롬바탕" w:cs="함초롬바탕" w:hint="eastAsia"/>
                <w:color w:val="000000" w:themeColor="text1"/>
                <w:szCs w:val="20"/>
              </w:rPr>
              <w:t xml:space="preserve">• </w:t>
            </w:r>
            <w:r w:rsidRPr="00BC05D7">
              <w:rPr>
                <w:rFonts w:ascii="함초롬바탕" w:eastAsia="함초롬바탕" w:hAnsi="함초롬바탕" w:cs="함초롬바탕" w:hint="eastAsia"/>
                <w:bCs/>
                <w:color w:val="000000" w:themeColor="text1"/>
                <w:szCs w:val="20"/>
              </w:rPr>
              <w:t>祈泰履（美国 科罗拉多大学</w:t>
            </w:r>
            <w:r w:rsidR="0097358B">
              <w:rPr>
                <w:rFonts w:ascii="함초롬바탕" w:eastAsia="함초롬바탕" w:hAnsi="함초롬바탕" w:cs="함초롬바탕" w:hint="eastAsia"/>
                <w:bCs/>
                <w:color w:val="000000" w:themeColor="text1"/>
                <w:szCs w:val="20"/>
              </w:rPr>
              <w:t xml:space="preserve"> </w:t>
            </w:r>
            <w:r w:rsidRPr="00BC05D7">
              <w:rPr>
                <w:rFonts w:ascii="함초롬바탕" w:eastAsia="함초롬바탕" w:hAnsi="함초롬바탕" w:cs="함초롬바탕" w:hint="eastAsia"/>
                <w:bCs/>
                <w:color w:val="000000" w:themeColor="text1"/>
                <w:szCs w:val="20"/>
              </w:rPr>
              <w:t>教授）</w:t>
            </w:r>
          </w:p>
          <w:p w:rsidR="00A91ECD" w:rsidRDefault="00A91ECD" w:rsidP="00107DB3">
            <w:pPr>
              <w:widowControl/>
              <w:wordWrap/>
              <w:adjustRightInd w:val="0"/>
              <w:snapToGrid w:val="0"/>
              <w:spacing w:line="288" w:lineRule="auto"/>
              <w:ind w:leftChars="300" w:left="600"/>
              <w:rPr>
                <w:rFonts w:ascii="함초롬바탕" w:eastAsia="함초롬바탕" w:hAnsi="함초롬바탕" w:cs="함초롬바탕"/>
                <w:bCs/>
                <w:color w:val="000000" w:themeColor="text1"/>
                <w:szCs w:val="20"/>
              </w:rPr>
            </w:pPr>
            <w:r w:rsidRPr="00EF7FEA">
              <w:rPr>
                <w:rFonts w:ascii="함초롬바탕" w:eastAsia="함초롬바탕" w:hAnsi="함초롬바탕" w:cs="함초롬바탕" w:hint="eastAsia"/>
                <w:bCs/>
                <w:color w:val="000000" w:themeColor="text1"/>
                <w:szCs w:val="20"/>
              </w:rPr>
              <w:t>题目：</w:t>
            </w:r>
            <w:r w:rsidR="00DF73A7" w:rsidRPr="00DF73A7">
              <w:rPr>
                <w:rFonts w:ascii="함초롬바탕" w:eastAsia="함초롬바탕" w:hAnsi="함초롬바탕" w:cs="함초롬바탕"/>
                <w:bCs/>
                <w:color w:val="000000" w:themeColor="text1"/>
                <w:szCs w:val="20"/>
              </w:rPr>
              <w:t>中</w:t>
            </w:r>
            <w:r w:rsidR="006542BA" w:rsidRPr="00BE2102">
              <w:rPr>
                <w:rFonts w:ascii="함초롬바탕" w:eastAsia="함초롬바탕" w:hAnsi="함초롬바탕" w:cs="함초롬바탕" w:hint="eastAsia"/>
                <w:bCs/>
                <w:color w:val="000000" w:themeColor="text1"/>
                <w:kern w:val="0"/>
                <w:szCs w:val="20"/>
              </w:rPr>
              <w:t>国</w:t>
            </w:r>
            <w:r w:rsidR="00DF73A7" w:rsidRPr="00DF73A7">
              <w:rPr>
                <w:rFonts w:ascii="함초롬바탕" w:eastAsia="함초롬바탕" w:hAnsi="함초롬바탕" w:cs="함초롬바탕"/>
                <w:bCs/>
                <w:color w:val="000000" w:themeColor="text1"/>
                <w:szCs w:val="20"/>
              </w:rPr>
              <w:t>早期靈魂觀及其救濟意義</w:t>
            </w:r>
            <w:r w:rsidR="00DF73A7" w:rsidRPr="00DF73A7">
              <w:rPr>
                <w:rFonts w:ascii="함초롬바탕" w:eastAsia="함초롬바탕" w:hAnsi="함초롬바탕" w:cs="함초롬바탕" w:hint="eastAsia"/>
                <w:bCs/>
                <w:color w:val="000000" w:themeColor="text1"/>
                <w:szCs w:val="20"/>
              </w:rPr>
              <w:t xml:space="preserve"> </w:t>
            </w:r>
          </w:p>
          <w:p w:rsidR="00A91ECD" w:rsidRPr="00BE2102" w:rsidRDefault="00A91ECD" w:rsidP="00107DB3">
            <w:pPr>
              <w:widowControl/>
              <w:wordWrap/>
              <w:snapToGrid w:val="0"/>
              <w:spacing w:line="288" w:lineRule="auto"/>
              <w:ind w:firstLineChars="100" w:firstLine="194"/>
              <w:rPr>
                <w:rFonts w:ascii="함초롬바탕" w:eastAsia="함초롬바탕" w:hAnsi="함초롬바탕" w:cs="함초롬바탕"/>
                <w:bCs/>
                <w:color w:val="000000" w:themeColor="text1"/>
                <w:kern w:val="0"/>
                <w:szCs w:val="20"/>
              </w:rPr>
            </w:pPr>
            <w:r w:rsidRPr="00045475">
              <w:rPr>
                <w:rFonts w:ascii="함초롬바탕" w:eastAsia="함초롬바탕" w:hAnsi="함초롬바탕" w:cs="함초롬바탕" w:hint="eastAsia"/>
                <w:color w:val="000000" w:themeColor="text1"/>
                <w:szCs w:val="20"/>
              </w:rPr>
              <w:lastRenderedPageBreak/>
              <w:t xml:space="preserve">• </w:t>
            </w:r>
            <w:r w:rsidR="00DF73A7" w:rsidRPr="00BE2102">
              <w:rPr>
                <w:rFonts w:ascii="함초롬바탕" w:eastAsia="함초롬바탕" w:hAnsi="함초롬바탕" w:cs="함초롬바탕" w:hint="eastAsia"/>
                <w:bCs/>
                <w:color w:val="000000" w:themeColor="text1"/>
                <w:kern w:val="0"/>
                <w:szCs w:val="20"/>
              </w:rPr>
              <w:t>曹玟焕（韩国 成均馆大学大东ASIA学术院 教授）</w:t>
            </w:r>
          </w:p>
          <w:p w:rsidR="00456161" w:rsidRPr="00DF73A7" w:rsidRDefault="00A91ECD" w:rsidP="00B71F51">
            <w:pPr>
              <w:wordWrap/>
              <w:adjustRightInd w:val="0"/>
              <w:snapToGrid w:val="0"/>
              <w:spacing w:line="288" w:lineRule="auto"/>
              <w:ind w:firstLineChars="300" w:firstLine="582"/>
              <w:rPr>
                <w:rFonts w:ascii="함초롬바탕" w:eastAsia="함초롬바탕" w:hAnsi="함초롬바탕" w:cs="함초롬바탕"/>
                <w:bCs/>
                <w:color w:val="000000" w:themeColor="text1"/>
                <w:szCs w:val="20"/>
              </w:rPr>
            </w:pPr>
            <w:r w:rsidRPr="00EF7FEA">
              <w:rPr>
                <w:rFonts w:ascii="함초롬바탕" w:eastAsia="함초롬바탕" w:hAnsi="함초롬바탕" w:cs="함초롬바탕" w:hint="eastAsia"/>
                <w:bCs/>
                <w:color w:val="000000" w:themeColor="text1"/>
                <w:szCs w:val="20"/>
              </w:rPr>
              <w:t>题目：</w:t>
            </w:r>
            <w:r w:rsidR="00DF73A7" w:rsidRPr="00DF73A7">
              <w:rPr>
                <w:rFonts w:ascii="함초롬바탕" w:eastAsia="함초롬바탕" w:hAnsi="함초롬바탕" w:cs="함초롬바탕" w:hint="eastAsia"/>
                <w:bCs/>
                <w:color w:val="000000" w:themeColor="text1"/>
                <w:szCs w:val="20"/>
              </w:rPr>
              <w:t>刘一明《象言破疑》与李东豪《百日象言》内在关联研究</w:t>
            </w:r>
          </w:p>
        </w:tc>
      </w:tr>
      <w:tr w:rsidR="00456161" w:rsidRPr="00043CC9" w:rsidTr="00107DB3">
        <w:trPr>
          <w:trHeight w:val="411"/>
          <w:jc w:val="center"/>
        </w:trPr>
        <w:tc>
          <w:tcPr>
            <w:tcW w:w="834" w:type="dxa"/>
            <w:vMerge/>
            <w:vAlign w:val="center"/>
          </w:tcPr>
          <w:p w:rsidR="00456161" w:rsidRPr="00B4299A" w:rsidRDefault="00456161" w:rsidP="00456161">
            <w:pPr>
              <w:wordWrap/>
              <w:adjustRightInd w:val="0"/>
              <w:snapToGrid w:val="0"/>
              <w:spacing w:line="312" w:lineRule="auto"/>
              <w:jc w:val="center"/>
              <w:rPr>
                <w:rFonts w:ascii="함초롬바탕" w:eastAsia="함초롬바탕" w:hAnsi="함초롬바탕" w:cs="함초롬바탕"/>
                <w:color w:val="000000" w:themeColor="text1"/>
                <w:szCs w:val="20"/>
              </w:rPr>
            </w:pPr>
          </w:p>
        </w:tc>
        <w:tc>
          <w:tcPr>
            <w:tcW w:w="1467" w:type="dxa"/>
            <w:vAlign w:val="center"/>
          </w:tcPr>
          <w:p w:rsidR="00456161" w:rsidRPr="00B4299A" w:rsidRDefault="00DF73A7" w:rsidP="0045616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12:3</w:t>
            </w:r>
            <w:r w:rsidR="00456161" w:rsidRPr="00B4299A">
              <w:rPr>
                <w:rFonts w:ascii="함초롬바탕" w:eastAsia="함초롬바탕" w:hAnsi="함초롬바탕" w:cs="함초롬바탕" w:hint="eastAsia"/>
                <w:color w:val="000000" w:themeColor="text1"/>
                <w:szCs w:val="20"/>
              </w:rPr>
              <w:t>0∼13:30</w:t>
            </w:r>
          </w:p>
        </w:tc>
        <w:tc>
          <w:tcPr>
            <w:tcW w:w="6169" w:type="dxa"/>
            <w:vAlign w:val="center"/>
          </w:tcPr>
          <w:p w:rsidR="00DF73A7" w:rsidRDefault="00456161" w:rsidP="004338A4">
            <w:pPr>
              <w:wordWrap/>
              <w:adjustRightInd w:val="0"/>
              <w:snapToGrid w:val="0"/>
              <w:spacing w:line="288" w:lineRule="auto"/>
              <w:rPr>
                <w:rFonts w:ascii="SimSun" w:eastAsia="SimSun" w:hAnsi="SimSun" w:cs="Haansoft Batang"/>
                <w:b/>
                <w:bCs/>
                <w:color w:val="282828"/>
                <w:kern w:val="0"/>
                <w:sz w:val="24"/>
                <w:szCs w:val="24"/>
                <w:lang w:eastAsia="zh-CN"/>
              </w:rPr>
            </w:pPr>
            <w:r w:rsidRPr="00B4299A">
              <w:rPr>
                <w:rFonts w:ascii="Microsoft YaHei" w:eastAsia="Microsoft YaHei" w:hAnsi="Microsoft YaHei" w:cs="함초롬바탕" w:hint="eastAsia"/>
                <w:b/>
                <w:bCs/>
                <w:color w:val="000000" w:themeColor="text1"/>
                <w:kern w:val="0"/>
                <w:szCs w:val="20"/>
              </w:rPr>
              <w:t>午餐</w:t>
            </w:r>
            <w:r w:rsidRPr="00B4299A">
              <w:rPr>
                <w:rFonts w:ascii="함초롬바탕" w:eastAsia="함초롬바탕" w:hAnsi="함초롬바탕" w:cs="함초롬바탕" w:hint="eastAsia"/>
                <w:color w:val="000000" w:themeColor="text1"/>
                <w:szCs w:val="20"/>
              </w:rPr>
              <w:t xml:space="preserve"> </w:t>
            </w:r>
            <w:r w:rsidRPr="00B4299A">
              <w:rPr>
                <w:rFonts w:ascii="함초롬바탕" w:eastAsia="함초롬바탕" w:hAnsi="함초롬바탕" w:cs="함초롬바탕" w:hint="eastAsia"/>
                <w:bCs/>
                <w:color w:val="000000" w:themeColor="text1"/>
                <w:szCs w:val="20"/>
              </w:rPr>
              <w:t xml:space="preserve">/ </w:t>
            </w:r>
            <w:r w:rsidR="00DF73A7" w:rsidRPr="00DF73A7">
              <w:rPr>
                <w:rFonts w:ascii="함초롬바탕" w:eastAsia="함초롬바탕" w:hAnsi="함초롬바탕" w:cs="함초롬바탕" w:hint="eastAsia"/>
                <w:bCs/>
                <w:color w:val="000000" w:themeColor="text1"/>
                <w:szCs w:val="20"/>
              </w:rPr>
              <w:t>会议</w:t>
            </w:r>
            <w:r w:rsidRPr="00DF73A7">
              <w:rPr>
                <w:rFonts w:ascii="함초롬바탕" w:eastAsia="함초롬바탕" w:hAnsi="함초롬바탕" w:cs="함초롬바탕" w:hint="eastAsia"/>
                <w:bCs/>
                <w:color w:val="000000" w:themeColor="text1"/>
                <w:szCs w:val="20"/>
              </w:rPr>
              <w:t>合饭</w:t>
            </w:r>
            <w:r w:rsidR="00DF73A7" w:rsidRPr="00DF73A7">
              <w:rPr>
                <w:rFonts w:ascii="SimSun" w:eastAsia="SimSun" w:hAnsi="SimSun" w:cs="Haansoft Batang" w:hint="eastAsia"/>
                <w:b/>
                <w:bCs/>
                <w:color w:val="282828"/>
                <w:kern w:val="0"/>
                <w:sz w:val="24"/>
                <w:szCs w:val="24"/>
                <w:lang w:eastAsia="zh-CN"/>
              </w:rPr>
              <w:t xml:space="preserve"> </w:t>
            </w:r>
          </w:p>
          <w:p w:rsidR="00456161" w:rsidRPr="00DF73A7" w:rsidRDefault="00DF73A7"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DF73A7">
              <w:rPr>
                <w:rFonts w:ascii="함초롬바탕" w:eastAsia="함초롬바탕" w:hAnsi="함초롬바탕" w:cs="함초롬바탕" w:hint="eastAsia"/>
                <w:bCs/>
                <w:color w:val="000000" w:themeColor="text1"/>
                <w:szCs w:val="20"/>
              </w:rPr>
              <w:t>地 点：新楼</w:t>
            </w:r>
            <w:r>
              <w:rPr>
                <w:rFonts w:ascii="함초롬바탕" w:eastAsia="함초롬바탕" w:hAnsi="함초롬바탕" w:cs="함초롬바탕" w:hint="eastAsia"/>
                <w:bCs/>
                <w:color w:val="000000" w:themeColor="text1"/>
                <w:szCs w:val="20"/>
              </w:rPr>
              <w:t xml:space="preserve"> </w:t>
            </w:r>
            <w:r w:rsidRPr="00DF73A7">
              <w:rPr>
                <w:rFonts w:ascii="함초롬바탕" w:eastAsia="함초롬바탕" w:hAnsi="함초롬바탕" w:cs="함초롬바탕" w:hint="eastAsia"/>
                <w:bCs/>
                <w:color w:val="000000" w:themeColor="text1"/>
                <w:szCs w:val="20"/>
              </w:rPr>
              <w:t>501会议室、新楼</w:t>
            </w:r>
            <w:r>
              <w:rPr>
                <w:rFonts w:ascii="함초롬바탕" w:eastAsia="함초롬바탕" w:hAnsi="함초롬바탕" w:cs="함초롬바탕" w:hint="eastAsia"/>
                <w:bCs/>
                <w:color w:val="000000" w:themeColor="text1"/>
                <w:szCs w:val="20"/>
              </w:rPr>
              <w:t xml:space="preserve"> </w:t>
            </w:r>
            <w:r w:rsidRPr="00DF73A7">
              <w:rPr>
                <w:rFonts w:ascii="함초롬바탕" w:eastAsia="함초롬바탕" w:hAnsi="함초롬바탕" w:cs="함초롬바탕" w:hint="eastAsia"/>
                <w:bCs/>
                <w:color w:val="000000" w:themeColor="text1"/>
                <w:szCs w:val="20"/>
              </w:rPr>
              <w:t>401会议室</w:t>
            </w:r>
          </w:p>
        </w:tc>
      </w:tr>
      <w:tr w:rsidR="00456161" w:rsidRPr="00043CC9" w:rsidTr="00456161">
        <w:trPr>
          <w:trHeight w:val="465"/>
          <w:jc w:val="center"/>
        </w:trPr>
        <w:tc>
          <w:tcPr>
            <w:tcW w:w="834" w:type="dxa"/>
            <w:vMerge/>
            <w:vAlign w:val="center"/>
          </w:tcPr>
          <w:p w:rsidR="00456161" w:rsidRPr="00B4299A" w:rsidRDefault="00456161" w:rsidP="00456161">
            <w:pPr>
              <w:wordWrap/>
              <w:adjustRightInd w:val="0"/>
              <w:snapToGrid w:val="0"/>
              <w:spacing w:line="312" w:lineRule="auto"/>
              <w:jc w:val="center"/>
              <w:rPr>
                <w:rFonts w:ascii="함초롬바탕" w:eastAsia="함초롬바탕" w:hAnsi="함초롬바탕" w:cs="함초롬바탕"/>
                <w:color w:val="000000" w:themeColor="text1"/>
                <w:szCs w:val="20"/>
              </w:rPr>
            </w:pPr>
          </w:p>
        </w:tc>
        <w:tc>
          <w:tcPr>
            <w:tcW w:w="1467" w:type="dxa"/>
            <w:vAlign w:val="center"/>
          </w:tcPr>
          <w:p w:rsidR="00456161" w:rsidRPr="00B4299A" w:rsidRDefault="00456161" w:rsidP="00456161">
            <w:pPr>
              <w:wordWrap/>
              <w:adjustRightInd w:val="0"/>
              <w:snapToGrid w:val="0"/>
              <w:spacing w:line="312" w:lineRule="auto"/>
              <w:rPr>
                <w:rFonts w:ascii="함초롬바탕" w:eastAsia="함초롬바탕" w:hAnsi="함초롬바탕" w:cs="함초롬바탕"/>
                <w:color w:val="000000" w:themeColor="text1"/>
                <w:szCs w:val="20"/>
              </w:rPr>
            </w:pPr>
            <w:r w:rsidRPr="00B4299A">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3</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3</w:t>
            </w:r>
            <w:r w:rsidRPr="00B4299A">
              <w:rPr>
                <w:rFonts w:ascii="함초롬바탕" w:eastAsia="함초롬바탕" w:hAnsi="함초롬바탕" w:cs="함초롬바탕" w:hint="eastAsia"/>
                <w:color w:val="000000" w:themeColor="text1"/>
                <w:szCs w:val="20"/>
              </w:rPr>
              <w:t>0∼15:</w:t>
            </w:r>
            <w:r>
              <w:rPr>
                <w:rFonts w:ascii="함초롬바탕" w:eastAsia="함초롬바탕" w:hAnsi="함초롬바탕" w:cs="함초롬바탕"/>
                <w:color w:val="000000" w:themeColor="text1"/>
                <w:szCs w:val="20"/>
              </w:rPr>
              <w:t>1</w:t>
            </w:r>
            <w:r w:rsidRPr="00B4299A">
              <w:rPr>
                <w:rFonts w:ascii="함초롬바탕" w:eastAsia="함초롬바탕" w:hAnsi="함초롬바탕" w:cs="함초롬바탕" w:hint="eastAsia"/>
                <w:color w:val="000000" w:themeColor="text1"/>
                <w:szCs w:val="20"/>
              </w:rPr>
              <w:t>0</w:t>
            </w:r>
          </w:p>
        </w:tc>
        <w:tc>
          <w:tcPr>
            <w:tcW w:w="6169" w:type="dxa"/>
            <w:vAlign w:val="center"/>
          </w:tcPr>
          <w:p w:rsidR="00456161" w:rsidRPr="00B4299A" w:rsidRDefault="00DF73A7" w:rsidP="00107DB3">
            <w:pPr>
              <w:wordWrap/>
              <w:adjustRightInd w:val="0"/>
              <w:snapToGrid w:val="0"/>
              <w:spacing w:line="288" w:lineRule="auto"/>
              <w:rPr>
                <w:rFonts w:ascii="함초롬바탕" w:eastAsia="함초롬바탕" w:hAnsi="함초롬바탕" w:cs="함초롬바탕"/>
                <w:color w:val="000000" w:themeColor="text1"/>
                <w:szCs w:val="20"/>
                <w:lang w:eastAsia="zh-TW"/>
              </w:rPr>
            </w:pPr>
            <w:r w:rsidRPr="00E261FB">
              <w:rPr>
                <w:rFonts w:ascii="Microsoft YaHei" w:eastAsia="Microsoft YaHei" w:hAnsi="Microsoft YaHei" w:cs="함초롬바탕" w:hint="eastAsia"/>
                <w:b/>
                <w:bCs/>
                <w:color w:val="000000" w:themeColor="text1"/>
                <w:kern w:val="0"/>
                <w:szCs w:val="20"/>
                <w:lang w:eastAsia="zh-TW"/>
              </w:rPr>
              <w:t>第</w:t>
            </w:r>
            <w:r w:rsidRPr="0003305B">
              <w:rPr>
                <w:rFonts w:ascii="Microsoft YaHei" w:eastAsia="Microsoft YaHei" w:hAnsi="Microsoft YaHei" w:cs="바탕체" w:hint="eastAsia"/>
                <w:b/>
                <w:bCs/>
                <w:color w:val="000000" w:themeColor="text1"/>
                <w:kern w:val="0"/>
                <w:szCs w:val="20"/>
              </w:rPr>
              <w:t>三</w:t>
            </w:r>
            <w:r w:rsidR="00456161" w:rsidRPr="00E261FB">
              <w:rPr>
                <w:rFonts w:ascii="Microsoft YaHei" w:eastAsia="Microsoft YaHei" w:hAnsi="Microsoft YaHei" w:cs="함초롬바탕" w:hint="eastAsia"/>
                <w:b/>
                <w:bCs/>
                <w:color w:val="000000" w:themeColor="text1"/>
                <w:kern w:val="0"/>
                <w:szCs w:val="20"/>
                <w:lang w:eastAsia="zh-TW"/>
              </w:rPr>
              <w:t>场</w:t>
            </w:r>
            <w:r w:rsidR="00456161" w:rsidRPr="00E261FB">
              <w:rPr>
                <w:rFonts w:ascii="Microsoft YaHei" w:eastAsia="Microsoft YaHei" w:hAnsi="Microsoft YaHei" w:cs="함초롬바탕" w:hint="eastAsia"/>
                <w:b/>
                <w:bCs/>
                <w:color w:val="000000" w:themeColor="text1"/>
                <w:kern w:val="0"/>
                <w:szCs w:val="20"/>
              </w:rPr>
              <w:t xml:space="preserve"> </w:t>
            </w:r>
            <w:r w:rsidR="00456161" w:rsidRPr="00E261FB">
              <w:rPr>
                <w:rFonts w:ascii="Microsoft YaHei" w:eastAsia="Microsoft YaHei" w:hAnsi="Microsoft YaHei" w:cs="함초롬바탕" w:hint="eastAsia"/>
                <w:b/>
                <w:bCs/>
                <w:color w:val="000000" w:themeColor="text1"/>
                <w:kern w:val="0"/>
                <w:szCs w:val="20"/>
                <w:lang w:eastAsia="zh-TW"/>
              </w:rPr>
              <w:t>论</w:t>
            </w:r>
            <w:r w:rsidR="00456161" w:rsidRPr="00E261FB">
              <w:rPr>
                <w:rFonts w:ascii="Microsoft YaHei" w:eastAsia="Microsoft YaHei" w:hAnsi="Microsoft YaHei" w:cs="바탕체" w:hint="eastAsia"/>
                <w:b/>
                <w:bCs/>
                <w:color w:val="000000" w:themeColor="text1"/>
                <w:kern w:val="0"/>
                <w:szCs w:val="20"/>
              </w:rPr>
              <w:t>文</w:t>
            </w:r>
            <w:r w:rsidR="00456161" w:rsidRPr="00E261FB">
              <w:rPr>
                <w:rFonts w:ascii="Microsoft YaHei" w:eastAsia="Microsoft YaHei" w:hAnsi="Microsoft YaHei" w:cs="새굴림"/>
                <w:b/>
                <w:bCs/>
                <w:color w:val="000000" w:themeColor="text1"/>
                <w:kern w:val="0"/>
                <w:szCs w:val="20"/>
              </w:rPr>
              <w:t>发</w:t>
            </w:r>
            <w:r w:rsidR="00456161" w:rsidRPr="00E261FB">
              <w:rPr>
                <w:rFonts w:ascii="Microsoft YaHei" w:eastAsia="Microsoft YaHei" w:hAnsi="Microsoft YaHei" w:cs="바탕체"/>
                <w:b/>
                <w:bCs/>
                <w:color w:val="000000" w:themeColor="text1"/>
                <w:kern w:val="0"/>
                <w:szCs w:val="20"/>
              </w:rPr>
              <w:t>表</w:t>
            </w:r>
            <w:r w:rsidR="00456161">
              <w:rPr>
                <w:rFonts w:ascii="Microsoft YaHei" w:eastAsiaTheme="minorEastAsia" w:hAnsi="Microsoft YaHei" w:cs="바탕체" w:hint="eastAsia"/>
                <w:b/>
                <w:bCs/>
                <w:color w:val="000000" w:themeColor="text1"/>
                <w:kern w:val="0"/>
                <w:szCs w:val="20"/>
              </w:rPr>
              <w:t xml:space="preserve"> </w:t>
            </w:r>
            <w:r w:rsidR="00456161" w:rsidRPr="00B4299A">
              <w:rPr>
                <w:rFonts w:ascii="함초롬바탕" w:eastAsia="함초롬바탕" w:hAnsi="함초롬바탕" w:cs="함초롬바탕" w:hint="eastAsia"/>
                <w:bCs/>
                <w:color w:val="000000" w:themeColor="text1"/>
                <w:kern w:val="0"/>
                <w:szCs w:val="20"/>
                <w:lang w:eastAsia="zh-TW"/>
              </w:rPr>
              <w:t>/ 每人发表</w:t>
            </w:r>
            <w:r w:rsidR="00456161">
              <w:rPr>
                <w:rFonts w:ascii="함초롬바탕" w:eastAsia="함초롬바탕" w:hAnsi="함초롬바탕" w:cs="함초롬바탕" w:hint="eastAsia"/>
                <w:bCs/>
                <w:color w:val="000000" w:themeColor="text1"/>
                <w:kern w:val="0"/>
                <w:szCs w:val="20"/>
              </w:rPr>
              <w:t>25</w:t>
            </w:r>
            <w:r w:rsidR="00456161" w:rsidRPr="00B4299A">
              <w:rPr>
                <w:rFonts w:ascii="함초롬바탕" w:eastAsia="함초롬바탕" w:hAnsi="함초롬바탕" w:cs="함초롬바탕"/>
                <w:bCs/>
                <w:color w:val="000000" w:themeColor="text1"/>
                <w:kern w:val="0"/>
                <w:szCs w:val="20"/>
                <w:lang w:eastAsia="zh-TW"/>
              </w:rPr>
              <w:t>分，含</w:t>
            </w:r>
            <w:r w:rsidR="00456161" w:rsidRPr="00B4299A">
              <w:rPr>
                <w:rFonts w:ascii="함초롬바탕" w:eastAsia="함초롬바탕" w:hAnsi="함초롬바탕" w:cs="함초롬바탕" w:hint="eastAsia"/>
                <w:bCs/>
                <w:color w:val="000000" w:themeColor="text1"/>
                <w:kern w:val="0"/>
                <w:szCs w:val="20"/>
                <w:lang w:eastAsia="zh-TW"/>
              </w:rPr>
              <w:t xml:space="preserve">翻译 </w:t>
            </w:r>
          </w:p>
          <w:p w:rsidR="005E4DB6" w:rsidRPr="00EF7FEA" w:rsidRDefault="00456161" w:rsidP="005E4DB6">
            <w:pPr>
              <w:wordWrap/>
              <w:adjustRightInd w:val="0"/>
              <w:snapToGrid w:val="0"/>
              <w:spacing w:line="288" w:lineRule="auto"/>
              <w:rPr>
                <w:rFonts w:ascii="함초롬바탕" w:eastAsia="함초롬바탕" w:hAnsi="함초롬바탕" w:cs="함초롬바탕"/>
                <w:bCs/>
                <w:color w:val="000000" w:themeColor="text1"/>
                <w:kern w:val="0"/>
                <w:szCs w:val="20"/>
              </w:rPr>
            </w:pPr>
            <w:r w:rsidRPr="00EF7FEA">
              <w:rPr>
                <w:rFonts w:ascii="함초롬바탕" w:eastAsia="함초롬바탕" w:hAnsi="함초롬바탕" w:cs="함초롬바탕" w:hint="eastAsia"/>
                <w:bCs/>
                <w:color w:val="000000" w:themeColor="text1"/>
                <w:kern w:val="0"/>
                <w:szCs w:val="20"/>
                <w:lang w:eastAsia="zh-TW"/>
              </w:rPr>
              <w:t>主持人</w:t>
            </w:r>
            <w:r w:rsidRPr="00EF7FEA">
              <w:rPr>
                <w:rFonts w:ascii="함초롬바탕" w:eastAsia="함초롬바탕" w:hAnsi="함초롬바탕" w:cs="함초롬바탕" w:hint="eastAsia"/>
                <w:bCs/>
                <w:color w:val="000000" w:themeColor="text1"/>
                <w:kern w:val="0"/>
                <w:szCs w:val="20"/>
              </w:rPr>
              <w:t xml:space="preserve"> :</w:t>
            </w:r>
            <w:r w:rsidRPr="00EF7FEA">
              <w:rPr>
                <w:rFonts w:ascii="함초롬바탕" w:eastAsia="함초롬바탕" w:hAnsi="함초롬바탕" w:cs="함초롬바탕"/>
                <w:bCs/>
                <w:color w:val="000000" w:themeColor="text1"/>
                <w:kern w:val="0"/>
                <w:szCs w:val="20"/>
              </w:rPr>
              <w:t xml:space="preserve"> </w:t>
            </w:r>
            <w:r w:rsidR="005E4DB6" w:rsidRPr="00A91ECD">
              <w:rPr>
                <w:rFonts w:ascii="함초롬바탕" w:eastAsia="함초롬바탕" w:hAnsi="함초롬바탕" w:cs="함초롬바탕" w:hint="eastAsia"/>
                <w:bCs/>
                <w:color w:val="000000" w:themeColor="text1"/>
                <w:kern w:val="0"/>
                <w:szCs w:val="20"/>
              </w:rPr>
              <w:t>尹志华（中央民族大学哲学系 教授）</w:t>
            </w:r>
          </w:p>
          <w:p w:rsidR="005E4DB6" w:rsidRPr="000A4592" w:rsidRDefault="005E4DB6" w:rsidP="005E4DB6">
            <w:pPr>
              <w:wordWrap/>
              <w:adjustRightInd w:val="0"/>
              <w:snapToGrid w:val="0"/>
              <w:spacing w:line="288" w:lineRule="auto"/>
              <w:rPr>
                <w:rFonts w:ascii="함초롬바탕" w:eastAsia="함초롬바탕" w:hAnsi="함초롬바탕" w:cs="함초롬바탕"/>
                <w:bCs/>
                <w:color w:val="000000" w:themeColor="text1"/>
                <w:szCs w:val="20"/>
              </w:rPr>
            </w:pPr>
            <w:r w:rsidRPr="005E4DB6">
              <w:rPr>
                <w:rFonts w:ascii="함초롬바탕" w:eastAsia="함초롬바탕" w:hAnsi="함초롬바탕" w:cs="함초롬바탕" w:hint="eastAsia"/>
                <w:bCs/>
                <w:color w:val="FFFFFF" w:themeColor="background1"/>
                <w:kern w:val="0"/>
                <w:szCs w:val="20"/>
                <w:lang w:eastAsia="zh-TW"/>
              </w:rPr>
              <w:t>主持人</w:t>
            </w:r>
            <w:r w:rsidRPr="005E4DB6">
              <w:rPr>
                <w:rFonts w:ascii="함초롬바탕" w:eastAsia="함초롬바탕" w:hAnsi="함초롬바탕" w:cs="함초롬바탕" w:hint="eastAsia"/>
                <w:bCs/>
                <w:color w:val="FFFFFF" w:themeColor="background1"/>
                <w:kern w:val="0"/>
                <w:szCs w:val="20"/>
              </w:rPr>
              <w:t xml:space="preserve"> :</w:t>
            </w:r>
            <w:r>
              <w:rPr>
                <w:rFonts w:ascii="함초롬바탕" w:eastAsia="함초롬바탕" w:hAnsi="함초롬바탕" w:cs="함초롬바탕"/>
                <w:bCs/>
                <w:color w:val="000000" w:themeColor="text1"/>
                <w:kern w:val="0"/>
                <w:szCs w:val="20"/>
              </w:rPr>
              <w:t xml:space="preserve"> </w:t>
            </w:r>
            <w:r w:rsidRPr="000A4592">
              <w:rPr>
                <w:rFonts w:ascii="함초롬바탕" w:eastAsia="함초롬바탕" w:hAnsi="함초롬바탕" w:cs="함초롬바탕" w:hint="eastAsia"/>
                <w:bCs/>
                <w:color w:val="000000" w:themeColor="text1"/>
                <w:szCs w:val="20"/>
                <w:lang w:eastAsia="zh-CN"/>
              </w:rPr>
              <w:t>内山直树（</w:t>
            </w:r>
            <w:r w:rsidRPr="00C0064C">
              <w:rPr>
                <w:rFonts w:ascii="함초롬바탕" w:eastAsia="함초롬바탕" w:hAnsi="함초롬바탕" w:cs="함초롬바탕" w:hint="eastAsia"/>
                <w:bCs/>
                <w:color w:val="000000" w:themeColor="text1"/>
                <w:szCs w:val="20"/>
                <w:lang w:eastAsia="zh-CN"/>
              </w:rPr>
              <w:t xml:space="preserve">日本 </w:t>
            </w:r>
            <w:r w:rsidRPr="000A4592">
              <w:rPr>
                <w:rFonts w:ascii="함초롬바탕" w:eastAsia="함초롬바탕" w:hAnsi="함초롬바탕" w:cs="함초롬바탕" w:hint="eastAsia"/>
                <w:bCs/>
                <w:color w:val="000000" w:themeColor="text1"/>
                <w:szCs w:val="20"/>
                <w:lang w:eastAsia="zh-CN"/>
              </w:rPr>
              <w:t>千叶大学</w:t>
            </w:r>
            <w:r>
              <w:rPr>
                <w:rFonts w:ascii="함초롬바탕" w:eastAsia="함초롬바탕" w:hAnsi="함초롬바탕" w:cs="함초롬바탕" w:hint="eastAsia"/>
                <w:bCs/>
                <w:color w:val="000000" w:themeColor="text1"/>
                <w:szCs w:val="20"/>
              </w:rPr>
              <w:t xml:space="preserve"> </w:t>
            </w:r>
            <w:r w:rsidRPr="000A4592">
              <w:rPr>
                <w:rFonts w:ascii="함초롬바탕" w:eastAsia="함초롬바탕" w:hAnsi="함초롬바탕" w:cs="함초롬바탕" w:hint="eastAsia"/>
                <w:bCs/>
                <w:color w:val="000000" w:themeColor="text1"/>
                <w:szCs w:val="20"/>
                <w:lang w:eastAsia="zh-CN"/>
              </w:rPr>
              <w:t>教授）</w:t>
            </w:r>
          </w:p>
          <w:p w:rsidR="002C415F" w:rsidRPr="008E07FA" w:rsidRDefault="002C415F" w:rsidP="00107DB3">
            <w:pPr>
              <w:widowControl/>
              <w:wordWrap/>
              <w:adjustRightInd w:val="0"/>
              <w:snapToGrid w:val="0"/>
              <w:spacing w:line="288" w:lineRule="auto"/>
              <w:ind w:firstLineChars="100" w:firstLine="194"/>
              <w:jc w:val="left"/>
              <w:rPr>
                <w:rFonts w:ascii="함초롬바탕" w:eastAsia="함초롬바탕" w:hAnsi="함초롬바탕" w:cs="함초롬바탕"/>
                <w:bCs/>
                <w:color w:val="000000" w:themeColor="text1"/>
                <w:kern w:val="0"/>
                <w:szCs w:val="20"/>
              </w:rPr>
            </w:pPr>
            <w:r w:rsidRPr="00563EDD">
              <w:rPr>
                <w:rFonts w:ascii="함초롬바탕" w:eastAsia="함초롬바탕" w:hAnsi="함초롬바탕" w:cs="함초롬바탕" w:hint="eastAsia"/>
                <w:color w:val="000000" w:themeColor="text1"/>
                <w:kern w:val="0"/>
                <w:szCs w:val="20"/>
              </w:rPr>
              <w:t xml:space="preserve">• </w:t>
            </w:r>
            <w:r w:rsidRPr="002C415F">
              <w:rPr>
                <w:rFonts w:ascii="함초롬바탕" w:eastAsia="함초롬바탕" w:hAnsi="함초롬바탕" w:cs="함초롬바탕" w:hint="eastAsia"/>
                <w:bCs/>
                <w:color w:val="000000" w:themeColor="text1"/>
                <w:kern w:val="0"/>
                <w:szCs w:val="20"/>
              </w:rPr>
              <w:t>麥谷邦夫（日本 东京大学</w:t>
            </w:r>
            <w:r w:rsidR="0097358B">
              <w:rPr>
                <w:rFonts w:ascii="함초롬바탕" w:eastAsia="함초롬바탕" w:hAnsi="함초롬바탕" w:cs="함초롬바탕" w:hint="eastAsia"/>
                <w:bCs/>
                <w:color w:val="000000" w:themeColor="text1"/>
                <w:kern w:val="0"/>
                <w:szCs w:val="20"/>
              </w:rPr>
              <w:t xml:space="preserve"> </w:t>
            </w:r>
            <w:r w:rsidRPr="002C415F">
              <w:rPr>
                <w:rFonts w:ascii="함초롬바탕" w:eastAsia="함초롬바탕" w:hAnsi="함초롬바탕" w:cs="함초롬바탕" w:hint="eastAsia"/>
                <w:bCs/>
                <w:color w:val="000000" w:themeColor="text1"/>
                <w:kern w:val="0"/>
                <w:szCs w:val="20"/>
              </w:rPr>
              <w:t>名誉教授）</w:t>
            </w:r>
          </w:p>
          <w:p w:rsidR="002C415F" w:rsidRPr="002C415F" w:rsidRDefault="002C415F" w:rsidP="00107DB3">
            <w:pPr>
              <w:widowControl/>
              <w:wordWrap/>
              <w:adjustRightInd w:val="0"/>
              <w:snapToGrid w:val="0"/>
              <w:spacing w:line="288" w:lineRule="auto"/>
              <w:ind w:firstLineChars="300" w:firstLine="582"/>
              <w:rPr>
                <w:rFonts w:ascii="함초롬바탕" w:eastAsia="함초롬바탕" w:hAnsi="함초롬바탕" w:cs="함초롬바탕"/>
                <w:color w:val="000000" w:themeColor="text1"/>
              </w:rPr>
            </w:pPr>
            <w:r w:rsidRPr="00563EDD">
              <w:rPr>
                <w:rFonts w:ascii="함초롬바탕" w:eastAsia="함초롬바탕" w:hAnsi="함초롬바탕" w:cs="함초롬바탕" w:hint="eastAsia"/>
                <w:bCs/>
                <w:color w:val="000000" w:themeColor="text1"/>
                <w:kern w:val="0"/>
                <w:szCs w:val="20"/>
              </w:rPr>
              <w:t>题目</w:t>
            </w:r>
            <w:r w:rsidRPr="002C415F">
              <w:rPr>
                <w:rFonts w:ascii="함초롬바탕" w:eastAsia="함초롬바탕" w:hAnsi="함초롬바탕" w:cs="함초롬바탕" w:hint="eastAsia"/>
                <w:bCs/>
                <w:color w:val="000000" w:themeColor="text1"/>
                <w:kern w:val="0"/>
                <w:szCs w:val="20"/>
              </w:rPr>
              <w:t>：</w:t>
            </w:r>
            <w:r w:rsidRPr="002C415F">
              <w:rPr>
                <w:rFonts w:ascii="함초롬바탕" w:eastAsia="함초롬바탕" w:hAnsi="함초롬바탕" w:cs="함초롬바탕" w:hint="eastAsia"/>
                <w:color w:val="000000" w:themeColor="text1"/>
              </w:rPr>
              <w:t xml:space="preserve"> </w:t>
            </w:r>
            <w:r w:rsidRPr="002C415F">
              <w:rPr>
                <w:rFonts w:ascii="함초롬바탕" w:eastAsia="함초롬바탕" w:hAnsi="함초롬바탕" w:cs="함초롬바탕" w:hint="eastAsia"/>
                <w:bCs/>
                <w:color w:val="000000" w:themeColor="text1"/>
              </w:rPr>
              <w:t>道教的气论与生命观</w:t>
            </w:r>
          </w:p>
          <w:p w:rsidR="00456161" w:rsidRPr="008E07FA" w:rsidRDefault="00456161" w:rsidP="00107DB3">
            <w:pPr>
              <w:widowControl/>
              <w:wordWrap/>
              <w:adjustRightInd w:val="0"/>
              <w:snapToGrid w:val="0"/>
              <w:spacing w:line="288" w:lineRule="auto"/>
              <w:ind w:firstLineChars="100" w:firstLine="194"/>
              <w:jc w:val="left"/>
              <w:rPr>
                <w:rFonts w:ascii="함초롬바탕" w:eastAsia="함초롬바탕" w:hAnsi="함초롬바탕" w:cs="함초롬바탕"/>
                <w:bCs/>
                <w:color w:val="000000" w:themeColor="text1"/>
                <w:kern w:val="0"/>
                <w:szCs w:val="20"/>
              </w:rPr>
            </w:pPr>
            <w:r w:rsidRPr="00563EDD">
              <w:rPr>
                <w:rFonts w:ascii="함초롬바탕" w:eastAsia="함초롬바탕" w:hAnsi="함초롬바탕" w:cs="함초롬바탕" w:hint="eastAsia"/>
                <w:color w:val="000000" w:themeColor="text1"/>
                <w:kern w:val="0"/>
                <w:szCs w:val="20"/>
              </w:rPr>
              <w:t xml:space="preserve">• </w:t>
            </w:r>
            <w:r w:rsidRPr="00563EDD">
              <w:rPr>
                <w:rFonts w:ascii="함초롬바탕" w:eastAsia="함초롬바탕" w:hAnsi="함초롬바탕" w:cs="함초롬바탕" w:hint="eastAsia"/>
                <w:bCs/>
                <w:color w:val="000000" w:themeColor="text1"/>
                <w:kern w:val="0"/>
                <w:szCs w:val="20"/>
              </w:rPr>
              <w:t>詹石窗 （四川大学 教授</w:t>
            </w:r>
            <w:r w:rsidR="002C415F">
              <w:rPr>
                <w:rFonts w:ascii="함초롬바탕" w:eastAsia="함초롬바탕" w:hAnsi="함초롬바탕" w:cs="함초롬바탕" w:hint="eastAsia"/>
                <w:bCs/>
                <w:color w:val="000000" w:themeColor="text1"/>
                <w:kern w:val="0"/>
                <w:szCs w:val="20"/>
              </w:rPr>
              <w:t xml:space="preserve">, </w:t>
            </w:r>
            <w:r w:rsidR="002C415F" w:rsidRPr="002C415F">
              <w:rPr>
                <w:rFonts w:ascii="함초롬바탕" w:eastAsia="함초롬바탕" w:hAnsi="함초롬바탕" w:cs="함초롬바탕" w:hint="eastAsia"/>
                <w:bCs/>
                <w:color w:val="000000" w:themeColor="text1"/>
                <w:kern w:val="0"/>
                <w:szCs w:val="20"/>
              </w:rPr>
              <w:t>四川大学老子研究院 院长）</w:t>
            </w:r>
          </w:p>
          <w:p w:rsidR="002C415F" w:rsidRDefault="00456161" w:rsidP="00107DB3">
            <w:pPr>
              <w:widowControl/>
              <w:wordWrap/>
              <w:adjustRightInd w:val="0"/>
              <w:snapToGrid w:val="0"/>
              <w:spacing w:line="288" w:lineRule="auto"/>
              <w:ind w:firstLineChars="300" w:firstLine="582"/>
              <w:rPr>
                <w:rFonts w:ascii="함초롬바탕" w:eastAsia="함초롬바탕" w:hAnsi="함초롬바탕" w:cs="함초롬바탕"/>
                <w:color w:val="000000" w:themeColor="text1"/>
              </w:rPr>
            </w:pPr>
            <w:r w:rsidRPr="00563EDD">
              <w:rPr>
                <w:rFonts w:ascii="함초롬바탕" w:eastAsia="함초롬바탕" w:hAnsi="함초롬바탕" w:cs="함초롬바탕" w:hint="eastAsia"/>
                <w:bCs/>
                <w:color w:val="000000" w:themeColor="text1"/>
                <w:kern w:val="0"/>
                <w:szCs w:val="20"/>
              </w:rPr>
              <w:t>题目：</w:t>
            </w:r>
            <w:r w:rsidRPr="00563EDD">
              <w:rPr>
                <w:rFonts w:ascii="함초롬바탕" w:eastAsia="함초롬바탕" w:hAnsi="함초롬바탕" w:cs="함초롬바탕" w:hint="eastAsia"/>
                <w:color w:val="000000" w:themeColor="text1"/>
              </w:rPr>
              <w:t xml:space="preserve"> </w:t>
            </w:r>
            <w:r w:rsidR="002C415F" w:rsidRPr="002C415F">
              <w:rPr>
                <w:rFonts w:ascii="함초롬바탕" w:eastAsia="함초롬바탕" w:hAnsi="함초롬바탕" w:cs="함초롬바탕" w:hint="eastAsia"/>
                <w:color w:val="000000" w:themeColor="text1"/>
              </w:rPr>
              <w:t>老子“以质为医”思想考论—《道德经》第十九章义说</w:t>
            </w:r>
          </w:p>
          <w:p w:rsidR="00456161" w:rsidRPr="002C415F" w:rsidRDefault="00456161" w:rsidP="00107DB3">
            <w:pPr>
              <w:widowControl/>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BC05D7">
              <w:rPr>
                <w:rFonts w:ascii="함초롬바탕" w:eastAsia="함초롬바탕" w:hAnsi="함초롬바탕" w:cs="함초롬바탕" w:hint="eastAsia"/>
                <w:color w:val="000000" w:themeColor="text1"/>
                <w:kern w:val="0"/>
                <w:szCs w:val="20"/>
              </w:rPr>
              <w:t xml:space="preserve">• </w:t>
            </w:r>
            <w:r w:rsidR="002C415F" w:rsidRPr="002C415F">
              <w:rPr>
                <w:rFonts w:ascii="함초롬바탕" w:eastAsia="함초롬바탕" w:hAnsi="함초롬바탕" w:cs="함초롬바탕" w:hint="eastAsia"/>
                <w:bCs/>
                <w:color w:val="000000" w:themeColor="text1"/>
                <w:kern w:val="0"/>
                <w:szCs w:val="20"/>
              </w:rPr>
              <w:t>林在圭（韩国 首尔大学 研究员）</w:t>
            </w:r>
          </w:p>
          <w:p w:rsidR="00456161" w:rsidRPr="002C415F" w:rsidRDefault="00456161" w:rsidP="00107DB3">
            <w:pPr>
              <w:widowControl/>
              <w:wordWrap/>
              <w:adjustRightInd w:val="0"/>
              <w:snapToGrid w:val="0"/>
              <w:spacing w:line="288" w:lineRule="auto"/>
              <w:ind w:leftChars="300" w:left="600"/>
              <w:rPr>
                <w:rFonts w:ascii="함초롬바탕" w:eastAsia="함초롬바탕" w:hAnsi="함초롬바탕" w:cs="함초롬바탕"/>
                <w:bCs/>
                <w:color w:val="000000" w:themeColor="text1"/>
              </w:rPr>
            </w:pPr>
            <w:r w:rsidRPr="002C415F">
              <w:rPr>
                <w:rFonts w:ascii="함초롬바탕" w:eastAsia="함초롬바탕" w:hAnsi="함초롬바탕" w:cs="함초롬바탕" w:hint="eastAsia"/>
                <w:bCs/>
                <w:color w:val="000000" w:themeColor="text1"/>
                <w:kern w:val="0"/>
                <w:szCs w:val="20"/>
              </w:rPr>
              <w:t>题目：</w:t>
            </w:r>
            <w:r w:rsidRPr="002C415F">
              <w:rPr>
                <w:rFonts w:ascii="함초롬바탕" w:eastAsia="함초롬바탕" w:hAnsi="함초롬바탕" w:cs="함초롬바탕" w:hint="eastAsia"/>
                <w:color w:val="000000" w:themeColor="text1"/>
              </w:rPr>
              <w:t xml:space="preserve"> </w:t>
            </w:r>
            <w:r w:rsidR="002C415F" w:rsidRPr="002C415F">
              <w:rPr>
                <w:rFonts w:ascii="함초롬바탕" w:eastAsia="함초롬바탕" w:hAnsi="함초롬바탕" w:cs="함초롬바탕"/>
                <w:color w:val="000000" w:themeColor="text1"/>
              </w:rPr>
              <w:t>《周易》的生与</w:t>
            </w:r>
            <w:r w:rsidR="002C415F" w:rsidRPr="002C415F">
              <w:rPr>
                <w:rFonts w:ascii="함초롬바탕" w:eastAsia="함초롬바탕" w:hAnsi="함초롬바탕" w:cs="함초롬바탕" w:hint="eastAsia"/>
                <w:color w:val="000000" w:themeColor="text1"/>
              </w:rPr>
              <w:t>仁</w:t>
            </w:r>
          </w:p>
          <w:p w:rsidR="00456161" w:rsidRPr="002C415F" w:rsidRDefault="00456161"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2C415F">
              <w:rPr>
                <w:rFonts w:ascii="함초롬바탕" w:eastAsia="함초롬바탕" w:hAnsi="함초롬바탕" w:cs="함초롬바탕" w:hint="eastAsia"/>
                <w:color w:val="000000" w:themeColor="text1"/>
                <w:kern w:val="0"/>
                <w:szCs w:val="20"/>
              </w:rPr>
              <w:t>•</w:t>
            </w:r>
            <w:r w:rsidR="002C415F" w:rsidRPr="002C415F">
              <w:rPr>
                <w:rFonts w:ascii="함초롬바탕" w:eastAsia="함초롬바탕" w:hAnsi="함초롬바탕" w:cs="함초롬바탕" w:hint="eastAsia"/>
                <w:bCs/>
                <w:color w:val="000000" w:themeColor="text1"/>
                <w:kern w:val="0"/>
                <w:szCs w:val="20"/>
              </w:rPr>
              <w:t xml:space="preserve"> 霍克功（中央统战部宗教文化出版公司编辑部</w:t>
            </w:r>
            <w:r w:rsidR="0097358B">
              <w:rPr>
                <w:rFonts w:ascii="함초롬바탕" w:eastAsia="함초롬바탕" w:hAnsi="함초롬바탕" w:cs="함초롬바탕" w:hint="eastAsia"/>
                <w:bCs/>
                <w:color w:val="000000" w:themeColor="text1"/>
                <w:kern w:val="0"/>
                <w:szCs w:val="20"/>
              </w:rPr>
              <w:t xml:space="preserve"> </w:t>
            </w:r>
            <w:r w:rsidR="002C415F" w:rsidRPr="002C415F">
              <w:rPr>
                <w:rFonts w:ascii="함초롬바탕" w:eastAsia="함초롬바탕" w:hAnsi="함초롬바탕" w:cs="함초롬바탕" w:hint="eastAsia"/>
                <w:bCs/>
                <w:color w:val="000000" w:themeColor="text1"/>
                <w:kern w:val="0"/>
                <w:szCs w:val="20"/>
              </w:rPr>
              <w:t>主任）</w:t>
            </w:r>
          </w:p>
          <w:p w:rsidR="00456161" w:rsidRPr="002C415F" w:rsidRDefault="00456161" w:rsidP="008F3979">
            <w:pPr>
              <w:widowControl/>
              <w:wordWrap/>
              <w:adjustRightInd w:val="0"/>
              <w:snapToGrid w:val="0"/>
              <w:spacing w:line="288" w:lineRule="auto"/>
              <w:ind w:leftChars="300" w:left="600"/>
              <w:rPr>
                <w:rFonts w:ascii="함초롬바탕" w:eastAsia="함초롬바탕" w:hAnsi="함초롬바탕" w:cs="함초롬바탕"/>
                <w:bCs/>
                <w:color w:val="000000" w:themeColor="text1"/>
                <w:szCs w:val="20"/>
              </w:rPr>
            </w:pPr>
            <w:r w:rsidRPr="00563EDD">
              <w:rPr>
                <w:rFonts w:ascii="함초롬바탕" w:eastAsia="함초롬바탕" w:hAnsi="함초롬바탕" w:cs="함초롬바탕" w:hint="eastAsia"/>
                <w:bCs/>
                <w:color w:val="000000" w:themeColor="text1"/>
                <w:kern w:val="0"/>
                <w:szCs w:val="20"/>
              </w:rPr>
              <w:t>题目：</w:t>
            </w:r>
            <w:r w:rsidRPr="00563EDD">
              <w:rPr>
                <w:rFonts w:ascii="함초롬바탕" w:eastAsia="함초롬바탕" w:hAnsi="함초롬바탕" w:cs="함초롬바탕" w:hint="eastAsia"/>
                <w:color w:val="000000" w:themeColor="text1"/>
                <w:szCs w:val="20"/>
              </w:rPr>
              <w:t xml:space="preserve"> </w:t>
            </w:r>
            <w:r w:rsidR="002C415F" w:rsidRPr="002C415F">
              <w:rPr>
                <w:rFonts w:ascii="함초롬바탕" w:eastAsia="함초롬바탕" w:hAnsi="함초롬바탕" w:cs="함초롬바탕" w:hint="eastAsia"/>
                <w:bCs/>
                <w:color w:val="000000" w:themeColor="text1"/>
                <w:szCs w:val="20"/>
              </w:rPr>
              <w:t>内丹火候论</w:t>
            </w:r>
          </w:p>
        </w:tc>
      </w:tr>
      <w:tr w:rsidR="00456161" w:rsidRPr="00043CC9" w:rsidTr="00456161">
        <w:trPr>
          <w:trHeight w:val="177"/>
          <w:jc w:val="center"/>
        </w:trPr>
        <w:tc>
          <w:tcPr>
            <w:tcW w:w="834" w:type="dxa"/>
            <w:vMerge/>
            <w:vAlign w:val="center"/>
          </w:tcPr>
          <w:p w:rsidR="00456161" w:rsidRPr="00B4299A" w:rsidRDefault="00456161" w:rsidP="00456161">
            <w:pPr>
              <w:wordWrap/>
              <w:adjustRightInd w:val="0"/>
              <w:snapToGrid w:val="0"/>
              <w:spacing w:line="312" w:lineRule="auto"/>
              <w:jc w:val="center"/>
              <w:rPr>
                <w:rFonts w:ascii="함초롬바탕" w:eastAsia="함초롬바탕" w:hAnsi="함초롬바탕" w:cs="함초롬바탕"/>
                <w:color w:val="000000" w:themeColor="text1"/>
                <w:szCs w:val="20"/>
              </w:rPr>
            </w:pPr>
          </w:p>
        </w:tc>
        <w:tc>
          <w:tcPr>
            <w:tcW w:w="1467" w:type="dxa"/>
            <w:vAlign w:val="center"/>
          </w:tcPr>
          <w:p w:rsidR="00456161" w:rsidRPr="00B4299A" w:rsidRDefault="00456161" w:rsidP="0045616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15:1</w:t>
            </w:r>
            <w:r w:rsidRPr="00B4299A">
              <w:rPr>
                <w:rFonts w:ascii="함초롬바탕" w:eastAsia="함초롬바탕" w:hAnsi="함초롬바탕" w:cs="함초롬바탕" w:hint="eastAsia"/>
                <w:color w:val="000000" w:themeColor="text1"/>
                <w:szCs w:val="20"/>
              </w:rPr>
              <w:t>0∼15:</w:t>
            </w:r>
            <w:r>
              <w:rPr>
                <w:rFonts w:ascii="함초롬바탕" w:eastAsia="함초롬바탕" w:hAnsi="함초롬바탕" w:cs="함초롬바탕"/>
                <w:color w:val="000000" w:themeColor="text1"/>
                <w:szCs w:val="20"/>
              </w:rPr>
              <w:t>25</w:t>
            </w:r>
          </w:p>
        </w:tc>
        <w:tc>
          <w:tcPr>
            <w:tcW w:w="6169" w:type="dxa"/>
            <w:vAlign w:val="center"/>
          </w:tcPr>
          <w:p w:rsidR="00456161" w:rsidRPr="000A4592" w:rsidRDefault="00456161" w:rsidP="00107DB3">
            <w:pPr>
              <w:wordWrap/>
              <w:adjustRightInd w:val="0"/>
              <w:snapToGrid w:val="0"/>
              <w:spacing w:line="288" w:lineRule="auto"/>
              <w:rPr>
                <w:rFonts w:ascii="함초롬바탕" w:eastAsia="함초롬바탕" w:hAnsi="함초롬바탕" w:cs="함초롬바탕"/>
                <w:color w:val="000000" w:themeColor="text1"/>
              </w:rPr>
            </w:pPr>
            <w:r w:rsidRPr="00B4299A">
              <w:rPr>
                <w:rFonts w:ascii="Microsoft YaHei" w:eastAsia="Microsoft YaHei" w:hAnsi="Microsoft YaHei" w:cs="함초롬바탕" w:hint="eastAsia"/>
                <w:b/>
                <w:bCs/>
                <w:color w:val="000000" w:themeColor="text1"/>
                <w:kern w:val="0"/>
                <w:szCs w:val="20"/>
                <w:lang w:eastAsia="zh-TW"/>
              </w:rPr>
              <w:t>茶歇</w:t>
            </w:r>
          </w:p>
        </w:tc>
      </w:tr>
      <w:tr w:rsidR="0026501E" w:rsidRPr="00043CC9" w:rsidTr="00456161">
        <w:trPr>
          <w:trHeight w:val="177"/>
          <w:jc w:val="center"/>
        </w:trPr>
        <w:tc>
          <w:tcPr>
            <w:tcW w:w="834" w:type="dxa"/>
            <w:vMerge/>
            <w:vAlign w:val="center"/>
          </w:tcPr>
          <w:p w:rsidR="0026501E" w:rsidRPr="00B4299A" w:rsidRDefault="0026501E" w:rsidP="00456161">
            <w:pPr>
              <w:wordWrap/>
              <w:adjustRightInd w:val="0"/>
              <w:snapToGrid w:val="0"/>
              <w:spacing w:line="312" w:lineRule="auto"/>
              <w:jc w:val="center"/>
              <w:rPr>
                <w:rFonts w:ascii="함초롬바탕" w:eastAsia="함초롬바탕" w:hAnsi="함초롬바탕" w:cs="함초롬바탕"/>
                <w:color w:val="000000" w:themeColor="text1"/>
                <w:szCs w:val="20"/>
              </w:rPr>
            </w:pPr>
          </w:p>
        </w:tc>
        <w:tc>
          <w:tcPr>
            <w:tcW w:w="1467" w:type="dxa"/>
            <w:vAlign w:val="center"/>
          </w:tcPr>
          <w:p w:rsidR="0026501E" w:rsidRDefault="0026501E" w:rsidP="00456161">
            <w:pPr>
              <w:wordWrap/>
              <w:adjustRightInd w:val="0"/>
              <w:snapToGrid w:val="0"/>
              <w:spacing w:line="312" w:lineRule="auto"/>
              <w:rPr>
                <w:rFonts w:ascii="함초롬바탕" w:eastAsia="함초롬바탕" w:hAnsi="함초롬바탕" w:cs="함초롬바탕"/>
                <w:color w:val="000000" w:themeColor="text1"/>
                <w:szCs w:val="20"/>
              </w:rPr>
            </w:pPr>
            <w:r w:rsidRPr="00B4299A">
              <w:rPr>
                <w:rFonts w:ascii="함초롬바탕" w:eastAsia="함초롬바탕" w:hAnsi="함초롬바탕" w:cs="함초롬바탕" w:hint="eastAsia"/>
                <w:color w:val="000000" w:themeColor="text1"/>
                <w:szCs w:val="20"/>
              </w:rPr>
              <w:t>15:</w:t>
            </w:r>
            <w:r>
              <w:rPr>
                <w:rFonts w:ascii="함초롬바탕" w:eastAsia="함초롬바탕" w:hAnsi="함초롬바탕" w:cs="함초롬바탕"/>
                <w:color w:val="000000" w:themeColor="text1"/>
                <w:szCs w:val="20"/>
              </w:rPr>
              <w:t>25</w:t>
            </w:r>
            <w:r w:rsidRPr="00B4299A">
              <w:rPr>
                <w:rFonts w:ascii="함초롬바탕" w:eastAsia="함초롬바탕" w:hAnsi="함초롬바탕" w:cs="함초롬바탕" w:hint="eastAsia"/>
                <w:color w:val="000000" w:themeColor="text1"/>
                <w:szCs w:val="20"/>
              </w:rPr>
              <w:t>∼17:</w:t>
            </w:r>
            <w:r>
              <w:rPr>
                <w:rFonts w:ascii="함초롬바탕" w:eastAsia="함초롬바탕" w:hAnsi="함초롬바탕" w:cs="함초롬바탕"/>
                <w:color w:val="000000" w:themeColor="text1"/>
                <w:szCs w:val="20"/>
              </w:rPr>
              <w:t>30</w:t>
            </w:r>
          </w:p>
        </w:tc>
        <w:tc>
          <w:tcPr>
            <w:tcW w:w="6169" w:type="dxa"/>
            <w:vAlign w:val="center"/>
          </w:tcPr>
          <w:p w:rsidR="0026501E" w:rsidRPr="00B4299A" w:rsidRDefault="0026501E" w:rsidP="0026501E">
            <w:pPr>
              <w:wordWrap/>
              <w:adjustRightInd w:val="0"/>
              <w:snapToGrid w:val="0"/>
              <w:spacing w:line="288" w:lineRule="auto"/>
              <w:rPr>
                <w:rFonts w:ascii="함초롬바탕" w:eastAsia="함초롬바탕" w:hAnsi="함초롬바탕" w:cs="함초롬바탕"/>
                <w:color w:val="000000" w:themeColor="text1"/>
                <w:szCs w:val="20"/>
                <w:lang w:eastAsia="zh-CN"/>
              </w:rPr>
            </w:pPr>
            <w:r w:rsidRPr="0003305B">
              <w:rPr>
                <w:rFonts w:ascii="Microsoft YaHei" w:eastAsia="Microsoft YaHei" w:hAnsi="Microsoft YaHei" w:cs="함초롬바탕" w:hint="eastAsia"/>
                <w:b/>
                <w:bCs/>
                <w:color w:val="000000" w:themeColor="text1"/>
                <w:kern w:val="0"/>
                <w:szCs w:val="20"/>
                <w:lang w:eastAsia="zh-TW"/>
              </w:rPr>
              <w:t>第</w:t>
            </w:r>
            <w:r w:rsidRPr="002C415F">
              <w:rPr>
                <w:rFonts w:ascii="Microsoft YaHei" w:eastAsia="Microsoft YaHei" w:hAnsi="Microsoft YaHei" w:cs="바탕체" w:hint="eastAsia"/>
                <w:b/>
                <w:bCs/>
                <w:color w:val="000000" w:themeColor="text1"/>
                <w:kern w:val="0"/>
                <w:szCs w:val="20"/>
              </w:rPr>
              <w:t>四</w:t>
            </w:r>
            <w:r w:rsidRPr="0003305B">
              <w:rPr>
                <w:rFonts w:ascii="Microsoft YaHei" w:eastAsia="Microsoft YaHei" w:hAnsi="Microsoft YaHei" w:cs="함초롬바탕" w:hint="eastAsia"/>
                <w:b/>
                <w:bCs/>
                <w:color w:val="000000" w:themeColor="text1"/>
                <w:kern w:val="0"/>
                <w:szCs w:val="20"/>
                <w:lang w:eastAsia="zh-TW"/>
              </w:rPr>
              <w:t xml:space="preserve">场 </w:t>
            </w:r>
            <w:r w:rsidRPr="00E261FB">
              <w:rPr>
                <w:rFonts w:ascii="Microsoft YaHei" w:eastAsia="Microsoft YaHei" w:hAnsi="Microsoft YaHei" w:cs="함초롬바탕" w:hint="eastAsia"/>
                <w:b/>
                <w:bCs/>
                <w:color w:val="000000" w:themeColor="text1"/>
                <w:kern w:val="0"/>
                <w:szCs w:val="20"/>
                <w:lang w:eastAsia="zh-TW"/>
              </w:rPr>
              <w:t>论</w:t>
            </w:r>
            <w:r w:rsidRPr="00E261FB">
              <w:rPr>
                <w:rFonts w:ascii="Microsoft YaHei" w:eastAsia="Microsoft YaHei" w:hAnsi="Microsoft YaHei" w:cs="바탕체" w:hint="eastAsia"/>
                <w:b/>
                <w:bCs/>
                <w:color w:val="000000" w:themeColor="text1"/>
                <w:kern w:val="0"/>
                <w:szCs w:val="20"/>
              </w:rPr>
              <w:t>文</w:t>
            </w:r>
            <w:r w:rsidRPr="00E261FB">
              <w:rPr>
                <w:rFonts w:ascii="Microsoft YaHei" w:eastAsia="Microsoft YaHei" w:hAnsi="Microsoft YaHei" w:cs="새굴림"/>
                <w:b/>
                <w:bCs/>
                <w:color w:val="000000" w:themeColor="text1"/>
                <w:kern w:val="0"/>
                <w:szCs w:val="20"/>
              </w:rPr>
              <w:t>发</w:t>
            </w:r>
            <w:r w:rsidRPr="00E261FB">
              <w:rPr>
                <w:rFonts w:ascii="Microsoft YaHei" w:eastAsia="Microsoft YaHei" w:hAnsi="Microsoft YaHei" w:cs="바탕체"/>
                <w:b/>
                <w:bCs/>
                <w:color w:val="000000" w:themeColor="text1"/>
                <w:kern w:val="0"/>
                <w:szCs w:val="20"/>
              </w:rPr>
              <w:t>表</w:t>
            </w:r>
            <w:r>
              <w:rPr>
                <w:rFonts w:ascii="Microsoft YaHei" w:eastAsiaTheme="minorEastAsia" w:hAnsi="Microsoft YaHei" w:cs="바탕체" w:hint="eastAsia"/>
                <w:b/>
                <w:bCs/>
                <w:color w:val="000000" w:themeColor="text1"/>
                <w:kern w:val="0"/>
                <w:szCs w:val="20"/>
              </w:rPr>
              <w:t xml:space="preserve"> </w:t>
            </w:r>
            <w:r w:rsidRPr="00B4299A">
              <w:rPr>
                <w:rFonts w:ascii="함초롬바탕" w:eastAsia="함초롬바탕" w:hAnsi="함초롬바탕" w:cs="함초롬바탕" w:hint="eastAsia"/>
                <w:bCs/>
                <w:color w:val="000000" w:themeColor="text1"/>
                <w:kern w:val="0"/>
                <w:szCs w:val="20"/>
                <w:lang w:eastAsia="zh-CN"/>
              </w:rPr>
              <w:t>/ 每人发表</w:t>
            </w:r>
            <w:r>
              <w:rPr>
                <w:rFonts w:ascii="함초롬바탕" w:eastAsia="함초롬바탕" w:hAnsi="함초롬바탕" w:cs="함초롬바탕" w:hint="eastAsia"/>
                <w:bCs/>
                <w:color w:val="000000" w:themeColor="text1"/>
                <w:kern w:val="0"/>
                <w:szCs w:val="20"/>
              </w:rPr>
              <w:t>25</w:t>
            </w:r>
            <w:r w:rsidRPr="00B4299A">
              <w:rPr>
                <w:rFonts w:ascii="함초롬바탕" w:eastAsia="함초롬바탕" w:hAnsi="함초롬바탕" w:cs="함초롬바탕"/>
                <w:bCs/>
                <w:color w:val="000000" w:themeColor="text1"/>
                <w:kern w:val="0"/>
                <w:szCs w:val="20"/>
                <w:lang w:eastAsia="zh-CN"/>
              </w:rPr>
              <w:t>分，含</w:t>
            </w:r>
            <w:r w:rsidRPr="00B4299A">
              <w:rPr>
                <w:rFonts w:ascii="함초롬바탕" w:eastAsia="함초롬바탕" w:hAnsi="함초롬바탕" w:cs="함초롬바탕" w:hint="eastAsia"/>
                <w:bCs/>
                <w:color w:val="000000" w:themeColor="text1"/>
                <w:kern w:val="0"/>
                <w:szCs w:val="20"/>
                <w:lang w:eastAsia="zh-CN"/>
              </w:rPr>
              <w:t>翻译</w:t>
            </w:r>
          </w:p>
          <w:p w:rsidR="0036193D" w:rsidRPr="0036193D" w:rsidRDefault="0026501E" w:rsidP="0036193D">
            <w:pPr>
              <w:wordWrap/>
              <w:adjustRightInd w:val="0"/>
              <w:snapToGrid w:val="0"/>
              <w:spacing w:line="288" w:lineRule="auto"/>
              <w:ind w:firstLineChars="100" w:firstLine="194"/>
              <w:rPr>
                <w:rFonts w:ascii="함초롬바탕" w:eastAsia="함초롬바탕" w:hAnsi="함초롬바탕" w:cs="함초롬바탕"/>
                <w:color w:val="000000" w:themeColor="text1"/>
                <w:kern w:val="0"/>
                <w:szCs w:val="20"/>
              </w:rPr>
            </w:pPr>
            <w:r w:rsidRPr="000A4592">
              <w:rPr>
                <w:rFonts w:ascii="함초롬바탕" w:eastAsia="함초롬바탕" w:hAnsi="함초롬바탕" w:cs="함초롬바탕" w:hint="eastAsia"/>
                <w:bCs/>
                <w:color w:val="000000" w:themeColor="text1"/>
                <w:szCs w:val="20"/>
                <w:lang w:eastAsia="zh-CN"/>
              </w:rPr>
              <w:t xml:space="preserve">主持人  </w:t>
            </w:r>
            <w:r w:rsidR="0036193D" w:rsidRPr="00171E28">
              <w:rPr>
                <w:rFonts w:ascii="함초롬바탕" w:eastAsia="함초롬바탕" w:hAnsi="함초롬바탕" w:cs="함초롬바탕"/>
                <w:color w:val="000000" w:themeColor="text1"/>
                <w:kern w:val="0"/>
                <w:szCs w:val="20"/>
              </w:rPr>
              <w:t>水口拓寿（武蔵大学人文学部</w:t>
            </w:r>
            <w:r w:rsidR="0097358B">
              <w:rPr>
                <w:rFonts w:ascii="함초롬바탕" w:eastAsia="함초롬바탕" w:hAnsi="함초롬바탕" w:cs="함초롬바탕" w:hint="eastAsia"/>
                <w:color w:val="000000" w:themeColor="text1"/>
                <w:kern w:val="0"/>
                <w:szCs w:val="20"/>
              </w:rPr>
              <w:t xml:space="preserve"> </w:t>
            </w:r>
            <w:r w:rsidR="0036193D" w:rsidRPr="00171E28">
              <w:rPr>
                <w:rFonts w:ascii="함초롬바탕" w:eastAsia="함초롬바탕" w:hAnsi="함초롬바탕" w:cs="함초롬바탕"/>
                <w:color w:val="000000" w:themeColor="text1"/>
                <w:kern w:val="0"/>
                <w:szCs w:val="20"/>
              </w:rPr>
              <w:t>教授）</w:t>
            </w:r>
          </w:p>
          <w:p w:rsidR="0026501E" w:rsidRDefault="0026501E" w:rsidP="0036193D">
            <w:pPr>
              <w:wordWrap/>
              <w:adjustRightInd w:val="0"/>
              <w:snapToGrid w:val="0"/>
              <w:spacing w:line="288" w:lineRule="auto"/>
              <w:ind w:firstLineChars="500" w:firstLine="970"/>
              <w:rPr>
                <w:rFonts w:ascii="함초롬바탕" w:eastAsia="함초롬바탕" w:hAnsi="함초롬바탕" w:cs="함초롬바탕"/>
                <w:bCs/>
                <w:color w:val="000000" w:themeColor="text1"/>
                <w:kern w:val="0"/>
                <w:szCs w:val="20"/>
              </w:rPr>
            </w:pPr>
            <w:r w:rsidRPr="009200BD">
              <w:rPr>
                <w:rFonts w:ascii="함초롬바탕" w:eastAsia="함초롬바탕" w:hAnsi="함초롬바탕" w:cs="함초롬바탕" w:hint="eastAsia"/>
                <w:bCs/>
                <w:color w:val="000000" w:themeColor="text1"/>
                <w:kern w:val="0"/>
                <w:szCs w:val="20"/>
              </w:rPr>
              <w:t xml:space="preserve">车瑄根 </w:t>
            </w:r>
            <w:r w:rsidRPr="00C0064C">
              <w:rPr>
                <w:rFonts w:ascii="함초롬바탕" w:eastAsia="함초롬바탕" w:hAnsi="함초롬바탕" w:cs="함초롬바탕" w:hint="eastAsia"/>
                <w:bCs/>
                <w:color w:val="000000" w:themeColor="text1"/>
                <w:kern w:val="0"/>
                <w:szCs w:val="20"/>
              </w:rPr>
              <w:t xml:space="preserve">（韩国 </w:t>
            </w:r>
            <w:r w:rsidRPr="009200BD">
              <w:rPr>
                <w:rFonts w:ascii="함초롬바탕" w:eastAsia="함초롬바탕" w:hAnsi="함초롬바탕" w:cs="함초롬바탕" w:hint="eastAsia"/>
                <w:bCs/>
                <w:color w:val="000000" w:themeColor="text1"/>
                <w:kern w:val="0"/>
                <w:szCs w:val="20"/>
              </w:rPr>
              <w:t>大巡宗教文化研究所 副所长）</w:t>
            </w:r>
          </w:p>
          <w:p w:rsidR="009C0BD5" w:rsidRPr="009200BD" w:rsidRDefault="009C0BD5" w:rsidP="009C0BD5">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0A4592">
              <w:rPr>
                <w:rFonts w:ascii="함초롬바탕" w:eastAsia="함초롬바탕" w:hAnsi="함초롬바탕" w:cs="함초롬바탕" w:hint="eastAsia"/>
                <w:color w:val="000000" w:themeColor="text1"/>
                <w:kern w:val="0"/>
                <w:szCs w:val="20"/>
              </w:rPr>
              <w:t xml:space="preserve">• </w:t>
            </w:r>
            <w:r w:rsidRPr="00C0064C">
              <w:rPr>
                <w:rFonts w:ascii="함초롬바탕" w:eastAsia="함초롬바탕" w:hAnsi="함초롬바탕" w:cs="함초롬바탕" w:hint="eastAsia"/>
                <w:bCs/>
                <w:color w:val="000000" w:themeColor="text1"/>
                <w:kern w:val="0"/>
                <w:szCs w:val="20"/>
              </w:rPr>
              <w:t>安良圭（韩国 东国大学 教授）</w:t>
            </w:r>
          </w:p>
          <w:p w:rsidR="009C0BD5" w:rsidRDefault="009C0BD5" w:rsidP="009C0BD5">
            <w:pPr>
              <w:wordWrap/>
              <w:adjustRightInd w:val="0"/>
              <w:snapToGrid w:val="0"/>
              <w:spacing w:line="288" w:lineRule="auto"/>
              <w:ind w:firstLineChars="300" w:firstLine="582"/>
              <w:rPr>
                <w:rFonts w:ascii="함초롬바탕" w:eastAsia="함초롬바탕" w:hAnsi="함초롬바탕" w:cs="함초롬바탕"/>
                <w:color w:val="000000" w:themeColor="text1"/>
              </w:rPr>
            </w:pPr>
            <w:r w:rsidRPr="000A4592">
              <w:rPr>
                <w:rFonts w:ascii="함초롬바탕" w:eastAsia="함초롬바탕" w:hAnsi="함초롬바탕" w:cs="함초롬바탕" w:hint="eastAsia"/>
                <w:bCs/>
                <w:color w:val="000000" w:themeColor="text1"/>
                <w:kern w:val="0"/>
                <w:szCs w:val="20"/>
              </w:rPr>
              <w:t>题目</w:t>
            </w:r>
            <w:r w:rsidRPr="000A4592">
              <w:rPr>
                <w:rFonts w:ascii="함초롬바탕" w:eastAsia="함초롬바탕" w:hAnsi="함초롬바탕" w:cs="함초롬바탕" w:hint="eastAsia"/>
                <w:color w:val="000000" w:themeColor="text1"/>
              </w:rPr>
              <w:t xml:space="preserve"> </w:t>
            </w:r>
            <w:r w:rsidRPr="009200BD">
              <w:rPr>
                <w:rFonts w:ascii="함초롬바탕" w:eastAsia="함초롬바탕" w:hAnsi="함초롬바탕" w:cs="함초롬바탕" w:hint="eastAsia"/>
                <w:color w:val="000000" w:themeColor="text1"/>
              </w:rPr>
              <w:t xml:space="preserve">: </w:t>
            </w:r>
            <w:r w:rsidRPr="00C0064C">
              <w:rPr>
                <w:rFonts w:ascii="함초롬바탕" w:eastAsia="함초롬바탕" w:hAnsi="함초롬바탕" w:cs="함초롬바탕" w:hint="eastAsia"/>
                <w:bCs/>
                <w:color w:val="000000" w:themeColor="text1"/>
              </w:rPr>
              <w:t>佛教的生命尊重思想——以人的价值和地位为中心</w:t>
            </w:r>
            <w:r w:rsidRPr="00C0064C">
              <w:rPr>
                <w:rFonts w:ascii="함초롬바탕" w:eastAsia="함초롬바탕" w:hAnsi="함초롬바탕" w:cs="함초롬바탕" w:hint="eastAsia"/>
                <w:color w:val="000000" w:themeColor="text1"/>
              </w:rPr>
              <w:t xml:space="preserve"> </w:t>
            </w:r>
          </w:p>
          <w:p w:rsidR="009C0BD5" w:rsidRPr="00C12E97" w:rsidRDefault="009C0BD5" w:rsidP="009C0BD5">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0A4592">
              <w:rPr>
                <w:rFonts w:ascii="함초롬바탕" w:eastAsia="함초롬바탕" w:hAnsi="함초롬바탕" w:cs="함초롬바탕" w:hint="eastAsia"/>
                <w:color w:val="000000" w:themeColor="text1"/>
                <w:kern w:val="0"/>
                <w:szCs w:val="20"/>
              </w:rPr>
              <w:t xml:space="preserve">• </w:t>
            </w:r>
            <w:r w:rsidRPr="00C0064C">
              <w:rPr>
                <w:rFonts w:ascii="함초롬바탕" w:eastAsia="함초롬바탕" w:hAnsi="함초롬바탕" w:cs="함초롬바탕" w:hint="eastAsia"/>
                <w:bCs/>
                <w:color w:val="000000" w:themeColor="text1"/>
                <w:kern w:val="0"/>
                <w:szCs w:val="20"/>
              </w:rPr>
              <w:t>沙宗平（北京大学哲学系 副教授）</w:t>
            </w:r>
          </w:p>
          <w:p w:rsidR="009C0BD5" w:rsidRPr="009C0BD5" w:rsidRDefault="009C0BD5" w:rsidP="009C0BD5">
            <w:pPr>
              <w:wordWrap/>
              <w:adjustRightInd w:val="0"/>
              <w:snapToGrid w:val="0"/>
              <w:spacing w:line="288" w:lineRule="auto"/>
              <w:ind w:firstLineChars="300" w:firstLine="582"/>
              <w:rPr>
                <w:rFonts w:ascii="함초롬바탕" w:eastAsia="함초롬바탕" w:hAnsi="함초롬바탕" w:cs="함초롬바탕"/>
                <w:bCs/>
                <w:color w:val="000000" w:themeColor="text1"/>
              </w:rPr>
            </w:pPr>
            <w:r w:rsidRPr="000A4592">
              <w:rPr>
                <w:rFonts w:ascii="함초롬바탕" w:eastAsia="함초롬바탕" w:hAnsi="함초롬바탕" w:cs="함초롬바탕" w:hint="eastAsia"/>
                <w:bCs/>
                <w:color w:val="000000" w:themeColor="text1"/>
                <w:kern w:val="0"/>
                <w:szCs w:val="20"/>
              </w:rPr>
              <w:t>题目</w:t>
            </w:r>
            <w:r w:rsidRPr="000A4592">
              <w:rPr>
                <w:rFonts w:ascii="함초롬바탕" w:eastAsia="함초롬바탕" w:hAnsi="함초롬바탕" w:cs="함초롬바탕" w:hint="eastAsia"/>
                <w:color w:val="000000" w:themeColor="text1"/>
              </w:rPr>
              <w:t xml:space="preserve"> </w:t>
            </w:r>
            <w:r w:rsidRPr="00C0064C">
              <w:rPr>
                <w:rFonts w:ascii="함초롬바탕" w:eastAsia="함초롬바탕" w:hAnsi="함초롬바탕" w:cs="함초롬바탕" w:hint="eastAsia"/>
                <w:color w:val="000000" w:themeColor="text1"/>
              </w:rPr>
              <w:t xml:space="preserve">: </w:t>
            </w:r>
            <w:r w:rsidRPr="00C0064C">
              <w:rPr>
                <w:rFonts w:ascii="함초롬바탕" w:eastAsia="함초롬바탕" w:hAnsi="함초롬바탕" w:cs="함초롬바탕" w:hint="eastAsia"/>
                <w:bCs/>
                <w:color w:val="000000" w:themeColor="text1"/>
              </w:rPr>
              <w:t>阿拉伯伊斯兰文化生命观浅析</w:t>
            </w:r>
          </w:p>
          <w:p w:rsidR="0026501E" w:rsidRPr="009200BD" w:rsidRDefault="0026501E" w:rsidP="0026501E">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C0064C">
              <w:rPr>
                <w:rFonts w:ascii="함초롬바탕" w:eastAsia="함초롬바탕" w:hAnsi="함초롬바탕" w:cs="함초롬바탕" w:hint="eastAsia"/>
                <w:color w:val="000000" w:themeColor="text1"/>
                <w:kern w:val="0"/>
                <w:szCs w:val="20"/>
              </w:rPr>
              <w:t xml:space="preserve">• </w:t>
            </w:r>
            <w:r w:rsidRPr="00C0064C">
              <w:rPr>
                <w:rFonts w:ascii="함초롬바탕" w:eastAsia="함초롬바탕" w:hAnsi="함초롬바탕" w:cs="함초롬바탕" w:hint="eastAsia"/>
                <w:bCs/>
                <w:color w:val="000000" w:themeColor="text1"/>
                <w:kern w:val="0"/>
                <w:szCs w:val="20"/>
              </w:rPr>
              <w:t>路</w:t>
            </w:r>
            <w:r w:rsidR="009C0BD5" w:rsidRPr="009C0BD5">
              <w:rPr>
                <w:rFonts w:ascii="함초롬바탕" w:eastAsia="함초롬바탕" w:hAnsi="함초롬바탕" w:cs="함초롬바탕" w:hint="eastAsia"/>
                <w:bCs/>
                <w:color w:val="000000" w:themeColor="text1"/>
                <w:kern w:val="0"/>
                <w:szCs w:val="20"/>
              </w:rPr>
              <w:t>桂军</w:t>
            </w:r>
            <w:r w:rsidRPr="00C0064C">
              <w:rPr>
                <w:rFonts w:ascii="함초롬바탕" w:eastAsia="함초롬바탕" w:hAnsi="함초롬바탕" w:cs="함초롬바탕" w:hint="eastAsia"/>
                <w:bCs/>
                <w:color w:val="000000" w:themeColor="text1"/>
                <w:kern w:val="0"/>
                <w:szCs w:val="20"/>
              </w:rPr>
              <w:t>（</w:t>
            </w:r>
            <w:r w:rsidR="009C0BD5" w:rsidRPr="009C0BD5">
              <w:rPr>
                <w:rFonts w:ascii="함초롬바탕" w:eastAsia="함초롬바탕" w:hAnsi="함초롬바탕" w:cs="함초롬바탕" w:hint="eastAsia"/>
                <w:bCs/>
                <w:color w:val="000000" w:themeColor="text1"/>
                <w:kern w:val="0"/>
                <w:szCs w:val="20"/>
              </w:rPr>
              <w:t>解放军</w:t>
            </w:r>
            <w:r w:rsidR="009C0BD5">
              <w:rPr>
                <w:rFonts w:ascii="함초롬바탕" w:eastAsia="함초롬바탕" w:hAnsi="함초롬바탕" w:cs="함초롬바탕" w:hint="eastAsia"/>
                <w:bCs/>
                <w:color w:val="000000" w:themeColor="text1"/>
                <w:kern w:val="0"/>
                <w:szCs w:val="20"/>
              </w:rPr>
              <w:t xml:space="preserve"> </w:t>
            </w:r>
            <w:r w:rsidRPr="00C0064C">
              <w:rPr>
                <w:rFonts w:ascii="함초롬바탕" w:eastAsia="함초롬바탕" w:hAnsi="함초롬바탕" w:cs="함초롬바탕" w:hint="eastAsia"/>
                <w:bCs/>
                <w:color w:val="000000" w:themeColor="text1"/>
                <w:kern w:val="0"/>
                <w:szCs w:val="20"/>
              </w:rPr>
              <w:t>301医院）</w:t>
            </w:r>
          </w:p>
          <w:p w:rsidR="0026501E" w:rsidRPr="009C0BD5" w:rsidRDefault="0026501E" w:rsidP="009C0BD5">
            <w:pPr>
              <w:adjustRightInd w:val="0"/>
              <w:snapToGrid w:val="0"/>
              <w:spacing w:line="288" w:lineRule="auto"/>
              <w:ind w:firstLineChars="200" w:firstLine="388"/>
              <w:rPr>
                <w:rFonts w:ascii="함초롬바탕" w:eastAsia="함초롬바탕" w:hAnsi="함초롬바탕" w:cs="함초롬바탕"/>
              </w:rPr>
            </w:pPr>
            <w:r w:rsidRPr="009200BD">
              <w:rPr>
                <w:rFonts w:ascii="함초롬바탕" w:eastAsia="함초롬바탕" w:hAnsi="함초롬바탕" w:cs="함초롬바탕" w:hint="eastAsia"/>
                <w:bCs/>
                <w:color w:val="000000" w:themeColor="text1"/>
                <w:kern w:val="0"/>
                <w:szCs w:val="20"/>
              </w:rPr>
              <w:t>题目：</w:t>
            </w:r>
            <w:r w:rsidRPr="009200BD">
              <w:rPr>
                <w:rFonts w:ascii="함초롬바탕" w:eastAsia="함초롬바탕" w:hAnsi="함초롬바탕" w:cs="함초롬바탕" w:hint="eastAsia"/>
                <w:color w:val="000000" w:themeColor="text1"/>
              </w:rPr>
              <w:t xml:space="preserve"> </w:t>
            </w:r>
            <w:r w:rsidR="009C0BD5" w:rsidRPr="00204547">
              <w:rPr>
                <w:rFonts w:ascii="함초롬바탕" w:eastAsia="함초롬바탕" w:hAnsi="함초롬바탕" w:cs="함초롬바탕" w:hint="eastAsia"/>
              </w:rPr>
              <w:t>医生眼中的生死</w:t>
            </w:r>
          </w:p>
          <w:p w:rsidR="0026501E" w:rsidRPr="00C0064C" w:rsidRDefault="0026501E" w:rsidP="0026501E">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0A4592">
              <w:rPr>
                <w:rFonts w:ascii="함초롬바탕" w:eastAsia="함초롬바탕" w:hAnsi="함초롬바탕" w:cs="함초롬바탕" w:hint="eastAsia"/>
                <w:color w:val="000000" w:themeColor="text1"/>
                <w:kern w:val="0"/>
                <w:szCs w:val="20"/>
              </w:rPr>
              <w:t xml:space="preserve">• </w:t>
            </w:r>
            <w:r w:rsidRPr="00C0064C">
              <w:rPr>
                <w:rFonts w:ascii="함초롬바탕" w:eastAsia="함초롬바탕" w:hAnsi="함초롬바탕" w:cs="함초롬바탕" w:hint="eastAsia"/>
                <w:bCs/>
                <w:color w:val="000000" w:themeColor="text1"/>
                <w:szCs w:val="20"/>
              </w:rPr>
              <w:t>小野田 亮（日本 法政大学 社会大学院</w:t>
            </w:r>
            <w:r w:rsidR="0097358B" w:rsidRPr="002C415F">
              <w:rPr>
                <w:rFonts w:ascii="함초롬바탕" w:eastAsia="함초롬바탕" w:hAnsi="함초롬바탕" w:cs="함초롬바탕" w:hint="eastAsia"/>
                <w:bCs/>
                <w:color w:val="000000" w:themeColor="text1"/>
                <w:kern w:val="0"/>
                <w:szCs w:val="20"/>
              </w:rPr>
              <w:t xml:space="preserve"> 研究员</w:t>
            </w:r>
            <w:r w:rsidRPr="00C0064C">
              <w:rPr>
                <w:rFonts w:ascii="함초롬바탕" w:eastAsia="함초롬바탕" w:hAnsi="함초롬바탕" w:cs="함초롬바탕" w:hint="eastAsia"/>
                <w:bCs/>
                <w:color w:val="000000" w:themeColor="text1"/>
                <w:szCs w:val="20"/>
              </w:rPr>
              <w:t>）</w:t>
            </w:r>
          </w:p>
          <w:p w:rsidR="0026501E" w:rsidRDefault="0026501E" w:rsidP="00627C5B">
            <w:pPr>
              <w:wordWrap/>
              <w:adjustRightInd w:val="0"/>
              <w:snapToGrid w:val="0"/>
              <w:spacing w:line="288" w:lineRule="auto"/>
              <w:ind w:firstLineChars="300" w:firstLine="582"/>
              <w:rPr>
                <w:rFonts w:ascii="함초롬바탕" w:eastAsia="함초롬바탕" w:hAnsi="함초롬바탕" w:cs="함초롬바탕"/>
                <w:bCs/>
                <w:color w:val="000000" w:themeColor="text1"/>
                <w:lang w:eastAsia="ja-JP"/>
              </w:rPr>
            </w:pPr>
            <w:r w:rsidRPr="000A4592">
              <w:rPr>
                <w:rFonts w:ascii="함초롬바탕" w:eastAsia="함초롬바탕" w:hAnsi="함초롬바탕" w:cs="함초롬바탕" w:hint="eastAsia"/>
                <w:bCs/>
                <w:color w:val="000000" w:themeColor="text1"/>
                <w:kern w:val="0"/>
                <w:szCs w:val="20"/>
                <w:lang w:eastAsia="ja-JP"/>
              </w:rPr>
              <w:t>题目</w:t>
            </w:r>
            <w:r w:rsidRPr="000A4592">
              <w:rPr>
                <w:rFonts w:ascii="함초롬바탕" w:eastAsia="함초롬바탕" w:hAnsi="함초롬바탕" w:cs="함초롬바탕" w:hint="eastAsia"/>
                <w:color w:val="000000" w:themeColor="text1"/>
                <w:lang w:eastAsia="ja-JP"/>
              </w:rPr>
              <w:t xml:space="preserve"> </w:t>
            </w:r>
            <w:r w:rsidRPr="00C0064C">
              <w:rPr>
                <w:rFonts w:ascii="함초롬바탕" w:eastAsia="함초롬바탕" w:hAnsi="함초롬바탕" w:cs="함초롬바탕" w:hint="eastAsia"/>
                <w:color w:val="000000" w:themeColor="text1"/>
                <w:lang w:eastAsia="ja-JP"/>
              </w:rPr>
              <w:t xml:space="preserve">: </w:t>
            </w:r>
            <w:r w:rsidRPr="00C0064C">
              <w:rPr>
                <w:rFonts w:ascii="함초롬바탕" w:eastAsia="함초롬바탕" w:hAnsi="함초롬바탕" w:cs="함초롬바탕" w:hint="eastAsia"/>
                <w:bCs/>
                <w:color w:val="000000" w:themeColor="text1"/>
                <w:lang w:eastAsia="ja-JP"/>
              </w:rPr>
              <w:t>天理教的生命哲学——附属医院</w:t>
            </w:r>
            <w:r w:rsidRPr="00C0064C">
              <w:rPr>
                <w:rFonts w:ascii="함초롬바탕" w:eastAsia="함초롬바탕" w:hAnsi="함초롬바탕" w:cs="함초롬바탕"/>
                <w:bCs/>
                <w:color w:val="000000" w:themeColor="text1"/>
                <w:lang w:eastAsia="ja-JP"/>
              </w:rPr>
              <w:t>「憩の家」的实践为中心</w:t>
            </w:r>
          </w:p>
          <w:p w:rsidR="009C0BD5" w:rsidRPr="00740B6C" w:rsidRDefault="009C0BD5" w:rsidP="009C0BD5">
            <w:pPr>
              <w:ind w:firstLineChars="100" w:firstLine="194"/>
              <w:rPr>
                <w:rFonts w:ascii="함초롬바탕" w:eastAsia="함초롬바탕" w:hAnsi="함초롬바탕" w:cs="함초롬바탕"/>
                <w:szCs w:val="20"/>
              </w:rPr>
            </w:pPr>
            <w:r w:rsidRPr="000A4592">
              <w:rPr>
                <w:rFonts w:ascii="함초롬바탕" w:eastAsia="함초롬바탕" w:hAnsi="함초롬바탕" w:cs="함초롬바탕" w:hint="eastAsia"/>
                <w:color w:val="000000" w:themeColor="text1"/>
                <w:kern w:val="0"/>
                <w:szCs w:val="20"/>
              </w:rPr>
              <w:t xml:space="preserve">• </w:t>
            </w:r>
            <w:r w:rsidRPr="004F41B4">
              <w:rPr>
                <w:rFonts w:ascii="함초롬바탕" w:eastAsia="함초롬바탕" w:hAnsi="함초롬바탕" w:cs="함초롬바탕" w:hint="eastAsia"/>
                <w:szCs w:val="20"/>
              </w:rPr>
              <w:t>桑吉扎西（中国佛教协会 副秘书长）</w:t>
            </w:r>
          </w:p>
          <w:p w:rsidR="009C0BD5" w:rsidRPr="009C0BD5" w:rsidRDefault="009C0BD5" w:rsidP="009C0BD5">
            <w:pPr>
              <w:ind w:firstLineChars="300" w:firstLine="582"/>
              <w:rPr>
                <w:rFonts w:ascii="함초롬바탕" w:eastAsia="함초롬바탕" w:hAnsi="함초롬바탕" w:cs="함초롬바탕"/>
                <w:szCs w:val="20"/>
              </w:rPr>
            </w:pPr>
            <w:r w:rsidRPr="000A4592">
              <w:rPr>
                <w:rFonts w:ascii="함초롬바탕" w:eastAsia="함초롬바탕" w:hAnsi="함초롬바탕" w:cs="함초롬바탕" w:hint="eastAsia"/>
                <w:bCs/>
                <w:color w:val="000000" w:themeColor="text1"/>
                <w:kern w:val="0"/>
                <w:szCs w:val="20"/>
              </w:rPr>
              <w:t>题目</w:t>
            </w:r>
            <w:r w:rsidRPr="00C0064C">
              <w:rPr>
                <w:rFonts w:ascii="함초롬바탕" w:eastAsia="함초롬바탕" w:hAnsi="함초롬바탕" w:cs="함초롬바탕" w:hint="eastAsia"/>
                <w:bCs/>
                <w:color w:val="000000" w:themeColor="text1"/>
                <w:kern w:val="0"/>
                <w:szCs w:val="20"/>
              </w:rPr>
              <w:t>：</w:t>
            </w:r>
            <w:r w:rsidRPr="00C0064C">
              <w:rPr>
                <w:rFonts w:ascii="함초롬바탕" w:eastAsia="함초롬바탕" w:hAnsi="함초롬바탕" w:cs="함초롬바탕" w:hint="eastAsia"/>
                <w:color w:val="000000" w:themeColor="text1"/>
              </w:rPr>
              <w:t xml:space="preserve"> </w:t>
            </w:r>
            <w:r w:rsidRPr="004F41B4">
              <w:rPr>
                <w:rFonts w:ascii="함초롬바탕" w:eastAsia="함초롬바탕" w:hAnsi="함초롬바탕" w:cs="함초롬바탕" w:hint="eastAsia"/>
                <w:szCs w:val="20"/>
              </w:rPr>
              <w:t>藏传佛教与生命哲学</w:t>
            </w:r>
          </w:p>
        </w:tc>
      </w:tr>
      <w:tr w:rsidR="00456161" w:rsidRPr="00043CC9" w:rsidTr="00456161">
        <w:trPr>
          <w:trHeight w:val="481"/>
          <w:jc w:val="center"/>
        </w:trPr>
        <w:tc>
          <w:tcPr>
            <w:tcW w:w="834" w:type="dxa"/>
            <w:vMerge/>
            <w:vAlign w:val="center"/>
          </w:tcPr>
          <w:p w:rsidR="00456161" w:rsidRPr="00B4299A" w:rsidRDefault="00456161" w:rsidP="00456161">
            <w:pPr>
              <w:wordWrap/>
              <w:adjustRightInd w:val="0"/>
              <w:snapToGrid w:val="0"/>
              <w:spacing w:line="312" w:lineRule="auto"/>
              <w:jc w:val="center"/>
              <w:rPr>
                <w:rFonts w:ascii="함초롬바탕" w:eastAsia="함초롬바탕" w:hAnsi="함초롬바탕" w:cs="함초롬바탕"/>
                <w:color w:val="000000" w:themeColor="text1"/>
                <w:szCs w:val="20"/>
                <w:lang w:eastAsia="ja-JP"/>
              </w:rPr>
            </w:pPr>
          </w:p>
        </w:tc>
        <w:tc>
          <w:tcPr>
            <w:tcW w:w="1467" w:type="dxa"/>
            <w:vAlign w:val="center"/>
          </w:tcPr>
          <w:p w:rsidR="00456161" w:rsidRPr="00B4299A" w:rsidRDefault="0026501E" w:rsidP="00456161">
            <w:pPr>
              <w:wordWrap/>
              <w:adjustRightInd w:val="0"/>
              <w:snapToGrid w:val="0"/>
              <w:spacing w:line="312" w:lineRule="auto"/>
              <w:rPr>
                <w:rFonts w:ascii="함초롬바탕" w:eastAsia="함초롬바탕" w:hAnsi="함초롬바탕" w:cs="함초롬바탕"/>
                <w:color w:val="000000" w:themeColor="text1"/>
                <w:szCs w:val="20"/>
              </w:rPr>
            </w:pPr>
            <w:r w:rsidRPr="00B4299A">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8</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hint="eastAsia"/>
                <w:color w:val="000000" w:themeColor="text1"/>
                <w:szCs w:val="20"/>
              </w:rPr>
              <w:t>20</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p>
        </w:tc>
        <w:tc>
          <w:tcPr>
            <w:tcW w:w="6169" w:type="dxa"/>
            <w:vAlign w:val="center"/>
          </w:tcPr>
          <w:p w:rsidR="00C0064C" w:rsidRPr="00C0064C" w:rsidRDefault="00C0064C" w:rsidP="009C729F">
            <w:pPr>
              <w:wordWrap/>
              <w:adjustRightInd w:val="0"/>
              <w:snapToGrid w:val="0"/>
              <w:spacing w:line="288" w:lineRule="auto"/>
              <w:rPr>
                <w:rFonts w:ascii="함초롬바탕" w:eastAsia="함초롬바탕" w:hAnsi="함초롬바탕" w:cs="함초롬바탕"/>
                <w:color w:val="000000" w:themeColor="text1"/>
                <w:lang w:eastAsia="ja-JP"/>
              </w:rPr>
            </w:pPr>
            <w:r w:rsidRPr="00C0064C">
              <w:rPr>
                <w:rFonts w:ascii="함초롬바탕" w:eastAsia="함초롬바탕" w:hAnsi="함초롬바탕" w:cs="함초롬바탕" w:hint="eastAsia"/>
                <w:bCs/>
                <w:color w:val="000000" w:themeColor="text1"/>
                <w:lang w:eastAsia="ja-JP"/>
              </w:rPr>
              <w:t xml:space="preserve"> </w:t>
            </w:r>
            <w:r w:rsidR="0026501E" w:rsidRPr="00B4299A">
              <w:rPr>
                <w:rFonts w:ascii="Microsoft YaHei" w:eastAsia="Microsoft YaHei" w:hAnsi="Microsoft YaHei" w:cs="함초롬바탕" w:hint="eastAsia"/>
                <w:b/>
                <w:bCs/>
                <w:color w:val="000000" w:themeColor="text1"/>
                <w:kern w:val="0"/>
                <w:szCs w:val="20"/>
                <w:lang w:eastAsia="zh-TW"/>
              </w:rPr>
              <w:t>晚</w:t>
            </w:r>
            <w:r w:rsidR="0026501E" w:rsidRPr="000A4592">
              <w:rPr>
                <w:rFonts w:ascii="Microsoft YaHei" w:eastAsia="Microsoft YaHei" w:hAnsi="Microsoft YaHei" w:cs="함초롬바탕" w:hint="eastAsia"/>
                <w:b/>
                <w:bCs/>
                <w:color w:val="000000" w:themeColor="text1"/>
                <w:kern w:val="0"/>
                <w:szCs w:val="20"/>
                <w:lang w:eastAsia="zh-TW"/>
              </w:rPr>
              <w:t>宴</w:t>
            </w:r>
            <w:r w:rsidR="0026501E" w:rsidRPr="00B4299A">
              <w:rPr>
                <w:rFonts w:ascii="함초롬바탕" w:eastAsia="함초롬바탕" w:hAnsi="함초롬바탕" w:cs="함초롬바탕" w:hint="eastAsia"/>
                <w:color w:val="000000" w:themeColor="text1"/>
                <w:szCs w:val="20"/>
              </w:rPr>
              <w:t xml:space="preserve"> / </w:t>
            </w:r>
            <w:r w:rsidR="0026501E" w:rsidRPr="00EF7FEA">
              <w:rPr>
                <w:rFonts w:ascii="함초롬바탕" w:eastAsia="함초롬바탕" w:hAnsi="함초롬바탕" w:cs="함초롬바탕" w:hint="eastAsia"/>
                <w:bCs/>
                <w:color w:val="000000" w:themeColor="text1"/>
                <w:szCs w:val="20"/>
              </w:rPr>
              <w:t>全聚德烤鸭清华园店</w:t>
            </w:r>
          </w:p>
        </w:tc>
      </w:tr>
      <w:tr w:rsidR="0026501E" w:rsidRPr="00043CC9" w:rsidTr="009C729F">
        <w:trPr>
          <w:trHeight w:val="5508"/>
          <w:jc w:val="center"/>
        </w:trPr>
        <w:tc>
          <w:tcPr>
            <w:tcW w:w="834" w:type="dxa"/>
            <w:vMerge w:val="restart"/>
            <w:vAlign w:val="center"/>
          </w:tcPr>
          <w:p w:rsidR="0026501E" w:rsidRDefault="0026501E" w:rsidP="00456161">
            <w:pPr>
              <w:wordWrap/>
              <w:adjustRightInd w:val="0"/>
              <w:snapToGrid w:val="0"/>
              <w:spacing w:line="312" w:lineRule="auto"/>
              <w:jc w:val="center"/>
              <w:rPr>
                <w:rFonts w:ascii="함초롬바탕" w:eastAsia="함초롬바탕" w:hAnsi="함초롬바탕" w:cs="함초롬바탕"/>
                <w:bCs/>
                <w:color w:val="000000" w:themeColor="text1"/>
                <w:szCs w:val="20"/>
                <w:lang w:eastAsia="ja-JP"/>
              </w:rPr>
            </w:pPr>
          </w:p>
          <w:p w:rsidR="0026501E" w:rsidRPr="00C0064C" w:rsidRDefault="0026501E" w:rsidP="00C0064C">
            <w:pPr>
              <w:wordWrap/>
              <w:adjustRightInd w:val="0"/>
              <w:snapToGrid w:val="0"/>
              <w:spacing w:line="312" w:lineRule="auto"/>
              <w:jc w:val="center"/>
              <w:rPr>
                <w:rFonts w:ascii="함초롬바탕" w:eastAsia="함초롬바탕" w:hAnsi="함초롬바탕" w:cs="함초롬바탕"/>
                <w:color w:val="000000" w:themeColor="text1"/>
                <w:szCs w:val="20"/>
              </w:rPr>
            </w:pPr>
            <w:r w:rsidRPr="00B4299A">
              <w:rPr>
                <w:rFonts w:ascii="함초롬바탕" w:eastAsia="함초롬바탕" w:hAnsi="함초롬바탕" w:cs="함초롬바탕" w:hint="eastAsia"/>
                <w:color w:val="000000" w:themeColor="text1"/>
                <w:szCs w:val="20"/>
              </w:rPr>
              <w:t>8/</w:t>
            </w:r>
            <w:r>
              <w:rPr>
                <w:rFonts w:ascii="함초롬바탕" w:eastAsia="함초롬바탕" w:hAnsi="함초롬바탕" w:cs="함초롬바탕"/>
                <w:color w:val="000000" w:themeColor="text1"/>
                <w:szCs w:val="20"/>
              </w:rPr>
              <w:t>4</w:t>
            </w:r>
          </w:p>
          <w:p w:rsidR="0026501E" w:rsidRPr="00B4299A" w:rsidRDefault="0026501E" w:rsidP="00456161">
            <w:pPr>
              <w:wordWrap/>
              <w:adjustRightInd w:val="0"/>
              <w:snapToGrid w:val="0"/>
              <w:spacing w:line="312" w:lineRule="auto"/>
              <w:jc w:val="center"/>
              <w:rPr>
                <w:rFonts w:ascii="함초롬바탕" w:eastAsia="함초롬바탕" w:hAnsi="함초롬바탕" w:cs="함초롬바탕"/>
                <w:color w:val="000000" w:themeColor="text1"/>
                <w:szCs w:val="20"/>
              </w:rPr>
            </w:pPr>
            <w:r w:rsidRPr="00B4299A">
              <w:rPr>
                <w:rFonts w:ascii="함초롬바탕" w:eastAsia="함초롬바탕" w:hAnsi="함초롬바탕" w:cs="함초롬바탕" w:hint="eastAsia"/>
                <w:bCs/>
                <w:color w:val="000000" w:themeColor="text1"/>
                <w:szCs w:val="20"/>
              </w:rPr>
              <w:t>星期日</w:t>
            </w:r>
          </w:p>
        </w:tc>
        <w:tc>
          <w:tcPr>
            <w:tcW w:w="1467" w:type="dxa"/>
            <w:vAlign w:val="center"/>
          </w:tcPr>
          <w:p w:rsidR="0026501E" w:rsidRPr="00B4299A" w:rsidRDefault="0026501E" w:rsidP="00456161">
            <w:pPr>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color w:val="000000" w:themeColor="text1"/>
                <w:szCs w:val="20"/>
              </w:rPr>
              <w:t>08</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30</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hint="eastAsia"/>
                <w:color w:val="000000" w:themeColor="text1"/>
                <w:szCs w:val="20"/>
              </w:rPr>
              <w:t>10</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35</w:t>
            </w:r>
          </w:p>
        </w:tc>
        <w:tc>
          <w:tcPr>
            <w:tcW w:w="6169" w:type="dxa"/>
            <w:vAlign w:val="center"/>
          </w:tcPr>
          <w:p w:rsidR="0026501E" w:rsidRPr="00B4299A" w:rsidRDefault="0026501E" w:rsidP="009C729F">
            <w:pPr>
              <w:wordWrap/>
              <w:adjustRightInd w:val="0"/>
              <w:snapToGrid w:val="0"/>
              <w:spacing w:line="288" w:lineRule="auto"/>
              <w:rPr>
                <w:rFonts w:ascii="함초롬바탕" w:eastAsia="함초롬바탕" w:hAnsi="함초롬바탕" w:cs="함초롬바탕"/>
                <w:color w:val="000000" w:themeColor="text1"/>
                <w:szCs w:val="20"/>
                <w:lang w:eastAsia="zh-CN"/>
              </w:rPr>
            </w:pPr>
            <w:r w:rsidRPr="00171E28">
              <w:rPr>
                <w:rFonts w:ascii="Microsoft YaHei" w:eastAsia="Microsoft YaHei" w:hAnsi="Microsoft YaHei" w:cs="함초롬바탕" w:hint="eastAsia"/>
                <w:b/>
                <w:bCs/>
                <w:color w:val="000000" w:themeColor="text1"/>
                <w:kern w:val="0"/>
                <w:szCs w:val="20"/>
                <w:lang w:eastAsia="zh-TW"/>
              </w:rPr>
              <w:t>第</w:t>
            </w:r>
            <w:r w:rsidRPr="00171E28">
              <w:rPr>
                <w:rFonts w:ascii="Microsoft YaHei" w:eastAsia="Microsoft YaHei" w:hAnsi="Microsoft YaHei" w:cs="바탕체" w:hint="eastAsia"/>
                <w:b/>
                <w:bCs/>
                <w:color w:val="000000" w:themeColor="text1"/>
                <w:kern w:val="0"/>
                <w:szCs w:val="20"/>
              </w:rPr>
              <w:t>五</w:t>
            </w:r>
            <w:r w:rsidRPr="00171E28">
              <w:rPr>
                <w:rFonts w:ascii="Microsoft YaHei" w:eastAsia="Microsoft YaHei" w:hAnsi="Microsoft YaHei" w:cs="함초롬바탕" w:hint="eastAsia"/>
                <w:b/>
                <w:bCs/>
                <w:color w:val="000000" w:themeColor="text1"/>
                <w:kern w:val="0"/>
                <w:szCs w:val="20"/>
                <w:lang w:eastAsia="zh-TW"/>
              </w:rPr>
              <w:t>场</w:t>
            </w:r>
            <w:r w:rsidRPr="0003305B">
              <w:rPr>
                <w:rFonts w:ascii="Microsoft YaHei" w:eastAsia="Microsoft YaHei" w:hAnsi="Microsoft YaHei" w:cs="함초롬바탕" w:hint="eastAsia"/>
                <w:b/>
                <w:bCs/>
                <w:color w:val="000000" w:themeColor="text1"/>
                <w:kern w:val="0"/>
                <w:szCs w:val="20"/>
                <w:lang w:eastAsia="zh-TW"/>
              </w:rPr>
              <w:t xml:space="preserve"> </w:t>
            </w:r>
            <w:r w:rsidRPr="00E261FB">
              <w:rPr>
                <w:rFonts w:ascii="Microsoft YaHei" w:eastAsia="Microsoft YaHei" w:hAnsi="Microsoft YaHei" w:cs="함초롬바탕" w:hint="eastAsia"/>
                <w:b/>
                <w:bCs/>
                <w:color w:val="000000" w:themeColor="text1"/>
                <w:kern w:val="0"/>
                <w:szCs w:val="20"/>
                <w:lang w:eastAsia="zh-TW"/>
              </w:rPr>
              <w:t>论</w:t>
            </w:r>
            <w:r w:rsidRPr="00E261FB">
              <w:rPr>
                <w:rFonts w:ascii="Microsoft YaHei" w:eastAsia="Microsoft YaHei" w:hAnsi="Microsoft YaHei" w:cs="바탕체" w:hint="eastAsia"/>
                <w:b/>
                <w:bCs/>
                <w:color w:val="000000" w:themeColor="text1"/>
                <w:kern w:val="0"/>
                <w:szCs w:val="20"/>
              </w:rPr>
              <w:t>文</w:t>
            </w:r>
            <w:r w:rsidRPr="00E261FB">
              <w:rPr>
                <w:rFonts w:ascii="Microsoft YaHei" w:eastAsia="Microsoft YaHei" w:hAnsi="Microsoft YaHei" w:cs="새굴림"/>
                <w:b/>
                <w:bCs/>
                <w:color w:val="000000" w:themeColor="text1"/>
                <w:kern w:val="0"/>
                <w:szCs w:val="20"/>
              </w:rPr>
              <w:t>发</w:t>
            </w:r>
            <w:r w:rsidRPr="00E261FB">
              <w:rPr>
                <w:rFonts w:ascii="Microsoft YaHei" w:eastAsia="Microsoft YaHei" w:hAnsi="Microsoft YaHei" w:cs="바탕체"/>
                <w:b/>
                <w:bCs/>
                <w:color w:val="000000" w:themeColor="text1"/>
                <w:kern w:val="0"/>
                <w:szCs w:val="20"/>
              </w:rPr>
              <w:t>表</w:t>
            </w:r>
            <w:r>
              <w:rPr>
                <w:rFonts w:ascii="Microsoft YaHei" w:eastAsiaTheme="minorEastAsia" w:hAnsi="Microsoft YaHei" w:cs="바탕체" w:hint="eastAsia"/>
                <w:b/>
                <w:bCs/>
                <w:color w:val="000000" w:themeColor="text1"/>
                <w:kern w:val="0"/>
                <w:szCs w:val="20"/>
              </w:rPr>
              <w:t xml:space="preserve"> </w:t>
            </w:r>
            <w:r w:rsidRPr="00B4299A">
              <w:rPr>
                <w:rFonts w:ascii="함초롬바탕" w:eastAsia="함초롬바탕" w:hAnsi="함초롬바탕" w:cs="함초롬바탕" w:hint="eastAsia"/>
                <w:bCs/>
                <w:color w:val="000000" w:themeColor="text1"/>
                <w:kern w:val="0"/>
                <w:szCs w:val="20"/>
                <w:lang w:eastAsia="zh-CN"/>
              </w:rPr>
              <w:t>/ 每人发表</w:t>
            </w:r>
            <w:r>
              <w:rPr>
                <w:rFonts w:ascii="함초롬바탕" w:eastAsia="함초롬바탕" w:hAnsi="함초롬바탕" w:cs="함초롬바탕" w:hint="eastAsia"/>
                <w:bCs/>
                <w:color w:val="000000" w:themeColor="text1"/>
                <w:kern w:val="0"/>
                <w:szCs w:val="20"/>
              </w:rPr>
              <w:t>25</w:t>
            </w:r>
            <w:r w:rsidRPr="00B4299A">
              <w:rPr>
                <w:rFonts w:ascii="함초롬바탕" w:eastAsia="함초롬바탕" w:hAnsi="함초롬바탕" w:cs="함초롬바탕"/>
                <w:bCs/>
                <w:color w:val="000000" w:themeColor="text1"/>
                <w:kern w:val="0"/>
                <w:szCs w:val="20"/>
                <w:lang w:eastAsia="zh-CN"/>
              </w:rPr>
              <w:t>分，含</w:t>
            </w:r>
            <w:r w:rsidRPr="00B4299A">
              <w:rPr>
                <w:rFonts w:ascii="함초롬바탕" w:eastAsia="함초롬바탕" w:hAnsi="함초롬바탕" w:cs="함초롬바탕" w:hint="eastAsia"/>
                <w:bCs/>
                <w:color w:val="000000" w:themeColor="text1"/>
                <w:kern w:val="0"/>
                <w:szCs w:val="20"/>
                <w:lang w:eastAsia="zh-CN"/>
              </w:rPr>
              <w:t>翻译</w:t>
            </w:r>
          </w:p>
          <w:p w:rsidR="0036193D" w:rsidRPr="0036193D" w:rsidRDefault="0026501E" w:rsidP="0036193D">
            <w:pPr>
              <w:wordWrap/>
              <w:adjustRightInd w:val="0"/>
              <w:snapToGrid w:val="0"/>
              <w:spacing w:line="288" w:lineRule="auto"/>
              <w:rPr>
                <w:rFonts w:ascii="함초롬바탕" w:eastAsia="함초롬바탕" w:hAnsi="함초롬바탕" w:cs="함초롬바탕"/>
                <w:bCs/>
                <w:color w:val="000000" w:themeColor="text1"/>
                <w:szCs w:val="20"/>
                <w:lang w:eastAsia="zh-CN"/>
              </w:rPr>
            </w:pPr>
            <w:r w:rsidRPr="000A4592">
              <w:rPr>
                <w:rFonts w:ascii="함초롬바탕" w:eastAsia="함초롬바탕" w:hAnsi="함초롬바탕" w:cs="함초롬바탕" w:hint="eastAsia"/>
                <w:bCs/>
                <w:color w:val="000000" w:themeColor="text1"/>
                <w:szCs w:val="20"/>
                <w:lang w:eastAsia="zh-CN"/>
              </w:rPr>
              <w:t xml:space="preserve">主持人 </w:t>
            </w:r>
            <w:r w:rsidR="0036193D" w:rsidRPr="0036193D">
              <w:rPr>
                <w:rFonts w:ascii="함초롬바탕" w:eastAsia="함초롬바탕" w:hAnsi="함초롬바탕" w:cs="함초롬바탕"/>
                <w:bCs/>
                <w:color w:val="000000" w:themeColor="text1"/>
                <w:szCs w:val="20"/>
                <w:lang w:eastAsia="zh-CN"/>
              </w:rPr>
              <w:t>李钟羽（韩国 尚志大学 教授）</w:t>
            </w:r>
          </w:p>
          <w:p w:rsidR="0026501E" w:rsidRPr="000A4592" w:rsidRDefault="0036193D" w:rsidP="009C729F">
            <w:pPr>
              <w:wordWrap/>
              <w:adjustRightInd w:val="0"/>
              <w:snapToGrid w:val="0"/>
              <w:spacing w:line="288" w:lineRule="auto"/>
              <w:rPr>
                <w:rFonts w:ascii="함초롬바탕" w:eastAsia="함초롬바탕" w:hAnsi="함초롬바탕" w:cs="함초롬바탕"/>
                <w:bCs/>
                <w:color w:val="000000" w:themeColor="text1"/>
                <w:szCs w:val="20"/>
                <w:lang w:eastAsia="zh-CN"/>
              </w:rPr>
            </w:pPr>
            <w:r>
              <w:rPr>
                <w:rFonts w:ascii="함초롬바탕" w:eastAsia="함초롬바탕" w:hAnsi="함초롬바탕" w:cs="함초롬바탕"/>
                <w:bCs/>
                <w:color w:val="000000" w:themeColor="text1"/>
                <w:szCs w:val="20"/>
                <w:lang w:eastAsia="zh-CN"/>
              </w:rPr>
              <w:t xml:space="preserve">       </w:t>
            </w:r>
            <w:r w:rsidRPr="0036193D">
              <w:rPr>
                <w:rFonts w:ascii="함초롬바탕" w:eastAsia="함초롬바탕" w:hAnsi="함초롬바탕" w:cs="함초롬바탕"/>
                <w:bCs/>
                <w:color w:val="000000" w:themeColor="text1"/>
                <w:szCs w:val="20"/>
                <w:lang w:eastAsia="zh-CN"/>
              </w:rPr>
              <w:t>霍克功 (宗教文化出版社编辑部主任</w:t>
            </w:r>
            <w:r w:rsidR="0097358B">
              <w:rPr>
                <w:rFonts w:ascii="함초롬바탕" w:eastAsia="함초롬바탕" w:hAnsi="함초롬바탕" w:cs="함초롬바탕" w:hint="eastAsia"/>
                <w:bCs/>
                <w:color w:val="000000" w:themeColor="text1"/>
                <w:szCs w:val="20"/>
              </w:rPr>
              <w:t xml:space="preserve"> </w:t>
            </w:r>
            <w:r w:rsidRPr="0036193D">
              <w:rPr>
                <w:rFonts w:ascii="함초롬바탕" w:eastAsia="함초롬바탕" w:hAnsi="함초롬바탕" w:cs="함초롬바탕"/>
                <w:bCs/>
                <w:color w:val="000000" w:themeColor="text1"/>
                <w:szCs w:val="20"/>
                <w:lang w:eastAsia="zh-CN"/>
              </w:rPr>
              <w:t>哲学博士）</w:t>
            </w:r>
          </w:p>
          <w:p w:rsidR="0026501E" w:rsidRPr="000A4592" w:rsidRDefault="0026501E" w:rsidP="009C729F">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0A4592">
              <w:rPr>
                <w:rFonts w:ascii="함초롬바탕" w:eastAsia="함초롬바탕" w:hAnsi="함초롬바탕" w:cs="함초롬바탕" w:hint="eastAsia"/>
                <w:color w:val="000000" w:themeColor="text1"/>
                <w:kern w:val="0"/>
                <w:szCs w:val="20"/>
              </w:rPr>
              <w:t xml:space="preserve">• </w:t>
            </w:r>
            <w:r w:rsidRPr="00171E28">
              <w:rPr>
                <w:rFonts w:ascii="함초롬바탕" w:eastAsia="함초롬바탕" w:hAnsi="함초롬바탕" w:cs="함초롬바탕" w:hint="eastAsia"/>
                <w:bCs/>
                <w:color w:val="000000" w:themeColor="text1"/>
                <w:kern w:val="0"/>
                <w:szCs w:val="20"/>
              </w:rPr>
              <w:t>李奉镐（韩国 京畿大学 教授）</w:t>
            </w:r>
          </w:p>
          <w:p w:rsidR="0026501E" w:rsidRPr="009200BD" w:rsidRDefault="0026501E" w:rsidP="009C729F">
            <w:pPr>
              <w:wordWrap/>
              <w:adjustRightInd w:val="0"/>
              <w:snapToGrid w:val="0"/>
              <w:spacing w:line="288" w:lineRule="auto"/>
              <w:ind w:firstLineChars="300" w:firstLine="582"/>
              <w:rPr>
                <w:rFonts w:ascii="함초롬바탕" w:eastAsia="함초롬바탕" w:hAnsi="함초롬바탕" w:cs="함초롬바탕"/>
                <w:bCs/>
                <w:color w:val="000000" w:themeColor="text1"/>
                <w:kern w:val="0"/>
                <w:szCs w:val="20"/>
              </w:rPr>
            </w:pPr>
            <w:r w:rsidRPr="000A4592">
              <w:rPr>
                <w:rFonts w:ascii="함초롬바탕" w:eastAsia="함초롬바탕" w:hAnsi="함초롬바탕" w:cs="함초롬바탕" w:hint="eastAsia"/>
                <w:bCs/>
                <w:color w:val="000000" w:themeColor="text1"/>
                <w:kern w:val="0"/>
                <w:szCs w:val="20"/>
              </w:rPr>
              <w:t>题目</w:t>
            </w:r>
            <w:r w:rsidRPr="009200BD">
              <w:rPr>
                <w:rFonts w:ascii="함초롬바탕" w:eastAsia="함초롬바탕" w:hAnsi="함초롬바탕" w:cs="함초롬바탕" w:hint="eastAsia"/>
                <w:bCs/>
                <w:color w:val="000000" w:themeColor="text1"/>
                <w:kern w:val="0"/>
                <w:szCs w:val="20"/>
              </w:rPr>
              <w:t>：</w:t>
            </w:r>
            <w:r w:rsidRPr="009200BD">
              <w:rPr>
                <w:rFonts w:ascii="SimSun" w:eastAsia="SimSun" w:hAnsi="SimSun" w:cs="Haansoft Batang" w:hint="eastAsia"/>
                <w:bCs/>
                <w:color w:val="282828"/>
                <w:kern w:val="0"/>
                <w:sz w:val="24"/>
                <w:szCs w:val="24"/>
                <w:lang w:eastAsia="zh-CN"/>
              </w:rPr>
              <w:t xml:space="preserve"> </w:t>
            </w:r>
            <w:r w:rsidRPr="00171E28">
              <w:rPr>
                <w:rFonts w:ascii="함초롬바탕" w:eastAsia="함초롬바탕" w:hAnsi="함초롬바탕" w:cs="함초롬바탕" w:hint="eastAsia"/>
                <w:bCs/>
                <w:color w:val="000000" w:themeColor="text1"/>
                <w:kern w:val="0"/>
                <w:szCs w:val="20"/>
              </w:rPr>
              <w:t>道教中的气与身体</w:t>
            </w:r>
          </w:p>
          <w:p w:rsidR="0026501E" w:rsidRPr="00171E28" w:rsidRDefault="0026501E" w:rsidP="009C729F">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5E1847">
              <w:rPr>
                <w:rFonts w:ascii="함초롬바탕" w:eastAsia="함초롬바탕" w:hAnsi="함초롬바탕" w:cs="함초롬바탕" w:hint="eastAsia"/>
                <w:color w:val="000000" w:themeColor="text1"/>
                <w:kern w:val="0"/>
                <w:szCs w:val="20"/>
              </w:rPr>
              <w:t xml:space="preserve">• </w:t>
            </w:r>
            <w:r w:rsidRPr="000A4592">
              <w:rPr>
                <w:rFonts w:ascii="함초롬바탕" w:eastAsia="함초롬바탕" w:hAnsi="함초롬바탕" w:cs="함초롬바탕" w:hint="eastAsia"/>
                <w:bCs/>
                <w:color w:val="000000" w:themeColor="text1"/>
                <w:szCs w:val="20"/>
                <w:lang w:eastAsia="zh-CN"/>
              </w:rPr>
              <w:t>内山直树（</w:t>
            </w:r>
            <w:r w:rsidRPr="00C0064C">
              <w:rPr>
                <w:rFonts w:ascii="함초롬바탕" w:eastAsia="함초롬바탕" w:hAnsi="함초롬바탕" w:cs="함초롬바탕" w:hint="eastAsia"/>
                <w:bCs/>
                <w:color w:val="000000" w:themeColor="text1"/>
                <w:szCs w:val="20"/>
                <w:lang w:eastAsia="zh-CN"/>
              </w:rPr>
              <w:t xml:space="preserve">日本 </w:t>
            </w:r>
            <w:r w:rsidRPr="000A4592">
              <w:rPr>
                <w:rFonts w:ascii="함초롬바탕" w:eastAsia="함초롬바탕" w:hAnsi="함초롬바탕" w:cs="함초롬바탕" w:hint="eastAsia"/>
                <w:bCs/>
                <w:color w:val="000000" w:themeColor="text1"/>
                <w:szCs w:val="20"/>
                <w:lang w:eastAsia="zh-CN"/>
              </w:rPr>
              <w:t>千叶大学</w:t>
            </w:r>
            <w:r>
              <w:rPr>
                <w:rFonts w:ascii="함초롬바탕" w:eastAsia="함초롬바탕" w:hAnsi="함초롬바탕" w:cs="함초롬바탕" w:hint="eastAsia"/>
                <w:bCs/>
                <w:color w:val="000000" w:themeColor="text1"/>
                <w:szCs w:val="20"/>
              </w:rPr>
              <w:t xml:space="preserve"> </w:t>
            </w:r>
            <w:r w:rsidRPr="000A4592">
              <w:rPr>
                <w:rFonts w:ascii="함초롬바탕" w:eastAsia="함초롬바탕" w:hAnsi="함초롬바탕" w:cs="함초롬바탕" w:hint="eastAsia"/>
                <w:bCs/>
                <w:color w:val="000000" w:themeColor="text1"/>
                <w:szCs w:val="20"/>
                <w:lang w:eastAsia="zh-CN"/>
              </w:rPr>
              <w:t>教授）</w:t>
            </w:r>
          </w:p>
          <w:p w:rsidR="0026501E" w:rsidRPr="005E1847" w:rsidRDefault="0026501E" w:rsidP="009C729F">
            <w:pPr>
              <w:wordWrap/>
              <w:adjustRightInd w:val="0"/>
              <w:snapToGrid w:val="0"/>
              <w:spacing w:line="288" w:lineRule="auto"/>
              <w:ind w:firstLineChars="300" w:firstLine="582"/>
              <w:rPr>
                <w:rFonts w:ascii="함초롬바탕" w:eastAsia="함초롬바탕" w:hAnsi="함초롬바탕" w:cs="함초롬바탕"/>
                <w:color w:val="000000" w:themeColor="text1"/>
              </w:rPr>
            </w:pPr>
            <w:r w:rsidRPr="005E1847">
              <w:rPr>
                <w:rFonts w:ascii="함초롬바탕" w:eastAsia="함초롬바탕" w:hAnsi="함초롬바탕" w:cs="함초롬바탕" w:hint="eastAsia"/>
                <w:bCs/>
                <w:color w:val="000000" w:themeColor="text1"/>
                <w:kern w:val="0"/>
                <w:szCs w:val="20"/>
              </w:rPr>
              <w:t>题目：</w:t>
            </w:r>
            <w:r w:rsidRPr="005E1847">
              <w:rPr>
                <w:rFonts w:ascii="함초롬바탕" w:eastAsia="함초롬바탕" w:hAnsi="함초롬바탕" w:cs="함초롬바탕" w:hint="eastAsia"/>
                <w:color w:val="000000" w:themeColor="text1"/>
              </w:rPr>
              <w:t xml:space="preserve"> </w:t>
            </w:r>
            <w:r w:rsidRPr="00171E28">
              <w:rPr>
                <w:rFonts w:ascii="함초롬바탕" w:eastAsia="함초롬바탕" w:hAnsi="함초롬바탕" w:cs="함초롬바탕"/>
                <w:color w:val="000000" w:themeColor="text1"/>
              </w:rPr>
              <w:t>江戸時代的野戦医療――原南陽《砦艸》簡介</w:t>
            </w:r>
            <w:r w:rsidRPr="00171E28">
              <w:rPr>
                <w:rFonts w:ascii="함초롬바탕" w:eastAsia="함초롬바탕" w:hAnsi="함초롬바탕" w:cs="함초롬바탕" w:hint="eastAsia"/>
                <w:color w:val="000000" w:themeColor="text1"/>
              </w:rPr>
              <w:t xml:space="preserve"> </w:t>
            </w:r>
          </w:p>
          <w:p w:rsidR="0026501E" w:rsidRPr="009200BD" w:rsidRDefault="0026501E" w:rsidP="009C729F">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9200BD">
              <w:rPr>
                <w:rFonts w:ascii="함초롬바탕" w:eastAsia="함초롬바탕" w:hAnsi="함초롬바탕" w:cs="함초롬바탕" w:hint="eastAsia"/>
                <w:color w:val="000000" w:themeColor="text1"/>
                <w:kern w:val="0"/>
                <w:szCs w:val="20"/>
              </w:rPr>
              <w:t xml:space="preserve">• </w:t>
            </w:r>
            <w:r w:rsidRPr="00171E28">
              <w:rPr>
                <w:rFonts w:ascii="함초롬바탕" w:eastAsia="함초롬바탕" w:hAnsi="함초롬바탕" w:cs="함초롬바탕" w:hint="eastAsia"/>
                <w:bCs/>
                <w:color w:val="000000" w:themeColor="text1"/>
                <w:kern w:val="0"/>
                <w:szCs w:val="20"/>
              </w:rPr>
              <w:t>黄晓林（</w:t>
            </w:r>
            <w:r w:rsidR="008655E1">
              <w:rPr>
                <w:rFonts w:ascii="함초롬바탕" w:eastAsia="함초롬바탕" w:hAnsi="함초롬바탕" w:cs="함초롬바탕"/>
                <w:color w:val="000000" w:themeColor="text1"/>
                <w:kern w:val="0"/>
                <w:szCs w:val="20"/>
              </w:rPr>
              <w:t>國家</w:t>
            </w:r>
            <w:r w:rsidRPr="00171E28">
              <w:rPr>
                <w:rFonts w:ascii="함초롬바탕" w:eastAsia="함초롬바탕" w:hAnsi="함초롬바탕" w:cs="함초롬바탕" w:hint="eastAsia"/>
                <w:bCs/>
                <w:color w:val="000000" w:themeColor="text1"/>
                <w:kern w:val="0"/>
                <w:szCs w:val="20"/>
              </w:rPr>
              <w:t>民政部《乡镇论坛》主编）</w:t>
            </w:r>
          </w:p>
          <w:p w:rsidR="0026501E" w:rsidRPr="00171E28" w:rsidRDefault="0026501E" w:rsidP="009C729F">
            <w:pPr>
              <w:wordWrap/>
              <w:adjustRightInd w:val="0"/>
              <w:snapToGrid w:val="0"/>
              <w:spacing w:line="288" w:lineRule="auto"/>
              <w:ind w:firstLineChars="300" w:firstLine="582"/>
              <w:rPr>
                <w:rFonts w:ascii="함초롬바탕" w:eastAsia="함초롬바탕" w:hAnsi="함초롬바탕" w:cs="함초롬바탕"/>
                <w:color w:val="000000" w:themeColor="text1"/>
                <w:lang w:eastAsia="ja-JP"/>
              </w:rPr>
            </w:pPr>
            <w:r w:rsidRPr="005E1847">
              <w:rPr>
                <w:rFonts w:ascii="함초롬바탕" w:eastAsia="함초롬바탕" w:hAnsi="함초롬바탕" w:cs="함초롬바탕" w:hint="eastAsia"/>
                <w:bCs/>
                <w:color w:val="000000" w:themeColor="text1"/>
                <w:kern w:val="0"/>
                <w:szCs w:val="20"/>
                <w:lang w:eastAsia="ja-JP"/>
              </w:rPr>
              <w:t>题目</w:t>
            </w:r>
            <w:r w:rsidRPr="005E1847">
              <w:rPr>
                <w:rFonts w:ascii="함초롬바탕" w:eastAsia="함초롬바탕" w:hAnsi="함초롬바탕" w:cs="함초롬바탕" w:hint="eastAsia"/>
                <w:color w:val="000000" w:themeColor="text1"/>
                <w:lang w:eastAsia="ja-JP"/>
              </w:rPr>
              <w:t xml:space="preserve"> : </w:t>
            </w:r>
            <w:r w:rsidRPr="00171E28">
              <w:rPr>
                <w:rFonts w:ascii="함초롬바탕" w:eastAsia="함초롬바탕" w:hAnsi="함초롬바탕" w:cs="함초롬바탕" w:hint="eastAsia"/>
                <w:bCs/>
                <w:color w:val="000000" w:themeColor="text1"/>
                <w:lang w:eastAsia="ja-JP"/>
              </w:rPr>
              <w:t>儒家是一种“生活”</w:t>
            </w:r>
          </w:p>
          <w:p w:rsidR="0026501E" w:rsidRPr="009200BD" w:rsidRDefault="0026501E" w:rsidP="009C729F">
            <w:pPr>
              <w:wordWrap/>
              <w:adjustRightInd w:val="0"/>
              <w:snapToGrid w:val="0"/>
              <w:spacing w:line="288" w:lineRule="auto"/>
              <w:ind w:firstLineChars="100" w:firstLine="194"/>
              <w:rPr>
                <w:rFonts w:ascii="함초롬바탕" w:eastAsia="함초롬바탕" w:hAnsi="함초롬바탕" w:cs="함초롬바탕"/>
                <w:color w:val="000000" w:themeColor="text1"/>
                <w:kern w:val="0"/>
                <w:szCs w:val="20"/>
              </w:rPr>
            </w:pPr>
            <w:r w:rsidRPr="009200BD">
              <w:rPr>
                <w:rFonts w:ascii="함초롬바탕" w:eastAsia="함초롬바탕" w:hAnsi="함초롬바탕" w:cs="함초롬바탕" w:hint="eastAsia"/>
                <w:color w:val="000000" w:themeColor="text1"/>
                <w:kern w:val="0"/>
                <w:szCs w:val="20"/>
              </w:rPr>
              <w:t xml:space="preserve">• </w:t>
            </w:r>
            <w:r w:rsidRPr="00171E28">
              <w:rPr>
                <w:rFonts w:ascii="함초롬바탕" w:eastAsia="함초롬바탕" w:hAnsi="함초롬바탕" w:cs="함초롬바탕"/>
                <w:color w:val="000000" w:themeColor="text1"/>
                <w:kern w:val="0"/>
                <w:szCs w:val="20"/>
              </w:rPr>
              <w:t>水口拓寿（武蔵大学人文学部</w:t>
            </w:r>
            <w:r w:rsidR="0097358B">
              <w:rPr>
                <w:rFonts w:ascii="함초롬바탕" w:eastAsia="함초롬바탕" w:hAnsi="함초롬바탕" w:cs="함초롬바탕" w:hint="eastAsia"/>
                <w:color w:val="000000" w:themeColor="text1"/>
                <w:kern w:val="0"/>
                <w:szCs w:val="20"/>
              </w:rPr>
              <w:t xml:space="preserve"> </w:t>
            </w:r>
            <w:r w:rsidRPr="00171E28">
              <w:rPr>
                <w:rFonts w:ascii="함초롬바탕" w:eastAsia="함초롬바탕" w:hAnsi="함초롬바탕" w:cs="함초롬바탕"/>
                <w:color w:val="000000" w:themeColor="text1"/>
                <w:kern w:val="0"/>
                <w:szCs w:val="20"/>
              </w:rPr>
              <w:t>教授）</w:t>
            </w:r>
          </w:p>
          <w:p w:rsidR="0026501E" w:rsidRDefault="0026501E" w:rsidP="00C55538">
            <w:pPr>
              <w:wordWrap/>
              <w:adjustRightInd w:val="0"/>
              <w:snapToGrid w:val="0"/>
              <w:spacing w:line="288" w:lineRule="auto"/>
              <w:ind w:firstLineChars="300" w:firstLine="582"/>
              <w:rPr>
                <w:rFonts w:ascii="함초롬바탕" w:eastAsia="함초롬바탕" w:hAnsi="함초롬바탕" w:cs="함초롬바탕"/>
                <w:bCs/>
                <w:color w:val="000000" w:themeColor="text1"/>
                <w:szCs w:val="20"/>
                <w:lang w:eastAsia="ja-JP"/>
              </w:rPr>
            </w:pPr>
            <w:r w:rsidRPr="005E1847">
              <w:rPr>
                <w:rFonts w:ascii="함초롬바탕" w:eastAsia="함초롬바탕" w:hAnsi="함초롬바탕" w:cs="함초롬바탕" w:hint="eastAsia"/>
                <w:bCs/>
                <w:color w:val="000000" w:themeColor="text1"/>
                <w:kern w:val="0"/>
                <w:szCs w:val="20"/>
                <w:lang w:eastAsia="ja-JP"/>
              </w:rPr>
              <w:t>题目</w:t>
            </w:r>
            <w:r w:rsidRPr="005E1847">
              <w:rPr>
                <w:rFonts w:ascii="함초롬바탕" w:eastAsia="함초롬바탕" w:hAnsi="함초롬바탕" w:cs="함초롬바탕" w:hint="eastAsia"/>
                <w:color w:val="000000" w:themeColor="text1"/>
                <w:lang w:eastAsia="ja-JP"/>
              </w:rPr>
              <w:t xml:space="preserve"> </w:t>
            </w:r>
            <w:r w:rsidRPr="009200BD">
              <w:rPr>
                <w:rFonts w:ascii="함초롬바탕" w:eastAsia="함초롬바탕" w:hAnsi="함초롬바탕" w:cs="함초롬바탕" w:hint="eastAsia"/>
                <w:color w:val="000000" w:themeColor="text1"/>
                <w:szCs w:val="20"/>
                <w:lang w:eastAsia="ja-JP"/>
              </w:rPr>
              <w:t>:</w:t>
            </w:r>
            <w:r w:rsidRPr="009200BD">
              <w:rPr>
                <w:rFonts w:ascii="함초롬바탕" w:eastAsia="함초롬바탕" w:hAnsi="함초롬바탕" w:cs="함초롬바탕"/>
                <w:color w:val="000000" w:themeColor="text1"/>
                <w:szCs w:val="20"/>
                <w:lang w:eastAsia="ja-JP"/>
              </w:rPr>
              <w:t xml:space="preserve"> </w:t>
            </w:r>
            <w:r w:rsidRPr="00171E28">
              <w:rPr>
                <w:rFonts w:ascii="함초롬바탕" w:eastAsia="함초롬바탕" w:hAnsi="함초롬바탕" w:cs="함초롬바탕"/>
                <w:bCs/>
                <w:color w:val="000000" w:themeColor="text1"/>
                <w:szCs w:val="20"/>
                <w:lang w:eastAsia="ja-JP"/>
              </w:rPr>
              <w:t>朱震亨</w:t>
            </w:r>
            <w:r w:rsidR="00C55538" w:rsidRPr="00C55538">
              <w:rPr>
                <w:rFonts w:ascii="함초롬바탕" w:eastAsia="함초롬바탕" w:hAnsi="함초롬바탕" w:cs="함초롬바탕" w:hint="eastAsia"/>
                <w:bCs/>
                <w:color w:val="000000" w:themeColor="text1"/>
                <w:szCs w:val="20"/>
                <w:lang w:eastAsia="ja-JP"/>
              </w:rPr>
              <w:t>《风水问答》的理论结构</w:t>
            </w:r>
            <w:r w:rsidRPr="00171E28">
              <w:rPr>
                <w:rFonts w:ascii="함초롬바탕" w:eastAsia="함초롬바탕" w:hAnsi="함초롬바탕" w:cs="함초롬바탕"/>
                <w:bCs/>
                <w:color w:val="000000" w:themeColor="text1"/>
                <w:szCs w:val="20"/>
                <w:lang w:eastAsia="ja-JP"/>
              </w:rPr>
              <w:t>―元代“儒医”</w:t>
            </w:r>
            <w:r w:rsidR="00C55538" w:rsidRPr="00C55538">
              <w:rPr>
                <w:rFonts w:ascii="함초롬바탕" w:eastAsia="함초롬바탕" w:hAnsi="함초롬바탕" w:cs="함초롬바탕" w:hint="eastAsia"/>
                <w:bCs/>
                <w:color w:val="000000" w:themeColor="text1"/>
                <w:szCs w:val="20"/>
                <w:lang w:eastAsia="ja-JP"/>
              </w:rPr>
              <w:t>讲了什么？</w:t>
            </w:r>
          </w:p>
          <w:p w:rsidR="0026501E" w:rsidRPr="00171E28" w:rsidRDefault="0026501E" w:rsidP="009C729F">
            <w:pPr>
              <w:wordWrap/>
              <w:adjustRightInd w:val="0"/>
              <w:snapToGrid w:val="0"/>
              <w:spacing w:line="288" w:lineRule="auto"/>
              <w:ind w:firstLineChars="100" w:firstLine="194"/>
              <w:rPr>
                <w:rFonts w:ascii="함초롬바탕" w:eastAsia="함초롬바탕" w:hAnsi="함초롬바탕" w:cs="함초롬바탕"/>
                <w:color w:val="000000" w:themeColor="text1"/>
                <w:kern w:val="0"/>
                <w:szCs w:val="20"/>
              </w:rPr>
            </w:pPr>
            <w:r w:rsidRPr="009200BD">
              <w:rPr>
                <w:rFonts w:ascii="함초롬바탕" w:eastAsia="함초롬바탕" w:hAnsi="함초롬바탕" w:cs="함초롬바탕" w:hint="eastAsia"/>
                <w:color w:val="000000" w:themeColor="text1"/>
                <w:kern w:val="0"/>
                <w:szCs w:val="20"/>
              </w:rPr>
              <w:t xml:space="preserve">• </w:t>
            </w:r>
            <w:r w:rsidRPr="00171E28">
              <w:rPr>
                <w:rFonts w:ascii="함초롬바탕" w:eastAsia="함초롬바탕" w:hAnsi="함초롬바탕" w:cs="함초롬바탕" w:hint="eastAsia"/>
                <w:bCs/>
                <w:color w:val="000000" w:themeColor="text1"/>
                <w:kern w:val="0"/>
                <w:szCs w:val="20"/>
              </w:rPr>
              <w:t>车瑄根（韩国 大巡宗教文化研究所 副所长）</w:t>
            </w:r>
          </w:p>
          <w:p w:rsidR="0026501E" w:rsidRPr="00375578" w:rsidRDefault="0026501E" w:rsidP="009C729F">
            <w:pPr>
              <w:wordWrap/>
              <w:adjustRightInd w:val="0"/>
              <w:snapToGrid w:val="0"/>
              <w:spacing w:line="288" w:lineRule="auto"/>
              <w:ind w:firstLineChars="300" w:firstLine="582"/>
              <w:rPr>
                <w:rFonts w:ascii="함초롬바탕" w:eastAsia="함초롬바탕" w:hAnsi="함초롬바탕" w:cs="함초롬바탕"/>
                <w:bCs/>
                <w:color w:val="000000" w:themeColor="text1"/>
                <w:szCs w:val="20"/>
                <w:lang w:eastAsia="ja-JP"/>
              </w:rPr>
            </w:pPr>
            <w:r w:rsidRPr="005E1847">
              <w:rPr>
                <w:rFonts w:ascii="함초롬바탕" w:eastAsia="함초롬바탕" w:hAnsi="함초롬바탕" w:cs="함초롬바탕" w:hint="eastAsia"/>
                <w:bCs/>
                <w:color w:val="000000" w:themeColor="text1"/>
                <w:kern w:val="0"/>
                <w:szCs w:val="20"/>
                <w:lang w:eastAsia="ja-JP"/>
              </w:rPr>
              <w:t>题目</w:t>
            </w:r>
            <w:r w:rsidRPr="005E1847">
              <w:rPr>
                <w:rFonts w:ascii="함초롬바탕" w:eastAsia="함초롬바탕" w:hAnsi="함초롬바탕" w:cs="함초롬바탕" w:hint="eastAsia"/>
                <w:color w:val="000000" w:themeColor="text1"/>
                <w:lang w:eastAsia="ja-JP"/>
              </w:rPr>
              <w:t xml:space="preserve"> </w:t>
            </w:r>
            <w:r w:rsidRPr="00375578">
              <w:rPr>
                <w:rFonts w:ascii="함초롬바탕" w:eastAsia="함초롬바탕" w:hAnsi="함초롬바탕" w:cs="함초롬바탕" w:hint="eastAsia"/>
                <w:color w:val="000000" w:themeColor="text1"/>
                <w:szCs w:val="20"/>
                <w:lang w:eastAsia="ja-JP"/>
              </w:rPr>
              <w:t>:</w:t>
            </w:r>
            <w:r w:rsidRPr="00375578">
              <w:rPr>
                <w:rFonts w:ascii="함초롬바탕" w:eastAsia="함초롬바탕" w:hAnsi="함초롬바탕" w:cs="함초롬바탕"/>
                <w:color w:val="000000" w:themeColor="text1"/>
                <w:szCs w:val="20"/>
                <w:lang w:eastAsia="ja-JP"/>
              </w:rPr>
              <w:t xml:space="preserve"> </w:t>
            </w:r>
            <w:r w:rsidRPr="00375578">
              <w:rPr>
                <w:rFonts w:ascii="함초롬바탕" w:eastAsia="함초롬바탕" w:hAnsi="함초롬바탕" w:cs="함초롬바탕" w:hint="eastAsia"/>
                <w:bCs/>
                <w:color w:val="000000" w:themeColor="text1"/>
                <w:szCs w:val="20"/>
                <w:lang w:eastAsia="ja-JP"/>
              </w:rPr>
              <w:t>东亚生命哲学的指向</w:t>
            </w:r>
          </w:p>
          <w:p w:rsidR="0026501E" w:rsidRPr="009200BD" w:rsidRDefault="0026501E" w:rsidP="00B43BC7">
            <w:pPr>
              <w:wordWrap/>
              <w:adjustRightInd w:val="0"/>
              <w:snapToGrid w:val="0"/>
              <w:spacing w:line="288" w:lineRule="auto"/>
              <w:ind w:firstLineChars="600" w:firstLine="1164"/>
              <w:rPr>
                <w:rFonts w:ascii="SimSun" w:hAnsi="SimSun" w:cs="Haansoft Batang"/>
                <w:b/>
                <w:bCs/>
                <w:color w:val="282828"/>
                <w:kern w:val="0"/>
                <w:sz w:val="24"/>
              </w:rPr>
            </w:pPr>
            <w:r w:rsidRPr="00375578">
              <w:rPr>
                <w:rFonts w:ascii="함초롬바탕" w:eastAsia="함초롬바탕" w:hAnsi="함초롬바탕" w:cs="함초롬바탕" w:hint="eastAsia"/>
                <w:bCs/>
                <w:color w:val="000000" w:themeColor="text1"/>
                <w:szCs w:val="20"/>
                <w:lang w:eastAsia="ja-JP"/>
              </w:rPr>
              <w:t>——</w:t>
            </w:r>
            <w:r w:rsidR="00B43BC7" w:rsidRPr="00066839">
              <w:rPr>
                <w:rFonts w:ascii="함초롬바탕" w:eastAsia="함초롬바탕" w:hAnsi="함초롬바탕" w:cs="함초롬바탕" w:hint="eastAsia"/>
                <w:bCs/>
                <w:color w:val="000000" w:themeColor="text1"/>
                <w:szCs w:val="20"/>
                <w:lang w:eastAsia="ja-JP"/>
              </w:rPr>
              <w:t>以姜甑山的“解冤相生”生命哲学为中心</w:t>
            </w:r>
          </w:p>
        </w:tc>
      </w:tr>
      <w:tr w:rsidR="00456161" w:rsidRPr="00043CC9" w:rsidTr="0026501E">
        <w:trPr>
          <w:trHeight w:val="394"/>
          <w:jc w:val="center"/>
        </w:trPr>
        <w:tc>
          <w:tcPr>
            <w:tcW w:w="834" w:type="dxa"/>
            <w:vMerge/>
            <w:vAlign w:val="center"/>
          </w:tcPr>
          <w:p w:rsidR="00456161" w:rsidRPr="00B4299A" w:rsidRDefault="00456161" w:rsidP="00456161">
            <w:pPr>
              <w:wordWrap/>
              <w:adjustRightInd w:val="0"/>
              <w:snapToGrid w:val="0"/>
              <w:spacing w:line="312" w:lineRule="auto"/>
              <w:jc w:val="center"/>
              <w:rPr>
                <w:rFonts w:ascii="함초롬바탕" w:eastAsia="함초롬바탕" w:hAnsi="함초롬바탕" w:cs="함초롬바탕"/>
                <w:color w:val="000000" w:themeColor="text1"/>
                <w:szCs w:val="20"/>
                <w:lang w:eastAsia="ja-JP"/>
              </w:rPr>
            </w:pPr>
          </w:p>
        </w:tc>
        <w:tc>
          <w:tcPr>
            <w:tcW w:w="1467" w:type="dxa"/>
            <w:vAlign w:val="center"/>
          </w:tcPr>
          <w:p w:rsidR="00456161" w:rsidRPr="00B4299A" w:rsidRDefault="00456161" w:rsidP="00456161">
            <w:pPr>
              <w:wordWrap/>
              <w:adjustRightInd w:val="0"/>
              <w:snapToGrid w:val="0"/>
              <w:spacing w:line="312" w:lineRule="auto"/>
              <w:jc w:val="center"/>
              <w:rPr>
                <w:rFonts w:ascii="함초롬바탕" w:eastAsia="함초롬바탕" w:hAnsi="함초롬바탕" w:cs="함초롬바탕"/>
                <w:color w:val="000000" w:themeColor="text1"/>
                <w:szCs w:val="20"/>
                <w:lang w:eastAsia="ja-JP"/>
              </w:rPr>
            </w:pPr>
            <w:r>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0</w:t>
            </w:r>
            <w:r w:rsidR="00171E28">
              <w:rPr>
                <w:rFonts w:ascii="함초롬바탕" w:eastAsia="함초롬바탕" w:hAnsi="함초롬바탕" w:cs="함초롬바탕" w:hint="eastAsia"/>
                <w:color w:val="000000" w:themeColor="text1"/>
                <w:szCs w:val="20"/>
              </w:rPr>
              <w:t>:3</w:t>
            </w:r>
            <w:r>
              <w:rPr>
                <w:rFonts w:ascii="함초롬바탕" w:eastAsia="함초롬바탕" w:hAnsi="함초롬바탕" w:cs="함초롬바탕"/>
                <w:color w:val="000000" w:themeColor="text1"/>
                <w:szCs w:val="20"/>
              </w:rPr>
              <w:t>5</w:t>
            </w:r>
            <w:r w:rsidRPr="00B4299A">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0</w:t>
            </w:r>
            <w:r w:rsidRPr="00B4299A">
              <w:rPr>
                <w:rFonts w:ascii="함초롬바탕" w:eastAsia="함초롬바탕" w:hAnsi="함초롬바탕" w:cs="함초롬바탕" w:hint="eastAsia"/>
                <w:color w:val="000000" w:themeColor="text1"/>
                <w:szCs w:val="20"/>
              </w:rPr>
              <w:t>:</w:t>
            </w:r>
            <w:r w:rsidR="00171E28">
              <w:rPr>
                <w:rFonts w:ascii="함초롬바탕" w:eastAsia="함초롬바탕" w:hAnsi="함초롬바탕" w:cs="함초롬바탕"/>
                <w:color w:val="000000" w:themeColor="text1"/>
                <w:szCs w:val="20"/>
              </w:rPr>
              <w:t>4</w:t>
            </w:r>
            <w:r>
              <w:rPr>
                <w:rFonts w:ascii="함초롬바탕" w:eastAsia="함초롬바탕" w:hAnsi="함초롬바탕" w:cs="함초롬바탕"/>
                <w:color w:val="000000" w:themeColor="text1"/>
                <w:szCs w:val="20"/>
              </w:rPr>
              <w:t>5</w:t>
            </w:r>
          </w:p>
        </w:tc>
        <w:tc>
          <w:tcPr>
            <w:tcW w:w="6169" w:type="dxa"/>
            <w:vAlign w:val="center"/>
          </w:tcPr>
          <w:p w:rsidR="00456161" w:rsidRPr="00D2313F" w:rsidRDefault="00456161" w:rsidP="00107DB3">
            <w:pPr>
              <w:wordWrap/>
              <w:adjustRightInd w:val="0"/>
              <w:snapToGrid w:val="0"/>
              <w:spacing w:line="288" w:lineRule="auto"/>
              <w:rPr>
                <w:rFonts w:ascii="함초롬바탕" w:eastAsia="함초롬바탕" w:hAnsi="함초롬바탕" w:cs="함초롬바탕"/>
                <w:bCs/>
                <w:color w:val="000000" w:themeColor="text1"/>
                <w:kern w:val="0"/>
                <w:szCs w:val="20"/>
              </w:rPr>
            </w:pPr>
            <w:r w:rsidRPr="00B4299A">
              <w:rPr>
                <w:rFonts w:ascii="Microsoft YaHei" w:eastAsia="Microsoft YaHei" w:hAnsi="Microsoft YaHei" w:cs="함초롬바탕" w:hint="eastAsia"/>
                <w:b/>
                <w:bCs/>
                <w:color w:val="000000" w:themeColor="text1"/>
                <w:kern w:val="0"/>
                <w:szCs w:val="20"/>
                <w:lang w:eastAsia="zh-TW"/>
              </w:rPr>
              <w:t>茶歇</w:t>
            </w:r>
          </w:p>
        </w:tc>
      </w:tr>
      <w:tr w:rsidR="00171E28" w:rsidRPr="00043CC9" w:rsidTr="0026501E">
        <w:trPr>
          <w:trHeight w:val="4341"/>
          <w:jc w:val="center"/>
        </w:trPr>
        <w:tc>
          <w:tcPr>
            <w:tcW w:w="834" w:type="dxa"/>
            <w:vMerge/>
            <w:vAlign w:val="center"/>
          </w:tcPr>
          <w:p w:rsidR="00171E28" w:rsidRPr="00B4299A" w:rsidRDefault="00171E28" w:rsidP="00456161">
            <w:pPr>
              <w:wordWrap/>
              <w:adjustRightInd w:val="0"/>
              <w:snapToGrid w:val="0"/>
              <w:spacing w:line="312" w:lineRule="auto"/>
              <w:jc w:val="center"/>
              <w:rPr>
                <w:rFonts w:ascii="함초롬바탕" w:eastAsia="함초롬바탕" w:hAnsi="함초롬바탕" w:cs="함초롬바탕"/>
                <w:color w:val="000000" w:themeColor="text1"/>
                <w:szCs w:val="20"/>
                <w:lang w:eastAsia="ja-JP"/>
              </w:rPr>
            </w:pPr>
          </w:p>
        </w:tc>
        <w:tc>
          <w:tcPr>
            <w:tcW w:w="1467" w:type="dxa"/>
            <w:vAlign w:val="center"/>
          </w:tcPr>
          <w:p w:rsidR="00171E28" w:rsidRDefault="0090494B" w:rsidP="0090494B">
            <w:pPr>
              <w:wordWrap/>
              <w:adjustRightInd w:val="0"/>
              <w:snapToGrid w:val="0"/>
              <w:spacing w:line="312" w:lineRule="auto"/>
              <w:jc w:val="center"/>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0</w:t>
            </w:r>
            <w:r>
              <w:rPr>
                <w:rFonts w:ascii="함초롬바탕" w:eastAsia="함초롬바탕" w:hAnsi="함초롬바탕" w:cs="함초롬바탕" w:hint="eastAsia"/>
                <w:color w:val="000000" w:themeColor="text1"/>
                <w:szCs w:val="20"/>
              </w:rPr>
              <w:t>:4</w:t>
            </w:r>
            <w:r>
              <w:rPr>
                <w:rFonts w:ascii="함초롬바탕" w:eastAsia="함초롬바탕" w:hAnsi="함초롬바탕" w:cs="함초롬바탕"/>
                <w:color w:val="000000" w:themeColor="text1"/>
                <w:szCs w:val="20"/>
              </w:rPr>
              <w:t>5</w:t>
            </w:r>
            <w:r w:rsidRPr="00B4299A">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2</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p>
        </w:tc>
        <w:tc>
          <w:tcPr>
            <w:tcW w:w="6169" w:type="dxa"/>
            <w:vAlign w:val="center"/>
          </w:tcPr>
          <w:p w:rsidR="003067A9" w:rsidRPr="00B4299A" w:rsidRDefault="003067A9" w:rsidP="00107DB3">
            <w:pPr>
              <w:wordWrap/>
              <w:adjustRightInd w:val="0"/>
              <w:snapToGrid w:val="0"/>
              <w:spacing w:line="288" w:lineRule="auto"/>
              <w:rPr>
                <w:rFonts w:ascii="함초롬바탕" w:eastAsia="함초롬바탕" w:hAnsi="함초롬바탕" w:cs="함초롬바탕"/>
                <w:color w:val="000000" w:themeColor="text1"/>
                <w:szCs w:val="20"/>
                <w:lang w:eastAsia="zh-CN"/>
              </w:rPr>
            </w:pPr>
            <w:r w:rsidRPr="003067A9">
              <w:rPr>
                <w:rFonts w:ascii="Microsoft YaHei" w:eastAsia="Microsoft YaHei" w:hAnsi="Microsoft YaHei" w:cs="함초롬바탕" w:hint="eastAsia"/>
                <w:b/>
                <w:bCs/>
                <w:color w:val="000000" w:themeColor="text1"/>
                <w:kern w:val="0"/>
                <w:szCs w:val="20"/>
                <w:lang w:eastAsia="zh-TW"/>
              </w:rPr>
              <w:t>第</w:t>
            </w:r>
            <w:r w:rsidR="0098132F" w:rsidRPr="0098132F">
              <w:rPr>
                <w:rFonts w:ascii="HY견고딕" w:eastAsia="HY견고딕" w:hAnsi="굴림" w:cs="굴림" w:hint="eastAsia"/>
                <w:b/>
                <w:bCs/>
                <w:color w:val="000000" w:themeColor="text1"/>
                <w:kern w:val="0"/>
                <w:szCs w:val="20"/>
              </w:rPr>
              <w:t>六</w:t>
            </w:r>
            <w:r w:rsidRPr="003067A9">
              <w:rPr>
                <w:rFonts w:ascii="Microsoft YaHei" w:eastAsia="Microsoft YaHei" w:hAnsi="Microsoft YaHei" w:cs="새굴림"/>
                <w:b/>
                <w:bCs/>
                <w:color w:val="000000" w:themeColor="text1"/>
                <w:kern w:val="0"/>
                <w:szCs w:val="20"/>
                <w:lang w:eastAsia="zh-TW"/>
              </w:rPr>
              <w:t>场</w:t>
            </w:r>
            <w:r w:rsidRPr="0003305B">
              <w:rPr>
                <w:rFonts w:ascii="Microsoft YaHei" w:eastAsia="Microsoft YaHei" w:hAnsi="Microsoft YaHei" w:cs="함초롬바탕" w:hint="eastAsia"/>
                <w:b/>
                <w:bCs/>
                <w:color w:val="000000" w:themeColor="text1"/>
                <w:kern w:val="0"/>
                <w:szCs w:val="20"/>
                <w:lang w:eastAsia="zh-TW"/>
              </w:rPr>
              <w:t xml:space="preserve"> </w:t>
            </w:r>
            <w:r w:rsidRPr="003067A9">
              <w:rPr>
                <w:rFonts w:ascii="Microsoft YaHei" w:eastAsia="Microsoft YaHei" w:hAnsi="Microsoft YaHei" w:cs="함초롬바탕" w:hint="eastAsia"/>
                <w:b/>
                <w:bCs/>
                <w:color w:val="000000" w:themeColor="text1"/>
                <w:kern w:val="0"/>
                <w:szCs w:val="20"/>
                <w:lang w:eastAsia="zh-TW"/>
              </w:rPr>
              <w:t>论</w:t>
            </w:r>
            <w:r w:rsidRPr="003067A9">
              <w:rPr>
                <w:rFonts w:ascii="Microsoft YaHei" w:eastAsia="Microsoft YaHei" w:hAnsi="Microsoft YaHei" w:cs="바탕체" w:hint="eastAsia"/>
                <w:b/>
                <w:bCs/>
                <w:color w:val="000000" w:themeColor="text1"/>
                <w:kern w:val="0"/>
                <w:szCs w:val="20"/>
              </w:rPr>
              <w:t>文</w:t>
            </w:r>
            <w:r w:rsidRPr="003067A9">
              <w:rPr>
                <w:rFonts w:ascii="Microsoft YaHei" w:eastAsia="Microsoft YaHei" w:hAnsi="Microsoft YaHei" w:cs="새굴림"/>
                <w:b/>
                <w:bCs/>
                <w:color w:val="000000" w:themeColor="text1"/>
                <w:kern w:val="0"/>
                <w:szCs w:val="20"/>
              </w:rPr>
              <w:t>发</w:t>
            </w:r>
            <w:r w:rsidRPr="003067A9">
              <w:rPr>
                <w:rFonts w:ascii="Microsoft YaHei" w:eastAsia="Microsoft YaHei" w:hAnsi="Microsoft YaHei" w:cs="바탕체"/>
                <w:b/>
                <w:bCs/>
                <w:color w:val="000000" w:themeColor="text1"/>
                <w:kern w:val="0"/>
                <w:szCs w:val="20"/>
              </w:rPr>
              <w:t>表</w:t>
            </w:r>
            <w:r>
              <w:rPr>
                <w:rFonts w:ascii="Microsoft YaHei" w:eastAsiaTheme="minorEastAsia" w:hAnsi="Microsoft YaHei" w:cs="바탕체" w:hint="eastAsia"/>
                <w:b/>
                <w:bCs/>
                <w:color w:val="000000" w:themeColor="text1"/>
                <w:kern w:val="0"/>
                <w:szCs w:val="20"/>
              </w:rPr>
              <w:t xml:space="preserve"> </w:t>
            </w:r>
            <w:r w:rsidRPr="00B4299A">
              <w:rPr>
                <w:rFonts w:ascii="함초롬바탕" w:eastAsia="함초롬바탕" w:hAnsi="함초롬바탕" w:cs="함초롬바탕" w:hint="eastAsia"/>
                <w:bCs/>
                <w:color w:val="000000" w:themeColor="text1"/>
                <w:kern w:val="0"/>
                <w:szCs w:val="20"/>
                <w:lang w:eastAsia="zh-CN"/>
              </w:rPr>
              <w:t>/ 每人发表</w:t>
            </w:r>
            <w:r>
              <w:rPr>
                <w:rFonts w:ascii="함초롬바탕" w:eastAsia="함초롬바탕" w:hAnsi="함초롬바탕" w:cs="함초롬바탕" w:hint="eastAsia"/>
                <w:bCs/>
                <w:color w:val="000000" w:themeColor="text1"/>
                <w:kern w:val="0"/>
                <w:szCs w:val="20"/>
              </w:rPr>
              <w:t>25</w:t>
            </w:r>
            <w:r w:rsidRPr="00B4299A">
              <w:rPr>
                <w:rFonts w:ascii="함초롬바탕" w:eastAsia="함초롬바탕" w:hAnsi="함초롬바탕" w:cs="함초롬바탕"/>
                <w:bCs/>
                <w:color w:val="000000" w:themeColor="text1"/>
                <w:kern w:val="0"/>
                <w:szCs w:val="20"/>
                <w:lang w:eastAsia="zh-CN"/>
              </w:rPr>
              <w:t>分，含</w:t>
            </w:r>
            <w:r w:rsidRPr="00B4299A">
              <w:rPr>
                <w:rFonts w:ascii="함초롬바탕" w:eastAsia="함초롬바탕" w:hAnsi="함초롬바탕" w:cs="함초롬바탕" w:hint="eastAsia"/>
                <w:bCs/>
                <w:color w:val="000000" w:themeColor="text1"/>
                <w:kern w:val="0"/>
                <w:szCs w:val="20"/>
                <w:lang w:eastAsia="zh-CN"/>
              </w:rPr>
              <w:t>翻译</w:t>
            </w:r>
          </w:p>
          <w:p w:rsidR="0036193D" w:rsidRPr="0036193D" w:rsidRDefault="003067A9" w:rsidP="0036193D">
            <w:pPr>
              <w:wordWrap/>
              <w:adjustRightInd w:val="0"/>
              <w:snapToGrid w:val="0"/>
              <w:spacing w:line="288" w:lineRule="auto"/>
              <w:rPr>
                <w:rFonts w:ascii="함초롬바탕" w:eastAsia="함초롬바탕" w:hAnsi="함초롬바탕" w:cs="함초롬바탕"/>
                <w:bCs/>
                <w:color w:val="000000" w:themeColor="text1"/>
                <w:szCs w:val="20"/>
                <w:lang w:eastAsia="zh-CN"/>
              </w:rPr>
            </w:pPr>
            <w:r w:rsidRPr="000A4592">
              <w:rPr>
                <w:rFonts w:ascii="함초롬바탕" w:eastAsia="함초롬바탕" w:hAnsi="함초롬바탕" w:cs="함초롬바탕" w:hint="eastAsia"/>
                <w:bCs/>
                <w:color w:val="000000" w:themeColor="text1"/>
                <w:szCs w:val="20"/>
                <w:lang w:eastAsia="zh-CN"/>
              </w:rPr>
              <w:t xml:space="preserve">主持人 </w:t>
            </w:r>
            <w:r w:rsidR="0036193D" w:rsidRPr="0036193D">
              <w:rPr>
                <w:rFonts w:ascii="함초롬바탕" w:eastAsia="함초롬바탕" w:hAnsi="함초롬바탕" w:cs="함초롬바탕"/>
                <w:bCs/>
                <w:color w:val="000000" w:themeColor="text1"/>
                <w:szCs w:val="20"/>
                <w:lang w:eastAsia="zh-CN"/>
              </w:rPr>
              <w:t>梁明霞（华南师大外国语言文化学院 副教授）</w:t>
            </w:r>
          </w:p>
          <w:p w:rsidR="003067A9" w:rsidRPr="000A4592" w:rsidRDefault="0036193D" w:rsidP="00107DB3">
            <w:pPr>
              <w:wordWrap/>
              <w:adjustRightInd w:val="0"/>
              <w:snapToGrid w:val="0"/>
              <w:spacing w:line="288" w:lineRule="auto"/>
              <w:rPr>
                <w:rFonts w:ascii="함초롬바탕" w:eastAsia="함초롬바탕" w:hAnsi="함초롬바탕" w:cs="함초롬바탕"/>
                <w:bCs/>
                <w:color w:val="000000" w:themeColor="text1"/>
                <w:szCs w:val="20"/>
                <w:lang w:eastAsia="zh-CN"/>
              </w:rPr>
            </w:pPr>
            <w:r w:rsidRPr="0036193D">
              <w:rPr>
                <w:rFonts w:ascii="함초롬바탕" w:eastAsia="함초롬바탕" w:hAnsi="함초롬바탕" w:cs="함초롬바탕"/>
                <w:bCs/>
                <w:color w:val="000000" w:themeColor="text1"/>
                <w:szCs w:val="20"/>
                <w:lang w:eastAsia="zh-CN"/>
              </w:rPr>
              <w:t xml:space="preserve">      </w:t>
            </w:r>
            <w:r>
              <w:rPr>
                <w:rFonts w:ascii="함초롬바탕" w:eastAsia="함초롬바탕" w:hAnsi="함초롬바탕" w:cs="함초롬바탕"/>
                <w:bCs/>
                <w:color w:val="000000" w:themeColor="text1"/>
                <w:szCs w:val="20"/>
                <w:lang w:eastAsia="zh-CN"/>
              </w:rPr>
              <w:t xml:space="preserve"> </w:t>
            </w:r>
            <w:r w:rsidRPr="0036193D">
              <w:rPr>
                <w:rFonts w:ascii="함초롬바탕" w:eastAsia="함초롬바탕" w:hAnsi="함초롬바탕" w:cs="함초롬바탕"/>
                <w:bCs/>
                <w:color w:val="000000" w:themeColor="text1"/>
                <w:szCs w:val="20"/>
                <w:lang w:eastAsia="zh-CN"/>
              </w:rPr>
              <w:t>林在圭（韩国 首尔大学 研究员）</w:t>
            </w:r>
          </w:p>
          <w:p w:rsidR="003067A9" w:rsidRPr="000A4592" w:rsidRDefault="003067A9"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0A4592">
              <w:rPr>
                <w:rFonts w:ascii="함초롬바탕" w:eastAsia="함초롬바탕" w:hAnsi="함초롬바탕" w:cs="함초롬바탕" w:hint="eastAsia"/>
                <w:color w:val="000000" w:themeColor="text1"/>
                <w:kern w:val="0"/>
                <w:szCs w:val="20"/>
              </w:rPr>
              <w:t xml:space="preserve">• </w:t>
            </w:r>
            <w:r w:rsidRPr="003067A9">
              <w:rPr>
                <w:rFonts w:ascii="함초롬바탕" w:eastAsia="함초롬바탕" w:hAnsi="함초롬바탕" w:cs="함초롬바탕" w:hint="eastAsia"/>
                <w:bCs/>
                <w:color w:val="000000" w:themeColor="text1"/>
                <w:kern w:val="0"/>
                <w:szCs w:val="20"/>
              </w:rPr>
              <w:t>二宫 聪（日本 关西大学 讲师）</w:t>
            </w:r>
          </w:p>
          <w:p w:rsidR="003067A9" w:rsidRDefault="003067A9" w:rsidP="00107DB3">
            <w:pPr>
              <w:wordWrap/>
              <w:spacing w:line="288" w:lineRule="auto"/>
              <w:ind w:firstLineChars="300" w:firstLine="582"/>
              <w:jc w:val="left"/>
              <w:rPr>
                <w:rFonts w:ascii="함초롬바탕" w:eastAsia="함초롬바탕" w:hAnsi="함초롬바탕" w:cs="함초롬바탕"/>
                <w:szCs w:val="20"/>
              </w:rPr>
            </w:pPr>
            <w:r w:rsidRPr="003067A9">
              <w:rPr>
                <w:rFonts w:ascii="함초롬바탕" w:eastAsia="함초롬바탕" w:hAnsi="함초롬바탕" w:cs="함초롬바탕" w:hint="eastAsia"/>
                <w:bCs/>
                <w:color w:val="000000" w:themeColor="text1"/>
                <w:kern w:val="0"/>
                <w:szCs w:val="20"/>
              </w:rPr>
              <w:t>题目：</w:t>
            </w:r>
            <w:r w:rsidRPr="003067A9">
              <w:rPr>
                <w:rFonts w:ascii="함초롬바탕" w:eastAsia="함초롬바탕" w:hAnsi="함초롬바탕" w:cs="함초롬바탕"/>
                <w:szCs w:val="20"/>
              </w:rPr>
              <w:t>《碧霞元君护国庇民普济保生妙经》中所见的</w:t>
            </w:r>
          </w:p>
          <w:p w:rsidR="003067A9" w:rsidRPr="003067A9" w:rsidRDefault="003067A9" w:rsidP="00107DB3">
            <w:pPr>
              <w:wordWrap/>
              <w:spacing w:line="288" w:lineRule="auto"/>
              <w:ind w:firstLineChars="500" w:firstLine="970"/>
              <w:jc w:val="left"/>
              <w:rPr>
                <w:rFonts w:ascii="함초롬바탕" w:eastAsia="함초롬바탕" w:hAnsi="함초롬바탕" w:cs="함초롬바탕"/>
                <w:szCs w:val="20"/>
              </w:rPr>
            </w:pPr>
            <w:r w:rsidRPr="003067A9">
              <w:rPr>
                <w:rFonts w:ascii="함초롬바탕" w:eastAsia="함초롬바탕" w:hAnsi="함초롬바탕" w:cs="함초롬바탕"/>
                <w:szCs w:val="20"/>
              </w:rPr>
              <w:t>碧霞元君信仰的展开</w:t>
            </w:r>
          </w:p>
          <w:p w:rsidR="003067A9" w:rsidRPr="00171E28" w:rsidRDefault="003067A9"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5E1847">
              <w:rPr>
                <w:rFonts w:ascii="함초롬바탕" w:eastAsia="함초롬바탕" w:hAnsi="함초롬바탕" w:cs="함초롬바탕" w:hint="eastAsia"/>
                <w:color w:val="000000" w:themeColor="text1"/>
                <w:kern w:val="0"/>
                <w:szCs w:val="20"/>
              </w:rPr>
              <w:t xml:space="preserve">• </w:t>
            </w:r>
            <w:r w:rsidRPr="003067A9">
              <w:rPr>
                <w:rFonts w:ascii="함초롬바탕" w:eastAsia="함초롬바탕" w:hAnsi="함초롬바탕" w:cs="함초롬바탕" w:hint="eastAsia"/>
                <w:bCs/>
                <w:color w:val="000000" w:themeColor="text1"/>
                <w:kern w:val="0"/>
                <w:szCs w:val="20"/>
              </w:rPr>
              <w:t>崔致</w:t>
            </w:r>
            <w:r w:rsidR="006E197C" w:rsidRPr="006E197C">
              <w:rPr>
                <w:rFonts w:ascii="함초롬바탕" w:eastAsia="함초롬바탕" w:hAnsi="함초롬바탕" w:cs="함초롬바탕" w:hint="eastAsia"/>
                <w:bCs/>
                <w:color w:val="000000" w:themeColor="text1"/>
                <w:kern w:val="0"/>
                <w:szCs w:val="20"/>
              </w:rPr>
              <w:t>凤</w:t>
            </w:r>
            <w:r w:rsidRPr="003067A9">
              <w:rPr>
                <w:rFonts w:ascii="함초롬바탕" w:eastAsia="함초롬바탕" w:hAnsi="함초롬바탕" w:cs="함초롬바탕" w:hint="eastAsia"/>
                <w:bCs/>
                <w:color w:val="000000" w:themeColor="text1"/>
                <w:kern w:val="0"/>
                <w:szCs w:val="20"/>
              </w:rPr>
              <w:t>（</w:t>
            </w:r>
            <w:r w:rsidR="006542BA" w:rsidRPr="00BE2102">
              <w:rPr>
                <w:rFonts w:ascii="함초롬바탕" w:eastAsia="함초롬바탕" w:hAnsi="함초롬바탕" w:cs="함초롬바탕" w:hint="eastAsia"/>
                <w:bCs/>
                <w:color w:val="000000" w:themeColor="text1"/>
                <w:kern w:val="0"/>
                <w:szCs w:val="20"/>
              </w:rPr>
              <w:t>韩国</w:t>
            </w:r>
            <w:r w:rsidR="006542BA" w:rsidRPr="003067A9">
              <w:rPr>
                <w:rFonts w:ascii="함초롬바탕" w:eastAsia="함초롬바탕" w:hAnsi="함초롬바탕" w:cs="함초롬바탕" w:hint="eastAsia"/>
                <w:bCs/>
                <w:color w:val="000000" w:themeColor="text1"/>
                <w:kern w:val="0"/>
                <w:szCs w:val="20"/>
              </w:rPr>
              <w:t xml:space="preserve"> </w:t>
            </w:r>
            <w:r w:rsidRPr="003067A9">
              <w:rPr>
                <w:rFonts w:ascii="함초롬바탕" w:eastAsia="함초롬바탕" w:hAnsi="함초롬바탕" w:cs="함초롬바탕" w:hint="eastAsia"/>
                <w:bCs/>
                <w:color w:val="000000" w:themeColor="text1"/>
                <w:kern w:val="0"/>
                <w:szCs w:val="20"/>
              </w:rPr>
              <w:t>大巡宗教文化研究所 研究员）</w:t>
            </w:r>
          </w:p>
          <w:p w:rsidR="003067A9" w:rsidRPr="003067A9" w:rsidRDefault="003067A9" w:rsidP="00107DB3">
            <w:pPr>
              <w:wordWrap/>
              <w:adjustRightInd w:val="0"/>
              <w:snapToGrid w:val="0"/>
              <w:spacing w:line="288" w:lineRule="auto"/>
              <w:ind w:firstLineChars="300" w:firstLine="582"/>
              <w:rPr>
                <w:rFonts w:ascii="함초롬바탕" w:eastAsia="함초롬바탕" w:hAnsi="함초롬바탕" w:cs="함초롬바탕"/>
                <w:bCs/>
                <w:color w:val="000000" w:themeColor="text1"/>
              </w:rPr>
            </w:pPr>
            <w:r w:rsidRPr="005E1847">
              <w:rPr>
                <w:rFonts w:ascii="함초롬바탕" w:eastAsia="함초롬바탕" w:hAnsi="함초롬바탕" w:cs="함초롬바탕" w:hint="eastAsia"/>
                <w:bCs/>
                <w:color w:val="000000" w:themeColor="text1"/>
                <w:kern w:val="0"/>
                <w:szCs w:val="20"/>
              </w:rPr>
              <w:t>题目</w:t>
            </w:r>
            <w:r w:rsidRPr="003067A9">
              <w:rPr>
                <w:rFonts w:ascii="함초롬바탕" w:eastAsia="함초롬바탕" w:hAnsi="함초롬바탕" w:cs="함초롬바탕" w:hint="eastAsia"/>
                <w:bCs/>
                <w:color w:val="000000" w:themeColor="text1"/>
                <w:kern w:val="0"/>
                <w:szCs w:val="20"/>
              </w:rPr>
              <w:t>：</w:t>
            </w:r>
            <w:r w:rsidRPr="003067A9">
              <w:rPr>
                <w:rFonts w:ascii="함초롬바탕" w:eastAsia="함초롬바탕" w:hAnsi="함초롬바탕" w:cs="함초롬바탕" w:hint="eastAsia"/>
                <w:color w:val="000000" w:themeColor="text1"/>
              </w:rPr>
              <w:t xml:space="preserve"> </w:t>
            </w:r>
            <w:r w:rsidRPr="003067A9">
              <w:rPr>
                <w:rFonts w:ascii="함초롬바탕" w:eastAsia="함초롬바탕" w:hAnsi="함초롬바탕" w:cs="함초롬바탕" w:hint="eastAsia"/>
                <w:bCs/>
                <w:color w:val="000000" w:themeColor="text1"/>
              </w:rPr>
              <w:t>大巡思想中的生命的根本与属性</w:t>
            </w:r>
            <w:r w:rsidRPr="003067A9">
              <w:rPr>
                <w:rFonts w:ascii="함초롬바탕" w:eastAsia="함초롬바탕" w:hAnsi="함초롬바탕" w:cs="함초롬바탕"/>
                <w:bCs/>
                <w:color w:val="000000" w:themeColor="text1"/>
              </w:rPr>
              <w:t xml:space="preserve"> </w:t>
            </w:r>
          </w:p>
          <w:p w:rsidR="003067A9" w:rsidRPr="003067A9" w:rsidRDefault="003067A9" w:rsidP="00107DB3">
            <w:pPr>
              <w:wordWrap/>
              <w:adjustRightInd w:val="0"/>
              <w:snapToGrid w:val="0"/>
              <w:spacing w:line="288" w:lineRule="auto"/>
              <w:ind w:firstLineChars="100" w:firstLine="194"/>
              <w:rPr>
                <w:rFonts w:ascii="함초롬바탕" w:eastAsia="함초롬바탕" w:hAnsi="함초롬바탕" w:cs="함초롬바탕"/>
                <w:b/>
                <w:bCs/>
                <w:color w:val="000000" w:themeColor="text1"/>
                <w:kern w:val="0"/>
                <w:szCs w:val="20"/>
              </w:rPr>
            </w:pPr>
            <w:r w:rsidRPr="009200BD">
              <w:rPr>
                <w:rFonts w:ascii="함초롬바탕" w:eastAsia="함초롬바탕" w:hAnsi="함초롬바탕" w:cs="함초롬바탕" w:hint="eastAsia"/>
                <w:color w:val="000000" w:themeColor="text1"/>
                <w:kern w:val="0"/>
                <w:szCs w:val="20"/>
              </w:rPr>
              <w:t xml:space="preserve">• </w:t>
            </w:r>
            <w:r w:rsidRPr="003067A9">
              <w:rPr>
                <w:rFonts w:ascii="함초롬바탕" w:eastAsia="함초롬바탕" w:hAnsi="함초롬바탕" w:cs="함초롬바탕"/>
                <w:color w:val="000000" w:themeColor="text1"/>
                <w:kern w:val="0"/>
                <w:szCs w:val="20"/>
              </w:rPr>
              <w:t>長谷川琢哉</w:t>
            </w:r>
            <w:r w:rsidRPr="003067A9">
              <w:rPr>
                <w:rFonts w:ascii="함초롬바탕" w:eastAsia="함초롬바탕" w:hAnsi="함초롬바탕" w:cs="함초롬바탕" w:hint="eastAsia"/>
                <w:bCs/>
                <w:color w:val="000000" w:themeColor="text1"/>
                <w:kern w:val="0"/>
                <w:szCs w:val="20"/>
              </w:rPr>
              <w:t>（日本 亲鵉佛教中心 研究员）</w:t>
            </w:r>
          </w:p>
          <w:p w:rsidR="003067A9" w:rsidRPr="00107DB3" w:rsidRDefault="003067A9" w:rsidP="00107DB3">
            <w:pPr>
              <w:widowControl/>
              <w:wordWrap/>
              <w:snapToGrid w:val="0"/>
              <w:spacing w:line="288" w:lineRule="auto"/>
              <w:ind w:firstLineChars="300" w:firstLine="582"/>
              <w:rPr>
                <w:rFonts w:ascii="함초롬바탕" w:eastAsia="함초롬바탕" w:hAnsi="함초롬바탕" w:cs="함초롬바탕"/>
                <w:bCs/>
                <w:color w:val="000000" w:themeColor="text1"/>
                <w:kern w:val="0"/>
                <w:szCs w:val="20"/>
              </w:rPr>
            </w:pPr>
            <w:r w:rsidRPr="003067A9">
              <w:rPr>
                <w:rFonts w:ascii="함초롬바탕" w:eastAsia="함초롬바탕" w:hAnsi="함초롬바탕" w:cs="함초롬바탕" w:hint="eastAsia"/>
                <w:bCs/>
                <w:color w:val="000000" w:themeColor="text1"/>
                <w:kern w:val="0"/>
                <w:szCs w:val="20"/>
                <w:lang w:eastAsia="ja-JP"/>
              </w:rPr>
              <w:t>题目</w:t>
            </w:r>
            <w:r w:rsidRPr="003067A9">
              <w:rPr>
                <w:rFonts w:ascii="함초롬바탕" w:eastAsia="함초롬바탕" w:hAnsi="함초롬바탕" w:cs="함초롬바탕" w:hint="eastAsia"/>
                <w:color w:val="000000" w:themeColor="text1"/>
                <w:szCs w:val="20"/>
                <w:lang w:eastAsia="ja-JP"/>
              </w:rPr>
              <w:t xml:space="preserve"> : </w:t>
            </w:r>
            <w:r w:rsidRPr="00107DB3">
              <w:rPr>
                <w:rFonts w:ascii="함초롬바탕" w:eastAsia="함초롬바탕" w:hAnsi="함초롬바탕" w:cs="함초롬바탕" w:hint="eastAsia"/>
                <w:bCs/>
                <w:color w:val="000000" w:themeColor="text1"/>
                <w:kern w:val="0"/>
                <w:szCs w:val="20"/>
              </w:rPr>
              <w:t>井上圆了进化论伦理学的射程</w:t>
            </w:r>
          </w:p>
          <w:p w:rsidR="003067A9" w:rsidRPr="003067A9" w:rsidRDefault="003067A9" w:rsidP="00107DB3">
            <w:pPr>
              <w:wordWrap/>
              <w:adjustRightInd w:val="0"/>
              <w:snapToGrid w:val="0"/>
              <w:spacing w:line="288" w:lineRule="auto"/>
              <w:ind w:firstLineChars="100" w:firstLine="194"/>
              <w:rPr>
                <w:rFonts w:ascii="함초롬바탕" w:eastAsia="함초롬바탕" w:hAnsi="함초롬바탕" w:cs="함초롬바탕"/>
                <w:color w:val="000000" w:themeColor="text1"/>
                <w:kern w:val="0"/>
                <w:szCs w:val="20"/>
              </w:rPr>
            </w:pPr>
            <w:r w:rsidRPr="009200BD">
              <w:rPr>
                <w:rFonts w:ascii="함초롬바탕" w:eastAsia="함초롬바탕" w:hAnsi="함초롬바탕" w:cs="함초롬바탕" w:hint="eastAsia"/>
                <w:color w:val="000000" w:themeColor="text1"/>
                <w:kern w:val="0"/>
                <w:szCs w:val="20"/>
              </w:rPr>
              <w:t xml:space="preserve">• </w:t>
            </w:r>
            <w:r w:rsidRPr="003067A9">
              <w:rPr>
                <w:rFonts w:ascii="함초롬바탕" w:eastAsia="함초롬바탕" w:hAnsi="함초롬바탕" w:cs="함초롬바탕" w:hint="eastAsia"/>
                <w:bCs/>
                <w:color w:val="000000" w:themeColor="text1"/>
                <w:kern w:val="0"/>
                <w:szCs w:val="20"/>
              </w:rPr>
              <w:t>李冀（四川大学道教与宗教文化研究所 助理研究员）</w:t>
            </w:r>
          </w:p>
          <w:p w:rsidR="00171E28" w:rsidRPr="003067A9" w:rsidRDefault="003067A9" w:rsidP="00107DB3">
            <w:pPr>
              <w:wordWrap/>
              <w:adjustRightInd w:val="0"/>
              <w:snapToGrid w:val="0"/>
              <w:spacing w:line="288" w:lineRule="auto"/>
              <w:ind w:firstLineChars="300" w:firstLine="582"/>
              <w:rPr>
                <w:rFonts w:ascii="함초롬바탕" w:eastAsia="함초롬바탕" w:hAnsi="함초롬바탕" w:cs="함초롬바탕"/>
                <w:b/>
                <w:bCs/>
                <w:color w:val="000000" w:themeColor="text1"/>
                <w:szCs w:val="20"/>
                <w:lang w:eastAsia="ja-JP"/>
              </w:rPr>
            </w:pPr>
            <w:r w:rsidRPr="005E1847">
              <w:rPr>
                <w:rFonts w:ascii="함초롬바탕" w:eastAsia="함초롬바탕" w:hAnsi="함초롬바탕" w:cs="함초롬바탕" w:hint="eastAsia"/>
                <w:bCs/>
                <w:color w:val="000000" w:themeColor="text1"/>
                <w:kern w:val="0"/>
                <w:szCs w:val="20"/>
                <w:lang w:eastAsia="ja-JP"/>
              </w:rPr>
              <w:t>题目</w:t>
            </w:r>
            <w:r w:rsidRPr="005E1847">
              <w:rPr>
                <w:rFonts w:ascii="함초롬바탕" w:eastAsia="함초롬바탕" w:hAnsi="함초롬바탕" w:cs="함초롬바탕" w:hint="eastAsia"/>
                <w:color w:val="000000" w:themeColor="text1"/>
                <w:lang w:eastAsia="ja-JP"/>
              </w:rPr>
              <w:t xml:space="preserve"> </w:t>
            </w:r>
            <w:r w:rsidRPr="009200BD">
              <w:rPr>
                <w:rFonts w:ascii="함초롬바탕" w:eastAsia="함초롬바탕" w:hAnsi="함초롬바탕" w:cs="함초롬바탕" w:hint="eastAsia"/>
                <w:color w:val="000000" w:themeColor="text1"/>
                <w:szCs w:val="20"/>
                <w:lang w:eastAsia="ja-JP"/>
              </w:rPr>
              <w:t>:</w:t>
            </w:r>
            <w:r w:rsidRPr="009200BD">
              <w:rPr>
                <w:rFonts w:ascii="함초롬바탕" w:eastAsia="함초롬바탕" w:hAnsi="함초롬바탕" w:cs="함초롬바탕"/>
                <w:color w:val="000000" w:themeColor="text1"/>
                <w:szCs w:val="20"/>
                <w:lang w:eastAsia="ja-JP"/>
              </w:rPr>
              <w:t xml:space="preserve"> </w:t>
            </w:r>
            <w:r w:rsidRPr="003067A9">
              <w:rPr>
                <w:rFonts w:ascii="함초롬바탕" w:eastAsia="함초롬바탕" w:hAnsi="함초롬바탕" w:cs="함초롬바탕" w:hint="eastAsia"/>
                <w:color w:val="000000" w:themeColor="text1"/>
                <w:szCs w:val="20"/>
                <w:lang w:eastAsia="ja-JP"/>
              </w:rPr>
              <w:t>关于《太上玉笈救劫金灯感应篇新注》的几点探讨</w:t>
            </w:r>
          </w:p>
        </w:tc>
      </w:tr>
      <w:tr w:rsidR="00456161" w:rsidRPr="00043CC9" w:rsidTr="0026501E">
        <w:trPr>
          <w:trHeight w:val="300"/>
          <w:jc w:val="center"/>
        </w:trPr>
        <w:tc>
          <w:tcPr>
            <w:tcW w:w="834" w:type="dxa"/>
            <w:vMerge/>
            <w:vAlign w:val="center"/>
          </w:tcPr>
          <w:p w:rsidR="00456161" w:rsidRPr="00B4299A" w:rsidRDefault="00456161" w:rsidP="00456161">
            <w:pPr>
              <w:wordWrap/>
              <w:adjustRightInd w:val="0"/>
              <w:snapToGrid w:val="0"/>
              <w:spacing w:line="312" w:lineRule="auto"/>
              <w:jc w:val="center"/>
              <w:rPr>
                <w:rFonts w:ascii="함초롬바탕" w:eastAsia="함초롬바탕" w:hAnsi="함초롬바탕" w:cs="함초롬바탕"/>
                <w:color w:val="000000" w:themeColor="text1"/>
                <w:szCs w:val="20"/>
                <w:lang w:eastAsia="ja-JP"/>
              </w:rPr>
            </w:pPr>
          </w:p>
        </w:tc>
        <w:tc>
          <w:tcPr>
            <w:tcW w:w="1467" w:type="dxa"/>
            <w:vAlign w:val="center"/>
          </w:tcPr>
          <w:p w:rsidR="00456161" w:rsidRPr="00B4299A" w:rsidRDefault="00456161" w:rsidP="0090494B">
            <w:pPr>
              <w:wordWrap/>
              <w:adjustRightInd w:val="0"/>
              <w:snapToGrid w:val="0"/>
              <w:spacing w:line="312" w:lineRule="auto"/>
              <w:jc w:val="center"/>
              <w:rPr>
                <w:rFonts w:ascii="함초롬바탕" w:eastAsia="함초롬바탕" w:hAnsi="함초롬바탕" w:cs="함초롬바탕"/>
                <w:color w:val="000000" w:themeColor="text1"/>
                <w:szCs w:val="20"/>
                <w:lang w:eastAsia="ja-JP"/>
              </w:rPr>
            </w:pPr>
            <w:r>
              <w:rPr>
                <w:rFonts w:ascii="함초롬바탕" w:eastAsia="함초롬바탕" w:hAnsi="함초롬바탕" w:cs="함초롬바탕" w:hint="eastAsia"/>
                <w:color w:val="000000" w:themeColor="text1"/>
                <w:szCs w:val="20"/>
              </w:rPr>
              <w:t>1</w:t>
            </w:r>
            <w:r w:rsidR="0090494B">
              <w:rPr>
                <w:rFonts w:ascii="함초롬바탕" w:eastAsia="함초롬바탕" w:hAnsi="함초롬바탕" w:cs="함초롬바탕"/>
                <w:color w:val="000000" w:themeColor="text1"/>
                <w:szCs w:val="20"/>
              </w:rPr>
              <w:t>2</w:t>
            </w:r>
            <w:r>
              <w:rPr>
                <w:rFonts w:ascii="함초롬바탕" w:eastAsia="함초롬바탕" w:hAnsi="함초롬바탕" w:cs="함초롬바탕" w:hint="eastAsia"/>
                <w:color w:val="000000" w:themeColor="text1"/>
                <w:szCs w:val="20"/>
              </w:rPr>
              <w:t>:</w:t>
            </w:r>
            <w:r w:rsidR="0090494B">
              <w:rPr>
                <w:rFonts w:ascii="함초롬바탕" w:eastAsia="함초롬바탕" w:hAnsi="함초롬바탕" w:cs="함초롬바탕"/>
                <w:color w:val="000000" w:themeColor="text1"/>
                <w:szCs w:val="20"/>
              </w:rPr>
              <w:t>00</w:t>
            </w:r>
            <w:r w:rsidRPr="00B4299A">
              <w:rPr>
                <w:rFonts w:ascii="함초롬바탕" w:eastAsia="함초롬바탕" w:hAnsi="함초롬바탕" w:cs="함초롬바탕" w:hint="eastAsia"/>
                <w:color w:val="000000" w:themeColor="text1"/>
                <w:szCs w:val="20"/>
              </w:rPr>
              <w:t>∼1</w:t>
            </w:r>
            <w:r w:rsidR="0090494B">
              <w:rPr>
                <w:rFonts w:ascii="함초롬바탕" w:eastAsia="함초롬바탕" w:hAnsi="함초롬바탕" w:cs="함초롬바탕"/>
                <w:color w:val="000000" w:themeColor="text1"/>
                <w:szCs w:val="20"/>
              </w:rPr>
              <w:t>3</w:t>
            </w:r>
            <w:r w:rsidRPr="00B4299A">
              <w:rPr>
                <w:rFonts w:ascii="함초롬바탕" w:eastAsia="함초롬바탕" w:hAnsi="함초롬바탕" w:cs="함초롬바탕" w:hint="eastAsia"/>
                <w:color w:val="000000" w:themeColor="text1"/>
                <w:szCs w:val="20"/>
              </w:rPr>
              <w:t>:</w:t>
            </w:r>
            <w:r w:rsidR="0090494B">
              <w:rPr>
                <w:rFonts w:ascii="함초롬바탕" w:eastAsia="함초롬바탕" w:hAnsi="함초롬바탕" w:cs="함초롬바탕"/>
                <w:color w:val="000000" w:themeColor="text1"/>
                <w:szCs w:val="20"/>
              </w:rPr>
              <w:t>00</w:t>
            </w:r>
          </w:p>
        </w:tc>
        <w:tc>
          <w:tcPr>
            <w:tcW w:w="6169" w:type="dxa"/>
            <w:vAlign w:val="center"/>
          </w:tcPr>
          <w:p w:rsidR="00456161" w:rsidRPr="0026501E" w:rsidRDefault="0090494B" w:rsidP="004338A4">
            <w:pPr>
              <w:wordWrap/>
              <w:adjustRightInd w:val="0"/>
              <w:snapToGrid w:val="0"/>
              <w:spacing w:line="288" w:lineRule="auto"/>
              <w:rPr>
                <w:rFonts w:ascii="SimSun" w:eastAsia="SimSun" w:hAnsi="SimSun" w:cs="Haansoft Batang"/>
                <w:b/>
                <w:bCs/>
                <w:color w:val="282828"/>
                <w:kern w:val="0"/>
                <w:sz w:val="24"/>
                <w:szCs w:val="24"/>
                <w:lang w:eastAsia="zh-CN"/>
              </w:rPr>
            </w:pPr>
            <w:r w:rsidRPr="00B4299A">
              <w:rPr>
                <w:rFonts w:ascii="Microsoft YaHei" w:eastAsia="Microsoft YaHei" w:hAnsi="Microsoft YaHei" w:cs="함초롬바탕" w:hint="eastAsia"/>
                <w:b/>
                <w:bCs/>
                <w:color w:val="000000" w:themeColor="text1"/>
                <w:kern w:val="0"/>
                <w:szCs w:val="20"/>
              </w:rPr>
              <w:t>午餐</w:t>
            </w:r>
            <w:r w:rsidRPr="00B4299A">
              <w:rPr>
                <w:rFonts w:ascii="함초롬바탕" w:eastAsia="함초롬바탕" w:hAnsi="함초롬바탕" w:cs="함초롬바탕" w:hint="eastAsia"/>
                <w:color w:val="000000" w:themeColor="text1"/>
                <w:szCs w:val="20"/>
              </w:rPr>
              <w:t xml:space="preserve"> </w:t>
            </w:r>
            <w:r w:rsidRPr="00B4299A">
              <w:rPr>
                <w:rFonts w:ascii="함초롬바탕" w:eastAsia="함초롬바탕" w:hAnsi="함초롬바탕" w:cs="함초롬바탕" w:hint="eastAsia"/>
                <w:bCs/>
                <w:color w:val="000000" w:themeColor="text1"/>
                <w:szCs w:val="20"/>
              </w:rPr>
              <w:t xml:space="preserve"> / </w:t>
            </w:r>
            <w:r w:rsidRPr="00DF73A7">
              <w:rPr>
                <w:rFonts w:ascii="함초롬바탕" w:eastAsia="함초롬바탕" w:hAnsi="함초롬바탕" w:cs="함초롬바탕" w:hint="eastAsia"/>
                <w:bCs/>
                <w:color w:val="000000" w:themeColor="text1"/>
                <w:szCs w:val="20"/>
              </w:rPr>
              <w:t>会议合饭</w:t>
            </w:r>
            <w:r w:rsidRPr="00DF73A7">
              <w:rPr>
                <w:rFonts w:ascii="SimSun" w:eastAsia="SimSun" w:hAnsi="SimSun" w:cs="Haansoft Batang" w:hint="eastAsia"/>
                <w:b/>
                <w:bCs/>
                <w:color w:val="282828"/>
                <w:kern w:val="0"/>
                <w:sz w:val="24"/>
                <w:szCs w:val="24"/>
                <w:lang w:eastAsia="zh-CN"/>
              </w:rPr>
              <w:t xml:space="preserve"> </w:t>
            </w:r>
          </w:p>
        </w:tc>
      </w:tr>
      <w:tr w:rsidR="00456161" w:rsidRPr="00043CC9" w:rsidTr="00456161">
        <w:trPr>
          <w:trHeight w:val="694"/>
          <w:jc w:val="center"/>
        </w:trPr>
        <w:tc>
          <w:tcPr>
            <w:tcW w:w="834" w:type="dxa"/>
            <w:vMerge/>
            <w:vAlign w:val="center"/>
          </w:tcPr>
          <w:p w:rsidR="00456161" w:rsidRPr="00B4299A" w:rsidRDefault="00456161" w:rsidP="00456161">
            <w:pPr>
              <w:wordWrap/>
              <w:adjustRightInd w:val="0"/>
              <w:snapToGrid w:val="0"/>
              <w:spacing w:line="312" w:lineRule="auto"/>
              <w:jc w:val="center"/>
              <w:rPr>
                <w:rFonts w:ascii="함초롬바탕" w:eastAsia="함초롬바탕" w:hAnsi="함초롬바탕" w:cs="함초롬바탕"/>
                <w:color w:val="000000" w:themeColor="text1"/>
                <w:szCs w:val="20"/>
                <w:lang w:eastAsia="ja-JP"/>
              </w:rPr>
            </w:pPr>
          </w:p>
        </w:tc>
        <w:tc>
          <w:tcPr>
            <w:tcW w:w="1467" w:type="dxa"/>
            <w:vAlign w:val="center"/>
          </w:tcPr>
          <w:p w:rsidR="00456161" w:rsidRPr="00B4299A" w:rsidRDefault="00456161" w:rsidP="0090494B">
            <w:pPr>
              <w:wordWrap/>
              <w:adjustRightInd w:val="0"/>
              <w:snapToGrid w:val="0"/>
              <w:spacing w:line="312" w:lineRule="auto"/>
              <w:jc w:val="center"/>
              <w:rPr>
                <w:rFonts w:ascii="함초롬바탕" w:eastAsia="함초롬바탕" w:hAnsi="함초롬바탕" w:cs="함초롬바탕"/>
                <w:color w:val="000000" w:themeColor="text1"/>
                <w:szCs w:val="20"/>
                <w:lang w:eastAsia="ja-JP"/>
              </w:rPr>
            </w:pPr>
            <w:r>
              <w:rPr>
                <w:rFonts w:ascii="함초롬바탕" w:eastAsia="함초롬바탕" w:hAnsi="함초롬바탕" w:cs="함초롬바탕" w:hint="eastAsia"/>
                <w:color w:val="000000" w:themeColor="text1"/>
                <w:szCs w:val="20"/>
              </w:rPr>
              <w:t>1</w:t>
            </w:r>
            <w:r w:rsidR="0090494B">
              <w:rPr>
                <w:rFonts w:ascii="함초롬바탕" w:eastAsia="함초롬바탕" w:hAnsi="함초롬바탕" w:cs="함초롬바탕"/>
                <w:color w:val="000000" w:themeColor="text1"/>
                <w:szCs w:val="20"/>
              </w:rPr>
              <w:t>3</w:t>
            </w:r>
            <w:r>
              <w:rPr>
                <w:rFonts w:ascii="함초롬바탕" w:eastAsia="함초롬바탕" w:hAnsi="함초롬바탕" w:cs="함초롬바탕" w:hint="eastAsia"/>
                <w:color w:val="000000" w:themeColor="text1"/>
                <w:szCs w:val="20"/>
              </w:rPr>
              <w:t>:</w:t>
            </w:r>
            <w:r w:rsidR="0090494B">
              <w:rPr>
                <w:rFonts w:ascii="함초롬바탕" w:eastAsia="함초롬바탕" w:hAnsi="함초롬바탕" w:cs="함초롬바탕"/>
                <w:color w:val="000000" w:themeColor="text1"/>
                <w:szCs w:val="20"/>
              </w:rPr>
              <w:t>00</w:t>
            </w:r>
            <w:r w:rsidRPr="00B4299A">
              <w:rPr>
                <w:rFonts w:ascii="함초롬바탕" w:eastAsia="함초롬바탕" w:hAnsi="함초롬바탕" w:cs="함초롬바탕" w:hint="eastAsia"/>
                <w:color w:val="000000" w:themeColor="text1"/>
                <w:szCs w:val="20"/>
              </w:rPr>
              <w:t>∼1</w:t>
            </w:r>
            <w:r w:rsidR="0090494B">
              <w:rPr>
                <w:rFonts w:ascii="함초롬바탕" w:eastAsia="함초롬바탕" w:hAnsi="함초롬바탕" w:cs="함초롬바탕"/>
                <w:color w:val="000000" w:themeColor="text1"/>
                <w:szCs w:val="20"/>
              </w:rPr>
              <w:t>4</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p>
        </w:tc>
        <w:tc>
          <w:tcPr>
            <w:tcW w:w="6169" w:type="dxa"/>
            <w:vAlign w:val="center"/>
          </w:tcPr>
          <w:p w:rsidR="00456161" w:rsidRDefault="0090494B" w:rsidP="00107DB3">
            <w:pPr>
              <w:wordWrap/>
              <w:adjustRightInd w:val="0"/>
              <w:snapToGrid w:val="0"/>
              <w:spacing w:line="288" w:lineRule="auto"/>
              <w:rPr>
                <w:rFonts w:ascii="함초롬바탕" w:eastAsia="함초롬바탕" w:hAnsi="함초롬바탕" w:cs="함초롬바탕"/>
                <w:bCs/>
                <w:color w:val="000000" w:themeColor="text1"/>
                <w:kern w:val="0"/>
                <w:szCs w:val="20"/>
              </w:rPr>
            </w:pPr>
            <w:r w:rsidRPr="00D2313F">
              <w:rPr>
                <w:rFonts w:ascii="Microsoft YaHei" w:eastAsia="Microsoft YaHei" w:hAnsi="Microsoft YaHei" w:cs="함초롬바탕" w:hint="eastAsia"/>
                <w:b/>
                <w:bCs/>
                <w:color w:val="000000" w:themeColor="text1"/>
                <w:kern w:val="0"/>
                <w:szCs w:val="20"/>
                <w:lang w:eastAsia="zh-TW"/>
              </w:rPr>
              <w:t>综合讨论</w:t>
            </w:r>
            <w:r>
              <w:rPr>
                <w:rFonts w:ascii="Microsoft YaHei" w:eastAsiaTheme="minorEastAsia" w:hAnsi="Microsoft YaHei" w:cs="함초롬바탕" w:hint="eastAsia"/>
                <w:b/>
                <w:bCs/>
                <w:color w:val="000000" w:themeColor="text1"/>
                <w:kern w:val="0"/>
                <w:szCs w:val="20"/>
              </w:rPr>
              <w:t xml:space="preserve"> </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 xml:space="preserve"> </w:t>
            </w:r>
            <w:r w:rsidRPr="00EF7FEA">
              <w:rPr>
                <w:rFonts w:ascii="함초롬바탕" w:eastAsia="함초롬바탕" w:hAnsi="함초롬바탕" w:cs="함초롬바탕" w:hint="eastAsia"/>
                <w:bCs/>
                <w:color w:val="000000" w:themeColor="text1"/>
                <w:kern w:val="0"/>
                <w:szCs w:val="20"/>
              </w:rPr>
              <w:t>主持人：</w:t>
            </w:r>
            <w:r w:rsidRPr="00EF7FEA">
              <w:rPr>
                <w:rFonts w:ascii="SimSun" w:hAnsi="SimSun" w:cs="Haansoft Batang" w:hint="eastAsia"/>
                <w:b/>
                <w:bCs/>
                <w:color w:val="000000" w:themeColor="text1"/>
                <w:kern w:val="0"/>
                <w:sz w:val="24"/>
              </w:rPr>
              <w:t xml:space="preserve"> </w:t>
            </w:r>
            <w:r w:rsidRPr="00563EDD">
              <w:rPr>
                <w:rFonts w:ascii="함초롬바탕" w:eastAsia="함초롬바탕" w:hAnsi="함초롬바탕" w:cs="함초롬바탕" w:hint="eastAsia"/>
                <w:bCs/>
                <w:color w:val="000000" w:themeColor="text1"/>
                <w:kern w:val="0"/>
                <w:szCs w:val="20"/>
              </w:rPr>
              <w:t>詹石窗 （</w:t>
            </w:r>
            <w:r w:rsidRPr="002C415F">
              <w:rPr>
                <w:rFonts w:ascii="함초롬바탕" w:eastAsia="함초롬바탕" w:hAnsi="함초롬바탕" w:cs="함초롬바탕" w:hint="eastAsia"/>
                <w:bCs/>
                <w:color w:val="000000" w:themeColor="text1"/>
                <w:kern w:val="0"/>
                <w:szCs w:val="20"/>
              </w:rPr>
              <w:t>四川大学老子研究院 院长）</w:t>
            </w:r>
          </w:p>
          <w:p w:rsidR="0090494B" w:rsidRPr="0090494B" w:rsidRDefault="0090494B" w:rsidP="00107DB3">
            <w:pPr>
              <w:widowControl/>
              <w:wordWrap/>
              <w:adjustRightInd w:val="0"/>
              <w:snapToGrid w:val="0"/>
              <w:spacing w:line="288" w:lineRule="auto"/>
              <w:ind w:firstLineChars="1000" w:firstLine="1940"/>
              <w:jc w:val="left"/>
              <w:rPr>
                <w:rFonts w:ascii="함초롬바탕" w:eastAsia="함초롬바탕" w:hAnsi="함초롬바탕" w:cs="함초롬바탕"/>
                <w:bCs/>
                <w:color w:val="000000" w:themeColor="text1"/>
                <w:kern w:val="0"/>
                <w:szCs w:val="20"/>
              </w:rPr>
            </w:pPr>
            <w:r>
              <w:rPr>
                <w:rFonts w:ascii="함초롬바탕" w:eastAsia="함초롬바탕" w:hAnsi="함초롬바탕" w:cs="함초롬바탕" w:hint="eastAsia"/>
                <w:bCs/>
                <w:color w:val="000000" w:themeColor="text1"/>
                <w:kern w:val="0"/>
                <w:szCs w:val="20"/>
              </w:rPr>
              <w:t xml:space="preserve"> </w:t>
            </w:r>
            <w:r w:rsidRPr="002C415F">
              <w:rPr>
                <w:rFonts w:ascii="함초롬바탕" w:eastAsia="함초롬바탕" w:hAnsi="함초롬바탕" w:cs="함초롬바탕" w:hint="eastAsia"/>
                <w:bCs/>
                <w:color w:val="000000" w:themeColor="text1"/>
                <w:kern w:val="0"/>
                <w:szCs w:val="20"/>
              </w:rPr>
              <w:t>麥谷邦夫（日本 东京大学名誉教授）</w:t>
            </w:r>
          </w:p>
        </w:tc>
      </w:tr>
      <w:tr w:rsidR="0026501E" w:rsidRPr="00043CC9" w:rsidTr="00456161">
        <w:trPr>
          <w:trHeight w:val="694"/>
          <w:jc w:val="center"/>
        </w:trPr>
        <w:tc>
          <w:tcPr>
            <w:tcW w:w="834" w:type="dxa"/>
            <w:vMerge/>
            <w:vAlign w:val="center"/>
          </w:tcPr>
          <w:p w:rsidR="0026501E" w:rsidRPr="00B4299A" w:rsidRDefault="0026501E" w:rsidP="0026501E">
            <w:pPr>
              <w:wordWrap/>
              <w:adjustRightInd w:val="0"/>
              <w:snapToGrid w:val="0"/>
              <w:spacing w:line="312" w:lineRule="auto"/>
              <w:jc w:val="center"/>
              <w:rPr>
                <w:rFonts w:ascii="함초롬바탕" w:eastAsia="함초롬바탕" w:hAnsi="함초롬바탕" w:cs="함초롬바탕"/>
                <w:color w:val="000000" w:themeColor="text1"/>
                <w:szCs w:val="20"/>
                <w:lang w:eastAsia="ja-JP"/>
              </w:rPr>
            </w:pPr>
          </w:p>
        </w:tc>
        <w:tc>
          <w:tcPr>
            <w:tcW w:w="1467" w:type="dxa"/>
            <w:vAlign w:val="center"/>
          </w:tcPr>
          <w:p w:rsidR="0026501E" w:rsidRDefault="0026501E" w:rsidP="0026501E">
            <w:pPr>
              <w:wordWrap/>
              <w:adjustRightInd w:val="0"/>
              <w:snapToGrid w:val="0"/>
              <w:spacing w:line="312" w:lineRule="auto"/>
              <w:jc w:val="center"/>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4</w:t>
            </w:r>
            <w:r>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5</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p>
        </w:tc>
        <w:tc>
          <w:tcPr>
            <w:tcW w:w="6169" w:type="dxa"/>
            <w:vAlign w:val="center"/>
          </w:tcPr>
          <w:p w:rsidR="0026501E" w:rsidRDefault="0026501E" w:rsidP="0026501E">
            <w:pPr>
              <w:wordWrap/>
              <w:adjustRightInd w:val="0"/>
              <w:snapToGrid w:val="0"/>
              <w:spacing w:line="288" w:lineRule="auto"/>
              <w:rPr>
                <w:rFonts w:ascii="SimSun" w:hAnsi="SimSun" w:cs="Haansoft Batang"/>
                <w:b/>
                <w:bCs/>
                <w:color w:val="000000" w:themeColor="text1"/>
                <w:kern w:val="0"/>
                <w:sz w:val="24"/>
              </w:rPr>
            </w:pPr>
            <w:r w:rsidRPr="00D2313F">
              <w:rPr>
                <w:rFonts w:ascii="Microsoft YaHei" w:eastAsia="Microsoft YaHei" w:hAnsi="Microsoft YaHei" w:cs="함초롬바탕" w:hint="eastAsia"/>
                <w:b/>
                <w:bCs/>
                <w:color w:val="000000" w:themeColor="text1"/>
                <w:kern w:val="0"/>
                <w:szCs w:val="20"/>
                <w:lang w:eastAsia="zh-TW"/>
              </w:rPr>
              <w:t>闭幕式</w:t>
            </w:r>
            <w:r>
              <w:rPr>
                <w:rFonts w:ascii="Microsoft YaHei" w:eastAsiaTheme="minorEastAsia" w:hAnsi="Microsoft YaHei" w:cs="함초롬바탕" w:hint="eastAsia"/>
                <w:b/>
                <w:bCs/>
                <w:color w:val="000000" w:themeColor="text1"/>
                <w:kern w:val="0"/>
                <w:szCs w:val="20"/>
              </w:rPr>
              <w:t xml:space="preserve"> </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 xml:space="preserve"> </w:t>
            </w:r>
            <w:r w:rsidRPr="00EF7FEA">
              <w:rPr>
                <w:rFonts w:ascii="함초롬바탕" w:eastAsia="함초롬바탕" w:hAnsi="함초롬바탕" w:cs="함초롬바탕" w:hint="eastAsia"/>
                <w:bCs/>
                <w:color w:val="000000" w:themeColor="text1"/>
                <w:kern w:val="0"/>
                <w:szCs w:val="20"/>
              </w:rPr>
              <w:t>主持人：</w:t>
            </w:r>
            <w:r w:rsidRPr="00EF7FEA">
              <w:rPr>
                <w:rFonts w:ascii="SimSun" w:hAnsi="SimSun" w:cs="Haansoft Batang" w:hint="eastAsia"/>
                <w:b/>
                <w:bCs/>
                <w:color w:val="000000" w:themeColor="text1"/>
                <w:kern w:val="0"/>
                <w:sz w:val="24"/>
              </w:rPr>
              <w:t xml:space="preserve"> </w:t>
            </w:r>
            <w:r w:rsidRPr="00D2313F">
              <w:rPr>
                <w:rFonts w:ascii="함초롬바탕" w:eastAsia="함초롬바탕" w:hAnsi="함초롬바탕" w:cs="함초롬바탕" w:hint="eastAsia"/>
                <w:bCs/>
                <w:color w:val="000000" w:themeColor="text1"/>
                <w:kern w:val="0"/>
                <w:szCs w:val="20"/>
              </w:rPr>
              <w:t>朴相奎（韩国 大巡宗教文化研究所 所长）</w:t>
            </w:r>
          </w:p>
          <w:p w:rsidR="0026501E" w:rsidRPr="00B4299A" w:rsidRDefault="0026501E" w:rsidP="0026501E">
            <w:pPr>
              <w:wordWrap/>
              <w:adjustRightInd w:val="0"/>
              <w:snapToGrid w:val="0"/>
              <w:spacing w:line="288" w:lineRule="auto"/>
              <w:ind w:firstLineChars="900" w:firstLine="1746"/>
              <w:rPr>
                <w:rFonts w:ascii="함초롬바탕" w:eastAsia="함초롬바탕" w:hAnsi="함초롬바탕" w:cs="함초롬바탕"/>
                <w:bCs/>
                <w:color w:val="000000" w:themeColor="text1"/>
                <w:szCs w:val="20"/>
              </w:rPr>
            </w:pPr>
            <w:r w:rsidRPr="00B4299A">
              <w:rPr>
                <w:rFonts w:ascii="함초롬바탕" w:eastAsia="함초롬바탕" w:hAnsi="함초롬바탕" w:cs="함초롬바탕" w:hint="eastAsia"/>
                <w:bCs/>
                <w:color w:val="000000" w:themeColor="text1"/>
                <w:szCs w:val="20"/>
              </w:rPr>
              <w:t>金</w:t>
            </w:r>
            <w:r w:rsidRPr="00B4299A">
              <w:rPr>
                <w:rFonts w:ascii="함초롬바탕" w:eastAsia="함초롬바탕" w:hAnsi="함초롬바탕" w:cs="함초롬바탕"/>
                <w:bCs/>
                <w:color w:val="000000" w:themeColor="text1"/>
                <w:szCs w:val="20"/>
              </w:rPr>
              <w:t xml:space="preserve"> </w:t>
            </w:r>
            <w:r w:rsidRPr="00B4299A">
              <w:rPr>
                <w:rFonts w:ascii="함초롬바탕" w:eastAsia="함초롬바탕" w:hAnsi="함초롬바탕" w:cs="함초롬바탕" w:hint="eastAsia"/>
                <w:bCs/>
                <w:color w:val="000000" w:themeColor="text1"/>
                <w:szCs w:val="20"/>
              </w:rPr>
              <w:t>勋 (北京大学宗教文化研究院 副院长</w:t>
            </w:r>
            <w:r w:rsidRPr="00B4299A">
              <w:rPr>
                <w:rFonts w:ascii="함초롬바탕" w:eastAsia="함초롬바탕" w:hAnsi="함초롬바탕" w:cs="함초롬바탕" w:hint="eastAsia"/>
                <w:bCs/>
                <w:color w:val="000000" w:themeColor="text1"/>
                <w:kern w:val="0"/>
                <w:szCs w:val="20"/>
              </w:rPr>
              <w:t>）</w:t>
            </w:r>
          </w:p>
          <w:p w:rsidR="0026501E" w:rsidRPr="00D2313F" w:rsidRDefault="0026501E" w:rsidP="0026501E">
            <w:pPr>
              <w:wordWrap/>
              <w:adjustRightInd w:val="0"/>
              <w:snapToGrid w:val="0"/>
              <w:spacing w:line="288" w:lineRule="auto"/>
              <w:rPr>
                <w:rFonts w:ascii="함초롬바탕" w:eastAsia="함초롬바탕" w:hAnsi="함초롬바탕" w:cs="함초롬바탕"/>
                <w:bCs/>
                <w:color w:val="000000" w:themeColor="text1"/>
                <w:kern w:val="0"/>
                <w:szCs w:val="20"/>
              </w:rPr>
            </w:pPr>
            <w:r w:rsidRPr="00D2313F">
              <w:rPr>
                <w:rFonts w:ascii="함초롬바탕" w:eastAsia="함초롬바탕" w:hAnsi="함초롬바탕" w:cs="함초롬바탕" w:hint="eastAsia"/>
                <w:bCs/>
                <w:color w:val="000000" w:themeColor="text1"/>
                <w:kern w:val="0"/>
                <w:szCs w:val="20"/>
              </w:rPr>
              <w:lastRenderedPageBreak/>
              <w:t>各国代表的总结发言：</w:t>
            </w:r>
          </w:p>
          <w:p w:rsidR="0026501E" w:rsidRPr="00D2313F" w:rsidRDefault="0026501E" w:rsidP="0026501E">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5E1847">
              <w:rPr>
                <w:rFonts w:ascii="함초롬바탕" w:eastAsia="함초롬바탕" w:hAnsi="함초롬바탕" w:cs="함초롬바탕" w:hint="eastAsia"/>
                <w:color w:val="000000" w:themeColor="text1"/>
                <w:kern w:val="0"/>
                <w:szCs w:val="20"/>
              </w:rPr>
              <w:t>•</w:t>
            </w:r>
            <w:r>
              <w:rPr>
                <w:rFonts w:ascii="함초롬바탕" w:eastAsia="함초롬바탕" w:hAnsi="함초롬바탕" w:cs="함초롬바탕" w:hint="eastAsia"/>
                <w:color w:val="000000" w:themeColor="text1"/>
                <w:kern w:val="0"/>
                <w:szCs w:val="20"/>
              </w:rPr>
              <w:t xml:space="preserve"> </w:t>
            </w:r>
            <w:r w:rsidRPr="00D2313F">
              <w:rPr>
                <w:rFonts w:ascii="함초롬바탕" w:eastAsia="함초롬바탕" w:hAnsi="함초롬바탕" w:cs="함초롬바탕" w:hint="eastAsia"/>
                <w:bCs/>
                <w:color w:val="000000" w:themeColor="text1"/>
                <w:kern w:val="0"/>
                <w:szCs w:val="20"/>
              </w:rPr>
              <w:t>蜂屋邦夫（日本东京大学 名誉教授）</w:t>
            </w:r>
          </w:p>
          <w:p w:rsidR="0026501E" w:rsidRDefault="0026501E" w:rsidP="0026501E">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5E1847">
              <w:rPr>
                <w:rFonts w:ascii="함초롬바탕" w:eastAsia="함초롬바탕" w:hAnsi="함초롬바탕" w:cs="함초롬바탕" w:hint="eastAsia"/>
                <w:color w:val="000000" w:themeColor="text1"/>
                <w:kern w:val="0"/>
                <w:szCs w:val="20"/>
              </w:rPr>
              <w:t>•</w:t>
            </w:r>
            <w:r>
              <w:rPr>
                <w:rFonts w:ascii="함초롬바탕" w:eastAsia="함초롬바탕" w:hAnsi="함초롬바탕" w:cs="함초롬바탕" w:hint="eastAsia"/>
                <w:color w:val="000000" w:themeColor="text1"/>
                <w:kern w:val="0"/>
                <w:szCs w:val="20"/>
              </w:rPr>
              <w:t xml:space="preserve"> </w:t>
            </w:r>
            <w:r w:rsidRPr="00D2313F">
              <w:rPr>
                <w:rFonts w:ascii="함초롬바탕" w:eastAsia="함초롬바탕" w:hAnsi="함초롬바탕" w:cs="함초롬바탕" w:hint="eastAsia"/>
                <w:bCs/>
                <w:color w:val="000000" w:themeColor="text1"/>
                <w:kern w:val="0"/>
                <w:szCs w:val="20"/>
              </w:rPr>
              <w:t>王宗昱（北京大学宗教文化研究院道教研究中心主任）</w:t>
            </w:r>
          </w:p>
          <w:p w:rsidR="0026501E" w:rsidRPr="0090494B" w:rsidRDefault="0026501E" w:rsidP="0026501E">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90494B">
              <w:rPr>
                <w:rFonts w:ascii="함초롬바탕" w:eastAsia="함초롬바탕" w:hAnsi="함초롬바탕" w:cs="함초롬바탕" w:hint="eastAsia"/>
                <w:color w:val="000000" w:themeColor="text1"/>
                <w:kern w:val="0"/>
                <w:szCs w:val="20"/>
              </w:rPr>
              <w:t xml:space="preserve">• </w:t>
            </w:r>
            <w:r w:rsidRPr="0090494B">
              <w:rPr>
                <w:rFonts w:ascii="함초롬바탕" w:eastAsia="함초롬바탕" w:hAnsi="함초롬바탕" w:cs="함초롬바탕" w:hint="eastAsia"/>
                <w:bCs/>
                <w:color w:val="000000" w:themeColor="text1"/>
                <w:kern w:val="0"/>
                <w:szCs w:val="20"/>
              </w:rPr>
              <w:t>姜敦求（韩国 韩国学中央研究院 教授、前韩国宗教学会会长）</w:t>
            </w:r>
          </w:p>
          <w:p w:rsidR="0026501E" w:rsidRPr="0090494B" w:rsidRDefault="0026501E" w:rsidP="007F4727">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5E1847">
              <w:rPr>
                <w:rFonts w:ascii="함초롬바탕" w:eastAsia="함초롬바탕" w:hAnsi="함초롬바탕" w:cs="함초롬바탕" w:hint="eastAsia"/>
                <w:color w:val="000000" w:themeColor="text1"/>
                <w:kern w:val="0"/>
                <w:szCs w:val="20"/>
              </w:rPr>
              <w:t>•</w:t>
            </w:r>
            <w:r>
              <w:rPr>
                <w:rFonts w:ascii="함초롬바탕" w:eastAsia="함초롬바탕" w:hAnsi="함초롬바탕" w:cs="함초롬바탕" w:hint="eastAsia"/>
                <w:color w:val="000000" w:themeColor="text1"/>
                <w:kern w:val="0"/>
                <w:szCs w:val="20"/>
              </w:rPr>
              <w:t xml:space="preserve"> </w:t>
            </w:r>
            <w:r w:rsidRPr="00D2313F">
              <w:rPr>
                <w:rFonts w:ascii="함초롬바탕" w:eastAsia="함초롬바탕" w:hAnsi="함초롬바탕" w:cs="함초롬바탕" w:hint="eastAsia"/>
                <w:bCs/>
                <w:color w:val="000000" w:themeColor="text1"/>
                <w:kern w:val="0"/>
                <w:szCs w:val="20"/>
              </w:rPr>
              <w:t>祈泰履（</w:t>
            </w:r>
            <w:r w:rsidR="007F4727" w:rsidRPr="00BC05D7">
              <w:rPr>
                <w:rFonts w:ascii="함초롬바탕" w:eastAsia="함초롬바탕" w:hAnsi="함초롬바탕" w:cs="함초롬바탕" w:hint="eastAsia"/>
                <w:bCs/>
                <w:color w:val="000000" w:themeColor="text1"/>
                <w:szCs w:val="20"/>
              </w:rPr>
              <w:t>美国</w:t>
            </w:r>
            <w:r w:rsidR="007F4727" w:rsidRPr="00D2313F">
              <w:rPr>
                <w:rFonts w:ascii="함초롬바탕" w:eastAsia="함초롬바탕" w:hAnsi="함초롬바탕" w:cs="함초롬바탕" w:hint="eastAsia"/>
                <w:bCs/>
                <w:color w:val="000000" w:themeColor="text1"/>
                <w:kern w:val="0"/>
                <w:szCs w:val="20"/>
              </w:rPr>
              <w:t xml:space="preserve"> </w:t>
            </w:r>
            <w:r w:rsidRPr="00D2313F">
              <w:rPr>
                <w:rFonts w:ascii="함초롬바탕" w:eastAsia="함초롬바탕" w:hAnsi="함초롬바탕" w:cs="함초롬바탕" w:hint="eastAsia"/>
                <w:bCs/>
                <w:color w:val="000000" w:themeColor="text1"/>
                <w:kern w:val="0"/>
                <w:szCs w:val="20"/>
              </w:rPr>
              <w:t>科罗拉多大学 教授）</w:t>
            </w:r>
          </w:p>
        </w:tc>
      </w:tr>
      <w:tr w:rsidR="0026501E" w:rsidRPr="00043CC9" w:rsidTr="00456161">
        <w:trPr>
          <w:trHeight w:val="694"/>
          <w:jc w:val="center"/>
        </w:trPr>
        <w:tc>
          <w:tcPr>
            <w:tcW w:w="834" w:type="dxa"/>
            <w:vMerge/>
            <w:vAlign w:val="center"/>
          </w:tcPr>
          <w:p w:rsidR="0026501E" w:rsidRPr="00B4299A" w:rsidRDefault="0026501E" w:rsidP="0026501E">
            <w:pPr>
              <w:wordWrap/>
              <w:adjustRightInd w:val="0"/>
              <w:snapToGrid w:val="0"/>
              <w:spacing w:line="312" w:lineRule="auto"/>
              <w:jc w:val="center"/>
              <w:rPr>
                <w:rFonts w:ascii="함초롬바탕" w:eastAsia="함초롬바탕" w:hAnsi="함초롬바탕" w:cs="함초롬바탕"/>
                <w:color w:val="000000" w:themeColor="text1"/>
                <w:szCs w:val="20"/>
                <w:lang w:eastAsia="ja-JP"/>
              </w:rPr>
            </w:pPr>
          </w:p>
        </w:tc>
        <w:tc>
          <w:tcPr>
            <w:tcW w:w="1467" w:type="dxa"/>
            <w:vAlign w:val="center"/>
          </w:tcPr>
          <w:p w:rsidR="0026501E" w:rsidRPr="00B4299A" w:rsidRDefault="0026501E" w:rsidP="0026501E">
            <w:pPr>
              <w:wordWrap/>
              <w:adjustRightInd w:val="0"/>
              <w:snapToGrid w:val="0"/>
              <w:spacing w:line="312" w:lineRule="auto"/>
              <w:jc w:val="center"/>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5</w:t>
            </w:r>
            <w:r w:rsidRPr="00B4299A">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p>
        </w:tc>
        <w:tc>
          <w:tcPr>
            <w:tcW w:w="6169" w:type="dxa"/>
            <w:vAlign w:val="center"/>
          </w:tcPr>
          <w:p w:rsidR="0026501E" w:rsidRPr="00765578" w:rsidRDefault="0026501E" w:rsidP="0026501E">
            <w:pPr>
              <w:wordWrap/>
              <w:adjustRightInd w:val="0"/>
              <w:snapToGrid w:val="0"/>
              <w:spacing w:line="288" w:lineRule="auto"/>
              <w:rPr>
                <w:rFonts w:ascii="Microsoft YaHei" w:eastAsia="Microsoft YaHei" w:hAnsi="Microsoft YaHei" w:cs="함초롬바탕"/>
                <w:b/>
                <w:bCs/>
                <w:color w:val="000000" w:themeColor="text1"/>
                <w:kern w:val="0"/>
                <w:szCs w:val="20"/>
              </w:rPr>
            </w:pPr>
            <w:r w:rsidRPr="00BE2E98">
              <w:rPr>
                <w:rFonts w:ascii="Microsoft YaHei" w:eastAsia="Microsoft YaHei" w:hAnsi="Microsoft YaHei" w:cs="함초롬바탕" w:hint="eastAsia"/>
                <w:b/>
                <w:bCs/>
                <w:color w:val="000000" w:themeColor="text1"/>
                <w:kern w:val="0"/>
                <w:szCs w:val="20"/>
              </w:rPr>
              <w:t>赴地方考察的学者集体赴北京</w:t>
            </w:r>
            <w:r w:rsidRPr="0090494B">
              <w:rPr>
                <w:rFonts w:ascii="Microsoft YaHei" w:eastAsia="Microsoft YaHei" w:hAnsi="Microsoft YaHei" w:cs="함초롬바탕" w:hint="eastAsia"/>
                <w:b/>
                <w:bCs/>
                <w:color w:val="000000" w:themeColor="text1"/>
                <w:kern w:val="0"/>
                <w:szCs w:val="20"/>
              </w:rPr>
              <w:t>南</w:t>
            </w:r>
            <w:r w:rsidRPr="00BE2E98">
              <w:rPr>
                <w:rFonts w:ascii="Microsoft YaHei" w:eastAsia="Microsoft YaHei" w:hAnsi="Microsoft YaHei" w:cs="함초롬바탕" w:hint="eastAsia"/>
                <w:b/>
                <w:bCs/>
                <w:color w:val="000000" w:themeColor="text1"/>
                <w:kern w:val="0"/>
                <w:szCs w:val="20"/>
              </w:rPr>
              <w:t>站</w:t>
            </w:r>
            <w:r w:rsidRPr="00765578">
              <w:rPr>
                <w:rFonts w:ascii="Microsoft YaHei" w:eastAsia="Microsoft YaHei" w:hAnsi="Microsoft YaHei" w:cs="함초롬바탕" w:hint="eastAsia"/>
                <w:b/>
                <w:bCs/>
                <w:color w:val="000000" w:themeColor="text1"/>
                <w:kern w:val="0"/>
                <w:szCs w:val="20"/>
              </w:rPr>
              <w:t>。</w:t>
            </w:r>
          </w:p>
          <w:p w:rsidR="0026501E" w:rsidRPr="0026501E" w:rsidRDefault="0026501E" w:rsidP="0026501E">
            <w:pPr>
              <w:wordWrap/>
              <w:adjustRightInd w:val="0"/>
              <w:snapToGrid w:val="0"/>
              <w:rPr>
                <w:rFonts w:ascii="SimSun" w:hAnsi="SimSun" w:cs="Haansoft Batang"/>
                <w:b/>
                <w:bCs/>
                <w:color w:val="000000" w:themeColor="text1"/>
                <w:kern w:val="0"/>
                <w:sz w:val="24"/>
              </w:rPr>
            </w:pPr>
            <w:r w:rsidRPr="00765578">
              <w:rPr>
                <w:rFonts w:ascii="Microsoft YaHei" w:eastAsia="Microsoft YaHei" w:hAnsi="Microsoft YaHei" w:cs="함초롬바탕" w:hint="eastAsia"/>
                <w:b/>
                <w:bCs/>
                <w:color w:val="000000" w:themeColor="text1"/>
                <w:kern w:val="0"/>
                <w:szCs w:val="20"/>
              </w:rPr>
              <w:t>其他</w:t>
            </w:r>
            <w:r w:rsidRPr="0090494B">
              <w:rPr>
                <w:rFonts w:ascii="Microsoft YaHei" w:eastAsia="Microsoft YaHei" w:hAnsi="Microsoft YaHei" w:cs="함초롬바탕" w:hint="eastAsia"/>
                <w:b/>
                <w:bCs/>
                <w:color w:val="000000" w:themeColor="text1"/>
                <w:kern w:val="0"/>
                <w:szCs w:val="20"/>
              </w:rPr>
              <w:t>国内外</w:t>
            </w:r>
            <w:r w:rsidRPr="00765578">
              <w:rPr>
                <w:rFonts w:ascii="Microsoft YaHei" w:eastAsia="Microsoft YaHei" w:hAnsi="Microsoft YaHei" w:cs="함초롬바탕" w:hint="eastAsia"/>
                <w:b/>
                <w:bCs/>
                <w:color w:val="000000" w:themeColor="text1"/>
                <w:kern w:val="0"/>
                <w:szCs w:val="20"/>
              </w:rPr>
              <w:t>代表自由离</w:t>
            </w:r>
            <w:r w:rsidRPr="00765578">
              <w:rPr>
                <w:rFonts w:ascii="Microsoft YaHei" w:eastAsia="Microsoft YaHei" w:hAnsi="Microsoft YaHei" w:cs="바탕체" w:hint="eastAsia"/>
                <w:b/>
                <w:bCs/>
                <w:color w:val="000000" w:themeColor="text1"/>
                <w:kern w:val="0"/>
                <w:szCs w:val="20"/>
              </w:rPr>
              <w:t>京</w:t>
            </w:r>
            <w:r w:rsidRPr="00765578">
              <w:rPr>
                <w:rFonts w:ascii="Microsoft YaHei" w:eastAsia="Microsoft YaHei" w:hAnsi="Microsoft YaHei" w:cs="함초롬바탕" w:hint="eastAsia"/>
                <w:b/>
                <w:bCs/>
                <w:color w:val="000000" w:themeColor="text1"/>
                <w:kern w:val="0"/>
                <w:szCs w:val="20"/>
              </w:rPr>
              <w:t>。</w:t>
            </w:r>
          </w:p>
        </w:tc>
      </w:tr>
    </w:tbl>
    <w:p w:rsidR="00503779" w:rsidRPr="009C4280" w:rsidRDefault="00503779" w:rsidP="00503779">
      <w:pPr>
        <w:widowControl/>
        <w:wordWrap/>
        <w:autoSpaceDE/>
        <w:autoSpaceDN/>
        <w:adjustRightInd w:val="0"/>
        <w:snapToGrid w:val="0"/>
        <w:spacing w:line="312" w:lineRule="auto"/>
        <w:jc w:val="center"/>
        <w:rPr>
          <w:rFonts w:ascii="HY견고딕" w:eastAsia="HY견고딕" w:hAnsi="Microsoft YaHei" w:cs="함초롬바탕"/>
          <w:sz w:val="32"/>
          <w:szCs w:val="32"/>
        </w:rPr>
      </w:pPr>
      <w:r>
        <w:rPr>
          <w:rFonts w:ascii="함초롬바탕" w:eastAsia="함초롬바탕" w:hAnsi="함초롬바탕" w:cs="함초롬바탕"/>
        </w:rPr>
        <w:br w:type="page"/>
      </w:r>
      <w:r w:rsidRPr="009C4280">
        <w:rPr>
          <w:rFonts w:ascii="HY견고딕" w:eastAsia="HY견고딕" w:hAnsi="함초롬바탕" w:cs="함초롬바탕" w:hint="eastAsia"/>
          <w:sz w:val="32"/>
          <w:szCs w:val="32"/>
        </w:rPr>
        <w:lastRenderedPageBreak/>
        <w:t>회의</w:t>
      </w:r>
      <w:r w:rsidRPr="009C4280">
        <w:rPr>
          <w:rFonts w:ascii="HY견고딕" w:eastAsia="HY견고딕" w:hAnsi="Microsoft YaHei" w:cs="함초롬바탕" w:hint="eastAsia"/>
          <w:sz w:val="32"/>
          <w:szCs w:val="32"/>
        </w:rPr>
        <w:t xml:space="preserve"> </w:t>
      </w:r>
      <w:r w:rsidRPr="009C4280">
        <w:rPr>
          <w:rFonts w:ascii="HY견고딕" w:eastAsia="HY견고딕" w:hAnsi="함초롬바탕" w:cs="함초롬바탕" w:hint="eastAsia"/>
          <w:sz w:val="32"/>
          <w:szCs w:val="32"/>
        </w:rPr>
        <w:t>일정</w:t>
      </w:r>
    </w:p>
    <w:p w:rsidR="00503779" w:rsidRPr="00043CC9" w:rsidRDefault="00503779" w:rsidP="00503779">
      <w:pPr>
        <w:pStyle w:val="s0"/>
        <w:snapToGrid w:val="0"/>
        <w:spacing w:line="312" w:lineRule="auto"/>
        <w:jc w:val="center"/>
        <w:rPr>
          <w:rFonts w:ascii="함초롬바탕" w:eastAsia="함초롬바탕" w:hAnsi="함초롬바탕" w:cs="함초롬바탕"/>
          <w:b/>
          <w:bCs/>
          <w:color w:val="282828"/>
          <w:sz w:val="16"/>
          <w:szCs w:val="16"/>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34"/>
        <w:gridCol w:w="1467"/>
        <w:gridCol w:w="6169"/>
      </w:tblGrid>
      <w:tr w:rsidR="00503779" w:rsidRPr="00025410" w:rsidTr="00456161">
        <w:trPr>
          <w:trHeight w:val="508"/>
          <w:jc w:val="center"/>
        </w:trPr>
        <w:tc>
          <w:tcPr>
            <w:tcW w:w="834" w:type="dxa"/>
            <w:shd w:val="clear" w:color="auto" w:fill="BFBFBF"/>
            <w:vAlign w:val="center"/>
          </w:tcPr>
          <w:p w:rsidR="00503779" w:rsidRPr="00025410" w:rsidRDefault="00503779" w:rsidP="00456161">
            <w:pPr>
              <w:wordWrap/>
              <w:adjustRightInd w:val="0"/>
              <w:snapToGrid w:val="0"/>
              <w:spacing w:line="312" w:lineRule="auto"/>
              <w:jc w:val="center"/>
              <w:rPr>
                <w:rFonts w:ascii="HY견고딕" w:eastAsia="HY견고딕" w:hAnsi="함초롬바탕" w:cs="함초롬바탕"/>
                <w:szCs w:val="20"/>
              </w:rPr>
            </w:pPr>
            <w:r w:rsidRPr="00025410">
              <w:rPr>
                <w:rFonts w:ascii="HY견고딕" w:eastAsia="HY견고딕" w:hAnsi="함초롬바탕" w:cs="함초롬바탕" w:hint="eastAsia"/>
                <w:szCs w:val="20"/>
              </w:rPr>
              <w:t>날짜</w:t>
            </w:r>
          </w:p>
        </w:tc>
        <w:tc>
          <w:tcPr>
            <w:tcW w:w="1467" w:type="dxa"/>
            <w:shd w:val="clear" w:color="auto" w:fill="BFBFBF"/>
            <w:vAlign w:val="center"/>
          </w:tcPr>
          <w:p w:rsidR="00503779" w:rsidRPr="00025410" w:rsidRDefault="00503779" w:rsidP="00456161">
            <w:pPr>
              <w:wordWrap/>
              <w:adjustRightInd w:val="0"/>
              <w:snapToGrid w:val="0"/>
              <w:spacing w:line="312" w:lineRule="auto"/>
              <w:jc w:val="center"/>
              <w:rPr>
                <w:rFonts w:ascii="HY견고딕" w:eastAsia="HY견고딕" w:hAnsi="함초롬바탕" w:cs="함초롬바탕"/>
                <w:szCs w:val="20"/>
              </w:rPr>
            </w:pPr>
            <w:r w:rsidRPr="00025410">
              <w:rPr>
                <w:rFonts w:ascii="HY견고딕" w:eastAsia="HY견고딕" w:hAnsi="함초롬바탕" w:cs="함초롬바탕" w:hint="eastAsia"/>
                <w:szCs w:val="20"/>
              </w:rPr>
              <w:t>시  간</w:t>
            </w:r>
          </w:p>
        </w:tc>
        <w:tc>
          <w:tcPr>
            <w:tcW w:w="6169" w:type="dxa"/>
            <w:shd w:val="clear" w:color="auto" w:fill="BFBFBF"/>
            <w:vAlign w:val="center"/>
          </w:tcPr>
          <w:p w:rsidR="00503779" w:rsidRPr="00025410" w:rsidRDefault="00503779" w:rsidP="00456161">
            <w:pPr>
              <w:wordWrap/>
              <w:adjustRightInd w:val="0"/>
              <w:snapToGrid w:val="0"/>
              <w:spacing w:line="312" w:lineRule="auto"/>
              <w:jc w:val="center"/>
              <w:rPr>
                <w:rFonts w:ascii="HY견고딕" w:eastAsia="HY견고딕" w:hAnsi="함초롬바탕" w:cs="함초롬바탕"/>
                <w:szCs w:val="20"/>
              </w:rPr>
            </w:pPr>
            <w:r w:rsidRPr="00025410">
              <w:rPr>
                <w:rFonts w:ascii="HY견고딕" w:eastAsia="HY견고딕" w:hAnsi="함초롬바탕" w:cs="함초롬바탕" w:hint="eastAsia"/>
                <w:szCs w:val="20"/>
              </w:rPr>
              <w:t>내  용</w:t>
            </w:r>
          </w:p>
        </w:tc>
      </w:tr>
      <w:tr w:rsidR="00503779" w:rsidRPr="00043CC9" w:rsidTr="00456161">
        <w:trPr>
          <w:trHeight w:val="425"/>
          <w:jc w:val="center"/>
        </w:trPr>
        <w:tc>
          <w:tcPr>
            <w:tcW w:w="834" w:type="dxa"/>
            <w:vMerge w:val="restart"/>
            <w:vAlign w:val="center"/>
          </w:tcPr>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r>
              <w:rPr>
                <w:rFonts w:ascii="함초롬바탕" w:eastAsia="함초롬바탕" w:hAnsi="함초롬바탕" w:cs="함초롬바탕" w:hint="eastAsia"/>
                <w:szCs w:val="20"/>
              </w:rPr>
              <w:t>8</w:t>
            </w:r>
            <w:r w:rsidRPr="00043CC9">
              <w:rPr>
                <w:rFonts w:ascii="함초롬바탕" w:eastAsia="함초롬바탕" w:hAnsi="함초롬바탕" w:cs="함초롬바탕" w:hint="eastAsia"/>
                <w:szCs w:val="20"/>
              </w:rPr>
              <w:t>/</w:t>
            </w:r>
            <w:r w:rsidR="00FD508E">
              <w:rPr>
                <w:rFonts w:ascii="함초롬바탕" w:eastAsia="함초롬바탕" w:hAnsi="함초롬바탕" w:cs="함초롬바탕"/>
                <w:szCs w:val="20"/>
              </w:rPr>
              <w:t>2</w:t>
            </w:r>
          </w:p>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r>
              <w:rPr>
                <w:rFonts w:ascii="함초롬바탕" w:eastAsia="함초롬바탕" w:hAnsi="함초롬바탕" w:cs="함초롬바탕" w:hint="eastAsia"/>
                <w:szCs w:val="20"/>
              </w:rPr>
              <w:t>(金)</w:t>
            </w:r>
          </w:p>
        </w:tc>
        <w:tc>
          <w:tcPr>
            <w:tcW w:w="1467" w:type="dxa"/>
            <w:vAlign w:val="center"/>
          </w:tcPr>
          <w:p w:rsidR="00503779" w:rsidRPr="0077103D" w:rsidRDefault="00503779" w:rsidP="00456161">
            <w:pPr>
              <w:wordWrap/>
              <w:adjustRightInd w:val="0"/>
              <w:snapToGrid w:val="0"/>
              <w:spacing w:line="312" w:lineRule="auto"/>
              <w:jc w:val="center"/>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오후</w:t>
            </w:r>
          </w:p>
        </w:tc>
        <w:tc>
          <w:tcPr>
            <w:tcW w:w="6169" w:type="dxa"/>
            <w:vAlign w:val="center"/>
          </w:tcPr>
          <w:p w:rsidR="00503779" w:rsidRPr="00EF7FEA" w:rsidRDefault="00503779" w:rsidP="00107DB3">
            <w:pPr>
              <w:wordWrap/>
              <w:adjustRightInd w:val="0"/>
              <w:snapToGrid w:val="0"/>
              <w:spacing w:line="288" w:lineRule="auto"/>
              <w:rPr>
                <w:rFonts w:ascii="함초롬바탕" w:eastAsia="함초롬바탕" w:hAnsi="함초롬바탕" w:cs="함초롬바탕"/>
                <w:bCs/>
                <w:color w:val="000000" w:themeColor="text1"/>
                <w:kern w:val="0"/>
                <w:szCs w:val="20"/>
              </w:rPr>
            </w:pPr>
            <w:r w:rsidRPr="0077103D">
              <w:rPr>
                <w:rFonts w:ascii="HY견고딕" w:eastAsia="HY견고딕" w:hAnsi="굴림" w:cs="굴림" w:hint="eastAsia"/>
                <w:bCs/>
                <w:color w:val="000000" w:themeColor="text1"/>
                <w:szCs w:val="20"/>
              </w:rPr>
              <w:t>회의대표 북경 도착</w:t>
            </w:r>
            <w:r w:rsidRPr="0077103D">
              <w:rPr>
                <w:rFonts w:ascii="함초롬바탕" w:eastAsia="함초롬바탕" w:hAnsi="함초롬바탕" w:cs="함초롬바탕" w:hint="eastAsia"/>
                <w:bCs/>
                <w:color w:val="000000" w:themeColor="text1"/>
                <w:kern w:val="0"/>
                <w:szCs w:val="20"/>
              </w:rPr>
              <w:t xml:space="preserve"> / </w:t>
            </w:r>
            <w:r w:rsidRPr="008A19D2">
              <w:rPr>
                <w:rFonts w:ascii="함초롬바탕" w:eastAsia="함초롬바탕" w:hAnsi="함초롬바탕" w:cs="함초롬바탕" w:hint="eastAsia"/>
                <w:bCs/>
                <w:color w:val="000000" w:themeColor="text1"/>
                <w:kern w:val="0"/>
                <w:szCs w:val="20"/>
              </w:rPr>
              <w:t>北京西郊宾馆（北京市海淀区王庄路</w:t>
            </w:r>
            <w:r w:rsidRPr="008A19D2">
              <w:rPr>
                <w:rFonts w:ascii="함초롬바탕" w:eastAsia="함초롬바탕" w:hAnsi="함초롬바탕" w:cs="함초롬바탕"/>
                <w:bCs/>
                <w:color w:val="000000" w:themeColor="text1"/>
                <w:kern w:val="0"/>
                <w:szCs w:val="20"/>
              </w:rPr>
              <w:t>18</w:t>
            </w:r>
            <w:r w:rsidRPr="008A19D2">
              <w:rPr>
                <w:rFonts w:ascii="함초롬바탕" w:eastAsia="함초롬바탕" w:hAnsi="함초롬바탕" w:cs="함초롬바탕" w:hint="eastAsia"/>
                <w:bCs/>
                <w:color w:val="000000" w:themeColor="text1"/>
                <w:kern w:val="0"/>
                <w:szCs w:val="20"/>
              </w:rPr>
              <w:t>号</w:t>
            </w:r>
            <w:r w:rsidRPr="00B4299A">
              <w:rPr>
                <w:rFonts w:ascii="함초롬바탕" w:eastAsia="함초롬바탕" w:hAnsi="함초롬바탕" w:cs="함초롬바탕" w:hint="eastAsia"/>
                <w:bCs/>
                <w:color w:val="000000" w:themeColor="text1"/>
                <w:kern w:val="0"/>
                <w:szCs w:val="20"/>
              </w:rPr>
              <w:t>）</w:t>
            </w:r>
          </w:p>
        </w:tc>
      </w:tr>
      <w:tr w:rsidR="00503779" w:rsidRPr="00043CC9" w:rsidTr="00456161">
        <w:trPr>
          <w:trHeight w:val="425"/>
          <w:jc w:val="center"/>
        </w:trPr>
        <w:tc>
          <w:tcPr>
            <w:tcW w:w="834" w:type="dxa"/>
            <w:vMerge/>
            <w:vAlign w:val="center"/>
          </w:tcPr>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503779" w:rsidP="00456161">
            <w:pPr>
              <w:wordWrap/>
              <w:adjustRightInd w:val="0"/>
              <w:snapToGrid w:val="0"/>
              <w:spacing w:line="312" w:lineRule="auto"/>
              <w:rPr>
                <w:rFonts w:ascii="함초롬바탕" w:eastAsia="함초롬바탕" w:hAnsi="함초롬바탕" w:cs="함초롬바탕"/>
                <w:color w:val="000000" w:themeColor="text1"/>
                <w:szCs w:val="20"/>
              </w:rPr>
            </w:pPr>
            <w:r w:rsidRPr="0077103D">
              <w:rPr>
                <w:rFonts w:ascii="함초롬바탕" w:eastAsia="함초롬바탕" w:hAnsi="함초롬바탕" w:cs="함초롬바탕" w:hint="eastAsia"/>
                <w:color w:val="000000" w:themeColor="text1"/>
                <w:szCs w:val="20"/>
              </w:rPr>
              <w:t>18:00∼20:00</w:t>
            </w:r>
          </w:p>
        </w:tc>
        <w:tc>
          <w:tcPr>
            <w:tcW w:w="6169" w:type="dxa"/>
            <w:vAlign w:val="center"/>
          </w:tcPr>
          <w:p w:rsidR="00503779" w:rsidRPr="0077103D" w:rsidRDefault="00503779" w:rsidP="00DE4C6E">
            <w:pPr>
              <w:wordWrap/>
              <w:adjustRightInd w:val="0"/>
              <w:snapToGrid w:val="0"/>
              <w:spacing w:line="288" w:lineRule="auto"/>
              <w:rPr>
                <w:rFonts w:ascii="HY견고딕" w:eastAsia="HY견고딕" w:hAnsi="굴림" w:cs="굴림"/>
                <w:color w:val="000000" w:themeColor="text1"/>
                <w:szCs w:val="20"/>
              </w:rPr>
            </w:pPr>
            <w:r w:rsidRPr="0077103D">
              <w:rPr>
                <w:rFonts w:ascii="HY견고딕" w:eastAsia="HY견고딕" w:hAnsi="굴림" w:cs="굴림" w:hint="eastAsia"/>
                <w:color w:val="000000" w:themeColor="text1"/>
                <w:szCs w:val="20"/>
              </w:rPr>
              <w:t xml:space="preserve">환영 만찬 </w:t>
            </w:r>
            <w:r w:rsidRPr="0077103D">
              <w:rPr>
                <w:rFonts w:ascii="함초롬바탕" w:eastAsia="함초롬바탕" w:hAnsi="함초롬바탕" w:cs="함초롬바탕" w:hint="eastAsia"/>
                <w:bCs/>
                <w:color w:val="000000" w:themeColor="text1"/>
                <w:szCs w:val="20"/>
              </w:rPr>
              <w:t xml:space="preserve">/ </w:t>
            </w:r>
            <w:r w:rsidR="00DE4C6E" w:rsidRPr="00DE4C6E">
              <w:rPr>
                <w:rFonts w:ascii="함초롬바탕" w:eastAsia="함초롬바탕" w:hAnsi="함초롬바탕" w:cs="함초롬바탕" w:hint="eastAsia"/>
                <w:bCs/>
                <w:color w:val="000000" w:themeColor="text1"/>
                <w:szCs w:val="20"/>
              </w:rPr>
              <w:t>西园海鲜酒楼红梅厅（西郊宾馆主楼对面</w:t>
            </w:r>
            <w:r w:rsidR="00DE4C6E" w:rsidRPr="00DE4C6E">
              <w:rPr>
                <w:rFonts w:ascii="함초롬바탕" w:eastAsia="함초롬바탕" w:hAnsi="함초롬바탕" w:cs="함초롬바탕"/>
                <w:bCs/>
                <w:color w:val="000000" w:themeColor="text1"/>
                <w:szCs w:val="20"/>
              </w:rPr>
              <w:t>20米）</w:t>
            </w:r>
          </w:p>
        </w:tc>
      </w:tr>
      <w:tr w:rsidR="00503779" w:rsidRPr="00043CC9" w:rsidTr="00456161">
        <w:trPr>
          <w:trHeight w:val="465"/>
          <w:jc w:val="center"/>
        </w:trPr>
        <w:tc>
          <w:tcPr>
            <w:tcW w:w="834" w:type="dxa"/>
            <w:vMerge w:val="restart"/>
            <w:vAlign w:val="center"/>
          </w:tcPr>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Pr="00043CC9" w:rsidRDefault="00900AD2" w:rsidP="00900AD2">
            <w:pPr>
              <w:wordWrap/>
              <w:adjustRightInd w:val="0"/>
              <w:snapToGrid w:val="0"/>
              <w:spacing w:line="312" w:lineRule="auto"/>
              <w:jc w:val="center"/>
              <w:rPr>
                <w:rFonts w:ascii="함초롬바탕" w:eastAsia="함초롬바탕" w:hAnsi="함초롬바탕" w:cs="함초롬바탕"/>
                <w:bCs/>
                <w:szCs w:val="20"/>
              </w:rPr>
            </w:pPr>
            <w:r>
              <w:rPr>
                <w:rFonts w:ascii="함초롬바탕" w:eastAsia="함초롬바탕" w:hAnsi="함초롬바탕" w:cs="함초롬바탕" w:hint="eastAsia"/>
                <w:bCs/>
                <w:szCs w:val="20"/>
              </w:rPr>
              <w:t>8</w:t>
            </w:r>
            <w:r w:rsidRPr="00043CC9">
              <w:rPr>
                <w:rFonts w:ascii="함초롬바탕" w:eastAsia="함초롬바탕" w:hAnsi="함초롬바탕" w:cs="함초롬바탕" w:hint="eastAsia"/>
                <w:bCs/>
                <w:szCs w:val="20"/>
              </w:rPr>
              <w:t>/</w:t>
            </w:r>
            <w:r>
              <w:rPr>
                <w:rFonts w:ascii="함초롬바탕" w:eastAsia="함초롬바탕" w:hAnsi="함초롬바탕" w:cs="함초롬바탕"/>
                <w:bCs/>
                <w:szCs w:val="20"/>
              </w:rPr>
              <w:t>3</w:t>
            </w:r>
          </w:p>
          <w:p w:rsidR="00900AD2" w:rsidRDefault="00900AD2" w:rsidP="00900AD2">
            <w:pPr>
              <w:wordWrap/>
              <w:adjustRightInd w:val="0"/>
              <w:snapToGrid w:val="0"/>
              <w:spacing w:line="312" w:lineRule="auto"/>
              <w:jc w:val="center"/>
              <w:rPr>
                <w:rFonts w:ascii="함초롬바탕" w:eastAsia="함초롬바탕" w:hAnsi="함초롬바탕" w:cs="함초롬바탕"/>
                <w:bCs/>
                <w:szCs w:val="20"/>
              </w:rPr>
            </w:pPr>
            <w:r>
              <w:rPr>
                <w:rFonts w:ascii="함초롬바탕" w:eastAsia="함초롬바탕" w:hAnsi="함초롬바탕" w:cs="함초롬바탕" w:hint="eastAsia"/>
                <w:bCs/>
                <w:szCs w:val="20"/>
              </w:rPr>
              <w:t>(土)</w:t>
            </w: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Default="00900AD2" w:rsidP="00456161">
            <w:pPr>
              <w:wordWrap/>
              <w:adjustRightInd w:val="0"/>
              <w:snapToGrid w:val="0"/>
              <w:spacing w:line="312" w:lineRule="auto"/>
              <w:jc w:val="center"/>
              <w:rPr>
                <w:rFonts w:ascii="함초롬바탕" w:eastAsia="함초롬바탕" w:hAnsi="함초롬바탕" w:cs="함초롬바탕"/>
                <w:bCs/>
                <w:szCs w:val="20"/>
              </w:rPr>
            </w:pPr>
          </w:p>
          <w:p w:rsidR="00900AD2" w:rsidRPr="00043CC9" w:rsidRDefault="00900AD2" w:rsidP="00900AD2">
            <w:pPr>
              <w:wordWrap/>
              <w:adjustRightInd w:val="0"/>
              <w:snapToGrid w:val="0"/>
              <w:spacing w:line="312" w:lineRule="auto"/>
              <w:jc w:val="center"/>
              <w:rPr>
                <w:rFonts w:ascii="함초롬바탕" w:eastAsia="함초롬바탕" w:hAnsi="함초롬바탕" w:cs="함초롬바탕"/>
                <w:bCs/>
                <w:szCs w:val="20"/>
              </w:rPr>
            </w:pPr>
            <w:r>
              <w:rPr>
                <w:rFonts w:ascii="함초롬바탕" w:eastAsia="함초롬바탕" w:hAnsi="함초롬바탕" w:cs="함초롬바탕" w:hint="eastAsia"/>
                <w:bCs/>
                <w:szCs w:val="20"/>
              </w:rPr>
              <w:t>8</w:t>
            </w:r>
            <w:r w:rsidRPr="00043CC9">
              <w:rPr>
                <w:rFonts w:ascii="함초롬바탕" w:eastAsia="함초롬바탕" w:hAnsi="함초롬바탕" w:cs="함초롬바탕" w:hint="eastAsia"/>
                <w:bCs/>
                <w:szCs w:val="20"/>
              </w:rPr>
              <w:t>/</w:t>
            </w:r>
            <w:r>
              <w:rPr>
                <w:rFonts w:ascii="함초롬바탕" w:eastAsia="함초롬바탕" w:hAnsi="함초롬바탕" w:cs="함초롬바탕"/>
                <w:bCs/>
                <w:szCs w:val="20"/>
              </w:rPr>
              <w:t>3</w:t>
            </w:r>
          </w:p>
          <w:p w:rsidR="00900AD2" w:rsidRDefault="00900AD2" w:rsidP="00900AD2">
            <w:pPr>
              <w:wordWrap/>
              <w:adjustRightInd w:val="0"/>
              <w:snapToGrid w:val="0"/>
              <w:spacing w:line="312" w:lineRule="auto"/>
              <w:jc w:val="center"/>
              <w:rPr>
                <w:rFonts w:ascii="함초롬바탕" w:eastAsia="함초롬바탕" w:hAnsi="함초롬바탕" w:cs="함초롬바탕"/>
                <w:bCs/>
                <w:szCs w:val="20"/>
              </w:rPr>
            </w:pPr>
            <w:r>
              <w:rPr>
                <w:rFonts w:ascii="함초롬바탕" w:eastAsia="함초롬바탕" w:hAnsi="함초롬바탕" w:cs="함초롬바탕" w:hint="eastAsia"/>
                <w:bCs/>
                <w:szCs w:val="20"/>
              </w:rPr>
              <w:t>(土)</w:t>
            </w:r>
          </w:p>
          <w:p w:rsidR="00900AD2" w:rsidRPr="00043CC9" w:rsidRDefault="00900AD2" w:rsidP="00456161">
            <w:pPr>
              <w:wordWrap/>
              <w:adjustRightInd w:val="0"/>
              <w:snapToGrid w:val="0"/>
              <w:spacing w:line="312" w:lineRule="auto"/>
              <w:jc w:val="center"/>
              <w:rPr>
                <w:rFonts w:ascii="함초롬바탕" w:eastAsia="함초롬바탕" w:hAnsi="함초롬바탕" w:cs="함초롬바탕"/>
                <w:bCs/>
                <w:szCs w:val="20"/>
              </w:rPr>
            </w:pPr>
          </w:p>
        </w:tc>
        <w:tc>
          <w:tcPr>
            <w:tcW w:w="1467" w:type="dxa"/>
            <w:vAlign w:val="center"/>
          </w:tcPr>
          <w:p w:rsidR="00503779" w:rsidRPr="0077103D" w:rsidRDefault="00375578" w:rsidP="00375578">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lastRenderedPageBreak/>
              <w:t>08:15</w:t>
            </w:r>
            <w:r w:rsidR="00503779"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hint="eastAsia"/>
                <w:color w:val="000000" w:themeColor="text1"/>
                <w:szCs w:val="20"/>
              </w:rPr>
              <w:t>08</w:t>
            </w:r>
            <w:r w:rsidR="00503779"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4</w:t>
            </w:r>
            <w:r w:rsidR="00503779" w:rsidRPr="0077103D">
              <w:rPr>
                <w:rFonts w:ascii="함초롬바탕" w:eastAsia="함초롬바탕" w:hAnsi="함초롬바탕" w:cs="함초롬바탕" w:hint="eastAsia"/>
                <w:color w:val="000000" w:themeColor="text1"/>
                <w:szCs w:val="20"/>
              </w:rPr>
              <w:t>0</w:t>
            </w:r>
          </w:p>
        </w:tc>
        <w:tc>
          <w:tcPr>
            <w:tcW w:w="6169" w:type="dxa"/>
            <w:vAlign w:val="center"/>
          </w:tcPr>
          <w:p w:rsidR="00503779" w:rsidRPr="0077103D" w:rsidRDefault="00503779" w:rsidP="00107DB3">
            <w:pPr>
              <w:wordWrap/>
              <w:adjustRightInd w:val="0"/>
              <w:snapToGrid w:val="0"/>
              <w:spacing w:line="288" w:lineRule="auto"/>
              <w:rPr>
                <w:rFonts w:ascii="함초롬바탕" w:eastAsia="함초롬바탕" w:hAnsi="함초롬바탕" w:cs="함초롬바탕"/>
                <w:color w:val="000000" w:themeColor="text1"/>
                <w:szCs w:val="20"/>
              </w:rPr>
            </w:pPr>
            <w:r w:rsidRPr="0077103D">
              <w:rPr>
                <w:rFonts w:ascii="HY견고딕" w:eastAsia="HY견고딕" w:hAnsi="굴림" w:cs="굴림" w:hint="eastAsia"/>
                <w:bCs/>
                <w:color w:val="000000" w:themeColor="text1"/>
                <w:szCs w:val="20"/>
              </w:rPr>
              <w:t>등록</w:t>
            </w:r>
            <w:r w:rsidRPr="0077103D">
              <w:rPr>
                <w:rFonts w:ascii="함초롬바탕" w:eastAsia="함초롬바탕" w:hAnsi="함초롬바탕" w:cs="함초롬바탕" w:hint="eastAsia"/>
                <w:bCs/>
                <w:color w:val="000000" w:themeColor="text1"/>
                <w:kern w:val="0"/>
                <w:szCs w:val="20"/>
              </w:rPr>
              <w:t xml:space="preserve"> / 북경대학</w:t>
            </w:r>
            <w:r>
              <w:rPr>
                <w:rFonts w:ascii="함초롬바탕" w:eastAsia="함초롬바탕" w:hAnsi="함초롬바탕" w:cs="함초롬바탕" w:hint="eastAsia"/>
                <w:bCs/>
                <w:color w:val="000000" w:themeColor="text1"/>
                <w:kern w:val="0"/>
                <w:szCs w:val="20"/>
              </w:rPr>
              <w:t xml:space="preserve"> </w:t>
            </w:r>
            <w:r w:rsidRPr="0077103D">
              <w:rPr>
                <w:rFonts w:ascii="함초롬바탕" w:eastAsia="함초롬바탕" w:hAnsi="함초롬바탕" w:cs="함초롬바탕" w:hint="eastAsia"/>
                <w:bCs/>
                <w:color w:val="000000" w:themeColor="text1"/>
                <w:kern w:val="0"/>
                <w:szCs w:val="20"/>
              </w:rPr>
              <w:t xml:space="preserve">외국어학원 신관 </w:t>
            </w:r>
            <w:r>
              <w:rPr>
                <w:rFonts w:ascii="함초롬바탕" w:eastAsia="함초롬바탕" w:hAnsi="함초롬바탕" w:cs="함초롬바탕" w:hint="eastAsia"/>
                <w:bCs/>
                <w:color w:val="000000" w:themeColor="text1"/>
                <w:kern w:val="0"/>
                <w:szCs w:val="20"/>
              </w:rPr>
              <w:t>5층 회</w:t>
            </w:r>
            <w:r>
              <w:rPr>
                <w:rFonts w:ascii="함초롬바탕" w:eastAsia="함초롬바탕" w:hAnsi="함초롬바탕" w:cs="함초롬바탕"/>
                <w:bCs/>
                <w:color w:val="000000" w:themeColor="text1"/>
                <w:kern w:val="0"/>
                <w:szCs w:val="20"/>
              </w:rPr>
              <w:t>의실</w:t>
            </w:r>
            <w:r w:rsidRPr="0077103D">
              <w:rPr>
                <w:rFonts w:ascii="함초롬바탕" w:eastAsia="함초롬바탕" w:hAnsi="함초롬바탕" w:cs="함초롬바탕" w:hint="eastAsia"/>
                <w:bCs/>
                <w:color w:val="000000" w:themeColor="text1"/>
                <w:kern w:val="0"/>
                <w:szCs w:val="20"/>
              </w:rPr>
              <w:t xml:space="preserve"> </w:t>
            </w:r>
          </w:p>
        </w:tc>
      </w:tr>
      <w:tr w:rsidR="00503779" w:rsidRPr="00043CC9" w:rsidTr="00456161">
        <w:trPr>
          <w:trHeight w:val="160"/>
          <w:jc w:val="center"/>
        </w:trPr>
        <w:tc>
          <w:tcPr>
            <w:tcW w:w="834" w:type="dxa"/>
            <w:vMerge/>
            <w:vAlign w:val="center"/>
          </w:tcPr>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503779" w:rsidP="00375578">
            <w:pPr>
              <w:wordWrap/>
              <w:adjustRightInd w:val="0"/>
              <w:snapToGrid w:val="0"/>
              <w:spacing w:line="312" w:lineRule="auto"/>
              <w:rPr>
                <w:rFonts w:ascii="함초롬바탕" w:eastAsia="함초롬바탕" w:hAnsi="함초롬바탕" w:cs="함초롬바탕"/>
                <w:color w:val="000000" w:themeColor="text1"/>
                <w:szCs w:val="20"/>
              </w:rPr>
            </w:pPr>
            <w:r w:rsidRPr="0077103D">
              <w:rPr>
                <w:rFonts w:ascii="함초롬바탕" w:eastAsia="함초롬바탕" w:hAnsi="함초롬바탕" w:cs="함초롬바탕" w:hint="eastAsia"/>
                <w:color w:val="000000" w:themeColor="text1"/>
                <w:szCs w:val="20"/>
              </w:rPr>
              <w:t>0</w:t>
            </w:r>
            <w:r w:rsidR="00375578">
              <w:rPr>
                <w:rFonts w:ascii="함초롬바탕" w:eastAsia="함초롬바탕" w:hAnsi="함초롬바탕" w:cs="함초롬바탕"/>
                <w:color w:val="000000" w:themeColor="text1"/>
                <w:szCs w:val="20"/>
              </w:rPr>
              <w:t>8</w:t>
            </w:r>
            <w:r w:rsidRPr="0077103D">
              <w:rPr>
                <w:rFonts w:ascii="함초롬바탕" w:eastAsia="함초롬바탕" w:hAnsi="함초롬바탕" w:cs="함초롬바탕" w:hint="eastAsia"/>
                <w:color w:val="000000" w:themeColor="text1"/>
                <w:szCs w:val="20"/>
              </w:rPr>
              <w:t>:</w:t>
            </w:r>
            <w:r w:rsidR="00375578">
              <w:rPr>
                <w:rFonts w:ascii="함초롬바탕" w:eastAsia="함초롬바탕" w:hAnsi="함초롬바탕" w:cs="함초롬바탕"/>
                <w:color w:val="000000" w:themeColor="text1"/>
                <w:szCs w:val="20"/>
              </w:rPr>
              <w:t>4</w:t>
            </w:r>
            <w:r w:rsidRPr="0077103D">
              <w:rPr>
                <w:rFonts w:ascii="함초롬바탕" w:eastAsia="함초롬바탕" w:hAnsi="함초롬바탕" w:cs="함초롬바탕" w:hint="eastAsia"/>
                <w:color w:val="000000" w:themeColor="text1"/>
                <w:szCs w:val="20"/>
              </w:rPr>
              <w:t>0∼</w:t>
            </w:r>
            <w:r>
              <w:rPr>
                <w:rFonts w:ascii="함초롬바탕" w:eastAsia="함초롬바탕" w:hAnsi="함초롬바탕" w:cs="함초롬바탕" w:hint="eastAsia"/>
                <w:color w:val="000000" w:themeColor="text1"/>
                <w:szCs w:val="20"/>
              </w:rPr>
              <w:t>09:</w:t>
            </w:r>
            <w:r w:rsidR="00375578">
              <w:rPr>
                <w:rFonts w:ascii="함초롬바탕" w:eastAsia="함초롬바탕" w:hAnsi="함초롬바탕" w:cs="함초롬바탕"/>
                <w:color w:val="000000" w:themeColor="text1"/>
                <w:szCs w:val="20"/>
              </w:rPr>
              <w:t>2</w:t>
            </w:r>
            <w:r w:rsidRPr="0077103D">
              <w:rPr>
                <w:rFonts w:ascii="함초롬바탕" w:eastAsia="함초롬바탕" w:hAnsi="함초롬바탕" w:cs="함초롬바탕" w:hint="eastAsia"/>
                <w:color w:val="000000" w:themeColor="text1"/>
                <w:szCs w:val="20"/>
              </w:rPr>
              <w:t>0</w:t>
            </w:r>
          </w:p>
        </w:tc>
        <w:tc>
          <w:tcPr>
            <w:tcW w:w="6169" w:type="dxa"/>
            <w:vAlign w:val="center"/>
          </w:tcPr>
          <w:p w:rsidR="00503779" w:rsidRPr="0077103D" w:rsidRDefault="00503779" w:rsidP="00107DB3">
            <w:pPr>
              <w:wordWrap/>
              <w:adjustRightInd w:val="0"/>
              <w:snapToGrid w:val="0"/>
              <w:spacing w:line="288" w:lineRule="auto"/>
              <w:rPr>
                <w:rFonts w:ascii="함초롬바탕" w:eastAsia="함초롬바탕" w:hAnsi="함초롬바탕" w:cs="함초롬바탕"/>
                <w:bCs/>
                <w:color w:val="000000" w:themeColor="text1"/>
                <w:szCs w:val="20"/>
              </w:rPr>
            </w:pPr>
            <w:r w:rsidRPr="0077103D">
              <w:rPr>
                <w:rFonts w:ascii="HY견고딕" w:eastAsia="HY견고딕" w:hAnsi="굴림" w:cs="굴림" w:hint="eastAsia"/>
                <w:bCs/>
                <w:color w:val="000000" w:themeColor="text1"/>
                <w:szCs w:val="20"/>
              </w:rPr>
              <w:t>개막식</w:t>
            </w:r>
            <w:r w:rsidRPr="0077103D">
              <w:rPr>
                <w:rFonts w:ascii="함초롬바탕" w:eastAsia="함초롬바탕" w:hAnsi="함초롬바탕" w:cs="함초롬바탕"/>
                <w:b/>
                <w:bCs/>
                <w:color w:val="000000" w:themeColor="text1"/>
                <w:szCs w:val="20"/>
              </w:rPr>
              <w:t xml:space="preserve"> </w:t>
            </w:r>
            <w:r w:rsidRPr="0077103D">
              <w:rPr>
                <w:rFonts w:ascii="함초롬바탕" w:eastAsia="함초롬바탕" w:hAnsi="함초롬바탕" w:cs="함초롬바탕" w:hint="eastAsia"/>
                <w:b/>
                <w:bCs/>
                <w:color w:val="000000" w:themeColor="text1"/>
                <w:szCs w:val="20"/>
              </w:rPr>
              <w:t xml:space="preserve">/ </w:t>
            </w:r>
            <w:r w:rsidRPr="0077103D">
              <w:rPr>
                <w:rFonts w:ascii="함초롬바탕" w:eastAsia="함초롬바탕" w:hAnsi="함초롬바탕" w:cs="함초롬바탕" w:hint="eastAsia"/>
                <w:bCs/>
                <w:color w:val="000000" w:themeColor="text1"/>
                <w:szCs w:val="20"/>
              </w:rPr>
              <w:t>○사회: 김  훈 (북경대 종교문화연구원 부원장)</w:t>
            </w:r>
          </w:p>
          <w:p w:rsidR="00503779" w:rsidRPr="0077103D" w:rsidRDefault="00503779" w:rsidP="00107DB3">
            <w:pPr>
              <w:wordWrap/>
              <w:adjustRightInd w:val="0"/>
              <w:snapToGrid w:val="0"/>
              <w:spacing w:line="288" w:lineRule="auto"/>
              <w:rPr>
                <w:rFonts w:ascii="HY견고딕" w:eastAsia="HY견고딕" w:hAnsi="Microsoft YaHei" w:cs="함초롬바탕"/>
                <w:bCs/>
                <w:color w:val="000000" w:themeColor="text1"/>
                <w:szCs w:val="20"/>
              </w:rPr>
            </w:pPr>
            <w:r w:rsidRPr="0077103D">
              <w:rPr>
                <w:rFonts w:ascii="HY견고딕" w:eastAsia="HY견고딕" w:hAnsi="굴림" w:cs="굴림" w:hint="eastAsia"/>
                <w:bCs/>
                <w:color w:val="000000" w:themeColor="text1"/>
                <w:szCs w:val="20"/>
              </w:rPr>
              <w:t>대회 축사</w:t>
            </w:r>
          </w:p>
          <w:p w:rsidR="00503779" w:rsidRPr="0077103D" w:rsidRDefault="00503779" w:rsidP="00107DB3">
            <w:pPr>
              <w:pStyle w:val="s0"/>
              <w:snapToGrid w:val="0"/>
              <w:spacing w:line="288" w:lineRule="auto"/>
              <w:ind w:firstLineChars="100" w:firstLine="194"/>
              <w:jc w:val="both"/>
              <w:rPr>
                <w:rFonts w:ascii="함초롬바탕" w:eastAsia="함초롬바탕" w:hAnsi="함초롬바탕" w:cs="함초롬바탕"/>
                <w:color w:val="000000" w:themeColor="text1"/>
                <w:sz w:val="20"/>
                <w:szCs w:val="20"/>
              </w:rPr>
            </w:pPr>
            <w:r w:rsidRPr="0077103D">
              <w:rPr>
                <w:rFonts w:ascii="함초롬바탕" w:eastAsia="함초롬바탕" w:hAnsi="함초롬바탕" w:cs="함초롬바탕" w:hint="eastAsia"/>
                <w:color w:val="000000" w:themeColor="text1"/>
                <w:sz w:val="20"/>
                <w:szCs w:val="20"/>
              </w:rPr>
              <w:t xml:space="preserve">• </w:t>
            </w:r>
            <w:r w:rsidR="00375578">
              <w:rPr>
                <w:rFonts w:ascii="함초롬바탕" w:eastAsia="함초롬바탕" w:hAnsi="함초롬바탕" w:cs="함초롬바탕" w:hint="eastAsia"/>
                <w:color w:val="000000" w:themeColor="text1"/>
                <w:sz w:val="20"/>
                <w:szCs w:val="20"/>
              </w:rPr>
              <w:t>왕</w:t>
            </w:r>
            <w:r w:rsidR="00763742">
              <w:rPr>
                <w:rFonts w:ascii="함초롬바탕" w:eastAsia="함초롬바탕" w:hAnsi="함초롬바탕" w:cs="함초롬바탕" w:hint="eastAsia"/>
                <w:color w:val="000000" w:themeColor="text1"/>
                <w:sz w:val="20"/>
                <w:szCs w:val="20"/>
              </w:rPr>
              <w:t>보워</w:t>
            </w:r>
            <w:r w:rsidRPr="0077103D">
              <w:rPr>
                <w:rFonts w:ascii="함초롬바탕" w:eastAsia="함초롬바탕" w:hAnsi="함초롬바탕" w:cs="함초롬바탕" w:hint="eastAsia"/>
                <w:color w:val="000000" w:themeColor="text1"/>
                <w:sz w:val="20"/>
                <w:szCs w:val="20"/>
              </w:rPr>
              <w:t xml:space="preserve"> (</w:t>
            </w:r>
            <w:r w:rsidR="00375578">
              <w:rPr>
                <w:rFonts w:ascii="함초롬바탕" w:eastAsia="함초롬바탕" w:hAnsi="함초롬바탕" w:cs="함초롬바탕" w:hint="eastAsia"/>
                <w:color w:val="000000" w:themeColor="text1"/>
                <w:sz w:val="20"/>
                <w:szCs w:val="20"/>
              </w:rPr>
              <w:t>북경대 부총장</w:t>
            </w:r>
            <w:r w:rsidRPr="0077103D">
              <w:rPr>
                <w:rFonts w:ascii="함초롬바탕" w:eastAsia="함초롬바탕" w:hAnsi="함초롬바탕" w:cs="함초롬바탕" w:hint="eastAsia"/>
                <w:color w:val="000000" w:themeColor="text1"/>
                <w:sz w:val="20"/>
                <w:szCs w:val="20"/>
              </w:rPr>
              <w:t>)</w:t>
            </w:r>
          </w:p>
          <w:p w:rsidR="00503779" w:rsidRDefault="00503779" w:rsidP="00107DB3">
            <w:pPr>
              <w:pStyle w:val="s0"/>
              <w:snapToGrid w:val="0"/>
              <w:spacing w:line="288" w:lineRule="auto"/>
              <w:ind w:firstLineChars="100" w:firstLine="194"/>
              <w:jc w:val="both"/>
              <w:rPr>
                <w:rFonts w:ascii="함초롬바탕" w:eastAsia="함초롬바탕" w:hAnsi="함초롬바탕" w:cs="함초롬바탕"/>
                <w:bCs/>
                <w:color w:val="000000" w:themeColor="text1"/>
                <w:sz w:val="20"/>
                <w:szCs w:val="20"/>
              </w:rPr>
            </w:pPr>
            <w:r w:rsidRPr="0077103D">
              <w:rPr>
                <w:rFonts w:ascii="함초롬바탕" w:eastAsia="함초롬바탕" w:hAnsi="함초롬바탕" w:cs="함초롬바탕" w:hint="eastAsia"/>
                <w:bCs/>
                <w:color w:val="000000" w:themeColor="text1"/>
                <w:sz w:val="20"/>
                <w:szCs w:val="20"/>
              </w:rPr>
              <w:t xml:space="preserve">• </w:t>
            </w:r>
            <w:r w:rsidR="009C0BD5">
              <w:rPr>
                <w:rFonts w:ascii="함초롬바탕" w:eastAsia="함초롬바탕" w:hAnsi="함초롬바탕" w:cs="함초롬바탕" w:hint="eastAsia"/>
                <w:bCs/>
                <w:color w:val="000000" w:themeColor="text1"/>
                <w:sz w:val="20"/>
                <w:szCs w:val="20"/>
              </w:rPr>
              <w:t>황신양</w:t>
            </w:r>
            <w:r w:rsidRPr="0077103D">
              <w:rPr>
                <w:rFonts w:ascii="함초롬바탕" w:eastAsia="함초롬바탕" w:hAnsi="함초롬바탕" w:cs="함초롬바탕" w:hint="eastAsia"/>
                <w:bCs/>
                <w:color w:val="000000" w:themeColor="text1"/>
                <w:sz w:val="20"/>
                <w:szCs w:val="20"/>
              </w:rPr>
              <w:t xml:space="preserve"> (</w:t>
            </w:r>
            <w:r w:rsidR="00375578">
              <w:rPr>
                <w:rFonts w:ascii="함초롬바탕" w:eastAsia="함초롬바탕" w:hAnsi="함초롬바탕" w:cs="함초롬바탕" w:hint="eastAsia"/>
                <w:bCs/>
                <w:color w:val="000000" w:themeColor="text1"/>
                <w:sz w:val="20"/>
                <w:szCs w:val="20"/>
              </w:rPr>
              <w:t xml:space="preserve">중국도교협회 </w:t>
            </w:r>
            <w:r w:rsidR="009C0BD5">
              <w:rPr>
                <w:rFonts w:ascii="함초롬바탕" w:eastAsia="함초롬바탕" w:hAnsi="함초롬바탕" w:cs="함초롬바탕" w:hint="eastAsia"/>
                <w:bCs/>
                <w:color w:val="000000" w:themeColor="text1"/>
                <w:sz w:val="20"/>
                <w:szCs w:val="20"/>
              </w:rPr>
              <w:t>부</w:t>
            </w:r>
            <w:r w:rsidR="00375578">
              <w:rPr>
                <w:rFonts w:ascii="함초롬바탕" w:eastAsia="함초롬바탕" w:hAnsi="함초롬바탕" w:cs="함초롬바탕" w:hint="eastAsia"/>
                <w:bCs/>
                <w:color w:val="000000" w:themeColor="text1"/>
                <w:sz w:val="20"/>
                <w:szCs w:val="20"/>
              </w:rPr>
              <w:t>회장</w:t>
            </w:r>
            <w:r w:rsidRPr="0077103D">
              <w:rPr>
                <w:rFonts w:ascii="함초롬바탕" w:eastAsia="함초롬바탕" w:hAnsi="함초롬바탕" w:cs="함초롬바탕" w:hint="eastAsia"/>
                <w:bCs/>
                <w:color w:val="000000" w:themeColor="text1"/>
                <w:sz w:val="20"/>
                <w:szCs w:val="20"/>
              </w:rPr>
              <w:t>)</w:t>
            </w:r>
          </w:p>
          <w:p w:rsidR="006E03D8" w:rsidRPr="006E03D8" w:rsidRDefault="006E03D8" w:rsidP="00107DB3">
            <w:pPr>
              <w:pStyle w:val="s0"/>
              <w:snapToGrid w:val="0"/>
              <w:spacing w:line="288" w:lineRule="auto"/>
              <w:ind w:firstLineChars="100" w:firstLine="194"/>
              <w:jc w:val="both"/>
              <w:rPr>
                <w:rFonts w:ascii="함초롬바탕" w:eastAsia="함초롬바탕" w:hAnsi="함초롬바탕" w:cs="함초롬바탕"/>
                <w:b/>
                <w:bCs/>
                <w:color w:val="000000" w:themeColor="text1"/>
                <w:sz w:val="20"/>
                <w:szCs w:val="20"/>
              </w:rPr>
            </w:pPr>
            <w:r w:rsidRPr="006E03D8">
              <w:rPr>
                <w:rFonts w:ascii="함초롬바탕" w:eastAsia="함초롬바탕" w:hAnsi="함초롬바탕" w:cs="함초롬바탕" w:hint="eastAsia"/>
                <w:bCs/>
                <w:color w:val="000000" w:themeColor="text1"/>
                <w:sz w:val="20"/>
                <w:szCs w:val="20"/>
              </w:rPr>
              <w:t xml:space="preserve">• </w:t>
            </w:r>
            <w:r w:rsidRPr="006E03D8">
              <w:rPr>
                <w:rFonts w:ascii="함초롬바탕" w:eastAsia="함초롬바탕" w:hAnsi="함초롬바탕" w:cs="함초롬바탕" w:hint="eastAsia"/>
                <w:bCs/>
                <w:sz w:val="20"/>
                <w:szCs w:val="20"/>
                <w:lang w:eastAsia="zh-CN"/>
              </w:rPr>
              <w:t>鄭筱筠</w:t>
            </w:r>
            <w:r w:rsidRPr="006E03D8">
              <w:rPr>
                <w:rFonts w:ascii="함초롬바탕" w:eastAsia="함초롬바탕" w:hAnsi="함초롬바탕" w:cs="함초롬바탕"/>
              </w:rPr>
              <w:t xml:space="preserve"> </w:t>
            </w:r>
            <w:r w:rsidRPr="006E03D8">
              <w:rPr>
                <w:rFonts w:ascii="함초롬바탕" w:eastAsia="함초롬바탕" w:hAnsi="함초롬바탕" w:cs="함초롬바탕"/>
                <w:bCs/>
                <w:sz w:val="20"/>
                <w:szCs w:val="20"/>
                <w:lang w:eastAsia="zh-CN"/>
              </w:rPr>
              <w:t>(</w:t>
            </w:r>
            <w:r>
              <w:rPr>
                <w:rFonts w:ascii="함초롬바탕" w:eastAsia="함초롬바탕" w:hAnsi="함초롬바탕" w:cs="함초롬바탕" w:hint="eastAsia"/>
                <w:bCs/>
                <w:sz w:val="20"/>
                <w:szCs w:val="20"/>
              </w:rPr>
              <w:t>중국사회과학원세계종교연구소</w:t>
            </w:r>
            <w:r w:rsidRPr="006E03D8">
              <w:rPr>
                <w:rFonts w:ascii="함초롬바탕" w:eastAsia="함초롬바탕" w:hAnsi="함초롬바탕" w:cs="함초롬바탕"/>
                <w:bCs/>
                <w:sz w:val="20"/>
                <w:szCs w:val="20"/>
                <w:lang w:eastAsia="zh-CN"/>
              </w:rPr>
              <w:t xml:space="preserve"> </w:t>
            </w:r>
            <w:r>
              <w:rPr>
                <w:rFonts w:ascii="함초롬바탕" w:eastAsia="함초롬바탕" w:hAnsi="함초롬바탕" w:cs="함초롬바탕" w:hint="eastAsia"/>
                <w:bCs/>
                <w:sz w:val="20"/>
                <w:szCs w:val="20"/>
              </w:rPr>
              <w:t>소장</w:t>
            </w:r>
            <w:r w:rsidRPr="006E03D8">
              <w:rPr>
                <w:rFonts w:ascii="함초롬바탕" w:eastAsia="함초롬바탕" w:hAnsi="함초롬바탕" w:cs="함초롬바탕"/>
                <w:bCs/>
                <w:sz w:val="20"/>
                <w:szCs w:val="20"/>
                <w:lang w:eastAsia="zh-CN"/>
              </w:rPr>
              <w:t>）</w:t>
            </w:r>
          </w:p>
          <w:p w:rsidR="00503779" w:rsidRDefault="00503779" w:rsidP="00107DB3">
            <w:pPr>
              <w:pStyle w:val="s0"/>
              <w:snapToGrid w:val="0"/>
              <w:spacing w:line="288" w:lineRule="auto"/>
              <w:ind w:firstLineChars="100" w:firstLine="194"/>
              <w:jc w:val="both"/>
              <w:rPr>
                <w:rFonts w:ascii="함초롬바탕" w:eastAsia="함초롬바탕" w:hAnsi="함초롬바탕" w:cs="함초롬바탕"/>
                <w:bCs/>
                <w:color w:val="000000" w:themeColor="text1"/>
                <w:sz w:val="20"/>
                <w:szCs w:val="20"/>
              </w:rPr>
            </w:pPr>
            <w:r w:rsidRPr="0077103D">
              <w:rPr>
                <w:rFonts w:ascii="함초롬바탕" w:eastAsia="함초롬바탕" w:hAnsi="함초롬바탕" w:cs="함초롬바탕" w:hint="eastAsia"/>
                <w:color w:val="000000" w:themeColor="text1"/>
                <w:sz w:val="20"/>
                <w:szCs w:val="20"/>
              </w:rPr>
              <w:t xml:space="preserve">• </w:t>
            </w:r>
            <w:r w:rsidRPr="0077103D">
              <w:rPr>
                <w:rFonts w:ascii="함초롬바탕" w:eastAsia="함초롬바탕" w:hAnsi="함초롬바탕" w:cs="함초롬바탕" w:hint="eastAsia"/>
                <w:bCs/>
                <w:color w:val="000000" w:themeColor="text1"/>
                <w:sz w:val="20"/>
                <w:szCs w:val="20"/>
              </w:rPr>
              <w:t>하치야 쿠니오 (동경대 명예교수)</w:t>
            </w:r>
          </w:p>
          <w:p w:rsidR="00375578" w:rsidRDefault="00375578" w:rsidP="00107DB3">
            <w:pPr>
              <w:pStyle w:val="s0"/>
              <w:snapToGrid w:val="0"/>
              <w:spacing w:line="288" w:lineRule="auto"/>
              <w:ind w:firstLineChars="100" w:firstLine="194"/>
              <w:jc w:val="both"/>
              <w:rPr>
                <w:rFonts w:ascii="함초롬바탕" w:eastAsia="함초롬바탕" w:hAnsi="함초롬바탕" w:cs="함초롬바탕"/>
                <w:bCs/>
                <w:color w:val="000000" w:themeColor="text1"/>
                <w:sz w:val="20"/>
                <w:szCs w:val="20"/>
              </w:rPr>
            </w:pPr>
            <w:r w:rsidRPr="0077103D">
              <w:rPr>
                <w:rFonts w:ascii="함초롬바탕" w:eastAsia="함초롬바탕" w:hAnsi="함초롬바탕" w:cs="함초롬바탕" w:hint="eastAsia"/>
                <w:color w:val="000000" w:themeColor="text1"/>
                <w:sz w:val="20"/>
                <w:szCs w:val="20"/>
              </w:rPr>
              <w:t>•</w:t>
            </w:r>
            <w:r>
              <w:rPr>
                <w:rFonts w:ascii="함초롬바탕" w:eastAsia="함초롬바탕" w:hAnsi="함초롬바탕" w:cs="함초롬바탕" w:hint="eastAsia"/>
                <w:color w:val="000000" w:themeColor="text1"/>
                <w:sz w:val="20"/>
                <w:szCs w:val="20"/>
              </w:rPr>
              <w:t xml:space="preserve"> 김  욱 (대진대학교 대순사상학술원 명예원장)</w:t>
            </w:r>
          </w:p>
          <w:p w:rsidR="00503779" w:rsidRPr="0077103D" w:rsidRDefault="00503779" w:rsidP="00107DB3">
            <w:pPr>
              <w:pStyle w:val="s0"/>
              <w:snapToGrid w:val="0"/>
              <w:spacing w:line="288" w:lineRule="auto"/>
              <w:ind w:firstLineChars="100" w:firstLine="194"/>
              <w:jc w:val="both"/>
              <w:rPr>
                <w:rFonts w:ascii="함초롬바탕" w:eastAsia="함초롬바탕" w:hAnsi="함초롬바탕" w:cs="함초롬바탕"/>
                <w:bCs/>
                <w:color w:val="000000" w:themeColor="text1"/>
                <w:sz w:val="20"/>
                <w:szCs w:val="20"/>
              </w:rPr>
            </w:pPr>
            <w:r w:rsidRPr="0077103D">
              <w:rPr>
                <w:rFonts w:ascii="함초롬바탕" w:eastAsia="함초롬바탕" w:hAnsi="함초롬바탕" w:cs="함초롬바탕" w:hint="eastAsia"/>
                <w:color w:val="000000" w:themeColor="text1"/>
                <w:sz w:val="20"/>
                <w:szCs w:val="20"/>
              </w:rPr>
              <w:t>•</w:t>
            </w:r>
            <w:r>
              <w:rPr>
                <w:rFonts w:ascii="함초롬바탕" w:eastAsia="함초롬바탕" w:hAnsi="함초롬바탕" w:cs="함초롬바탕" w:hint="eastAsia"/>
                <w:color w:val="000000" w:themeColor="text1"/>
                <w:sz w:val="20"/>
                <w:szCs w:val="20"/>
              </w:rPr>
              <w:t xml:space="preserve"> </w:t>
            </w:r>
            <w:r w:rsidRPr="00C12E97">
              <w:rPr>
                <w:rFonts w:ascii="함초롬바탕" w:eastAsia="함초롬바탕" w:hAnsi="함초롬바탕" w:cs="함초롬바탕" w:hint="eastAsia"/>
                <w:color w:val="000000" w:themeColor="text1"/>
                <w:sz w:val="20"/>
                <w:szCs w:val="20"/>
              </w:rPr>
              <w:t>테리 클리만</w:t>
            </w:r>
            <w:r w:rsidRPr="00C12E97">
              <w:rPr>
                <w:rFonts w:ascii="함초롬바탕" w:eastAsia="함초롬바탕" w:hAnsi="함초롬바탕" w:cs="함초롬바탕" w:hint="eastAsia"/>
                <w:bCs/>
                <w:color w:val="000000" w:themeColor="text1"/>
                <w:sz w:val="20"/>
                <w:szCs w:val="20"/>
              </w:rPr>
              <w:t xml:space="preserve"> (미국 콜로라도</w:t>
            </w:r>
            <w:r>
              <w:rPr>
                <w:rFonts w:ascii="함초롬바탕" w:eastAsia="함초롬바탕" w:hAnsi="함초롬바탕" w:cs="함초롬바탕" w:hint="eastAsia"/>
                <w:bCs/>
                <w:color w:val="000000" w:themeColor="text1"/>
                <w:sz w:val="20"/>
                <w:szCs w:val="20"/>
              </w:rPr>
              <w:t>주립</w:t>
            </w:r>
            <w:r w:rsidRPr="00C12E97">
              <w:rPr>
                <w:rFonts w:ascii="함초롬바탕" w:eastAsia="함초롬바탕" w:hAnsi="함초롬바탕" w:cs="함초롬바탕" w:hint="eastAsia"/>
                <w:bCs/>
                <w:color w:val="000000" w:themeColor="text1"/>
                <w:sz w:val="20"/>
                <w:szCs w:val="20"/>
              </w:rPr>
              <w:t>대학 교수)</w:t>
            </w:r>
          </w:p>
          <w:p w:rsidR="00503779" w:rsidRPr="0077103D" w:rsidRDefault="00503779" w:rsidP="00107DB3">
            <w:pPr>
              <w:pStyle w:val="s0"/>
              <w:snapToGrid w:val="0"/>
              <w:spacing w:line="288" w:lineRule="auto"/>
              <w:ind w:firstLineChars="100" w:firstLine="194"/>
              <w:jc w:val="both"/>
              <w:rPr>
                <w:rFonts w:ascii="함초롬바탕" w:eastAsia="함초롬바탕" w:hAnsi="함초롬바탕" w:cs="함초롬바탕"/>
                <w:color w:val="000000" w:themeColor="text1"/>
                <w:sz w:val="20"/>
                <w:szCs w:val="20"/>
              </w:rPr>
            </w:pPr>
            <w:r w:rsidRPr="0077103D">
              <w:rPr>
                <w:rFonts w:ascii="함초롬바탕" w:eastAsia="함초롬바탕" w:hAnsi="함초롬바탕" w:cs="함초롬바탕" w:hint="eastAsia"/>
                <w:bCs/>
                <w:color w:val="000000" w:themeColor="text1"/>
                <w:sz w:val="20"/>
                <w:szCs w:val="20"/>
              </w:rPr>
              <w:t xml:space="preserve">• </w:t>
            </w:r>
            <w:r w:rsidR="00763742">
              <w:rPr>
                <w:rFonts w:ascii="함초롬바탕" w:eastAsia="함초롬바탕" w:hAnsi="함초롬바탕" w:cs="함초롬바탕" w:hint="eastAsia"/>
                <w:bCs/>
                <w:color w:val="000000" w:themeColor="text1"/>
                <w:sz w:val="20"/>
                <w:szCs w:val="20"/>
              </w:rPr>
              <w:t>장쯔</w:t>
            </w:r>
            <w:r w:rsidR="00375578">
              <w:rPr>
                <w:rFonts w:ascii="함초롬바탕" w:eastAsia="함초롬바탕" w:hAnsi="함초롬바탕" w:cs="함초롬바탕" w:hint="eastAsia"/>
                <w:bCs/>
                <w:color w:val="000000" w:themeColor="text1"/>
                <w:sz w:val="20"/>
                <w:szCs w:val="20"/>
              </w:rPr>
              <w:t>강</w:t>
            </w:r>
            <w:r>
              <w:rPr>
                <w:rFonts w:ascii="함초롬바탕" w:eastAsia="함초롬바탕" w:hAnsi="함초롬바탕" w:cs="함초롬바탕" w:hint="eastAsia"/>
                <w:bCs/>
                <w:color w:val="000000" w:themeColor="text1"/>
                <w:sz w:val="20"/>
                <w:szCs w:val="20"/>
              </w:rPr>
              <w:t xml:space="preserve"> </w:t>
            </w:r>
            <w:r w:rsidRPr="0077103D">
              <w:rPr>
                <w:rFonts w:ascii="함초롬바탕" w:eastAsia="함초롬바탕" w:hAnsi="함초롬바탕" w:cs="함초롬바탕" w:hint="eastAsia"/>
                <w:bCs/>
                <w:color w:val="000000" w:themeColor="text1"/>
                <w:sz w:val="20"/>
                <w:szCs w:val="20"/>
              </w:rPr>
              <w:t>(</w:t>
            </w:r>
            <w:r w:rsidR="00375578">
              <w:rPr>
                <w:rFonts w:ascii="함초롬바탕" w:eastAsia="함초롬바탕" w:hAnsi="함초롬바탕" w:cs="함초롬바탕" w:hint="eastAsia"/>
                <w:bCs/>
                <w:color w:val="000000" w:themeColor="text1"/>
                <w:sz w:val="20"/>
                <w:szCs w:val="20"/>
              </w:rPr>
              <w:t>북경대학종교문화연구원 원장</w:t>
            </w:r>
            <w:r w:rsidRPr="0077103D">
              <w:rPr>
                <w:rFonts w:ascii="함초롬바탕" w:eastAsia="함초롬바탕" w:hAnsi="함초롬바탕" w:cs="함초롬바탕" w:hint="eastAsia"/>
                <w:bCs/>
                <w:color w:val="000000" w:themeColor="text1"/>
                <w:sz w:val="20"/>
                <w:szCs w:val="20"/>
              </w:rPr>
              <w:t>)</w:t>
            </w:r>
          </w:p>
        </w:tc>
      </w:tr>
      <w:tr w:rsidR="00503779" w:rsidRPr="00043CC9" w:rsidTr="00456161">
        <w:trPr>
          <w:trHeight w:val="425"/>
          <w:jc w:val="center"/>
        </w:trPr>
        <w:tc>
          <w:tcPr>
            <w:tcW w:w="834" w:type="dxa"/>
            <w:vMerge/>
            <w:vAlign w:val="center"/>
          </w:tcPr>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503779" w:rsidP="00375578">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0</w:t>
            </w:r>
            <w:r w:rsidR="00375578">
              <w:rPr>
                <w:rFonts w:ascii="함초롬바탕" w:eastAsia="함초롬바탕" w:hAnsi="함초롬바탕" w:cs="함초롬바탕"/>
                <w:color w:val="000000" w:themeColor="text1"/>
                <w:szCs w:val="20"/>
              </w:rPr>
              <w:t>9</w:t>
            </w:r>
            <w:r>
              <w:rPr>
                <w:rFonts w:ascii="함초롬바탕" w:eastAsia="함초롬바탕" w:hAnsi="함초롬바탕" w:cs="함초롬바탕" w:hint="eastAsia"/>
                <w:color w:val="000000" w:themeColor="text1"/>
                <w:szCs w:val="20"/>
              </w:rPr>
              <w:t>:</w:t>
            </w:r>
            <w:r w:rsidR="00375578">
              <w:rPr>
                <w:rFonts w:ascii="함초롬바탕" w:eastAsia="함초롬바탕" w:hAnsi="함초롬바탕" w:cs="함초롬바탕"/>
                <w:color w:val="000000" w:themeColor="text1"/>
                <w:szCs w:val="20"/>
              </w:rPr>
              <w:t>2</w:t>
            </w:r>
            <w:r w:rsidRPr="0077103D">
              <w:rPr>
                <w:rFonts w:ascii="함초롬바탕" w:eastAsia="함초롬바탕" w:hAnsi="함초롬바탕" w:cs="함초롬바탕" w:hint="eastAsia"/>
                <w:color w:val="000000" w:themeColor="text1"/>
                <w:szCs w:val="20"/>
              </w:rPr>
              <w:t>0∼0</w:t>
            </w:r>
            <w:r w:rsidR="00375578">
              <w:rPr>
                <w:rFonts w:ascii="함초롬바탕" w:eastAsia="함초롬바탕" w:hAnsi="함초롬바탕" w:cs="함초롬바탕"/>
                <w:color w:val="000000" w:themeColor="text1"/>
                <w:szCs w:val="20"/>
              </w:rPr>
              <w:t>9</w:t>
            </w:r>
            <w:r w:rsidRPr="0077103D">
              <w:rPr>
                <w:rFonts w:ascii="함초롬바탕" w:eastAsia="함초롬바탕" w:hAnsi="함초롬바탕" w:cs="함초롬바탕" w:hint="eastAsia"/>
                <w:color w:val="000000" w:themeColor="text1"/>
                <w:szCs w:val="20"/>
              </w:rPr>
              <w:t>:</w:t>
            </w:r>
            <w:r w:rsidR="009C0BD5">
              <w:rPr>
                <w:rFonts w:ascii="함초롬바탕" w:eastAsia="함초롬바탕" w:hAnsi="함초롬바탕" w:cs="함초롬바탕"/>
                <w:color w:val="000000" w:themeColor="text1"/>
                <w:szCs w:val="20"/>
              </w:rPr>
              <w:t>3</w:t>
            </w:r>
            <w:r w:rsidRPr="0077103D">
              <w:rPr>
                <w:rFonts w:ascii="함초롬바탕" w:eastAsia="함초롬바탕" w:hAnsi="함초롬바탕" w:cs="함초롬바탕" w:hint="eastAsia"/>
                <w:color w:val="000000" w:themeColor="text1"/>
                <w:szCs w:val="20"/>
              </w:rPr>
              <w:t>0</w:t>
            </w:r>
          </w:p>
        </w:tc>
        <w:tc>
          <w:tcPr>
            <w:tcW w:w="6169" w:type="dxa"/>
            <w:vAlign w:val="center"/>
          </w:tcPr>
          <w:p w:rsidR="00503779" w:rsidRPr="0077103D" w:rsidRDefault="00503779" w:rsidP="00107DB3">
            <w:pPr>
              <w:wordWrap/>
              <w:adjustRightInd w:val="0"/>
              <w:snapToGrid w:val="0"/>
              <w:spacing w:line="288" w:lineRule="auto"/>
              <w:rPr>
                <w:rFonts w:ascii="Microsoft YaHei" w:eastAsiaTheme="minorEastAsia" w:hAnsi="Microsoft YaHei" w:cs="함초롬바탕"/>
                <w:color w:val="000000" w:themeColor="text1"/>
                <w:szCs w:val="20"/>
              </w:rPr>
            </w:pPr>
            <w:r w:rsidRPr="0077103D">
              <w:rPr>
                <w:rFonts w:ascii="HY견고딕" w:eastAsia="HY견고딕" w:hAnsi="굴림" w:cs="굴림" w:hint="eastAsia"/>
                <w:bCs/>
                <w:color w:val="000000" w:themeColor="text1"/>
                <w:szCs w:val="20"/>
              </w:rPr>
              <w:t xml:space="preserve">기념 촬영 </w:t>
            </w:r>
            <w:r w:rsidRPr="0077103D">
              <w:rPr>
                <w:rFonts w:ascii="함초롬바탕" w:eastAsia="함초롬바탕" w:hAnsi="함초롬바탕" w:cs="함초롬바탕" w:hint="eastAsia"/>
                <w:bCs/>
                <w:color w:val="000000" w:themeColor="text1"/>
                <w:kern w:val="0"/>
                <w:szCs w:val="20"/>
              </w:rPr>
              <w:t>/ 북경대학외국어학원 신관 앞</w:t>
            </w:r>
            <w:r w:rsidRPr="0077103D">
              <w:rPr>
                <w:rFonts w:ascii="Microsoft YaHei" w:eastAsiaTheme="minorEastAsia" w:hAnsi="Microsoft YaHei" w:cs="함초롬바탕" w:hint="eastAsia"/>
                <w:color w:val="000000" w:themeColor="text1"/>
                <w:szCs w:val="20"/>
              </w:rPr>
              <w:t xml:space="preserve"> </w:t>
            </w:r>
          </w:p>
        </w:tc>
      </w:tr>
      <w:tr w:rsidR="00503779" w:rsidRPr="00043CC9" w:rsidTr="00456161">
        <w:trPr>
          <w:trHeight w:val="128"/>
          <w:jc w:val="center"/>
        </w:trPr>
        <w:tc>
          <w:tcPr>
            <w:tcW w:w="834" w:type="dxa"/>
            <w:vMerge/>
            <w:vAlign w:val="center"/>
          </w:tcPr>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503779" w:rsidP="006E03D8">
            <w:pPr>
              <w:wordWrap/>
              <w:adjustRightInd w:val="0"/>
              <w:snapToGrid w:val="0"/>
              <w:spacing w:line="312" w:lineRule="auto"/>
              <w:rPr>
                <w:rFonts w:ascii="함초롬바탕" w:eastAsia="함초롬바탕" w:hAnsi="함초롬바탕" w:cs="함초롬바탕"/>
                <w:color w:val="000000" w:themeColor="text1"/>
                <w:szCs w:val="20"/>
              </w:rPr>
            </w:pPr>
            <w:r w:rsidRPr="0077103D">
              <w:rPr>
                <w:rFonts w:ascii="함초롬바탕" w:eastAsia="함초롬바탕" w:hAnsi="함초롬바탕" w:cs="함초롬바탕" w:hint="eastAsia"/>
                <w:color w:val="000000" w:themeColor="text1"/>
                <w:szCs w:val="20"/>
              </w:rPr>
              <w:t>0</w:t>
            </w:r>
            <w:r w:rsidR="0098132F">
              <w:rPr>
                <w:rFonts w:ascii="함초롬바탕" w:eastAsia="함초롬바탕" w:hAnsi="함초롬바탕" w:cs="함초롬바탕"/>
                <w:color w:val="000000" w:themeColor="text1"/>
                <w:szCs w:val="20"/>
              </w:rPr>
              <w:t>9</w:t>
            </w:r>
            <w:r w:rsidRPr="0077103D">
              <w:rPr>
                <w:rFonts w:ascii="함초롬바탕" w:eastAsia="함초롬바탕" w:hAnsi="함초롬바탕" w:cs="함초롬바탕" w:hint="eastAsia"/>
                <w:color w:val="000000" w:themeColor="text1"/>
                <w:szCs w:val="20"/>
              </w:rPr>
              <w:t>:</w:t>
            </w:r>
            <w:r w:rsidR="0098132F">
              <w:rPr>
                <w:rFonts w:ascii="함초롬바탕" w:eastAsia="함초롬바탕" w:hAnsi="함초롬바탕" w:cs="함초롬바탕"/>
                <w:color w:val="000000" w:themeColor="text1"/>
                <w:szCs w:val="20"/>
              </w:rPr>
              <w:t>4</w:t>
            </w:r>
            <w:r w:rsidRPr="0077103D">
              <w:rPr>
                <w:rFonts w:ascii="함초롬바탕" w:eastAsia="함초롬바탕" w:hAnsi="함초롬바탕" w:cs="함초롬바탕" w:hint="eastAsia"/>
                <w:color w:val="000000" w:themeColor="text1"/>
                <w:szCs w:val="20"/>
              </w:rPr>
              <w:t>0∼1</w:t>
            </w:r>
            <w:r w:rsidR="006E03D8">
              <w:rPr>
                <w:rFonts w:ascii="함초롬바탕" w:eastAsia="함초롬바탕" w:hAnsi="함초롬바탕" w:cs="함초롬바탕"/>
                <w:color w:val="000000" w:themeColor="text1"/>
                <w:szCs w:val="20"/>
              </w:rPr>
              <w:t>1</w:t>
            </w:r>
            <w:r w:rsidRPr="0077103D">
              <w:rPr>
                <w:rFonts w:ascii="함초롬바탕" w:eastAsia="함초롬바탕" w:hAnsi="함초롬바탕" w:cs="함초롬바탕" w:hint="eastAsia"/>
                <w:color w:val="000000" w:themeColor="text1"/>
                <w:szCs w:val="20"/>
              </w:rPr>
              <w:t>:</w:t>
            </w:r>
            <w:r w:rsidR="009C0BD5">
              <w:rPr>
                <w:rFonts w:ascii="함초롬바탕" w:eastAsia="함초롬바탕" w:hAnsi="함초롬바탕" w:cs="함초롬바탕"/>
                <w:color w:val="000000" w:themeColor="text1"/>
                <w:szCs w:val="20"/>
              </w:rPr>
              <w:t>1</w:t>
            </w:r>
            <w:r w:rsidR="009C0BD5">
              <w:rPr>
                <w:rFonts w:ascii="함초롬바탕" w:eastAsia="함초롬바탕" w:hAnsi="함초롬바탕" w:cs="함초롬바탕" w:hint="eastAsia"/>
                <w:color w:val="000000" w:themeColor="text1"/>
                <w:szCs w:val="20"/>
              </w:rPr>
              <w:t>5</w:t>
            </w:r>
          </w:p>
        </w:tc>
        <w:tc>
          <w:tcPr>
            <w:tcW w:w="6169" w:type="dxa"/>
            <w:vAlign w:val="center"/>
          </w:tcPr>
          <w:p w:rsidR="00503779" w:rsidRPr="0077103D" w:rsidRDefault="00503779" w:rsidP="00107DB3">
            <w:pPr>
              <w:wordWrap/>
              <w:adjustRightInd w:val="0"/>
              <w:snapToGrid w:val="0"/>
              <w:spacing w:line="288" w:lineRule="auto"/>
              <w:rPr>
                <w:rFonts w:ascii="함초롬바탕" w:eastAsia="함초롬바탕" w:hAnsi="함초롬바탕" w:cs="함초롬바탕"/>
                <w:color w:val="000000" w:themeColor="text1"/>
                <w:kern w:val="0"/>
                <w:szCs w:val="20"/>
              </w:rPr>
            </w:pPr>
            <w:r w:rsidRPr="0077103D">
              <w:rPr>
                <w:rFonts w:ascii="HY견고딕" w:eastAsia="HY견고딕" w:hAnsi="굴림" w:cs="굴림" w:hint="eastAsia"/>
                <w:bCs/>
                <w:color w:val="000000" w:themeColor="text1"/>
                <w:kern w:val="0"/>
                <w:szCs w:val="20"/>
              </w:rPr>
              <w:t>제</w:t>
            </w:r>
            <w:r>
              <w:rPr>
                <w:rFonts w:ascii="HY견고딕" w:eastAsia="HY견고딕" w:hAnsi="굴림" w:cs="굴림" w:hint="eastAsia"/>
                <w:bCs/>
                <w:color w:val="000000" w:themeColor="text1"/>
                <w:kern w:val="0"/>
                <w:szCs w:val="20"/>
              </w:rPr>
              <w:t>1</w:t>
            </w:r>
            <w:r w:rsidRPr="0077103D">
              <w:rPr>
                <w:rFonts w:ascii="HY견고딕" w:eastAsia="HY견고딕" w:hAnsi="굴림" w:cs="굴림" w:hint="eastAsia"/>
                <w:bCs/>
                <w:color w:val="000000" w:themeColor="text1"/>
                <w:kern w:val="0"/>
                <w:szCs w:val="20"/>
              </w:rPr>
              <w:t>발표</w:t>
            </w:r>
            <w:r w:rsidRPr="0077103D">
              <w:rPr>
                <w:rFonts w:ascii="함초롬바탕" w:eastAsia="함초롬바탕" w:hAnsi="함초롬바탕" w:cs="함초롬바탕" w:hint="eastAsia"/>
                <w:bCs/>
                <w:color w:val="000000" w:themeColor="text1"/>
                <w:szCs w:val="20"/>
              </w:rPr>
              <w:t xml:space="preserve"> </w:t>
            </w:r>
            <w:r w:rsidR="00375578">
              <w:rPr>
                <w:rFonts w:ascii="HY견고딕" w:eastAsia="HY견고딕" w:hAnsi="굴림" w:cs="굴림" w:hint="eastAsia"/>
                <w:bCs/>
                <w:color w:val="000000" w:themeColor="text1"/>
                <w:kern w:val="0"/>
                <w:szCs w:val="20"/>
              </w:rPr>
              <w:t>동아인문논단 10주년 특별 기념강연</w:t>
            </w:r>
            <w:r w:rsidRPr="0077103D">
              <w:rPr>
                <w:rFonts w:ascii="함초롬바탕" w:eastAsia="함초롬바탕" w:hAnsi="함초롬바탕" w:cs="함초롬바탕" w:hint="eastAsia"/>
                <w:bCs/>
                <w:color w:val="000000" w:themeColor="text1"/>
                <w:kern w:val="0"/>
                <w:szCs w:val="20"/>
              </w:rPr>
              <w:t xml:space="preserve"> </w:t>
            </w:r>
          </w:p>
          <w:p w:rsidR="00503779" w:rsidRDefault="00503779" w:rsidP="00107DB3">
            <w:pPr>
              <w:wordWrap/>
              <w:adjustRightInd w:val="0"/>
              <w:snapToGrid w:val="0"/>
              <w:spacing w:line="288" w:lineRule="auto"/>
              <w:rPr>
                <w:rFonts w:ascii="함초롬바탕" w:eastAsia="함초롬바탕" w:hAnsi="함초롬바탕" w:cs="함초롬바탕"/>
                <w:bCs/>
                <w:color w:val="000000" w:themeColor="text1"/>
                <w:szCs w:val="20"/>
              </w:rPr>
            </w:pPr>
            <w:r w:rsidRPr="0077103D">
              <w:rPr>
                <w:rFonts w:ascii="함초롬바탕" w:eastAsia="함초롬바탕" w:hAnsi="함초롬바탕" w:cs="함초롬바탕" w:hint="eastAsia"/>
                <w:bCs/>
                <w:color w:val="000000" w:themeColor="text1"/>
                <w:kern w:val="0"/>
                <w:szCs w:val="20"/>
              </w:rPr>
              <w:t xml:space="preserve">○사회: </w:t>
            </w:r>
            <w:r w:rsidR="00375578">
              <w:rPr>
                <w:rFonts w:ascii="함초롬바탕" w:eastAsia="함초롬바탕" w:hAnsi="함초롬바탕" w:cs="함초롬바탕" w:hint="eastAsia"/>
                <w:bCs/>
                <w:color w:val="000000" w:themeColor="text1"/>
                <w:kern w:val="0"/>
                <w:szCs w:val="20"/>
              </w:rPr>
              <w:t>김 훈</w:t>
            </w:r>
            <w:r>
              <w:rPr>
                <w:rFonts w:ascii="함초롬바탕" w:eastAsia="함초롬바탕" w:hAnsi="함초롬바탕" w:cs="함초롬바탕" w:hint="eastAsia"/>
                <w:color w:val="000000" w:themeColor="text1"/>
                <w:kern w:val="0"/>
                <w:szCs w:val="20"/>
              </w:rPr>
              <w:t xml:space="preserve"> (</w:t>
            </w:r>
            <w:r w:rsidR="00375578" w:rsidRPr="0077103D">
              <w:rPr>
                <w:rFonts w:ascii="함초롬바탕" w:eastAsia="함초롬바탕" w:hAnsi="함초롬바탕" w:cs="함초롬바탕" w:hint="eastAsia"/>
                <w:bCs/>
                <w:color w:val="000000" w:themeColor="text1"/>
                <w:szCs w:val="20"/>
              </w:rPr>
              <w:t>북경대 종교문화연구원 부원장</w:t>
            </w:r>
            <w:r w:rsidRPr="0077103D">
              <w:rPr>
                <w:rFonts w:ascii="함초롬바탕" w:eastAsia="함초롬바탕" w:hAnsi="함초롬바탕" w:cs="함초롬바탕" w:hint="eastAsia"/>
                <w:bCs/>
                <w:color w:val="000000" w:themeColor="text1"/>
                <w:szCs w:val="20"/>
              </w:rPr>
              <w:t>)</w:t>
            </w:r>
          </w:p>
          <w:p w:rsidR="009C0BD5" w:rsidRPr="0077103D" w:rsidRDefault="009C0BD5" w:rsidP="009C0BD5">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77103D">
              <w:rPr>
                <w:rFonts w:ascii="함초롬바탕" w:eastAsia="함초롬바탕" w:hAnsi="함초롬바탕" w:cs="함초롬바탕" w:hint="eastAsia"/>
                <w:color w:val="000000" w:themeColor="text1"/>
                <w:szCs w:val="20"/>
              </w:rPr>
              <w:t xml:space="preserve">• </w:t>
            </w:r>
            <w:r w:rsidR="00763742">
              <w:rPr>
                <w:rFonts w:ascii="함초롬바탕" w:eastAsia="함초롬바탕" w:hAnsi="함초롬바탕" w:cs="함초롬바탕" w:hint="eastAsia"/>
                <w:color w:val="000000" w:themeColor="text1"/>
                <w:szCs w:val="20"/>
              </w:rPr>
              <w:t>로우위리에</w:t>
            </w:r>
            <w:r w:rsidRPr="0077103D">
              <w:rPr>
                <w:rFonts w:ascii="함초롬바탕" w:eastAsia="함초롬바탕" w:hAnsi="함초롬바탕" w:cs="함초롬바탕" w:hint="eastAsia"/>
                <w:bCs/>
                <w:color w:val="000000" w:themeColor="text1"/>
                <w:szCs w:val="20"/>
              </w:rPr>
              <w:t xml:space="preserve"> (</w:t>
            </w:r>
            <w:r>
              <w:rPr>
                <w:rFonts w:ascii="함초롬바탕" w:eastAsia="함초롬바탕" w:hAnsi="함초롬바탕" w:cs="함초롬바탕" w:hint="eastAsia"/>
                <w:color w:val="000000" w:themeColor="text1"/>
                <w:kern w:val="0"/>
                <w:szCs w:val="20"/>
              </w:rPr>
              <w:t>북경대 종교문화연구원 명예원장</w:t>
            </w:r>
            <w:r w:rsidRPr="0077103D">
              <w:rPr>
                <w:rFonts w:ascii="함초롬바탕" w:eastAsia="함초롬바탕" w:hAnsi="함초롬바탕" w:cs="함초롬바탕" w:hint="eastAsia"/>
                <w:bCs/>
                <w:color w:val="000000" w:themeColor="text1"/>
                <w:szCs w:val="20"/>
              </w:rPr>
              <w:t>)</w:t>
            </w:r>
          </w:p>
          <w:p w:rsidR="009C0BD5" w:rsidRPr="009C0BD5" w:rsidRDefault="009C0BD5" w:rsidP="009C0BD5">
            <w:pPr>
              <w:wordWrap/>
              <w:adjustRightInd w:val="0"/>
              <w:snapToGrid w:val="0"/>
              <w:spacing w:line="288" w:lineRule="auto"/>
              <w:ind w:firstLineChars="300" w:firstLine="582"/>
              <w:rPr>
                <w:rFonts w:ascii="함초롬바탕" w:eastAsia="함초롬바탕" w:hAnsi="함초롬바탕" w:cs="함초롬바탕"/>
                <w:bCs/>
                <w:color w:val="000000" w:themeColor="text1"/>
                <w:szCs w:val="20"/>
              </w:rPr>
            </w:pPr>
            <w:r w:rsidRPr="0077103D">
              <w:rPr>
                <w:rFonts w:ascii="함초롬바탕" w:eastAsia="함초롬바탕" w:hAnsi="함초롬바탕" w:cs="함초롬바탕" w:hint="eastAsia"/>
                <w:bCs/>
                <w:color w:val="000000" w:themeColor="text1"/>
                <w:szCs w:val="20"/>
              </w:rPr>
              <w:t xml:space="preserve">제목: </w:t>
            </w:r>
            <w:r>
              <w:rPr>
                <w:rFonts w:ascii="함초롬바탕" w:eastAsia="함초롬바탕" w:hAnsi="함초롬바탕" w:cs="함초롬바탕" w:hint="eastAsia"/>
                <w:bCs/>
                <w:color w:val="000000" w:themeColor="text1"/>
                <w:szCs w:val="20"/>
              </w:rPr>
              <w:t>동방문화와 생명철학</w:t>
            </w:r>
          </w:p>
          <w:p w:rsidR="006E03D8" w:rsidRPr="0077103D" w:rsidRDefault="006E03D8" w:rsidP="006E03D8">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77103D">
              <w:rPr>
                <w:rFonts w:ascii="함초롬바탕" w:eastAsia="함초롬바탕" w:hAnsi="함초롬바탕" w:cs="함초롬바탕" w:hint="eastAsia"/>
                <w:color w:val="000000" w:themeColor="text1"/>
                <w:szCs w:val="20"/>
              </w:rPr>
              <w:t xml:space="preserve">• </w:t>
            </w:r>
            <w:r>
              <w:rPr>
                <w:rFonts w:ascii="함초롬바탕" w:eastAsia="함초롬바탕" w:hAnsi="함초롬바탕" w:cs="함초롬바탕" w:hint="eastAsia"/>
                <w:color w:val="000000" w:themeColor="text1"/>
                <w:szCs w:val="20"/>
              </w:rPr>
              <w:t>왕쭝위</w:t>
            </w:r>
            <w:r w:rsidRPr="0077103D">
              <w:rPr>
                <w:rFonts w:ascii="함초롬바탕" w:eastAsia="함초롬바탕" w:hAnsi="함초롬바탕" w:cs="함초롬바탕" w:hint="eastAsia"/>
                <w:bCs/>
                <w:color w:val="000000" w:themeColor="text1"/>
                <w:szCs w:val="20"/>
              </w:rPr>
              <w:t xml:space="preserve"> (</w:t>
            </w:r>
            <w:r>
              <w:rPr>
                <w:rFonts w:ascii="함초롬바탕" w:eastAsia="함초롬바탕" w:hAnsi="함초롬바탕" w:cs="함초롬바탕" w:hint="eastAsia"/>
                <w:color w:val="000000" w:themeColor="text1"/>
                <w:kern w:val="0"/>
                <w:szCs w:val="20"/>
              </w:rPr>
              <w:t>북경대학종교문화연구원도교연구중심</w:t>
            </w:r>
            <w:r w:rsidR="0097358B">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hint="eastAsia"/>
                <w:color w:val="000000" w:themeColor="text1"/>
                <w:kern w:val="0"/>
                <w:szCs w:val="20"/>
              </w:rPr>
              <w:t>주임</w:t>
            </w:r>
            <w:r w:rsidRPr="0077103D">
              <w:rPr>
                <w:rFonts w:ascii="함초롬바탕" w:eastAsia="함초롬바탕" w:hAnsi="함초롬바탕" w:cs="함초롬바탕" w:hint="eastAsia"/>
                <w:bCs/>
                <w:color w:val="000000" w:themeColor="text1"/>
                <w:szCs w:val="20"/>
              </w:rPr>
              <w:t>)</w:t>
            </w:r>
          </w:p>
          <w:p w:rsidR="006E03D8" w:rsidRDefault="006E03D8" w:rsidP="006E03D8">
            <w:pPr>
              <w:wordWrap/>
              <w:adjustRightInd w:val="0"/>
              <w:snapToGrid w:val="0"/>
              <w:spacing w:line="288" w:lineRule="auto"/>
              <w:ind w:firstLineChars="300" w:firstLine="582"/>
              <w:rPr>
                <w:rFonts w:ascii="함초롬바탕" w:eastAsia="함초롬바탕" w:hAnsi="함초롬바탕" w:cs="함초롬바탕"/>
                <w:bCs/>
                <w:color w:val="000000" w:themeColor="text1"/>
                <w:szCs w:val="20"/>
              </w:rPr>
            </w:pPr>
            <w:r w:rsidRPr="0077103D">
              <w:rPr>
                <w:rFonts w:ascii="함초롬바탕" w:eastAsia="함초롬바탕" w:hAnsi="함초롬바탕" w:cs="함초롬바탕" w:hint="eastAsia"/>
                <w:bCs/>
                <w:color w:val="000000" w:themeColor="text1"/>
                <w:szCs w:val="20"/>
              </w:rPr>
              <w:t xml:space="preserve">제목: </w:t>
            </w:r>
            <w:r>
              <w:rPr>
                <w:rFonts w:ascii="함초롬바탕" w:eastAsia="함초롬바탕" w:hAnsi="함초롬바탕" w:cs="함초롬바탕"/>
                <w:bCs/>
                <w:color w:val="000000" w:themeColor="text1"/>
                <w:szCs w:val="20"/>
              </w:rPr>
              <w:t xml:space="preserve">도교의 </w:t>
            </w:r>
            <w:r>
              <w:rPr>
                <w:rFonts w:ascii="함초롬바탕" w:eastAsia="함초롬바탕" w:hAnsi="함초롬바탕" w:cs="함초롬바탕" w:hint="eastAsia"/>
                <w:bCs/>
                <w:color w:val="000000" w:themeColor="text1"/>
                <w:szCs w:val="20"/>
              </w:rPr>
              <w:t>생명철학</w:t>
            </w:r>
          </w:p>
          <w:p w:rsidR="00503779" w:rsidRPr="00886DEB" w:rsidRDefault="00503779" w:rsidP="00107DB3">
            <w:pPr>
              <w:pStyle w:val="s0"/>
              <w:snapToGrid w:val="0"/>
              <w:spacing w:line="288" w:lineRule="auto"/>
              <w:ind w:firstLineChars="100" w:firstLine="194"/>
              <w:jc w:val="both"/>
              <w:rPr>
                <w:rFonts w:ascii="함초롬바탕" w:eastAsia="함초롬바탕" w:hAnsi="함초롬바탕" w:cs="함초롬바탕"/>
                <w:bCs/>
                <w:color w:val="000000" w:themeColor="text1"/>
                <w:sz w:val="20"/>
                <w:szCs w:val="20"/>
              </w:rPr>
            </w:pPr>
            <w:r w:rsidRPr="008E07FA">
              <w:rPr>
                <w:rFonts w:ascii="함초롬바탕" w:eastAsia="함초롬바탕" w:hAnsi="함초롬바탕" w:cs="함초롬바탕" w:hint="eastAsia"/>
                <w:color w:val="000000" w:themeColor="text1"/>
                <w:sz w:val="20"/>
                <w:szCs w:val="20"/>
              </w:rPr>
              <w:t xml:space="preserve">• </w:t>
            </w:r>
            <w:r w:rsidR="00763742">
              <w:rPr>
                <w:rFonts w:ascii="함초롬바탕" w:eastAsia="함초롬바탕" w:hAnsi="함초롬바탕" w:cs="함초롬바탕" w:hint="eastAsia"/>
                <w:color w:val="000000" w:themeColor="text1"/>
                <w:sz w:val="20"/>
                <w:szCs w:val="20"/>
              </w:rPr>
              <w:t xml:space="preserve">바이수눙 </w:t>
            </w:r>
            <w:r w:rsidR="0098132F">
              <w:rPr>
                <w:rFonts w:ascii="함초롬바탕" w:eastAsia="함초롬바탕" w:hAnsi="함초롬바탕" w:cs="함초롬바탕" w:hint="eastAsia"/>
                <w:color w:val="000000" w:themeColor="text1"/>
                <w:sz w:val="20"/>
                <w:szCs w:val="20"/>
              </w:rPr>
              <w:t>(</w:t>
            </w:r>
            <w:r w:rsidR="0098132F" w:rsidRPr="0098132F">
              <w:rPr>
                <w:rFonts w:ascii="함초롬바탕" w:eastAsia="함초롬바탕" w:hAnsi="함초롬바탕" w:cs="함초롬바탕" w:hint="eastAsia"/>
                <w:color w:val="000000" w:themeColor="text1"/>
                <w:sz w:val="20"/>
                <w:szCs w:val="20"/>
              </w:rPr>
              <w:t>北京大</w:t>
            </w:r>
            <w:r w:rsidR="0098132F" w:rsidRPr="0098132F">
              <w:rPr>
                <w:rFonts w:ascii="함초롬바탕" w:eastAsia="함초롬바탕" w:hAnsi="함초롬바탕" w:cs="함초롬바탕"/>
                <w:color w:val="000000" w:themeColor="text1"/>
                <w:sz w:val="20"/>
                <w:szCs w:val="20"/>
              </w:rPr>
              <w:t>学生命科学学院</w:t>
            </w:r>
            <w:r w:rsidR="0098132F" w:rsidRPr="0098132F">
              <w:rPr>
                <w:rFonts w:ascii="함초롬바탕" w:eastAsia="함초롬바탕" w:hAnsi="함초롬바탕" w:cs="함초롬바탕" w:hint="eastAsia"/>
                <w:color w:val="000000" w:themeColor="text1"/>
                <w:sz w:val="20"/>
                <w:szCs w:val="20"/>
              </w:rPr>
              <w:t xml:space="preserve"> </w:t>
            </w:r>
            <w:r w:rsidR="0098132F" w:rsidRPr="0098132F">
              <w:rPr>
                <w:rFonts w:ascii="함초롬바탕" w:eastAsia="함초롬바탕" w:hAnsi="함초롬바탕" w:cs="함초롬바탕" w:hint="eastAsia"/>
                <w:bCs/>
                <w:color w:val="000000" w:themeColor="text1"/>
                <w:sz w:val="20"/>
                <w:szCs w:val="20"/>
              </w:rPr>
              <w:t>教授</w:t>
            </w:r>
            <w:r w:rsidRPr="0077103D">
              <w:rPr>
                <w:rFonts w:ascii="함초롬바탕" w:eastAsia="함초롬바탕" w:hAnsi="함초롬바탕" w:cs="함초롬바탕" w:hint="eastAsia"/>
                <w:bCs/>
                <w:color w:val="000000" w:themeColor="text1"/>
                <w:sz w:val="20"/>
                <w:szCs w:val="20"/>
              </w:rPr>
              <w:t>)</w:t>
            </w:r>
          </w:p>
          <w:p w:rsidR="0098132F" w:rsidRDefault="00503779" w:rsidP="00E02DB3">
            <w:pPr>
              <w:wordWrap/>
              <w:spacing w:line="288" w:lineRule="auto"/>
              <w:ind w:firstLineChars="300" w:firstLine="582"/>
              <w:rPr>
                <w:rFonts w:ascii="함초롬바탕" w:eastAsia="함초롬바탕" w:hAnsi="함초롬바탕" w:cs="함초롬바탕"/>
              </w:rPr>
            </w:pPr>
            <w:r w:rsidRPr="004C7569">
              <w:rPr>
                <w:rFonts w:ascii="함초롬바탕" w:eastAsia="함초롬바탕" w:hAnsi="함초롬바탕" w:cs="함초롬바탕" w:hint="eastAsia"/>
                <w:bCs/>
                <w:color w:val="000000" w:themeColor="text1"/>
                <w:szCs w:val="20"/>
              </w:rPr>
              <w:t>제목:</w:t>
            </w:r>
            <w:r w:rsidRPr="004C7569">
              <w:rPr>
                <w:rFonts w:ascii="함초롬바탕" w:eastAsia="함초롬바탕" w:hAnsi="함초롬바탕" w:cs="함초롬바탕"/>
                <w:bCs/>
                <w:color w:val="000000" w:themeColor="text1"/>
                <w:szCs w:val="20"/>
              </w:rPr>
              <w:t xml:space="preserve"> </w:t>
            </w:r>
            <w:r w:rsidR="0098132F" w:rsidRPr="00C432C2">
              <w:rPr>
                <w:rFonts w:ascii="함초롬바탕" w:eastAsia="함초롬바탕" w:hAnsi="함초롬바탕" w:cs="함초롬바탕" w:hint="eastAsia"/>
              </w:rPr>
              <w:t>순수함과 소박함으로 돌아가다</w:t>
            </w:r>
          </w:p>
          <w:p w:rsidR="00503779" w:rsidRPr="0098132F" w:rsidRDefault="0098132F" w:rsidP="00107DB3">
            <w:pPr>
              <w:wordWrap/>
              <w:spacing w:line="288" w:lineRule="auto"/>
              <w:ind w:firstLineChars="600" w:firstLine="1164"/>
              <w:rPr>
                <w:rFonts w:ascii="함초롬바탕" w:eastAsia="함초롬바탕" w:hAnsi="함초롬바탕" w:cs="함초롬바탕"/>
              </w:rPr>
            </w:pPr>
            <w:r w:rsidRPr="00C432C2">
              <w:rPr>
                <w:rFonts w:ascii="함초롬바탕" w:eastAsia="함초롬바탕" w:hAnsi="함초롬바탕" w:cs="함초롬바탕" w:hint="eastAsia"/>
              </w:rPr>
              <w:t>:</w:t>
            </w:r>
            <w:r w:rsidRPr="00C432C2">
              <w:rPr>
                <w:rFonts w:ascii="함초롬바탕" w:eastAsia="함초롬바탕" w:hAnsi="함초롬바탕" w:cs="함초롬바탕"/>
              </w:rPr>
              <w:t xml:space="preserve"> </w:t>
            </w:r>
            <w:r w:rsidRPr="00C432C2">
              <w:rPr>
                <w:rFonts w:ascii="함초롬바탕" w:eastAsia="함초롬바탕" w:hAnsi="함초롬바탕" w:cs="함초롬바탕" w:hint="eastAsia"/>
              </w:rPr>
              <w:t xml:space="preserve">인간은 생물이라는 사실로부터 </w:t>
            </w:r>
            <w:r w:rsidRPr="00C432C2">
              <w:rPr>
                <w:rFonts w:ascii="함초롬바탕" w:eastAsia="함초롬바탕" w:hAnsi="함초롬바탕" w:cs="함초롬바탕"/>
              </w:rPr>
              <w:t>‘</w:t>
            </w:r>
            <w:r w:rsidRPr="00C432C2">
              <w:rPr>
                <w:rFonts w:ascii="함초롬바탕" w:eastAsia="함초롬바탕" w:hAnsi="함초롬바탕" w:cs="함초롬바탕" w:hint="eastAsia"/>
              </w:rPr>
              <w:t>문명</w:t>
            </w:r>
            <w:r w:rsidRPr="00C432C2">
              <w:rPr>
                <w:rFonts w:ascii="함초롬바탕" w:eastAsia="함초롬바탕" w:hAnsi="함초롬바탕" w:cs="함초롬바탕"/>
              </w:rPr>
              <w:t>’</w:t>
            </w:r>
            <w:r w:rsidRPr="00C432C2">
              <w:rPr>
                <w:rFonts w:ascii="함초롬바탕" w:eastAsia="함초롬바탕" w:hAnsi="함초롬바탕" w:cs="함초롬바탕" w:hint="eastAsia"/>
              </w:rPr>
              <w:t>을 보다</w:t>
            </w:r>
          </w:p>
        </w:tc>
      </w:tr>
      <w:tr w:rsidR="00503779" w:rsidRPr="00043CC9" w:rsidTr="00456161">
        <w:trPr>
          <w:trHeight w:val="425"/>
          <w:jc w:val="center"/>
        </w:trPr>
        <w:tc>
          <w:tcPr>
            <w:tcW w:w="834" w:type="dxa"/>
            <w:vMerge/>
            <w:vAlign w:val="center"/>
          </w:tcPr>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503779" w:rsidP="005E4DB6">
            <w:pPr>
              <w:wordWrap/>
              <w:adjustRightInd w:val="0"/>
              <w:snapToGrid w:val="0"/>
              <w:spacing w:line="312" w:lineRule="auto"/>
              <w:rPr>
                <w:rFonts w:ascii="함초롬바탕" w:eastAsia="함초롬바탕" w:hAnsi="함초롬바탕" w:cs="함초롬바탕"/>
                <w:color w:val="000000" w:themeColor="text1"/>
                <w:szCs w:val="20"/>
              </w:rPr>
            </w:pPr>
            <w:r w:rsidRPr="0077103D">
              <w:rPr>
                <w:rFonts w:ascii="함초롬바탕" w:eastAsia="함초롬바탕" w:hAnsi="함초롬바탕" w:cs="함초롬바탕" w:hint="eastAsia"/>
                <w:color w:val="000000" w:themeColor="text1"/>
                <w:szCs w:val="20"/>
              </w:rPr>
              <w:t>1</w:t>
            </w:r>
            <w:r w:rsidR="0098132F">
              <w:rPr>
                <w:rFonts w:ascii="함초롬바탕" w:eastAsia="함초롬바탕" w:hAnsi="함초롬바탕" w:cs="함초롬바탕"/>
                <w:color w:val="000000" w:themeColor="text1"/>
                <w:szCs w:val="20"/>
              </w:rPr>
              <w:t>0</w:t>
            </w:r>
            <w:r w:rsidRPr="0077103D">
              <w:rPr>
                <w:rFonts w:ascii="함초롬바탕" w:eastAsia="함초롬바탕" w:hAnsi="함초롬바탕" w:cs="함초롬바탕" w:hint="eastAsia"/>
                <w:color w:val="000000" w:themeColor="text1"/>
                <w:szCs w:val="20"/>
              </w:rPr>
              <w:t>:</w:t>
            </w:r>
            <w:r w:rsidR="005E4DB6">
              <w:rPr>
                <w:rFonts w:ascii="함초롬바탕" w:eastAsia="함초롬바탕" w:hAnsi="함초롬바탕" w:cs="함초롬바탕"/>
                <w:color w:val="000000" w:themeColor="text1"/>
                <w:szCs w:val="20"/>
              </w:rPr>
              <w:t>0</w:t>
            </w:r>
            <w:r w:rsidRPr="0077103D">
              <w:rPr>
                <w:rFonts w:ascii="함초롬바탕" w:eastAsia="함초롬바탕" w:hAnsi="함초롬바탕" w:cs="함초롬바탕" w:hint="eastAsia"/>
                <w:color w:val="000000" w:themeColor="text1"/>
                <w:szCs w:val="20"/>
              </w:rPr>
              <w:t>0∼1</w:t>
            </w:r>
            <w:r w:rsidR="0098132F">
              <w:rPr>
                <w:rFonts w:ascii="함초롬바탕" w:eastAsia="함초롬바탕" w:hAnsi="함초롬바탕" w:cs="함초롬바탕"/>
                <w:color w:val="000000" w:themeColor="text1"/>
                <w:szCs w:val="20"/>
              </w:rPr>
              <w:t>2</w:t>
            </w:r>
            <w:r w:rsidRPr="0077103D">
              <w:rPr>
                <w:rFonts w:ascii="함초롬바탕" w:eastAsia="함초롬바탕" w:hAnsi="함초롬바탕" w:cs="함초롬바탕" w:hint="eastAsia"/>
                <w:color w:val="000000" w:themeColor="text1"/>
                <w:szCs w:val="20"/>
              </w:rPr>
              <w:t>:</w:t>
            </w:r>
            <w:r w:rsidR="005E4DB6">
              <w:rPr>
                <w:rFonts w:ascii="함초롬바탕" w:eastAsia="함초롬바탕" w:hAnsi="함초롬바탕" w:cs="함초롬바탕"/>
                <w:color w:val="000000" w:themeColor="text1"/>
                <w:szCs w:val="20"/>
              </w:rPr>
              <w:t>15</w:t>
            </w:r>
          </w:p>
        </w:tc>
        <w:tc>
          <w:tcPr>
            <w:tcW w:w="6169" w:type="dxa"/>
            <w:vAlign w:val="center"/>
          </w:tcPr>
          <w:p w:rsidR="00503779" w:rsidRDefault="0098132F" w:rsidP="00107DB3">
            <w:pPr>
              <w:wordWrap/>
              <w:adjustRightInd w:val="0"/>
              <w:snapToGrid w:val="0"/>
              <w:spacing w:line="288" w:lineRule="auto"/>
              <w:rPr>
                <w:rFonts w:ascii="함초롬바탕" w:eastAsia="함초롬바탕" w:hAnsi="함초롬바탕" w:cs="함초롬바탕"/>
                <w:bCs/>
                <w:color w:val="000000" w:themeColor="text1"/>
                <w:szCs w:val="20"/>
              </w:rPr>
            </w:pPr>
            <w:r>
              <w:rPr>
                <w:rFonts w:ascii="HY견고딕" w:eastAsia="HY견고딕" w:hAnsi="굴림" w:cs="굴림" w:hint="eastAsia"/>
                <w:bCs/>
                <w:color w:val="000000" w:themeColor="text1"/>
                <w:szCs w:val="20"/>
              </w:rPr>
              <w:t>제2발표 주제강연</w:t>
            </w:r>
            <w:r w:rsidR="00503779" w:rsidRPr="0077103D">
              <w:rPr>
                <w:rFonts w:ascii="HY견고딕" w:eastAsia="HY견고딕" w:hAnsi="굴림" w:cs="굴림" w:hint="eastAsia"/>
                <w:bCs/>
                <w:color w:val="000000" w:themeColor="text1"/>
                <w:szCs w:val="20"/>
              </w:rPr>
              <w:t xml:space="preserve"> </w:t>
            </w:r>
            <w:r w:rsidR="00503779" w:rsidRPr="0077103D">
              <w:rPr>
                <w:rFonts w:ascii="함초롬바탕" w:eastAsia="함초롬바탕" w:hAnsi="함초롬바탕" w:cs="함초롬바탕" w:hint="eastAsia"/>
                <w:bCs/>
                <w:color w:val="000000" w:themeColor="text1"/>
                <w:szCs w:val="20"/>
              </w:rPr>
              <w:t xml:space="preserve">/ </w:t>
            </w:r>
            <w:r>
              <w:rPr>
                <w:rFonts w:ascii="함초롬바탕" w:eastAsia="함초롬바탕" w:hAnsi="함초롬바탕" w:cs="함초롬바탕" w:hint="eastAsia"/>
                <w:bCs/>
                <w:color w:val="000000" w:themeColor="text1"/>
                <w:szCs w:val="20"/>
              </w:rPr>
              <w:t xml:space="preserve">각 발표 </w:t>
            </w:r>
            <w:r>
              <w:rPr>
                <w:rFonts w:ascii="함초롬바탕" w:eastAsia="함초롬바탕" w:hAnsi="함초롬바탕" w:cs="함초롬바탕"/>
                <w:bCs/>
                <w:color w:val="000000" w:themeColor="text1"/>
                <w:szCs w:val="20"/>
              </w:rPr>
              <w:t>25</w:t>
            </w:r>
            <w:r>
              <w:rPr>
                <w:rFonts w:ascii="함초롬바탕" w:eastAsia="함초롬바탕" w:hAnsi="함초롬바탕" w:cs="함초롬바탕" w:hint="eastAsia"/>
                <w:bCs/>
                <w:color w:val="000000" w:themeColor="text1"/>
                <w:szCs w:val="20"/>
              </w:rPr>
              <w:t>분(통역포함)</w:t>
            </w:r>
          </w:p>
          <w:p w:rsidR="0098132F" w:rsidRDefault="0098132F"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77103D">
              <w:rPr>
                <w:rFonts w:ascii="함초롬바탕" w:eastAsia="함초롬바탕" w:hAnsi="함초롬바탕" w:cs="함초롬바탕" w:hint="eastAsia"/>
                <w:bCs/>
                <w:color w:val="000000" w:themeColor="text1"/>
                <w:kern w:val="0"/>
                <w:szCs w:val="20"/>
              </w:rPr>
              <w:t xml:space="preserve">○사회: </w:t>
            </w:r>
            <w:r>
              <w:rPr>
                <w:rFonts w:ascii="함초롬바탕" w:eastAsia="함초롬바탕" w:hAnsi="함초롬바탕" w:cs="함초롬바탕" w:hint="eastAsia"/>
                <w:bCs/>
                <w:color w:val="000000" w:themeColor="text1"/>
                <w:kern w:val="0"/>
                <w:szCs w:val="20"/>
              </w:rPr>
              <w:t>윤용복</w:t>
            </w:r>
            <w:r>
              <w:rPr>
                <w:rFonts w:ascii="함초롬바탕" w:eastAsia="함초롬바탕" w:hAnsi="함초롬바탕" w:cs="함초롬바탕" w:hint="eastAsia"/>
                <w:bCs/>
                <w:color w:val="000000" w:themeColor="text1"/>
                <w:szCs w:val="20"/>
              </w:rPr>
              <w:t xml:space="preserve"> </w:t>
            </w:r>
            <w:r w:rsidRPr="0077103D">
              <w:rPr>
                <w:rFonts w:ascii="함초롬바탕" w:eastAsia="함초롬바탕" w:hAnsi="함초롬바탕" w:cs="함초롬바탕" w:hint="eastAsia"/>
                <w:bCs/>
                <w:color w:val="000000" w:themeColor="text1"/>
                <w:szCs w:val="20"/>
              </w:rPr>
              <w:t>(</w:t>
            </w:r>
            <w:r>
              <w:rPr>
                <w:rFonts w:ascii="함초롬바탕" w:eastAsia="함초롬바탕" w:hAnsi="함초롬바탕" w:cs="함초롬바탕"/>
                <w:bCs/>
                <w:color w:val="000000" w:themeColor="text1"/>
                <w:szCs w:val="20"/>
              </w:rPr>
              <w:t>ASIA</w:t>
            </w:r>
            <w:r>
              <w:rPr>
                <w:rFonts w:ascii="함초롬바탕" w:eastAsia="함초롬바탕" w:hAnsi="함초롬바탕" w:cs="함초롬바탕" w:hint="eastAsia"/>
                <w:bCs/>
                <w:color w:val="000000" w:themeColor="text1"/>
                <w:szCs w:val="20"/>
              </w:rPr>
              <w:t>종교연구원 원장</w:t>
            </w:r>
            <w:r w:rsidRPr="0077103D">
              <w:rPr>
                <w:rFonts w:ascii="함초롬바탕" w:eastAsia="함초롬바탕" w:hAnsi="함초롬바탕" w:cs="함초롬바탕" w:hint="eastAsia"/>
                <w:bCs/>
                <w:color w:val="000000" w:themeColor="text1"/>
                <w:kern w:val="0"/>
                <w:szCs w:val="20"/>
              </w:rPr>
              <w:t>)</w:t>
            </w:r>
          </w:p>
          <w:p w:rsidR="005E4DB6" w:rsidRDefault="00763742" w:rsidP="005E4DB6">
            <w:pPr>
              <w:wordWrap/>
              <w:adjustRightInd w:val="0"/>
              <w:snapToGrid w:val="0"/>
              <w:spacing w:line="288" w:lineRule="auto"/>
              <w:ind w:firstLineChars="500" w:firstLine="970"/>
              <w:rPr>
                <w:rFonts w:ascii="함초롬바탕" w:eastAsia="함초롬바탕" w:hAnsi="함초롬바탕" w:cs="함초롬바탕"/>
                <w:bCs/>
                <w:color w:val="000000" w:themeColor="text1"/>
                <w:kern w:val="0"/>
                <w:szCs w:val="20"/>
              </w:rPr>
            </w:pPr>
            <w:r>
              <w:rPr>
                <w:rFonts w:ascii="함초롬바탕" w:eastAsia="함초롬바탕" w:hAnsi="함초롬바탕" w:cs="함초롬바탕" w:hint="eastAsia"/>
                <w:bCs/>
                <w:color w:val="000000" w:themeColor="text1"/>
                <w:kern w:val="0"/>
                <w:szCs w:val="20"/>
              </w:rPr>
              <w:t>리쓰룽</w:t>
            </w:r>
            <w:r w:rsidR="005E4DB6">
              <w:rPr>
                <w:rFonts w:ascii="함초롬바탕" w:eastAsia="함초롬바탕" w:hAnsi="함초롬바탕" w:cs="함초롬바탕" w:hint="eastAsia"/>
                <w:bCs/>
                <w:color w:val="000000" w:themeColor="text1"/>
                <w:szCs w:val="20"/>
              </w:rPr>
              <w:t xml:space="preserve"> </w:t>
            </w:r>
            <w:r w:rsidR="005E4DB6" w:rsidRPr="0077103D">
              <w:rPr>
                <w:rFonts w:ascii="함초롬바탕" w:eastAsia="함초롬바탕" w:hAnsi="함초롬바탕" w:cs="함초롬바탕" w:hint="eastAsia"/>
                <w:bCs/>
                <w:color w:val="000000" w:themeColor="text1"/>
                <w:szCs w:val="20"/>
              </w:rPr>
              <w:t>(</w:t>
            </w:r>
            <w:r w:rsidR="005E4DB6">
              <w:rPr>
                <w:rFonts w:ascii="함초롬바탕" w:eastAsia="함초롬바탕" w:hAnsi="함초롬바탕" w:cs="함초롬바탕" w:hint="eastAsia"/>
                <w:bCs/>
                <w:color w:val="000000" w:themeColor="text1"/>
                <w:szCs w:val="20"/>
              </w:rPr>
              <w:t>북경대학 철학과 교수</w:t>
            </w:r>
            <w:r w:rsidR="005E4DB6" w:rsidRPr="0077103D">
              <w:rPr>
                <w:rFonts w:ascii="함초롬바탕" w:eastAsia="함초롬바탕" w:hAnsi="함초롬바탕" w:cs="함초롬바탕" w:hint="eastAsia"/>
                <w:bCs/>
                <w:color w:val="000000" w:themeColor="text1"/>
                <w:kern w:val="0"/>
                <w:szCs w:val="20"/>
              </w:rPr>
              <w:t>)</w:t>
            </w:r>
          </w:p>
          <w:p w:rsidR="0098132F" w:rsidRPr="0077103D" w:rsidRDefault="0098132F"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77103D">
              <w:rPr>
                <w:rFonts w:ascii="함초롬바탕" w:eastAsia="함초롬바탕" w:hAnsi="함초롬바탕" w:cs="함초롬바탕" w:hint="eastAsia"/>
                <w:color w:val="000000" w:themeColor="text1"/>
                <w:szCs w:val="20"/>
              </w:rPr>
              <w:t xml:space="preserve">• </w:t>
            </w:r>
            <w:r>
              <w:rPr>
                <w:rFonts w:ascii="함초롬바탕" w:eastAsia="함초롬바탕" w:hAnsi="함초롬바탕" w:cs="함초롬바탕" w:hint="eastAsia"/>
                <w:color w:val="000000" w:themeColor="text1"/>
                <w:szCs w:val="20"/>
              </w:rPr>
              <w:t>하치야 쿠니오</w:t>
            </w:r>
            <w:r w:rsidRPr="0077103D">
              <w:rPr>
                <w:rFonts w:ascii="함초롬바탕" w:eastAsia="함초롬바탕" w:hAnsi="함초롬바탕" w:cs="함초롬바탕" w:hint="eastAsia"/>
                <w:bCs/>
                <w:color w:val="000000" w:themeColor="text1"/>
                <w:szCs w:val="20"/>
              </w:rPr>
              <w:t xml:space="preserve"> (</w:t>
            </w:r>
            <w:r>
              <w:rPr>
                <w:rFonts w:ascii="함초롬바탕" w:eastAsia="함초롬바탕" w:hAnsi="함초롬바탕" w:cs="함초롬바탕" w:hint="eastAsia"/>
                <w:bCs/>
                <w:color w:val="000000" w:themeColor="text1"/>
                <w:szCs w:val="20"/>
              </w:rPr>
              <w:t>동경</w:t>
            </w:r>
            <w:r w:rsidRPr="0077103D">
              <w:rPr>
                <w:rFonts w:ascii="함초롬바탕" w:eastAsia="함초롬바탕" w:hAnsi="함초롬바탕" w:cs="함초롬바탕" w:hint="eastAsia"/>
                <w:bCs/>
                <w:color w:val="000000" w:themeColor="text1"/>
                <w:szCs w:val="20"/>
              </w:rPr>
              <w:t>대</w:t>
            </w:r>
            <w:r>
              <w:rPr>
                <w:rFonts w:ascii="함초롬바탕" w:eastAsia="함초롬바탕" w:hAnsi="함초롬바탕" w:cs="함초롬바탕" w:hint="eastAsia"/>
                <w:bCs/>
                <w:color w:val="000000" w:themeColor="text1"/>
                <w:szCs w:val="20"/>
              </w:rPr>
              <w:t xml:space="preserve"> 명예교수</w:t>
            </w:r>
            <w:r w:rsidRPr="0077103D">
              <w:rPr>
                <w:rFonts w:ascii="함초롬바탕" w:eastAsia="함초롬바탕" w:hAnsi="함초롬바탕" w:cs="함초롬바탕" w:hint="eastAsia"/>
                <w:bCs/>
                <w:color w:val="000000" w:themeColor="text1"/>
                <w:szCs w:val="20"/>
              </w:rPr>
              <w:t>)</w:t>
            </w:r>
          </w:p>
          <w:p w:rsidR="0098132F" w:rsidRPr="008E07FA" w:rsidRDefault="0098132F" w:rsidP="00107DB3">
            <w:pPr>
              <w:wordWrap/>
              <w:adjustRightInd w:val="0"/>
              <w:snapToGrid w:val="0"/>
              <w:spacing w:line="288" w:lineRule="auto"/>
              <w:ind w:firstLineChars="300" w:firstLine="582"/>
              <w:rPr>
                <w:rFonts w:ascii="함초롬바탕" w:eastAsia="함초롬바탕" w:hAnsi="함초롬바탕" w:cs="함초롬바탕"/>
                <w:bCs/>
                <w:color w:val="000000" w:themeColor="text1"/>
                <w:szCs w:val="20"/>
              </w:rPr>
            </w:pPr>
            <w:r w:rsidRPr="0077103D">
              <w:rPr>
                <w:rFonts w:ascii="함초롬바탕" w:eastAsia="함초롬바탕" w:hAnsi="함초롬바탕" w:cs="함초롬바탕" w:hint="eastAsia"/>
                <w:bCs/>
                <w:color w:val="000000" w:themeColor="text1"/>
                <w:szCs w:val="20"/>
              </w:rPr>
              <w:t xml:space="preserve">제목: </w:t>
            </w:r>
            <w:r w:rsidRPr="00A33444">
              <w:rPr>
                <w:rFonts w:ascii="함초롬바탕" w:eastAsia="함초롬바탕" w:hAnsi="함초롬바탕" w:cs="함초롬바탕"/>
                <w:bCs/>
                <w:color w:val="000000" w:themeColor="text1"/>
                <w:szCs w:val="20"/>
              </w:rPr>
              <w:t>『</w:t>
            </w:r>
            <w:r>
              <w:rPr>
                <w:rFonts w:ascii="함초롬바탕" w:eastAsia="함초롬바탕" w:hAnsi="함초롬바탕" w:cs="함초롬바탕" w:hint="eastAsia"/>
                <w:bCs/>
                <w:color w:val="000000" w:themeColor="text1"/>
                <w:szCs w:val="20"/>
              </w:rPr>
              <w:t>노자</w:t>
            </w:r>
            <w:r w:rsidRPr="00A33444">
              <w:rPr>
                <w:rFonts w:ascii="함초롬바탕" w:eastAsia="함초롬바탕" w:hAnsi="함초롬바탕" w:cs="함초롬바탕"/>
                <w:bCs/>
                <w:color w:val="000000" w:themeColor="text1"/>
                <w:szCs w:val="20"/>
              </w:rPr>
              <w:t>』</w:t>
            </w:r>
            <w:r w:rsidRPr="00C31D98">
              <w:rPr>
                <w:rFonts w:ascii="함초롬바탕" w:eastAsia="함초롬바탕" w:hAnsi="함초롬바탕" w:cs="함초롬바탕"/>
                <w:bCs/>
                <w:color w:val="000000" w:themeColor="text1"/>
                <w:szCs w:val="20"/>
              </w:rPr>
              <w:t xml:space="preserve"> 河上公注의 </w:t>
            </w:r>
            <w:r w:rsidR="006660F7">
              <w:rPr>
                <w:rFonts w:ascii="함초롬바탕" w:eastAsia="함초롬바탕" w:hAnsi="함초롬바탕" w:cs="함초롬바탕" w:hint="eastAsia"/>
                <w:bCs/>
                <w:color w:val="000000" w:themeColor="text1"/>
                <w:szCs w:val="20"/>
              </w:rPr>
              <w:t>중층구조</w:t>
            </w:r>
            <w:r w:rsidR="00A8609F">
              <w:rPr>
                <w:rFonts w:ascii="함초롬바탕" w:eastAsia="함초롬바탕" w:hAnsi="함초롬바탕" w:cs="함초롬바탕" w:hint="eastAsia"/>
                <w:bCs/>
                <w:color w:val="000000" w:themeColor="text1"/>
                <w:szCs w:val="20"/>
              </w:rPr>
              <w:t>-제6장 주를 중심으로</w:t>
            </w:r>
          </w:p>
          <w:p w:rsidR="0098132F" w:rsidRPr="0077103D" w:rsidRDefault="0098132F"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77103D">
              <w:rPr>
                <w:rFonts w:ascii="함초롬바탕" w:eastAsia="함초롬바탕" w:hAnsi="함초롬바탕" w:cs="함초롬바탕" w:hint="eastAsia"/>
                <w:color w:val="000000" w:themeColor="text1"/>
                <w:szCs w:val="20"/>
              </w:rPr>
              <w:t xml:space="preserve">• </w:t>
            </w:r>
            <w:r>
              <w:rPr>
                <w:rFonts w:ascii="함초롬바탕" w:eastAsia="함초롬바탕" w:hAnsi="함초롬바탕" w:cs="함초롬바탕" w:hint="eastAsia"/>
                <w:color w:val="000000" w:themeColor="text1"/>
                <w:szCs w:val="20"/>
              </w:rPr>
              <w:t>테리 클리만</w:t>
            </w:r>
            <w:r w:rsidRPr="0077103D">
              <w:rPr>
                <w:rFonts w:ascii="함초롬바탕" w:eastAsia="함초롬바탕" w:hAnsi="함초롬바탕" w:cs="함초롬바탕" w:hint="eastAsia"/>
                <w:bCs/>
                <w:color w:val="000000" w:themeColor="text1"/>
                <w:szCs w:val="20"/>
              </w:rPr>
              <w:t xml:space="preserve"> (</w:t>
            </w:r>
            <w:r>
              <w:rPr>
                <w:rFonts w:ascii="함초롬바탕" w:eastAsia="함초롬바탕" w:hAnsi="함초롬바탕" w:cs="함초롬바탕" w:hint="eastAsia"/>
                <w:bCs/>
                <w:color w:val="000000" w:themeColor="text1"/>
                <w:szCs w:val="20"/>
              </w:rPr>
              <w:t>미국 콜로라도주립대학 교수</w:t>
            </w:r>
            <w:r w:rsidRPr="0077103D">
              <w:rPr>
                <w:rFonts w:ascii="함초롬바탕" w:eastAsia="함초롬바탕" w:hAnsi="함초롬바탕" w:cs="함초롬바탕" w:hint="eastAsia"/>
                <w:bCs/>
                <w:color w:val="000000" w:themeColor="text1"/>
                <w:szCs w:val="20"/>
              </w:rPr>
              <w:t>)</w:t>
            </w:r>
          </w:p>
          <w:p w:rsidR="0098132F" w:rsidRPr="00CF74B1" w:rsidRDefault="0098132F" w:rsidP="00107DB3">
            <w:pPr>
              <w:widowControl/>
              <w:wordWrap/>
              <w:adjustRightInd w:val="0"/>
              <w:snapToGrid w:val="0"/>
              <w:spacing w:line="288" w:lineRule="auto"/>
              <w:ind w:leftChars="300" w:left="600"/>
              <w:rPr>
                <w:rFonts w:ascii="함초롬바탕" w:eastAsia="함초롬바탕" w:hAnsi="함초롬바탕" w:cs="함초롬바탕"/>
                <w:bCs/>
                <w:color w:val="000000" w:themeColor="text1"/>
                <w:szCs w:val="20"/>
              </w:rPr>
            </w:pPr>
            <w:r w:rsidRPr="004C7569">
              <w:rPr>
                <w:rFonts w:ascii="함초롬바탕" w:eastAsia="함초롬바탕" w:hAnsi="함초롬바탕" w:cs="함초롬바탕" w:hint="eastAsia"/>
                <w:bCs/>
                <w:color w:val="000000" w:themeColor="text1"/>
                <w:szCs w:val="20"/>
              </w:rPr>
              <w:t xml:space="preserve">제목: </w:t>
            </w:r>
            <w:r w:rsidR="00A8609F">
              <w:rPr>
                <w:rFonts w:ascii="함초롬바탕" w:eastAsia="함초롬바탕" w:hAnsi="함초롬바탕" w:cs="함초롬바탕" w:hint="eastAsia"/>
                <w:bCs/>
                <w:color w:val="000000" w:themeColor="text1"/>
                <w:szCs w:val="20"/>
              </w:rPr>
              <w:t>중국</w:t>
            </w:r>
            <w:r w:rsidR="009C2232">
              <w:rPr>
                <w:rFonts w:ascii="함초롬바탕" w:eastAsia="함초롬바탕" w:hAnsi="함초롬바탕" w:cs="함초롬바탕" w:hint="eastAsia"/>
                <w:bCs/>
                <w:color w:val="000000" w:themeColor="text1"/>
                <w:szCs w:val="20"/>
              </w:rPr>
              <w:t>의</w:t>
            </w:r>
            <w:r w:rsidR="00A8609F">
              <w:rPr>
                <w:rFonts w:ascii="함초롬바탕" w:eastAsia="함초롬바탕" w:hAnsi="함초롬바탕" w:cs="함초롬바탕" w:hint="eastAsia"/>
                <w:bCs/>
                <w:color w:val="000000" w:themeColor="text1"/>
                <w:szCs w:val="20"/>
              </w:rPr>
              <w:t xml:space="preserve"> </w:t>
            </w:r>
            <w:r w:rsidR="009C2232">
              <w:rPr>
                <w:rFonts w:ascii="함초롬바탕" w:eastAsia="함초롬바탕" w:hAnsi="함초롬바탕" w:cs="함초롬바탕" w:hint="eastAsia"/>
                <w:bCs/>
                <w:color w:val="000000" w:themeColor="text1"/>
                <w:szCs w:val="20"/>
              </w:rPr>
              <w:t xml:space="preserve">초기 </w:t>
            </w:r>
            <w:r w:rsidR="00A8609F">
              <w:rPr>
                <w:rFonts w:ascii="함초롬바탕" w:eastAsia="함초롬바탕" w:hAnsi="함초롬바탕" w:cs="함초롬바탕" w:hint="eastAsia"/>
                <w:bCs/>
                <w:color w:val="000000" w:themeColor="text1"/>
                <w:szCs w:val="20"/>
              </w:rPr>
              <w:t>영혼관과 구</w:t>
            </w:r>
            <w:r w:rsidR="009C2232">
              <w:rPr>
                <w:rFonts w:ascii="함초롬바탕" w:eastAsia="함초롬바탕" w:hAnsi="함초롬바탕" w:cs="함초롬바탕" w:hint="eastAsia"/>
                <w:bCs/>
                <w:color w:val="000000" w:themeColor="text1"/>
                <w:szCs w:val="20"/>
              </w:rPr>
              <w:t>원의 의미</w:t>
            </w:r>
          </w:p>
          <w:p w:rsidR="0098132F" w:rsidRPr="004C7569" w:rsidRDefault="0098132F"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4C7569">
              <w:rPr>
                <w:rFonts w:ascii="함초롬바탕" w:eastAsia="함초롬바탕" w:hAnsi="함초롬바탕" w:cs="함초롬바탕" w:hint="eastAsia"/>
                <w:color w:val="000000" w:themeColor="text1"/>
                <w:szCs w:val="20"/>
              </w:rPr>
              <w:lastRenderedPageBreak/>
              <w:t xml:space="preserve">• </w:t>
            </w:r>
            <w:r w:rsidR="00A8609F">
              <w:rPr>
                <w:rFonts w:ascii="함초롬바탕" w:eastAsia="함초롬바탕" w:hAnsi="함초롬바탕" w:cs="함초롬바탕" w:hint="eastAsia"/>
                <w:color w:val="000000" w:themeColor="text1"/>
                <w:szCs w:val="20"/>
              </w:rPr>
              <w:t>조민환</w:t>
            </w:r>
            <w:r w:rsidRPr="004C7569">
              <w:rPr>
                <w:rFonts w:ascii="함초롬바탕" w:eastAsia="함초롬바탕" w:hAnsi="함초롬바탕" w:cs="함초롬바탕" w:hint="eastAsia"/>
                <w:bCs/>
                <w:color w:val="000000" w:themeColor="text1"/>
                <w:szCs w:val="20"/>
              </w:rPr>
              <w:t xml:space="preserve"> (</w:t>
            </w:r>
            <w:r w:rsidR="00A8609F" w:rsidRPr="00C432C2">
              <w:rPr>
                <w:rFonts w:ascii="함초롬바탕" w:eastAsia="함초롬바탕" w:hAnsi="함초롬바탕" w:cs="함초롬바탕" w:hint="eastAsia"/>
              </w:rPr>
              <w:t xml:space="preserve">成均館大 東ASIA 學術院 </w:t>
            </w:r>
            <w:r w:rsidRPr="004C7569">
              <w:rPr>
                <w:rFonts w:ascii="함초롬바탕" w:eastAsia="함초롬바탕" w:hAnsi="함초롬바탕" w:cs="함초롬바탕" w:hint="eastAsia"/>
                <w:bCs/>
                <w:color w:val="000000" w:themeColor="text1"/>
                <w:szCs w:val="20"/>
              </w:rPr>
              <w:t>교수)</w:t>
            </w:r>
          </w:p>
          <w:p w:rsidR="0098132F" w:rsidRDefault="0098132F" w:rsidP="00107DB3">
            <w:pPr>
              <w:wordWrap/>
              <w:adjustRightInd w:val="0"/>
              <w:snapToGrid w:val="0"/>
              <w:spacing w:line="288" w:lineRule="auto"/>
              <w:ind w:firstLineChars="300" w:firstLine="582"/>
              <w:rPr>
                <w:rFonts w:ascii="함초롬바탕" w:eastAsia="함초롬바탕" w:hAnsi="함초롬바탕" w:cs="함초롬바탕"/>
                <w:bCs/>
                <w:color w:val="000000" w:themeColor="text1"/>
                <w:szCs w:val="20"/>
              </w:rPr>
            </w:pPr>
            <w:r w:rsidRPr="004C7569">
              <w:rPr>
                <w:rFonts w:ascii="함초롬바탕" w:eastAsia="함초롬바탕" w:hAnsi="함초롬바탕" w:cs="함초롬바탕" w:hint="eastAsia"/>
                <w:bCs/>
                <w:color w:val="000000" w:themeColor="text1"/>
                <w:szCs w:val="20"/>
              </w:rPr>
              <w:t>제목:</w:t>
            </w:r>
            <w:r w:rsidRPr="004C7569">
              <w:rPr>
                <w:rFonts w:ascii="함초롬바탕" w:eastAsia="함초롬바탕" w:hAnsi="함초롬바탕" w:cs="함초롬바탕"/>
                <w:bCs/>
                <w:color w:val="000000" w:themeColor="text1"/>
                <w:szCs w:val="20"/>
              </w:rPr>
              <w:t xml:space="preserve"> </w:t>
            </w:r>
            <w:r w:rsidR="00A8609F" w:rsidRPr="00C432C2">
              <w:rPr>
                <w:rFonts w:ascii="함초롬바탕" w:eastAsia="함초롬바탕" w:hAnsi="함초롬바탕" w:cs="함초롬바탕" w:hint="eastAsia"/>
              </w:rPr>
              <w:t>劉一明</w:t>
            </w:r>
            <w:r w:rsidR="00A8609F" w:rsidRPr="00C432C2">
              <w:rPr>
                <w:rFonts w:ascii="함초롬바탕" w:eastAsia="함초롬바탕" w:hAnsi="함초롬바탕" w:cs="함초롬바탕"/>
              </w:rPr>
              <w:t xml:space="preserve"> </w:t>
            </w:r>
            <w:r w:rsidR="00A8609F" w:rsidRPr="00C432C2">
              <w:rPr>
                <w:rFonts w:ascii="함초롬바탕" w:eastAsia="함초롬바탕" w:hAnsi="함초롬바탕" w:cs="함초롬바탕" w:hint="eastAsia"/>
              </w:rPr>
              <w:t>『象言破疑』와</w:t>
            </w:r>
            <w:r w:rsidR="00A8609F" w:rsidRPr="00C432C2">
              <w:rPr>
                <w:rFonts w:ascii="함초롬바탕" w:eastAsia="함초롬바탕" w:hAnsi="함초롬바탕" w:cs="함초롬바탕"/>
              </w:rPr>
              <w:t xml:space="preserve"> </w:t>
            </w:r>
            <w:r w:rsidR="00A8609F" w:rsidRPr="00C432C2">
              <w:rPr>
                <w:rFonts w:ascii="함초롬바탕" w:eastAsia="함초롬바탕" w:hAnsi="함초롬바탕" w:cs="함초롬바탕" w:hint="eastAsia"/>
              </w:rPr>
              <w:t>李東豪</w:t>
            </w:r>
            <w:r w:rsidR="00A8609F" w:rsidRPr="00C432C2">
              <w:rPr>
                <w:rFonts w:ascii="함초롬바탕" w:eastAsia="함초롬바탕" w:hAnsi="함초롬바탕" w:cs="함초롬바탕"/>
              </w:rPr>
              <w:t xml:space="preserve"> </w:t>
            </w:r>
            <w:r w:rsidR="00A8609F" w:rsidRPr="00C432C2">
              <w:rPr>
                <w:rFonts w:ascii="함초롬바탕" w:eastAsia="함초롬바탕" w:hAnsi="함초롬바탕" w:cs="함초롬바탕" w:hint="eastAsia"/>
              </w:rPr>
              <w:t>內丹修鍊</w:t>
            </w:r>
          </w:p>
          <w:p w:rsidR="0098132F" w:rsidRPr="00BE2E98" w:rsidRDefault="00A8609F" w:rsidP="00107DB3">
            <w:pPr>
              <w:wordWrap/>
              <w:adjustRightInd w:val="0"/>
              <w:snapToGrid w:val="0"/>
              <w:spacing w:line="288" w:lineRule="auto"/>
              <w:ind w:firstLineChars="600" w:firstLine="1164"/>
              <w:rPr>
                <w:rFonts w:ascii="함초롬바탕" w:eastAsia="함초롬바탕" w:hAnsi="함초롬바탕" w:cs="함초롬바탕"/>
                <w:bCs/>
                <w:color w:val="000000" w:themeColor="text1"/>
                <w:szCs w:val="20"/>
              </w:rPr>
            </w:pPr>
            <w:r w:rsidRPr="00C432C2">
              <w:rPr>
                <w:rFonts w:ascii="함초롬바탕" w:eastAsia="함초롬바탕" w:hAnsi="함초롬바탕" w:cs="함초롬바탕" w:hint="eastAsia"/>
              </w:rPr>
              <w:t>체험기록『百日象言』의</w:t>
            </w:r>
            <w:r w:rsidRPr="00C432C2">
              <w:rPr>
                <w:rFonts w:ascii="함초롬바탕" w:eastAsia="함초롬바탕" w:hAnsi="함초롬바탕" w:cs="함초롬바탕"/>
              </w:rPr>
              <w:t xml:space="preserve"> </w:t>
            </w:r>
            <w:r w:rsidRPr="00C432C2">
              <w:rPr>
                <w:rFonts w:ascii="함초롬바탕" w:eastAsia="함초롬바탕" w:hAnsi="함초롬바탕" w:cs="함초롬바탕" w:hint="eastAsia"/>
              </w:rPr>
              <w:t>상관관계</w:t>
            </w:r>
            <w:r w:rsidRPr="00C432C2">
              <w:rPr>
                <w:rFonts w:ascii="함초롬바탕" w:eastAsia="함초롬바탕" w:hAnsi="함초롬바탕" w:cs="함초롬바탕"/>
              </w:rPr>
              <w:t xml:space="preserve"> </w:t>
            </w:r>
            <w:r w:rsidRPr="00C432C2">
              <w:rPr>
                <w:rFonts w:ascii="함초롬바탕" w:eastAsia="함초롬바탕" w:hAnsi="함초롬바탕" w:cs="함초롬바탕" w:hint="eastAsia"/>
              </w:rPr>
              <w:t>연구</w:t>
            </w:r>
          </w:p>
        </w:tc>
      </w:tr>
      <w:tr w:rsidR="00375578" w:rsidRPr="00043CC9" w:rsidTr="00456161">
        <w:trPr>
          <w:trHeight w:val="425"/>
          <w:jc w:val="center"/>
        </w:trPr>
        <w:tc>
          <w:tcPr>
            <w:tcW w:w="834" w:type="dxa"/>
            <w:vMerge/>
            <w:vAlign w:val="center"/>
          </w:tcPr>
          <w:p w:rsidR="00375578" w:rsidRPr="00043CC9" w:rsidRDefault="00375578"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375578" w:rsidRPr="0077103D" w:rsidRDefault="00A8609F" w:rsidP="0045616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12:3</w:t>
            </w:r>
            <w:r w:rsidR="00375578" w:rsidRPr="0077103D">
              <w:rPr>
                <w:rFonts w:ascii="함초롬바탕" w:eastAsia="함초롬바탕" w:hAnsi="함초롬바탕" w:cs="함초롬바탕" w:hint="eastAsia"/>
                <w:color w:val="000000" w:themeColor="text1"/>
                <w:szCs w:val="20"/>
              </w:rPr>
              <w:t>0∼13:30</w:t>
            </w:r>
          </w:p>
        </w:tc>
        <w:tc>
          <w:tcPr>
            <w:tcW w:w="6169" w:type="dxa"/>
            <w:vAlign w:val="center"/>
          </w:tcPr>
          <w:p w:rsidR="00A8609F" w:rsidRDefault="00375578" w:rsidP="00107DB3">
            <w:pPr>
              <w:wordWrap/>
              <w:adjustRightInd w:val="0"/>
              <w:snapToGrid w:val="0"/>
              <w:spacing w:line="288" w:lineRule="auto"/>
              <w:rPr>
                <w:rFonts w:ascii="함초롬바탕" w:eastAsia="함초롬바탕" w:hAnsi="함초롬바탕" w:cs="함초롬바탕"/>
                <w:bCs/>
                <w:color w:val="000000" w:themeColor="text1"/>
                <w:szCs w:val="20"/>
              </w:rPr>
            </w:pPr>
            <w:r w:rsidRPr="0077103D">
              <w:rPr>
                <w:rFonts w:ascii="HY견고딕" w:eastAsia="HY견고딕" w:hAnsi="굴림" w:cs="굴림" w:hint="eastAsia"/>
                <w:bCs/>
                <w:color w:val="000000" w:themeColor="text1"/>
                <w:szCs w:val="20"/>
              </w:rPr>
              <w:t xml:space="preserve">중식 </w:t>
            </w:r>
            <w:r w:rsidRPr="0077103D">
              <w:rPr>
                <w:rFonts w:ascii="함초롬바탕" w:eastAsia="함초롬바탕" w:hAnsi="함초롬바탕" w:cs="함초롬바탕" w:hint="eastAsia"/>
                <w:bCs/>
                <w:color w:val="000000" w:themeColor="text1"/>
                <w:szCs w:val="20"/>
              </w:rPr>
              <w:t xml:space="preserve">/ </w:t>
            </w:r>
            <w:r w:rsidR="00A8609F">
              <w:rPr>
                <w:rFonts w:ascii="함초롬바탕" w:eastAsia="함초롬바탕" w:hAnsi="함초롬바탕" w:cs="함초롬바탕" w:hint="eastAsia"/>
                <w:bCs/>
                <w:color w:val="000000" w:themeColor="text1"/>
                <w:szCs w:val="20"/>
              </w:rPr>
              <w:t xml:space="preserve">도시락 </w:t>
            </w:r>
          </w:p>
          <w:p w:rsidR="00375578" w:rsidRPr="0077103D" w:rsidRDefault="00A8609F" w:rsidP="00107DB3">
            <w:pPr>
              <w:wordWrap/>
              <w:adjustRightInd w:val="0"/>
              <w:snapToGrid w:val="0"/>
              <w:spacing w:line="288" w:lineRule="auto"/>
              <w:ind w:firstLineChars="200" w:firstLine="388"/>
              <w:rPr>
                <w:rFonts w:ascii="HY견고딕" w:eastAsia="HY견고딕" w:hAnsi="굴림" w:cs="굴림"/>
                <w:bCs/>
                <w:color w:val="000000" w:themeColor="text1"/>
                <w:szCs w:val="20"/>
              </w:rPr>
            </w:pPr>
            <w:r>
              <w:rPr>
                <w:rFonts w:ascii="함초롬바탕" w:eastAsia="함초롬바탕" w:hAnsi="함초롬바탕" w:cs="함초롬바탕" w:hint="eastAsia"/>
                <w:bCs/>
                <w:color w:val="000000" w:themeColor="text1"/>
                <w:szCs w:val="20"/>
              </w:rPr>
              <w:t>501호 회의실,</w:t>
            </w:r>
            <w:r>
              <w:rPr>
                <w:rFonts w:ascii="함초롬바탕" w:eastAsia="함초롬바탕" w:hAnsi="함초롬바탕" w:cs="함초롬바탕"/>
                <w:bCs/>
                <w:color w:val="000000" w:themeColor="text1"/>
                <w:szCs w:val="20"/>
              </w:rPr>
              <w:t xml:space="preserve"> 401</w:t>
            </w:r>
            <w:r>
              <w:rPr>
                <w:rFonts w:ascii="함초롬바탕" w:eastAsia="함초롬바탕" w:hAnsi="함초롬바탕" w:cs="함초롬바탕" w:hint="eastAsia"/>
                <w:bCs/>
                <w:color w:val="000000" w:themeColor="text1"/>
                <w:szCs w:val="20"/>
              </w:rPr>
              <w:t>호 회의실</w:t>
            </w:r>
          </w:p>
        </w:tc>
      </w:tr>
      <w:tr w:rsidR="00503779" w:rsidRPr="00043CC9" w:rsidTr="00456161">
        <w:trPr>
          <w:trHeight w:val="134"/>
          <w:jc w:val="center"/>
        </w:trPr>
        <w:tc>
          <w:tcPr>
            <w:tcW w:w="834" w:type="dxa"/>
            <w:vMerge/>
            <w:vAlign w:val="center"/>
          </w:tcPr>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503779" w:rsidP="00456161">
            <w:pPr>
              <w:wordWrap/>
              <w:adjustRightInd w:val="0"/>
              <w:snapToGrid w:val="0"/>
              <w:spacing w:line="312" w:lineRule="auto"/>
              <w:rPr>
                <w:rFonts w:ascii="함초롬바탕" w:eastAsia="함초롬바탕" w:hAnsi="함초롬바탕" w:cs="함초롬바탕"/>
                <w:color w:val="000000" w:themeColor="text1"/>
                <w:szCs w:val="20"/>
              </w:rPr>
            </w:pPr>
            <w:r w:rsidRPr="0077103D">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3</w:t>
            </w:r>
            <w:r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3</w:t>
            </w:r>
            <w:r w:rsidRPr="0077103D">
              <w:rPr>
                <w:rFonts w:ascii="함초롬바탕" w:eastAsia="함초롬바탕" w:hAnsi="함초롬바탕" w:cs="함초롬바탕" w:hint="eastAsia"/>
                <w:color w:val="000000" w:themeColor="text1"/>
                <w:szCs w:val="20"/>
              </w:rPr>
              <w:t>0∼15:</w:t>
            </w:r>
            <w:r>
              <w:rPr>
                <w:rFonts w:ascii="함초롬바탕" w:eastAsia="함초롬바탕" w:hAnsi="함초롬바탕" w:cs="함초롬바탕"/>
                <w:color w:val="000000" w:themeColor="text1"/>
                <w:szCs w:val="20"/>
              </w:rPr>
              <w:t>1</w:t>
            </w:r>
            <w:r w:rsidRPr="0077103D">
              <w:rPr>
                <w:rFonts w:ascii="함초롬바탕" w:eastAsia="함초롬바탕" w:hAnsi="함초롬바탕" w:cs="함초롬바탕" w:hint="eastAsia"/>
                <w:color w:val="000000" w:themeColor="text1"/>
                <w:szCs w:val="20"/>
              </w:rPr>
              <w:t>0</w:t>
            </w:r>
          </w:p>
        </w:tc>
        <w:tc>
          <w:tcPr>
            <w:tcW w:w="6169" w:type="dxa"/>
            <w:vAlign w:val="center"/>
          </w:tcPr>
          <w:p w:rsidR="00503779" w:rsidRPr="0077103D" w:rsidRDefault="00503779" w:rsidP="00107DB3">
            <w:pPr>
              <w:wordWrap/>
              <w:adjustRightInd w:val="0"/>
              <w:snapToGrid w:val="0"/>
              <w:spacing w:line="288" w:lineRule="auto"/>
              <w:rPr>
                <w:rFonts w:ascii="함초롬바탕" w:eastAsia="함초롬바탕" w:hAnsi="함초롬바탕" w:cs="함초롬바탕"/>
                <w:color w:val="000000" w:themeColor="text1"/>
                <w:szCs w:val="20"/>
              </w:rPr>
            </w:pPr>
            <w:r w:rsidRPr="0077103D">
              <w:rPr>
                <w:rFonts w:ascii="HY견고딕" w:eastAsia="HY견고딕" w:hAnsi="굴림" w:cs="굴림" w:hint="eastAsia"/>
                <w:bCs/>
                <w:color w:val="000000" w:themeColor="text1"/>
                <w:kern w:val="0"/>
                <w:szCs w:val="20"/>
              </w:rPr>
              <w:t>제</w:t>
            </w:r>
            <w:r w:rsidR="00A8609F">
              <w:rPr>
                <w:rFonts w:ascii="HY견고딕" w:eastAsia="HY견고딕" w:hAnsi="굴림" w:cs="굴림"/>
                <w:bCs/>
                <w:color w:val="000000" w:themeColor="text1"/>
                <w:kern w:val="0"/>
                <w:szCs w:val="20"/>
              </w:rPr>
              <w:t>3</w:t>
            </w:r>
            <w:r w:rsidRPr="0077103D">
              <w:rPr>
                <w:rFonts w:ascii="HY견고딕" w:eastAsia="HY견고딕" w:hAnsi="굴림" w:cs="굴림" w:hint="eastAsia"/>
                <w:bCs/>
                <w:color w:val="000000" w:themeColor="text1"/>
                <w:kern w:val="0"/>
                <w:szCs w:val="20"/>
              </w:rPr>
              <w:t>발표</w:t>
            </w:r>
            <w:r w:rsidRPr="0077103D">
              <w:rPr>
                <w:rFonts w:ascii="함초롬바탕" w:eastAsia="함초롬바탕" w:hAnsi="함초롬바탕" w:cs="함초롬바탕" w:hint="eastAsia"/>
                <w:bCs/>
                <w:color w:val="000000" w:themeColor="text1"/>
                <w:szCs w:val="20"/>
              </w:rPr>
              <w:t xml:space="preserve"> </w:t>
            </w:r>
            <w:r w:rsidRPr="0077103D">
              <w:rPr>
                <w:rFonts w:ascii="함초롬바탕" w:eastAsia="함초롬바탕" w:hAnsi="함초롬바탕" w:cs="함초롬바탕" w:hint="eastAsia"/>
                <w:bCs/>
                <w:color w:val="000000" w:themeColor="text1"/>
                <w:kern w:val="0"/>
                <w:szCs w:val="20"/>
              </w:rPr>
              <w:t xml:space="preserve">/ 각 발표 </w:t>
            </w:r>
            <w:r>
              <w:rPr>
                <w:rFonts w:ascii="함초롬바탕" w:eastAsia="함초롬바탕" w:hAnsi="함초롬바탕" w:cs="함초롬바탕"/>
                <w:bCs/>
                <w:color w:val="000000" w:themeColor="text1"/>
                <w:kern w:val="0"/>
                <w:szCs w:val="20"/>
              </w:rPr>
              <w:t>25</w:t>
            </w:r>
            <w:r w:rsidRPr="0077103D">
              <w:rPr>
                <w:rFonts w:ascii="함초롬바탕" w:eastAsia="함초롬바탕" w:hAnsi="함초롬바탕" w:cs="함초롬바탕" w:hint="eastAsia"/>
                <w:bCs/>
                <w:color w:val="000000" w:themeColor="text1"/>
                <w:kern w:val="0"/>
                <w:szCs w:val="20"/>
              </w:rPr>
              <w:t>분(통역 포함)</w:t>
            </w:r>
          </w:p>
          <w:p w:rsidR="00503779" w:rsidRPr="005E4DB6" w:rsidRDefault="00503779" w:rsidP="005E4DB6">
            <w:pPr>
              <w:wordWrap/>
              <w:adjustRightInd w:val="0"/>
              <w:snapToGrid w:val="0"/>
              <w:spacing w:line="288" w:lineRule="auto"/>
              <w:ind w:firstLineChars="100" w:firstLine="194"/>
              <w:rPr>
                <w:rFonts w:ascii="함초롬바탕" w:eastAsia="함초롬바탕" w:hAnsi="함초롬바탕" w:cs="함초롬바탕"/>
                <w:bCs/>
                <w:color w:val="000000" w:themeColor="text1"/>
                <w:szCs w:val="20"/>
              </w:rPr>
            </w:pPr>
            <w:r w:rsidRPr="0077103D">
              <w:rPr>
                <w:rFonts w:ascii="함초롬바탕" w:eastAsia="함초롬바탕" w:hAnsi="함초롬바탕" w:cs="함초롬바탕" w:hint="eastAsia"/>
                <w:bCs/>
                <w:color w:val="000000" w:themeColor="text1"/>
                <w:kern w:val="0"/>
                <w:szCs w:val="20"/>
              </w:rPr>
              <w:t xml:space="preserve">○사회: </w:t>
            </w:r>
            <w:r w:rsidR="00763742">
              <w:rPr>
                <w:rFonts w:ascii="함초롬바탕" w:eastAsia="함초롬바탕" w:hAnsi="함초롬바탕" w:cs="함초롬바탕" w:hint="eastAsia"/>
                <w:bCs/>
                <w:color w:val="000000" w:themeColor="text1"/>
                <w:kern w:val="0"/>
                <w:szCs w:val="20"/>
              </w:rPr>
              <w:t>인쯔</w:t>
            </w:r>
            <w:r w:rsidR="005E4DB6">
              <w:rPr>
                <w:rFonts w:ascii="함초롬바탕" w:eastAsia="함초롬바탕" w:hAnsi="함초롬바탕" w:cs="함초롬바탕" w:hint="eastAsia"/>
                <w:bCs/>
                <w:color w:val="000000" w:themeColor="text1"/>
                <w:kern w:val="0"/>
                <w:szCs w:val="20"/>
              </w:rPr>
              <w:t>화</w:t>
            </w:r>
            <w:r w:rsidR="005E4DB6">
              <w:rPr>
                <w:rFonts w:ascii="함초롬바탕" w:eastAsia="함초롬바탕" w:hAnsi="함초롬바탕" w:cs="함초롬바탕" w:hint="eastAsia"/>
                <w:color w:val="000000" w:themeColor="text1"/>
                <w:kern w:val="0"/>
                <w:szCs w:val="20"/>
              </w:rPr>
              <w:t xml:space="preserve"> (중앙민족대학 철학과 교수</w:t>
            </w:r>
            <w:r w:rsidR="005E4DB6" w:rsidRPr="0077103D">
              <w:rPr>
                <w:rFonts w:ascii="함초롬바탕" w:eastAsia="함초롬바탕" w:hAnsi="함초롬바탕" w:cs="함초롬바탕" w:hint="eastAsia"/>
                <w:bCs/>
                <w:color w:val="000000" w:themeColor="text1"/>
                <w:szCs w:val="20"/>
              </w:rPr>
              <w:t>)</w:t>
            </w:r>
            <w:r w:rsidR="005E4DB6">
              <w:rPr>
                <w:rFonts w:ascii="함초롬바탕" w:eastAsia="함초롬바탕" w:hAnsi="함초롬바탕" w:cs="함초롬바탕" w:hint="eastAsia"/>
                <w:bCs/>
                <w:color w:val="000000" w:themeColor="text1"/>
                <w:szCs w:val="20"/>
              </w:rPr>
              <w:t xml:space="preserve"> </w:t>
            </w:r>
          </w:p>
          <w:p w:rsidR="00503779" w:rsidRPr="005E4DB6" w:rsidRDefault="00503779" w:rsidP="005E4DB6">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BE2E98">
              <w:rPr>
                <w:rFonts w:ascii="함초롬바탕" w:eastAsia="함초롬바탕" w:hAnsi="함초롬바탕" w:cs="함초롬바탕" w:hint="eastAsia"/>
                <w:bCs/>
                <w:color w:val="FFFFFF" w:themeColor="background1"/>
                <w:kern w:val="0"/>
                <w:szCs w:val="20"/>
              </w:rPr>
              <w:t xml:space="preserve">○사회: </w:t>
            </w:r>
            <w:r w:rsidR="005E4DB6">
              <w:rPr>
                <w:rFonts w:ascii="함초롬바탕" w:eastAsia="함초롬바탕" w:hAnsi="함초롬바탕" w:cs="함초롬바탕" w:hint="eastAsia"/>
                <w:bCs/>
                <w:color w:val="000000" w:themeColor="text1"/>
                <w:szCs w:val="20"/>
              </w:rPr>
              <w:t>우치아먀</w:t>
            </w:r>
            <w:r w:rsidR="005E4DB6" w:rsidRPr="0077103D">
              <w:rPr>
                <w:rFonts w:ascii="함초롬바탕" w:eastAsia="함초롬바탕" w:hAnsi="함초롬바탕" w:cs="함초롬바탕" w:hint="eastAsia"/>
                <w:bCs/>
                <w:color w:val="000000" w:themeColor="text1"/>
                <w:szCs w:val="20"/>
              </w:rPr>
              <w:t xml:space="preserve"> </w:t>
            </w:r>
            <w:r w:rsidR="005E4DB6">
              <w:rPr>
                <w:rFonts w:ascii="함초롬바탕" w:eastAsia="함초롬바탕" w:hAnsi="함초롬바탕" w:cs="함초롬바탕" w:hint="eastAsia"/>
                <w:bCs/>
                <w:color w:val="000000" w:themeColor="text1"/>
                <w:szCs w:val="20"/>
              </w:rPr>
              <w:t xml:space="preserve">나오키 </w:t>
            </w:r>
            <w:r w:rsidR="005E4DB6" w:rsidRPr="0077103D">
              <w:rPr>
                <w:rFonts w:ascii="함초롬바탕" w:eastAsia="함초롬바탕" w:hAnsi="함초롬바탕" w:cs="함초롬바탕" w:hint="eastAsia"/>
                <w:bCs/>
                <w:color w:val="000000" w:themeColor="text1"/>
                <w:kern w:val="0"/>
                <w:szCs w:val="20"/>
              </w:rPr>
              <w:t>(</w:t>
            </w:r>
            <w:r w:rsidR="005E4DB6" w:rsidRPr="00BE2E98">
              <w:rPr>
                <w:rFonts w:ascii="함초롬바탕" w:eastAsia="함초롬바탕" w:hAnsi="함초롬바탕" w:cs="함초롬바탕" w:hint="eastAsia"/>
                <w:bCs/>
                <w:color w:val="000000" w:themeColor="text1"/>
                <w:kern w:val="0"/>
                <w:szCs w:val="20"/>
              </w:rPr>
              <w:t>千葉大學</w:t>
            </w:r>
            <w:r w:rsidR="005E4DB6" w:rsidRPr="00BE2E98">
              <w:rPr>
                <w:rFonts w:ascii="함초롬바탕" w:eastAsia="함초롬바탕" w:hAnsi="함초롬바탕" w:cs="함초롬바탕"/>
                <w:bCs/>
                <w:color w:val="000000" w:themeColor="text1"/>
                <w:kern w:val="0"/>
                <w:szCs w:val="20"/>
              </w:rPr>
              <w:t xml:space="preserve"> </w:t>
            </w:r>
            <w:r w:rsidR="005E4DB6">
              <w:rPr>
                <w:rFonts w:ascii="함초롬바탕" w:eastAsia="함초롬바탕" w:hAnsi="함초롬바탕" w:cs="함초롬바탕" w:hint="eastAsia"/>
                <w:bCs/>
                <w:color w:val="000000" w:themeColor="text1"/>
                <w:kern w:val="0"/>
                <w:szCs w:val="20"/>
              </w:rPr>
              <w:t>교수</w:t>
            </w:r>
            <w:r w:rsidR="005E4DB6" w:rsidRPr="0077103D">
              <w:rPr>
                <w:rFonts w:ascii="함초롬바탕" w:eastAsia="함초롬바탕" w:hAnsi="함초롬바탕" w:cs="함초롬바탕" w:hint="eastAsia"/>
                <w:bCs/>
                <w:color w:val="000000" w:themeColor="text1"/>
                <w:kern w:val="0"/>
                <w:szCs w:val="20"/>
              </w:rPr>
              <w:t>)</w:t>
            </w:r>
          </w:p>
          <w:p w:rsidR="00503779" w:rsidRPr="0077103D" w:rsidRDefault="00503779"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sidR="00A8609F">
              <w:rPr>
                <w:rFonts w:ascii="함초롬바탕" w:eastAsia="함초롬바탕" w:hAnsi="함초롬바탕" w:cs="함초롬바탕" w:hint="eastAsia"/>
                <w:color w:val="000000" w:themeColor="text1"/>
                <w:kern w:val="0"/>
                <w:szCs w:val="20"/>
              </w:rPr>
              <w:t>무키타니 구니오</w:t>
            </w:r>
            <w:r w:rsidRPr="0077103D">
              <w:rPr>
                <w:rFonts w:ascii="함초롬바탕" w:eastAsia="함초롬바탕" w:hAnsi="함초롬바탕" w:cs="함초롬바탕" w:hint="eastAsia"/>
                <w:bCs/>
                <w:color w:val="000000" w:themeColor="text1"/>
                <w:kern w:val="0"/>
                <w:szCs w:val="20"/>
              </w:rPr>
              <w:t xml:space="preserve"> (</w:t>
            </w:r>
            <w:r w:rsidR="00A8609F">
              <w:rPr>
                <w:rFonts w:ascii="함초롬바탕" w:eastAsia="함초롬바탕" w:hAnsi="함초롬바탕" w:cs="함초롬바탕" w:hint="eastAsia"/>
                <w:bCs/>
                <w:color w:val="000000" w:themeColor="text1"/>
                <w:kern w:val="0"/>
                <w:szCs w:val="20"/>
              </w:rPr>
              <w:t>동경대 명예</w:t>
            </w:r>
            <w:r>
              <w:rPr>
                <w:rFonts w:ascii="함초롬바탕" w:eastAsia="함초롬바탕" w:hAnsi="함초롬바탕" w:cs="함초롬바탕" w:hint="eastAsia"/>
                <w:bCs/>
                <w:color w:val="000000" w:themeColor="text1"/>
                <w:kern w:val="0"/>
                <w:szCs w:val="20"/>
              </w:rPr>
              <w:t>교수</w:t>
            </w:r>
            <w:r w:rsidRPr="0077103D">
              <w:rPr>
                <w:rFonts w:ascii="함초롬바탕" w:eastAsia="함초롬바탕" w:hAnsi="함초롬바탕" w:cs="함초롬바탕" w:hint="eastAsia"/>
                <w:bCs/>
                <w:color w:val="000000" w:themeColor="text1"/>
                <w:kern w:val="0"/>
                <w:szCs w:val="20"/>
              </w:rPr>
              <w:t>)</w:t>
            </w:r>
          </w:p>
          <w:p w:rsidR="00503779" w:rsidRPr="00590336" w:rsidRDefault="00503779" w:rsidP="00107DB3">
            <w:pPr>
              <w:wordWrap/>
              <w:adjustRightInd w:val="0"/>
              <w:snapToGrid w:val="0"/>
              <w:spacing w:line="288" w:lineRule="auto"/>
              <w:ind w:firstLineChars="300" w:firstLine="582"/>
              <w:rPr>
                <w:rFonts w:ascii="함초롬바탕" w:eastAsia="함초롬바탕" w:hAnsi="함초롬바탕" w:cs="함초롬바탕"/>
                <w:color w:val="000000" w:themeColor="text1"/>
              </w:rPr>
            </w:pPr>
            <w:r w:rsidRPr="0077103D">
              <w:rPr>
                <w:rFonts w:ascii="함초롬바탕" w:eastAsia="함초롬바탕" w:hAnsi="함초롬바탕" w:cs="함초롬바탕" w:hint="eastAsia"/>
                <w:bCs/>
                <w:color w:val="000000" w:themeColor="text1"/>
                <w:szCs w:val="20"/>
              </w:rPr>
              <w:t>제목:</w:t>
            </w:r>
            <w:r w:rsidRPr="0077103D">
              <w:rPr>
                <w:rFonts w:ascii="함초롬바탕" w:eastAsia="함초롬바탕" w:hAnsi="함초롬바탕" w:cs="함초롬바탕" w:hint="eastAsia"/>
                <w:color w:val="000000" w:themeColor="text1"/>
              </w:rPr>
              <w:t xml:space="preserve"> </w:t>
            </w:r>
            <w:r w:rsidR="00A8609F">
              <w:rPr>
                <w:rFonts w:ascii="함초롬바탕" w:eastAsia="함초롬바탕" w:hAnsi="함초롬바탕" w:cs="함초롬바탕" w:hint="eastAsia"/>
                <w:color w:val="000000" w:themeColor="text1"/>
              </w:rPr>
              <w:t>도교의 기론과 생명관</w:t>
            </w:r>
          </w:p>
          <w:p w:rsidR="00A8609F" w:rsidRDefault="00503779"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sidR="00A8609F">
              <w:rPr>
                <w:rFonts w:ascii="함초롬바탕" w:eastAsia="함초롬바탕" w:hAnsi="함초롬바탕" w:cs="함초롬바탕" w:hint="eastAsia"/>
                <w:color w:val="000000" w:themeColor="text1"/>
                <w:kern w:val="0"/>
                <w:szCs w:val="20"/>
              </w:rPr>
              <w:t>잔스창</w:t>
            </w:r>
            <w:r>
              <w:rPr>
                <w:rFonts w:ascii="함초롬바탕" w:eastAsia="함초롬바탕" w:hAnsi="함초롬바탕" w:cs="함초롬바탕" w:hint="eastAsia"/>
                <w:color w:val="000000" w:themeColor="text1"/>
                <w:kern w:val="0"/>
                <w:szCs w:val="20"/>
              </w:rPr>
              <w:t xml:space="preserve"> </w:t>
            </w:r>
            <w:r w:rsidRPr="0077103D">
              <w:rPr>
                <w:rFonts w:ascii="함초롬바탕" w:eastAsia="함초롬바탕" w:hAnsi="함초롬바탕" w:cs="함초롬바탕" w:hint="eastAsia"/>
                <w:bCs/>
                <w:color w:val="000000" w:themeColor="text1"/>
                <w:kern w:val="0"/>
                <w:szCs w:val="20"/>
              </w:rPr>
              <w:t>(</w:t>
            </w:r>
            <w:r w:rsidR="00A8609F">
              <w:rPr>
                <w:rFonts w:ascii="함초롬바탕" w:eastAsia="함초롬바탕" w:hAnsi="함초롬바탕" w:cs="함초롬바탕" w:hint="eastAsia"/>
                <w:bCs/>
                <w:color w:val="000000" w:themeColor="text1"/>
                <w:kern w:val="0"/>
                <w:szCs w:val="20"/>
              </w:rPr>
              <w:t>사천대학 노자연구원 원장</w:t>
            </w:r>
            <w:r w:rsidRPr="0077103D">
              <w:rPr>
                <w:rFonts w:ascii="함초롬바탕" w:eastAsia="함초롬바탕" w:hAnsi="함초롬바탕" w:cs="함초롬바탕" w:hint="eastAsia"/>
                <w:bCs/>
                <w:color w:val="000000" w:themeColor="text1"/>
                <w:kern w:val="0"/>
                <w:szCs w:val="20"/>
              </w:rPr>
              <w:t>)</w:t>
            </w:r>
          </w:p>
          <w:p w:rsidR="00A8609F" w:rsidRDefault="00503779" w:rsidP="00107DB3">
            <w:pPr>
              <w:wordWrap/>
              <w:adjustRightInd w:val="0"/>
              <w:snapToGrid w:val="0"/>
              <w:spacing w:line="288" w:lineRule="auto"/>
              <w:ind w:firstLineChars="300" w:firstLine="582"/>
              <w:rPr>
                <w:rFonts w:ascii="함초롬바탕" w:eastAsia="함초롬바탕" w:hAnsi="함초롬바탕" w:cs="함초롬바탕"/>
              </w:rPr>
            </w:pPr>
            <w:r w:rsidRPr="0077103D">
              <w:rPr>
                <w:rFonts w:ascii="함초롬바탕" w:eastAsia="함초롬바탕" w:hAnsi="함초롬바탕" w:cs="함초롬바탕" w:hint="eastAsia"/>
                <w:bCs/>
                <w:color w:val="000000" w:themeColor="text1"/>
                <w:szCs w:val="20"/>
              </w:rPr>
              <w:t>제목:</w:t>
            </w:r>
            <w:r>
              <w:rPr>
                <w:rFonts w:ascii="함초롬바탕" w:eastAsia="함초롬바탕" w:hAnsi="함초롬바탕" w:cs="함초롬바탕"/>
                <w:bCs/>
                <w:color w:val="000000" w:themeColor="text1"/>
                <w:szCs w:val="20"/>
              </w:rPr>
              <w:t xml:space="preserve"> </w:t>
            </w:r>
            <w:r w:rsidR="00A8609F" w:rsidRPr="00C432C2">
              <w:rPr>
                <w:rFonts w:ascii="함초롬바탕" w:eastAsia="함초롬바탕" w:hAnsi="함초롬바탕" w:cs="함초롬바탕" w:hint="eastAsia"/>
              </w:rPr>
              <w:t xml:space="preserve">노자의 </w:t>
            </w:r>
            <w:r w:rsidR="00A8609F" w:rsidRPr="00C432C2">
              <w:rPr>
                <w:rFonts w:ascii="함초롬바탕" w:eastAsia="함초롬바탕" w:hAnsi="함초롬바탕" w:cs="함초롬바탕"/>
              </w:rPr>
              <w:t>‘</w:t>
            </w:r>
            <w:r w:rsidR="00A8609F" w:rsidRPr="00C432C2">
              <w:rPr>
                <w:rFonts w:ascii="함초롬바탕" w:eastAsia="함초롬바탕" w:hAnsi="함초롬바탕" w:cs="함초롬바탕" w:hint="eastAsia"/>
              </w:rPr>
              <w:t>以質爲醫</w:t>
            </w:r>
            <w:r w:rsidR="00A8609F" w:rsidRPr="00C432C2">
              <w:rPr>
                <w:rFonts w:ascii="함초롬바탕" w:eastAsia="함초롬바탕" w:hAnsi="함초롬바탕" w:cs="함초롬바탕"/>
              </w:rPr>
              <w:t>’</w:t>
            </w:r>
            <w:r w:rsidR="00A8609F" w:rsidRPr="00C432C2">
              <w:rPr>
                <w:rFonts w:ascii="함초롬바탕" w:eastAsia="함초롬바탕" w:hAnsi="함초롬바탕" w:cs="함초롬바탕" w:hint="eastAsia"/>
              </w:rPr>
              <w:t>사상 연구</w:t>
            </w:r>
          </w:p>
          <w:p w:rsidR="00503779" w:rsidRPr="00BE2E98" w:rsidRDefault="00A8609F" w:rsidP="00107DB3">
            <w:pPr>
              <w:wordWrap/>
              <w:adjustRightInd w:val="0"/>
              <w:snapToGrid w:val="0"/>
              <w:spacing w:line="288" w:lineRule="auto"/>
              <w:ind w:firstLineChars="600" w:firstLine="1164"/>
              <w:rPr>
                <w:rFonts w:ascii="함초롬바탕" w:eastAsia="함초롬바탕" w:hAnsi="함초롬바탕" w:cs="함초롬바탕"/>
                <w:bCs/>
                <w:color w:val="000000" w:themeColor="text1"/>
                <w:szCs w:val="20"/>
              </w:rPr>
            </w:pPr>
            <w:r w:rsidRPr="00C432C2">
              <w:rPr>
                <w:rFonts w:ascii="함초롬바탕" w:eastAsia="함초롬바탕" w:hAnsi="함초롬바탕" w:cs="함초롬바탕"/>
              </w:rPr>
              <w:t>--</w:t>
            </w:r>
            <w:r w:rsidRPr="00C432C2">
              <w:rPr>
                <w:rFonts w:ascii="함초롬바탕" w:eastAsia="함초롬바탕" w:hAnsi="함초롬바탕" w:cs="함초롬바탕" w:hint="eastAsia"/>
              </w:rPr>
              <w:t>『道德經』</w:t>
            </w:r>
            <w:r>
              <w:rPr>
                <w:rFonts w:ascii="함초롬바탕" w:eastAsia="함초롬바탕" w:hAnsi="함초롬바탕" w:cs="함초롬바탕" w:hint="eastAsia"/>
              </w:rPr>
              <w:t xml:space="preserve"> </w:t>
            </w:r>
            <w:r w:rsidRPr="00C432C2">
              <w:rPr>
                <w:rFonts w:ascii="함초롬바탕" w:eastAsia="함초롬바탕" w:hAnsi="함초롬바탕" w:cs="함초롬바탕"/>
              </w:rPr>
              <w:t>19</w:t>
            </w:r>
            <w:r w:rsidRPr="00C432C2">
              <w:rPr>
                <w:rFonts w:ascii="함초롬바탕" w:eastAsia="함초롬바탕" w:hAnsi="함초롬바탕" w:cs="함초롬바탕" w:hint="eastAsia"/>
              </w:rPr>
              <w:t>장을 중심으로</w:t>
            </w:r>
            <w:r w:rsidR="00503779" w:rsidRPr="0077103D">
              <w:rPr>
                <w:rFonts w:ascii="함초롬바탕" w:eastAsia="함초롬바탕" w:hAnsi="함초롬바탕" w:cs="함초롬바탕" w:hint="eastAsia"/>
                <w:color w:val="000000" w:themeColor="text1"/>
              </w:rPr>
              <w:t xml:space="preserve"> </w:t>
            </w:r>
          </w:p>
          <w:p w:rsidR="00503779" w:rsidRPr="0077103D" w:rsidRDefault="00503779"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sidR="00A8609F">
              <w:rPr>
                <w:rFonts w:ascii="함초롬바탕" w:eastAsia="함초롬바탕" w:hAnsi="함초롬바탕" w:cs="함초롬바탕" w:hint="eastAsia"/>
                <w:color w:val="000000" w:themeColor="text1"/>
                <w:kern w:val="0"/>
                <w:szCs w:val="20"/>
              </w:rPr>
              <w:t>임재규</w:t>
            </w:r>
            <w:r>
              <w:rPr>
                <w:rFonts w:ascii="함초롬바탕" w:eastAsia="함초롬바탕" w:hAnsi="함초롬바탕" w:cs="함초롬바탕" w:hint="eastAsia"/>
                <w:color w:val="000000" w:themeColor="text1"/>
                <w:kern w:val="0"/>
                <w:szCs w:val="20"/>
              </w:rPr>
              <w:t xml:space="preserve"> </w:t>
            </w:r>
            <w:r w:rsidRPr="0077103D">
              <w:rPr>
                <w:rFonts w:ascii="함초롬바탕" w:eastAsia="함초롬바탕" w:hAnsi="함초롬바탕" w:cs="함초롬바탕" w:hint="eastAsia"/>
                <w:bCs/>
                <w:color w:val="000000" w:themeColor="text1"/>
                <w:kern w:val="0"/>
                <w:szCs w:val="20"/>
              </w:rPr>
              <w:t>(</w:t>
            </w:r>
            <w:r w:rsidR="00A8609F">
              <w:rPr>
                <w:rFonts w:ascii="함초롬바탕" w:eastAsia="함초롬바탕" w:hAnsi="함초롬바탕" w:cs="함초롬바탕" w:hint="eastAsia"/>
                <w:bCs/>
                <w:color w:val="000000" w:themeColor="text1"/>
                <w:kern w:val="0"/>
                <w:szCs w:val="20"/>
              </w:rPr>
              <w:t>서울대학교 연구원</w:t>
            </w:r>
            <w:r w:rsidRPr="0077103D">
              <w:rPr>
                <w:rFonts w:ascii="함초롬바탕" w:eastAsia="함초롬바탕" w:hAnsi="함초롬바탕" w:cs="함초롬바탕" w:hint="eastAsia"/>
                <w:bCs/>
                <w:color w:val="000000" w:themeColor="text1"/>
                <w:kern w:val="0"/>
                <w:szCs w:val="20"/>
              </w:rPr>
              <w:t>)</w:t>
            </w:r>
          </w:p>
          <w:p w:rsidR="00503779" w:rsidRPr="001C3057" w:rsidRDefault="00503779" w:rsidP="00107DB3">
            <w:pPr>
              <w:wordWrap/>
              <w:adjustRightInd w:val="0"/>
              <w:snapToGrid w:val="0"/>
              <w:spacing w:line="288" w:lineRule="auto"/>
              <w:ind w:firstLineChars="300" w:firstLine="582"/>
              <w:rPr>
                <w:rFonts w:ascii="함초롬바탕" w:eastAsia="함초롬바탕" w:hAnsi="함초롬바탕" w:cs="함초롬바탕"/>
                <w:b/>
                <w:color w:val="000000" w:themeColor="text1"/>
              </w:rPr>
            </w:pPr>
            <w:r w:rsidRPr="0077103D">
              <w:rPr>
                <w:rFonts w:ascii="함초롬바탕" w:eastAsia="함초롬바탕" w:hAnsi="함초롬바탕" w:cs="함초롬바탕" w:hint="eastAsia"/>
                <w:bCs/>
                <w:color w:val="000000" w:themeColor="text1"/>
                <w:szCs w:val="20"/>
              </w:rPr>
              <w:t>제목:</w:t>
            </w:r>
            <w:r w:rsidRPr="0077103D">
              <w:rPr>
                <w:rFonts w:ascii="함초롬바탕" w:eastAsia="함초롬바탕" w:hAnsi="함초롬바탕" w:cs="함초롬바탕" w:hint="eastAsia"/>
                <w:color w:val="000000" w:themeColor="text1"/>
              </w:rPr>
              <w:t xml:space="preserve"> </w:t>
            </w:r>
            <w:r w:rsidRPr="009D26B4">
              <w:rPr>
                <w:rFonts w:ascii="함초롬바탕" w:eastAsia="함초롬바탕" w:hAnsi="함초롬바탕" w:cs="함초롬바탕" w:hint="eastAsia"/>
                <w:color w:val="000000" w:themeColor="text1"/>
              </w:rPr>
              <w:t>『</w:t>
            </w:r>
            <w:r w:rsidR="00A8609F">
              <w:rPr>
                <w:rFonts w:ascii="함초롬바탕" w:eastAsia="함초롬바탕" w:hAnsi="함초롬바탕" w:cs="함초롬바탕" w:hint="eastAsia"/>
                <w:color w:val="000000" w:themeColor="text1"/>
              </w:rPr>
              <w:t>주역</w:t>
            </w:r>
            <w:r w:rsidRPr="009D26B4">
              <w:rPr>
                <w:rFonts w:ascii="함초롬바탕" w:eastAsia="함초롬바탕" w:hAnsi="함초롬바탕" w:cs="함초롬바탕" w:hint="eastAsia"/>
                <w:color w:val="000000" w:themeColor="text1"/>
              </w:rPr>
              <w:t>』의</w:t>
            </w:r>
            <w:r w:rsidRPr="009D26B4">
              <w:rPr>
                <w:rFonts w:ascii="함초롬바탕" w:eastAsia="함초롬바탕" w:hAnsi="함초롬바탕" w:cs="함초롬바탕"/>
                <w:color w:val="000000" w:themeColor="text1"/>
              </w:rPr>
              <w:t xml:space="preserve"> </w:t>
            </w:r>
            <w:r w:rsidR="00AD0FA0">
              <w:rPr>
                <w:rFonts w:ascii="함초롬바탕" w:eastAsia="함초롬바탕" w:hAnsi="함초롬바탕" w:cs="함초롬바탕" w:hint="eastAsia"/>
                <w:color w:val="000000" w:themeColor="text1"/>
              </w:rPr>
              <w:t>生과 仁</w:t>
            </w:r>
          </w:p>
          <w:p w:rsidR="00503779" w:rsidRPr="00AD0FA0" w:rsidRDefault="00503779" w:rsidP="00107DB3">
            <w:pPr>
              <w:wordWrap/>
              <w:adjustRightInd w:val="0"/>
              <w:snapToGrid w:val="0"/>
              <w:spacing w:line="288" w:lineRule="auto"/>
              <w:ind w:firstLineChars="100" w:firstLine="194"/>
              <w:rPr>
                <w:rFonts w:ascii="함초롬바탕" w:eastAsia="함초롬바탕" w:hAnsi="함초롬바탕" w:cs="함초롬바탕"/>
              </w:rPr>
            </w:pPr>
            <w:r w:rsidRPr="0077103D">
              <w:rPr>
                <w:rFonts w:ascii="함초롬바탕" w:eastAsia="함초롬바탕" w:hAnsi="함초롬바탕" w:cs="함초롬바탕" w:hint="eastAsia"/>
                <w:color w:val="000000" w:themeColor="text1"/>
                <w:kern w:val="0"/>
                <w:szCs w:val="20"/>
              </w:rPr>
              <w:t xml:space="preserve">• </w:t>
            </w:r>
            <w:r w:rsidR="00AD0FA0">
              <w:rPr>
                <w:rFonts w:ascii="함초롬바탕" w:eastAsia="함초롬바탕" w:hAnsi="함초롬바탕" w:cs="함초롬바탕" w:hint="eastAsia"/>
                <w:color w:val="000000" w:themeColor="text1"/>
                <w:kern w:val="0"/>
                <w:szCs w:val="20"/>
              </w:rPr>
              <w:t>훠궈</w:t>
            </w:r>
            <w:r w:rsidR="00474B60">
              <w:rPr>
                <w:rFonts w:ascii="함초롬바탕" w:eastAsia="함초롬바탕" w:hAnsi="함초롬바탕" w:cs="함초롬바탕" w:hint="eastAsia"/>
                <w:color w:val="000000" w:themeColor="text1"/>
                <w:kern w:val="0"/>
                <w:szCs w:val="20"/>
              </w:rPr>
              <w:t>궁</w:t>
            </w:r>
            <w:r w:rsidRPr="0077103D">
              <w:rPr>
                <w:rFonts w:ascii="함초롬바탕" w:eastAsia="함초롬바탕" w:hAnsi="함초롬바탕" w:cs="함초롬바탕" w:hint="eastAsia"/>
                <w:bCs/>
                <w:color w:val="000000" w:themeColor="text1"/>
                <w:kern w:val="0"/>
                <w:szCs w:val="20"/>
              </w:rPr>
              <w:t xml:space="preserve"> (</w:t>
            </w:r>
            <w:r w:rsidR="003B2B5E">
              <w:rPr>
                <w:rFonts w:ascii="함초롬바탕" w:eastAsia="함초롬바탕" w:hAnsi="함초롬바탕" w:cs="함초롬바탕" w:hint="eastAsia"/>
                <w:bCs/>
                <w:color w:val="000000" w:themeColor="text1"/>
                <w:szCs w:val="20"/>
              </w:rPr>
              <w:t>종교문화출판사 편집부 주임편집</w:t>
            </w:r>
            <w:r w:rsidRPr="0077103D">
              <w:rPr>
                <w:rFonts w:ascii="함초롬바탕" w:eastAsia="함초롬바탕" w:hAnsi="함초롬바탕" w:cs="함초롬바탕" w:hint="eastAsia"/>
                <w:bCs/>
                <w:color w:val="000000" w:themeColor="text1"/>
                <w:kern w:val="0"/>
                <w:szCs w:val="20"/>
              </w:rPr>
              <w:t>)</w:t>
            </w:r>
          </w:p>
          <w:p w:rsidR="00503779" w:rsidRPr="00E119A5" w:rsidRDefault="00503779" w:rsidP="00107DB3">
            <w:pPr>
              <w:wordWrap/>
              <w:adjustRightInd w:val="0"/>
              <w:snapToGrid w:val="0"/>
              <w:spacing w:line="288" w:lineRule="auto"/>
              <w:ind w:firstLineChars="300" w:firstLine="582"/>
              <w:rPr>
                <w:rFonts w:ascii="함초롬바탕" w:eastAsia="함초롬바탕" w:hAnsi="함초롬바탕" w:cs="함초롬바탕"/>
                <w:color w:val="000000" w:themeColor="text1"/>
              </w:rPr>
            </w:pPr>
            <w:r w:rsidRPr="0077103D">
              <w:rPr>
                <w:rFonts w:ascii="함초롬바탕" w:eastAsia="함초롬바탕" w:hAnsi="함초롬바탕" w:cs="함초롬바탕" w:hint="eastAsia"/>
                <w:bCs/>
                <w:color w:val="000000" w:themeColor="text1"/>
                <w:szCs w:val="20"/>
              </w:rPr>
              <w:t>제목:</w:t>
            </w:r>
            <w:r w:rsidRPr="004872B0">
              <w:rPr>
                <w:rFonts w:ascii="함초롬바탕" w:eastAsia="함초롬바탕" w:hAnsi="함초롬바탕" w:cs="함초롬바탕" w:hint="eastAsia"/>
                <w:color w:val="000000" w:themeColor="text1"/>
              </w:rPr>
              <w:t xml:space="preserve"> </w:t>
            </w:r>
            <w:r w:rsidR="00AD0FA0" w:rsidRPr="00AD0FA0">
              <w:rPr>
                <w:rFonts w:ascii="함초롬바탕" w:eastAsia="함초롬바탕" w:hAnsi="함초롬바탕" w:cs="함초롬바탕" w:hint="eastAsia"/>
                <w:color w:val="000000" w:themeColor="text1"/>
              </w:rPr>
              <w:t>内丹火候論</w:t>
            </w:r>
          </w:p>
        </w:tc>
      </w:tr>
      <w:tr w:rsidR="00503779" w:rsidRPr="00043CC9" w:rsidTr="00456161">
        <w:trPr>
          <w:trHeight w:val="397"/>
          <w:jc w:val="center"/>
        </w:trPr>
        <w:tc>
          <w:tcPr>
            <w:tcW w:w="834" w:type="dxa"/>
            <w:vMerge/>
            <w:vAlign w:val="center"/>
          </w:tcPr>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503779" w:rsidP="00456161">
            <w:pPr>
              <w:wordWrap/>
              <w:adjustRightInd w:val="0"/>
              <w:snapToGrid w:val="0"/>
              <w:spacing w:line="312" w:lineRule="auto"/>
              <w:rPr>
                <w:rFonts w:ascii="함초롬바탕" w:eastAsia="함초롬바탕" w:hAnsi="함초롬바탕" w:cs="함초롬바탕"/>
                <w:color w:val="000000" w:themeColor="text1"/>
                <w:szCs w:val="20"/>
              </w:rPr>
            </w:pPr>
            <w:r w:rsidRPr="0077103D">
              <w:rPr>
                <w:rFonts w:ascii="함초롬바탕" w:eastAsia="함초롬바탕" w:hAnsi="함초롬바탕" w:cs="함초롬바탕" w:hint="eastAsia"/>
                <w:color w:val="000000" w:themeColor="text1"/>
                <w:szCs w:val="20"/>
              </w:rPr>
              <w:t>15:</w:t>
            </w:r>
            <w:r>
              <w:rPr>
                <w:rFonts w:ascii="함초롬바탕" w:eastAsia="함초롬바탕" w:hAnsi="함초롬바탕" w:cs="함초롬바탕"/>
                <w:color w:val="000000" w:themeColor="text1"/>
                <w:szCs w:val="20"/>
              </w:rPr>
              <w:t>1</w:t>
            </w:r>
            <w:r w:rsidRPr="0077103D">
              <w:rPr>
                <w:rFonts w:ascii="함초롬바탕" w:eastAsia="함초롬바탕" w:hAnsi="함초롬바탕" w:cs="함초롬바탕" w:hint="eastAsia"/>
                <w:color w:val="000000" w:themeColor="text1"/>
                <w:szCs w:val="20"/>
              </w:rPr>
              <w:t>0∼15:</w:t>
            </w:r>
            <w:r>
              <w:rPr>
                <w:rFonts w:ascii="함초롬바탕" w:eastAsia="함초롬바탕" w:hAnsi="함초롬바탕" w:cs="함초롬바탕"/>
                <w:color w:val="000000" w:themeColor="text1"/>
                <w:szCs w:val="20"/>
              </w:rPr>
              <w:t>25</w:t>
            </w:r>
          </w:p>
        </w:tc>
        <w:tc>
          <w:tcPr>
            <w:tcW w:w="6169" w:type="dxa"/>
            <w:vAlign w:val="center"/>
          </w:tcPr>
          <w:p w:rsidR="00503779" w:rsidRPr="0077103D" w:rsidRDefault="00503779" w:rsidP="00107DB3">
            <w:pPr>
              <w:wordWrap/>
              <w:adjustRightInd w:val="0"/>
              <w:snapToGrid w:val="0"/>
              <w:spacing w:line="288" w:lineRule="auto"/>
              <w:rPr>
                <w:rFonts w:ascii="함초롬바탕" w:hAnsi="함초롬바탕" w:cs="함초롬바탕"/>
                <w:b/>
                <w:color w:val="000000" w:themeColor="text1"/>
                <w:szCs w:val="20"/>
              </w:rPr>
            </w:pPr>
            <w:r w:rsidRPr="0077103D">
              <w:rPr>
                <w:rFonts w:ascii="Microsoft YaHei" w:hAnsi="Microsoft YaHei" w:cs="함초롬바탕" w:hint="eastAsia"/>
                <w:b/>
                <w:bCs/>
                <w:color w:val="000000" w:themeColor="text1"/>
                <w:kern w:val="0"/>
                <w:szCs w:val="20"/>
              </w:rPr>
              <w:t>Tea Time</w:t>
            </w:r>
          </w:p>
        </w:tc>
      </w:tr>
      <w:tr w:rsidR="00503779" w:rsidRPr="00043CC9" w:rsidTr="00456161">
        <w:trPr>
          <w:trHeight w:val="177"/>
          <w:jc w:val="center"/>
        </w:trPr>
        <w:tc>
          <w:tcPr>
            <w:tcW w:w="834" w:type="dxa"/>
            <w:vMerge/>
            <w:vAlign w:val="center"/>
          </w:tcPr>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503779" w:rsidP="0045616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15:2</w:t>
            </w:r>
            <w:r>
              <w:rPr>
                <w:rFonts w:ascii="함초롬바탕" w:eastAsia="함초롬바탕" w:hAnsi="함초롬바탕" w:cs="함초롬바탕"/>
                <w:color w:val="000000" w:themeColor="text1"/>
                <w:szCs w:val="20"/>
              </w:rPr>
              <w:t>5</w:t>
            </w:r>
            <w:r w:rsidRPr="0077103D">
              <w:rPr>
                <w:rFonts w:ascii="함초롬바탕" w:eastAsia="함초롬바탕" w:hAnsi="함초롬바탕" w:cs="함초롬바탕" w:hint="eastAsia"/>
                <w:color w:val="000000" w:themeColor="text1"/>
                <w:szCs w:val="20"/>
              </w:rPr>
              <w:t>∼17:</w:t>
            </w:r>
            <w:r w:rsidR="008655E1">
              <w:rPr>
                <w:rFonts w:ascii="함초롬바탕" w:eastAsia="함초롬바탕" w:hAnsi="함초롬바탕" w:cs="함초롬바탕"/>
                <w:color w:val="000000" w:themeColor="text1"/>
                <w:szCs w:val="20"/>
              </w:rPr>
              <w:t>30</w:t>
            </w:r>
          </w:p>
        </w:tc>
        <w:tc>
          <w:tcPr>
            <w:tcW w:w="6169" w:type="dxa"/>
            <w:vAlign w:val="center"/>
          </w:tcPr>
          <w:p w:rsidR="00503779" w:rsidRPr="0077103D" w:rsidRDefault="00503779" w:rsidP="00107DB3">
            <w:pPr>
              <w:wordWrap/>
              <w:adjustRightInd w:val="0"/>
              <w:snapToGrid w:val="0"/>
              <w:spacing w:line="288" w:lineRule="auto"/>
              <w:rPr>
                <w:rFonts w:ascii="함초롬바탕" w:eastAsia="함초롬바탕" w:hAnsi="함초롬바탕" w:cs="함초롬바탕"/>
                <w:color w:val="000000" w:themeColor="text1"/>
                <w:szCs w:val="20"/>
                <w:lang w:eastAsia="zh-CN"/>
              </w:rPr>
            </w:pPr>
            <w:r w:rsidRPr="0077103D">
              <w:rPr>
                <w:rFonts w:ascii="HY견고딕" w:eastAsia="HY견고딕" w:hAnsi="굴림" w:cs="굴림" w:hint="eastAsia"/>
                <w:bCs/>
                <w:color w:val="000000" w:themeColor="text1"/>
                <w:kern w:val="0"/>
                <w:szCs w:val="20"/>
              </w:rPr>
              <w:t>제</w:t>
            </w:r>
            <w:r w:rsidR="00AD0FA0">
              <w:rPr>
                <w:rFonts w:ascii="HY견고딕" w:eastAsia="HY견고딕" w:hAnsi="굴림" w:cs="굴림"/>
                <w:bCs/>
                <w:color w:val="000000" w:themeColor="text1"/>
                <w:kern w:val="0"/>
                <w:szCs w:val="20"/>
              </w:rPr>
              <w:t>4</w:t>
            </w:r>
            <w:r w:rsidRPr="0077103D">
              <w:rPr>
                <w:rFonts w:ascii="HY견고딕" w:eastAsia="HY견고딕" w:hAnsi="굴림" w:cs="굴림" w:hint="eastAsia"/>
                <w:bCs/>
                <w:color w:val="000000" w:themeColor="text1"/>
                <w:kern w:val="0"/>
                <w:szCs w:val="20"/>
              </w:rPr>
              <w:t>발표</w:t>
            </w:r>
            <w:r w:rsidRPr="0077103D">
              <w:rPr>
                <w:rFonts w:ascii="함초롬바탕" w:eastAsia="함초롬바탕" w:hAnsi="함초롬바탕" w:cs="함초롬바탕" w:hint="eastAsia"/>
                <w:bCs/>
                <w:color w:val="000000" w:themeColor="text1"/>
                <w:szCs w:val="20"/>
                <w:lang w:eastAsia="zh-CN"/>
              </w:rPr>
              <w:t xml:space="preserve"> </w:t>
            </w:r>
            <w:r w:rsidRPr="0077103D">
              <w:rPr>
                <w:rFonts w:ascii="함초롬바탕" w:eastAsia="함초롬바탕" w:hAnsi="함초롬바탕" w:cs="함초롬바탕" w:hint="eastAsia"/>
                <w:bCs/>
                <w:color w:val="000000" w:themeColor="text1"/>
                <w:kern w:val="0"/>
                <w:szCs w:val="20"/>
                <w:lang w:eastAsia="zh-CN"/>
              </w:rPr>
              <w:t xml:space="preserve">/ </w:t>
            </w:r>
            <w:r w:rsidRPr="0077103D">
              <w:rPr>
                <w:rFonts w:ascii="함초롬바탕" w:eastAsia="함초롬바탕" w:hAnsi="함초롬바탕" w:cs="함초롬바탕" w:hint="eastAsia"/>
                <w:bCs/>
                <w:color w:val="000000" w:themeColor="text1"/>
                <w:kern w:val="0"/>
                <w:szCs w:val="20"/>
              </w:rPr>
              <w:t xml:space="preserve">각 발표 </w:t>
            </w:r>
            <w:r>
              <w:rPr>
                <w:rFonts w:ascii="함초롬바탕" w:eastAsia="함초롬바탕" w:hAnsi="함초롬바탕" w:cs="함초롬바탕"/>
                <w:bCs/>
                <w:color w:val="000000" w:themeColor="text1"/>
                <w:kern w:val="0"/>
                <w:szCs w:val="20"/>
              </w:rPr>
              <w:t>25</w:t>
            </w:r>
            <w:r w:rsidRPr="0077103D">
              <w:rPr>
                <w:rFonts w:ascii="함초롬바탕" w:eastAsia="함초롬바탕" w:hAnsi="함초롬바탕" w:cs="함초롬바탕" w:hint="eastAsia"/>
                <w:bCs/>
                <w:color w:val="000000" w:themeColor="text1"/>
                <w:kern w:val="0"/>
                <w:szCs w:val="20"/>
              </w:rPr>
              <w:t>분(통역 포함)</w:t>
            </w:r>
          </w:p>
          <w:p w:rsidR="005E4DB6" w:rsidRPr="00354A9C" w:rsidRDefault="00503779" w:rsidP="005E4DB6">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77103D">
              <w:rPr>
                <w:rFonts w:ascii="함초롬바탕" w:eastAsia="함초롬바탕" w:hAnsi="함초롬바탕" w:cs="함초롬바탕" w:hint="eastAsia"/>
                <w:bCs/>
                <w:color w:val="000000" w:themeColor="text1"/>
                <w:szCs w:val="20"/>
              </w:rPr>
              <w:t xml:space="preserve">○사회: </w:t>
            </w:r>
            <w:r w:rsidR="005E4DB6">
              <w:rPr>
                <w:rFonts w:ascii="함초롬바탕" w:eastAsia="함초롬바탕" w:hAnsi="함초롬바탕" w:cs="함초롬바탕" w:hint="eastAsia"/>
                <w:color w:val="000000" w:themeColor="text1"/>
                <w:kern w:val="0"/>
                <w:szCs w:val="20"/>
              </w:rPr>
              <w:t>미나쿠치 타구치</w:t>
            </w:r>
            <w:r w:rsidR="005E4DB6" w:rsidRPr="00354A9C">
              <w:rPr>
                <w:rFonts w:ascii="함초롬바탕" w:eastAsia="함초롬바탕" w:hAnsi="함초롬바탕" w:cs="함초롬바탕" w:hint="eastAsia"/>
                <w:color w:val="000000" w:themeColor="text1"/>
                <w:kern w:val="0"/>
                <w:szCs w:val="20"/>
              </w:rPr>
              <w:t xml:space="preserve"> (</w:t>
            </w:r>
            <w:r w:rsidR="005E4DB6">
              <w:rPr>
                <w:rFonts w:ascii="함초롬바탕" w:eastAsia="함초롬바탕" w:hAnsi="함초롬바탕" w:cs="함초롬바탕" w:hint="eastAsia"/>
                <w:color w:val="000000" w:themeColor="text1"/>
                <w:kern w:val="0"/>
                <w:szCs w:val="20"/>
              </w:rPr>
              <w:t>日本</w:t>
            </w:r>
            <w:r w:rsidR="005E4DB6" w:rsidRPr="00C432C2">
              <w:rPr>
                <w:rFonts w:ascii="함초롬바탕" w:eastAsia="함초롬바탕" w:hAnsi="함초롬바탕" w:cs="함초롬바탕" w:hint="eastAsia"/>
              </w:rPr>
              <w:t xml:space="preserve"> 武蔵大学人文学部</w:t>
            </w:r>
            <w:r w:rsidR="0097358B">
              <w:rPr>
                <w:rFonts w:ascii="함초롬바탕" w:eastAsia="함초롬바탕" w:hAnsi="함초롬바탕" w:cs="함초롬바탕" w:hint="eastAsia"/>
              </w:rPr>
              <w:t xml:space="preserve"> </w:t>
            </w:r>
            <w:r w:rsidR="005E4DB6" w:rsidRPr="00C432C2">
              <w:rPr>
                <w:rFonts w:ascii="함초롬바탕" w:eastAsia="함초롬바탕" w:hAnsi="함초롬바탕" w:cs="함초롬바탕" w:hint="eastAsia"/>
              </w:rPr>
              <w:t>教授</w:t>
            </w:r>
            <w:r w:rsidR="005E4DB6" w:rsidRPr="00354A9C">
              <w:rPr>
                <w:rFonts w:ascii="함초롬바탕" w:eastAsia="함초롬바탕" w:hAnsi="함초롬바탕" w:cs="함초롬바탕" w:hint="eastAsia"/>
                <w:bCs/>
                <w:color w:val="000000" w:themeColor="text1"/>
                <w:kern w:val="0"/>
                <w:szCs w:val="20"/>
              </w:rPr>
              <w:t>)</w:t>
            </w:r>
          </w:p>
          <w:p w:rsidR="00503779" w:rsidRDefault="00AD0FA0" w:rsidP="005E4DB6">
            <w:pPr>
              <w:wordWrap/>
              <w:adjustRightInd w:val="0"/>
              <w:snapToGrid w:val="0"/>
              <w:spacing w:line="288" w:lineRule="auto"/>
              <w:ind w:firstLineChars="500" w:firstLine="970"/>
              <w:rPr>
                <w:rFonts w:ascii="함초롬바탕" w:eastAsia="함초롬바탕" w:hAnsi="함초롬바탕" w:cs="함초롬바탕"/>
                <w:bCs/>
                <w:color w:val="000000" w:themeColor="text1"/>
                <w:kern w:val="0"/>
                <w:szCs w:val="20"/>
              </w:rPr>
            </w:pPr>
            <w:r>
              <w:rPr>
                <w:rFonts w:ascii="함초롬바탕" w:eastAsia="함초롬바탕" w:hAnsi="함초롬바탕" w:cs="함초롬바탕" w:hint="eastAsia"/>
                <w:bCs/>
                <w:color w:val="000000" w:themeColor="text1"/>
                <w:szCs w:val="20"/>
              </w:rPr>
              <w:t>차선근</w:t>
            </w:r>
            <w:r w:rsidR="00503779" w:rsidRPr="0077103D">
              <w:rPr>
                <w:rFonts w:ascii="함초롬바탕" w:eastAsia="함초롬바탕" w:hAnsi="함초롬바탕" w:cs="함초롬바탕" w:hint="eastAsia"/>
                <w:bCs/>
                <w:color w:val="000000" w:themeColor="text1"/>
                <w:kern w:val="0"/>
                <w:szCs w:val="20"/>
              </w:rPr>
              <w:t xml:space="preserve"> (</w:t>
            </w:r>
            <w:r>
              <w:rPr>
                <w:rFonts w:ascii="함초롬바탕" w:eastAsia="함초롬바탕" w:hAnsi="함초롬바탕" w:cs="함초롬바탕" w:hint="eastAsia"/>
                <w:bCs/>
                <w:color w:val="000000" w:themeColor="text1"/>
                <w:kern w:val="0"/>
                <w:szCs w:val="20"/>
              </w:rPr>
              <w:t>대순종교문화연구소</w:t>
            </w:r>
            <w:r w:rsidR="00503779">
              <w:rPr>
                <w:rFonts w:ascii="함초롬바탕" w:eastAsia="함초롬바탕" w:hAnsi="함초롬바탕" w:cs="함초롬바탕" w:hint="eastAsia"/>
                <w:bCs/>
                <w:color w:val="000000" w:themeColor="text1"/>
                <w:kern w:val="0"/>
                <w:szCs w:val="20"/>
              </w:rPr>
              <w:t xml:space="preserve"> </w:t>
            </w:r>
            <w:r>
              <w:rPr>
                <w:rFonts w:ascii="함초롬바탕" w:eastAsia="함초롬바탕" w:hAnsi="함초롬바탕" w:cs="함초롬바탕" w:hint="eastAsia"/>
                <w:bCs/>
                <w:color w:val="000000" w:themeColor="text1"/>
                <w:kern w:val="0"/>
                <w:szCs w:val="20"/>
              </w:rPr>
              <w:t>부소장</w:t>
            </w:r>
            <w:r w:rsidR="00503779" w:rsidRPr="0077103D">
              <w:rPr>
                <w:rFonts w:ascii="함초롬바탕" w:eastAsia="함초롬바탕" w:hAnsi="함초롬바탕" w:cs="함초롬바탕" w:hint="eastAsia"/>
                <w:bCs/>
                <w:color w:val="000000" w:themeColor="text1"/>
                <w:kern w:val="0"/>
                <w:szCs w:val="20"/>
              </w:rPr>
              <w:t>)</w:t>
            </w:r>
          </w:p>
          <w:p w:rsidR="008655E1" w:rsidRPr="0077103D" w:rsidRDefault="008655E1" w:rsidP="008655E1">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hint="eastAsia"/>
                <w:color w:val="000000" w:themeColor="text1"/>
                <w:kern w:val="0"/>
                <w:szCs w:val="20"/>
              </w:rPr>
              <w:t>안양규</w:t>
            </w:r>
            <w:r>
              <w:rPr>
                <w:rFonts w:ascii="함초롬바탕" w:eastAsia="함초롬바탕" w:hAnsi="함초롬바탕" w:cs="함초롬바탕" w:hint="eastAsia"/>
                <w:bCs/>
                <w:color w:val="000000" w:themeColor="text1"/>
                <w:kern w:val="0"/>
                <w:szCs w:val="20"/>
              </w:rPr>
              <w:t xml:space="preserve"> </w:t>
            </w:r>
            <w:r w:rsidRPr="0077103D">
              <w:rPr>
                <w:rFonts w:ascii="함초롬바탕" w:eastAsia="함초롬바탕" w:hAnsi="함초롬바탕" w:cs="함초롬바탕" w:hint="eastAsia"/>
                <w:color w:val="000000" w:themeColor="text1"/>
                <w:kern w:val="0"/>
                <w:szCs w:val="20"/>
              </w:rPr>
              <w:t>(</w:t>
            </w:r>
            <w:r>
              <w:rPr>
                <w:rFonts w:ascii="함초롬바탕" w:eastAsia="함초롬바탕" w:hAnsi="함초롬바탕" w:cs="함초롬바탕" w:hint="eastAsia"/>
                <w:color w:val="000000" w:themeColor="text1"/>
                <w:kern w:val="0"/>
                <w:szCs w:val="20"/>
              </w:rPr>
              <w:t>동국대학교 교수</w:t>
            </w:r>
            <w:r w:rsidRPr="0077103D">
              <w:rPr>
                <w:rFonts w:ascii="함초롬바탕" w:eastAsia="함초롬바탕" w:hAnsi="함초롬바탕" w:cs="함초롬바탕" w:hint="eastAsia"/>
                <w:bCs/>
                <w:color w:val="000000" w:themeColor="text1"/>
                <w:kern w:val="0"/>
                <w:szCs w:val="20"/>
              </w:rPr>
              <w:t>)</w:t>
            </w:r>
          </w:p>
          <w:p w:rsidR="008655E1" w:rsidRDefault="008655E1" w:rsidP="008655E1">
            <w:pPr>
              <w:wordWrap/>
              <w:adjustRightInd w:val="0"/>
              <w:snapToGrid w:val="0"/>
              <w:spacing w:line="288" w:lineRule="auto"/>
              <w:ind w:firstLineChars="300" w:firstLine="582"/>
              <w:rPr>
                <w:rFonts w:ascii="함초롬바탕" w:eastAsia="함초롬바탕" w:hAnsi="함초롬바탕" w:cs="함초롬바탕"/>
              </w:rPr>
            </w:pPr>
            <w:r w:rsidRPr="0077103D">
              <w:rPr>
                <w:rFonts w:ascii="함초롬바탕" w:eastAsia="함초롬바탕" w:hAnsi="함초롬바탕" w:cs="함초롬바탕" w:hint="eastAsia"/>
                <w:bCs/>
                <w:color w:val="000000" w:themeColor="text1"/>
                <w:szCs w:val="20"/>
              </w:rPr>
              <w:t>제목:</w:t>
            </w:r>
            <w:r>
              <w:rPr>
                <w:rFonts w:ascii="함초롬바탕" w:eastAsia="함초롬바탕" w:hAnsi="함초롬바탕" w:cs="함초롬바탕"/>
                <w:bCs/>
                <w:color w:val="000000" w:themeColor="text1"/>
                <w:szCs w:val="20"/>
              </w:rPr>
              <w:t xml:space="preserve"> </w:t>
            </w:r>
            <w:r w:rsidRPr="00C432C2">
              <w:rPr>
                <w:rFonts w:ascii="함초롬바탕" w:eastAsia="함초롬바탕" w:hAnsi="함초롬바탕" w:cs="함초롬바탕" w:hint="eastAsia"/>
              </w:rPr>
              <w:t xml:space="preserve">불교의 생명 존중 사상 </w:t>
            </w:r>
          </w:p>
          <w:p w:rsidR="008655E1" w:rsidRDefault="008655E1" w:rsidP="008655E1">
            <w:pPr>
              <w:wordWrap/>
              <w:adjustRightInd w:val="0"/>
              <w:snapToGrid w:val="0"/>
              <w:spacing w:line="288" w:lineRule="auto"/>
              <w:ind w:firstLineChars="600" w:firstLine="1164"/>
              <w:rPr>
                <w:rFonts w:ascii="함초롬바탕" w:eastAsia="함초롬바탕" w:hAnsi="함초롬바탕" w:cs="함초롬바탕"/>
              </w:rPr>
            </w:pPr>
            <w:r w:rsidRPr="00C432C2">
              <w:rPr>
                <w:rFonts w:ascii="함초롬바탕" w:eastAsia="함초롬바탕" w:hAnsi="함초롬바탕" w:cs="함초롬바탕" w:hint="eastAsia"/>
              </w:rPr>
              <w:t>-</w:t>
            </w:r>
            <w:r>
              <w:rPr>
                <w:rFonts w:ascii="함초롬바탕" w:eastAsia="함초롬바탕" w:hAnsi="함초롬바탕" w:cs="함초롬바탕"/>
              </w:rPr>
              <w:t xml:space="preserve"> </w:t>
            </w:r>
            <w:r w:rsidRPr="00C432C2">
              <w:rPr>
                <w:rFonts w:ascii="함초롬바탕" w:eastAsia="함초롬바탕" w:hAnsi="함초롬바탕" w:cs="함초롬바탕" w:hint="eastAsia"/>
              </w:rPr>
              <w:t>인간의 가치와 지위를 중심으로-</w:t>
            </w:r>
          </w:p>
          <w:p w:rsidR="008655E1" w:rsidRPr="00AD0FA0" w:rsidRDefault="008655E1" w:rsidP="008655E1">
            <w:pPr>
              <w:wordWrap/>
              <w:adjustRightInd w:val="0"/>
              <w:snapToGrid w:val="0"/>
              <w:spacing w:line="288" w:lineRule="auto"/>
              <w:ind w:firstLineChars="100" w:firstLine="194"/>
              <w:rPr>
                <w:rFonts w:ascii="함초롬바탕" w:eastAsia="함초롬바탕" w:hAnsi="함초롬바탕" w:cs="함초롬바탕"/>
              </w:rPr>
            </w:pPr>
            <w:r w:rsidRPr="0077103D">
              <w:rPr>
                <w:rFonts w:ascii="함초롬바탕" w:eastAsia="함초롬바탕" w:hAnsi="함초롬바탕" w:cs="함초롬바탕" w:hint="eastAsia"/>
                <w:color w:val="000000" w:themeColor="text1"/>
                <w:kern w:val="0"/>
                <w:szCs w:val="20"/>
              </w:rPr>
              <w:t xml:space="preserve">• </w:t>
            </w:r>
            <w:r w:rsidR="00763742">
              <w:rPr>
                <w:rFonts w:ascii="함초롬바탕" w:eastAsia="함초롬바탕" w:hAnsi="함초롬바탕" w:cs="함초롬바탕" w:hint="eastAsia"/>
                <w:color w:val="000000" w:themeColor="text1"/>
                <w:kern w:val="0"/>
                <w:szCs w:val="20"/>
              </w:rPr>
              <w:t>사쭝핑</w:t>
            </w:r>
            <w:r>
              <w:rPr>
                <w:rFonts w:ascii="함초롬바탕" w:eastAsia="함초롬바탕" w:hAnsi="함초롬바탕" w:cs="함초롬바탕" w:hint="eastAsia"/>
              </w:rPr>
              <w:t xml:space="preserve"> (북경대학 철학과 부교수)</w:t>
            </w:r>
          </w:p>
          <w:p w:rsidR="008655E1" w:rsidRPr="008655E1" w:rsidRDefault="008655E1" w:rsidP="008655E1">
            <w:pPr>
              <w:wordWrap/>
              <w:adjustRightInd w:val="0"/>
              <w:snapToGrid w:val="0"/>
              <w:spacing w:line="288" w:lineRule="auto"/>
              <w:ind w:firstLineChars="200" w:firstLine="388"/>
              <w:rPr>
                <w:rFonts w:ascii="함초롬바탕" w:eastAsia="함초롬바탕" w:hAnsi="함초롬바탕" w:cs="함초롬바탕"/>
              </w:rPr>
            </w:pPr>
            <w:r>
              <w:rPr>
                <w:rFonts w:ascii="함초롬바탕" w:eastAsia="함초롬바탕" w:hAnsi="함초롬바탕" w:cs="함초롬바탕" w:hint="eastAsia"/>
                <w:color w:val="000000" w:themeColor="text1"/>
                <w:kern w:val="0"/>
                <w:szCs w:val="20"/>
              </w:rPr>
              <w:t xml:space="preserve">  </w:t>
            </w:r>
            <w:r w:rsidRPr="0077103D">
              <w:rPr>
                <w:rFonts w:ascii="함초롬바탕" w:eastAsia="함초롬바탕" w:hAnsi="함초롬바탕" w:cs="함초롬바탕" w:hint="eastAsia"/>
                <w:bCs/>
                <w:color w:val="000000" w:themeColor="text1"/>
                <w:szCs w:val="20"/>
              </w:rPr>
              <w:t>제목:</w:t>
            </w:r>
            <w:r w:rsidRPr="0077103D">
              <w:rPr>
                <w:rFonts w:ascii="함초롬바탕" w:eastAsia="함초롬바탕" w:hAnsi="함초롬바탕" w:cs="함초롬바탕" w:hint="eastAsia"/>
                <w:color w:val="000000" w:themeColor="text1"/>
              </w:rPr>
              <w:t xml:space="preserve"> </w:t>
            </w:r>
            <w:r>
              <w:rPr>
                <w:rFonts w:ascii="함초롬바탕" w:eastAsia="함초롬바탕" w:hAnsi="함초롬바탕" w:cs="함초롬바탕" w:hint="eastAsia"/>
                <w:color w:val="000000" w:themeColor="text1"/>
              </w:rPr>
              <w:t>아랍 이슬람 문화의 생명관 연구</w:t>
            </w:r>
          </w:p>
          <w:p w:rsidR="00503779" w:rsidRPr="009C0BD5" w:rsidRDefault="00503779" w:rsidP="008655E1">
            <w:pPr>
              <w:adjustRightInd w:val="0"/>
              <w:snapToGrid w:val="0"/>
              <w:spacing w:line="288" w:lineRule="auto"/>
              <w:ind w:firstLineChars="100" w:firstLine="194"/>
              <w:rPr>
                <w:rFonts w:ascii="함초롬바탕" w:eastAsia="함초롬바탕" w:hAnsi="함초롬바탕" w:cs="함초롬바탕"/>
              </w:rPr>
            </w:pPr>
            <w:r w:rsidRPr="0077103D">
              <w:rPr>
                <w:rFonts w:ascii="함초롬바탕" w:eastAsia="함초롬바탕" w:hAnsi="함초롬바탕" w:cs="함초롬바탕" w:hint="eastAsia"/>
                <w:color w:val="000000" w:themeColor="text1"/>
                <w:kern w:val="0"/>
                <w:szCs w:val="20"/>
              </w:rPr>
              <w:t xml:space="preserve">• </w:t>
            </w:r>
            <w:r w:rsidR="00763742">
              <w:rPr>
                <w:rFonts w:ascii="함초롬바탕" w:eastAsia="함초롬바탕" w:hAnsi="함초롬바탕" w:cs="함초롬바탕" w:hint="eastAsia"/>
                <w:color w:val="000000" w:themeColor="text1"/>
                <w:kern w:val="0"/>
                <w:szCs w:val="20"/>
              </w:rPr>
              <w:t>루꾸이쥔</w:t>
            </w:r>
            <w:r w:rsidR="00AD0FA0" w:rsidRPr="000F743A">
              <w:rPr>
                <w:rFonts w:ascii="함초롬바탕" w:eastAsia="함초롬바탕" w:hAnsi="함초롬바탕" w:cs="함초롬바탕" w:hint="eastAsia"/>
              </w:rPr>
              <w:t>（</w:t>
            </w:r>
            <w:r w:rsidR="009C0BD5">
              <w:rPr>
                <w:rFonts w:ascii="함초롬바탕" w:eastAsia="함초롬바탕" w:hAnsi="함초롬바탕" w:cs="함초롬바탕" w:hint="eastAsia"/>
              </w:rPr>
              <w:t xml:space="preserve">해방군 </w:t>
            </w:r>
            <w:r w:rsidR="00AD0FA0" w:rsidRPr="000F743A">
              <w:rPr>
                <w:rFonts w:ascii="함초롬바탕" w:eastAsia="함초롬바탕" w:hAnsi="함초롬바탕" w:cs="함초롬바탕" w:hint="eastAsia"/>
              </w:rPr>
              <w:t>301医院）</w:t>
            </w:r>
          </w:p>
          <w:p w:rsidR="00503779" w:rsidRPr="009C0BD5" w:rsidRDefault="00503779" w:rsidP="009C0BD5">
            <w:pPr>
              <w:adjustRightInd w:val="0"/>
              <w:snapToGrid w:val="0"/>
              <w:spacing w:line="288" w:lineRule="auto"/>
              <w:ind w:firstLineChars="300" w:firstLine="582"/>
              <w:rPr>
                <w:rFonts w:ascii="함초롬바탕" w:eastAsia="함초롬바탕" w:hAnsi="함초롬바탕" w:cs="함초롬바탕"/>
              </w:rPr>
            </w:pPr>
            <w:r w:rsidRPr="0077103D">
              <w:rPr>
                <w:rFonts w:ascii="함초롬바탕" w:eastAsia="함초롬바탕" w:hAnsi="함초롬바탕" w:cs="함초롬바탕" w:hint="eastAsia"/>
                <w:bCs/>
                <w:color w:val="000000" w:themeColor="text1"/>
                <w:szCs w:val="20"/>
              </w:rPr>
              <w:t>제목:</w:t>
            </w:r>
            <w:r w:rsidRPr="0077103D">
              <w:rPr>
                <w:rFonts w:ascii="함초롬바탕" w:eastAsia="함초롬바탕" w:hAnsi="함초롬바탕" w:cs="함초롬바탕" w:hint="eastAsia"/>
                <w:bCs/>
                <w:color w:val="000000" w:themeColor="text1"/>
                <w:kern w:val="0"/>
                <w:szCs w:val="20"/>
              </w:rPr>
              <w:t xml:space="preserve"> </w:t>
            </w:r>
            <w:r w:rsidR="009C0BD5" w:rsidRPr="00204547">
              <w:rPr>
                <w:rFonts w:ascii="함초롬바탕" w:eastAsia="함초롬바탕" w:hAnsi="함초롬바탕" w:cs="함초롬바탕" w:hint="eastAsia"/>
              </w:rPr>
              <w:t>医生眼中的生死</w:t>
            </w:r>
          </w:p>
          <w:p w:rsidR="00503779" w:rsidRPr="0077103D" w:rsidRDefault="00503779"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sidR="00AD0FA0">
              <w:rPr>
                <w:rFonts w:ascii="함초롬바탕" w:eastAsia="함초롬바탕" w:hAnsi="함초롬바탕" w:cs="함초롬바탕" w:hint="eastAsia"/>
                <w:color w:val="000000" w:themeColor="text1"/>
                <w:kern w:val="0"/>
                <w:szCs w:val="20"/>
              </w:rPr>
              <w:t>오노다 료</w:t>
            </w:r>
            <w:r>
              <w:rPr>
                <w:rFonts w:ascii="함초롬바탕" w:eastAsia="함초롬바탕" w:hAnsi="함초롬바탕" w:cs="함초롬바탕" w:hint="eastAsia"/>
                <w:bCs/>
                <w:color w:val="000000" w:themeColor="text1"/>
                <w:kern w:val="0"/>
                <w:szCs w:val="20"/>
              </w:rPr>
              <w:t xml:space="preserve"> </w:t>
            </w:r>
            <w:r w:rsidRPr="0077103D">
              <w:rPr>
                <w:rFonts w:ascii="함초롬바탕" w:eastAsia="함초롬바탕" w:hAnsi="함초롬바탕" w:cs="함초롬바탕" w:hint="eastAsia"/>
                <w:color w:val="000000" w:themeColor="text1"/>
                <w:kern w:val="0"/>
                <w:szCs w:val="20"/>
              </w:rPr>
              <w:t>(</w:t>
            </w:r>
            <w:r w:rsidR="00AD0FA0">
              <w:rPr>
                <w:rFonts w:ascii="함초롬바탕" w:eastAsia="함초롬바탕" w:hAnsi="함초롬바탕" w:cs="함초롬바탕" w:hint="eastAsia"/>
                <w:color w:val="000000" w:themeColor="text1"/>
                <w:kern w:val="0"/>
                <w:szCs w:val="20"/>
              </w:rPr>
              <w:t xml:space="preserve">일본 </w:t>
            </w:r>
            <w:r w:rsidR="00AD0FA0" w:rsidRPr="000F743A">
              <w:rPr>
                <w:rFonts w:ascii="함초롬바탕" w:eastAsia="함초롬바탕" w:hAnsi="함초롬바탕" w:cs="함초롬바탕" w:hint="eastAsia"/>
              </w:rPr>
              <w:t>法政大学院</w:t>
            </w:r>
            <w:r w:rsidR="008F3979">
              <w:rPr>
                <w:rFonts w:ascii="함초롬바탕" w:eastAsia="함초롬바탕" w:hAnsi="함초롬바탕" w:cs="함초롬바탕" w:hint="eastAsia"/>
              </w:rPr>
              <w:t xml:space="preserve"> </w:t>
            </w:r>
            <w:r w:rsidR="008F3979" w:rsidRPr="00D95EA8">
              <w:rPr>
                <w:rFonts w:ascii="함초롬바탕" w:eastAsia="함초롬바탕" w:hAnsi="함초롬바탕" w:cs="함초롬바탕" w:hint="eastAsia"/>
              </w:rPr>
              <w:t>研究員</w:t>
            </w:r>
            <w:r w:rsidRPr="0077103D">
              <w:rPr>
                <w:rFonts w:ascii="함초롬바탕" w:eastAsia="함초롬바탕" w:hAnsi="함초롬바탕" w:cs="함초롬바탕" w:hint="eastAsia"/>
                <w:bCs/>
                <w:color w:val="000000" w:themeColor="text1"/>
                <w:kern w:val="0"/>
                <w:szCs w:val="20"/>
              </w:rPr>
              <w:t>)</w:t>
            </w:r>
          </w:p>
          <w:p w:rsidR="00503779" w:rsidRDefault="00503779" w:rsidP="00107DB3">
            <w:pPr>
              <w:wordWrap/>
              <w:adjustRightInd w:val="0"/>
              <w:snapToGrid w:val="0"/>
              <w:spacing w:line="288" w:lineRule="auto"/>
              <w:ind w:firstLineChars="100" w:firstLine="194"/>
              <w:rPr>
                <w:rFonts w:ascii="함초롬바탕" w:eastAsia="함초롬바탕" w:hAnsi="함초롬바탕" w:cs="함초롬바탕"/>
              </w:rPr>
            </w:pPr>
            <w:r w:rsidRPr="0077103D">
              <w:rPr>
                <w:rFonts w:ascii="함초롬바탕" w:eastAsia="함초롬바탕" w:hAnsi="함초롬바탕" w:cs="함초롬바탕" w:hint="eastAsia"/>
                <w:color w:val="000000" w:themeColor="text1"/>
                <w:kern w:val="0"/>
                <w:szCs w:val="20"/>
              </w:rPr>
              <w:t xml:space="preserve">    </w:t>
            </w:r>
            <w:r w:rsidRPr="0077103D">
              <w:rPr>
                <w:rFonts w:ascii="함초롬바탕" w:eastAsia="함초롬바탕" w:hAnsi="함초롬바탕" w:cs="함초롬바탕" w:hint="eastAsia"/>
                <w:bCs/>
                <w:color w:val="000000" w:themeColor="text1"/>
                <w:szCs w:val="20"/>
              </w:rPr>
              <w:t>제목:</w:t>
            </w:r>
            <w:r>
              <w:rPr>
                <w:rFonts w:ascii="함초롬바탕" w:eastAsia="함초롬바탕" w:hAnsi="함초롬바탕" w:cs="함초롬바탕"/>
                <w:bCs/>
                <w:color w:val="000000" w:themeColor="text1"/>
                <w:szCs w:val="20"/>
              </w:rPr>
              <w:t xml:space="preserve"> </w:t>
            </w:r>
            <w:r w:rsidR="00AD0FA0" w:rsidRPr="000F743A">
              <w:rPr>
                <w:rFonts w:ascii="함초롬바탕" w:eastAsia="함초롬바탕" w:hAnsi="함초롬바탕" w:cs="함초롬바탕" w:hint="eastAsia"/>
              </w:rPr>
              <w:t>天理教的生命哲学——附属医院「憩</w:t>
            </w:r>
            <w:r w:rsidR="00AD0FA0" w:rsidRPr="000F743A">
              <w:rPr>
                <w:rFonts w:ascii="함초롬바탕" w:eastAsia="함초롬바탕" w:hAnsi="함초롬바탕" w:cs="함초롬바탕" w:hint="eastAsia"/>
                <w:lang w:eastAsia="ja-JP"/>
              </w:rPr>
              <w:t>の</w:t>
            </w:r>
            <w:r w:rsidR="00AD0FA0" w:rsidRPr="000F743A">
              <w:rPr>
                <w:rFonts w:ascii="함초롬바탕" w:eastAsia="함초롬바탕" w:hAnsi="함초롬바탕" w:cs="함초롬바탕" w:hint="eastAsia"/>
              </w:rPr>
              <w:t>家」的实践为中心</w:t>
            </w:r>
          </w:p>
          <w:p w:rsidR="008655E1" w:rsidRPr="00740B6C" w:rsidRDefault="008655E1" w:rsidP="008655E1">
            <w:pPr>
              <w:ind w:firstLineChars="100" w:firstLine="194"/>
              <w:rPr>
                <w:rFonts w:ascii="함초롬바탕" w:eastAsia="함초롬바탕" w:hAnsi="함초롬바탕" w:cs="함초롬바탕"/>
                <w:szCs w:val="20"/>
              </w:rPr>
            </w:pPr>
            <w:r w:rsidRPr="0077103D">
              <w:rPr>
                <w:rFonts w:ascii="함초롬바탕" w:eastAsia="함초롬바탕" w:hAnsi="함초롬바탕" w:cs="함초롬바탕" w:hint="eastAsia"/>
                <w:color w:val="000000" w:themeColor="text1"/>
                <w:kern w:val="0"/>
                <w:szCs w:val="20"/>
              </w:rPr>
              <w:t xml:space="preserve">• </w:t>
            </w:r>
            <w:r w:rsidR="00763742">
              <w:rPr>
                <w:rFonts w:ascii="함초롬바탕" w:eastAsia="함초롬바탕" w:hAnsi="함초롬바탕" w:cs="함초롬바탕" w:hint="eastAsia"/>
                <w:color w:val="000000" w:themeColor="text1"/>
                <w:kern w:val="0"/>
                <w:szCs w:val="20"/>
              </w:rPr>
              <w:t>쌍지짜시</w:t>
            </w:r>
            <w:r w:rsidRPr="004F41B4">
              <w:rPr>
                <w:rFonts w:ascii="함초롬바탕" w:eastAsia="함초롬바탕" w:hAnsi="함초롬바탕" w:cs="함초롬바탕" w:hint="eastAsia"/>
                <w:szCs w:val="20"/>
              </w:rPr>
              <w:t>（中国佛教协会 副秘书长）</w:t>
            </w:r>
          </w:p>
          <w:p w:rsidR="008655E1" w:rsidRPr="008655E1" w:rsidRDefault="008655E1" w:rsidP="008655E1">
            <w:pPr>
              <w:ind w:firstLineChars="300" w:firstLine="582"/>
              <w:rPr>
                <w:rFonts w:ascii="함초롬바탕" w:eastAsia="함초롬바탕" w:hAnsi="함초롬바탕" w:cs="함초롬바탕"/>
                <w:szCs w:val="20"/>
              </w:rPr>
            </w:pPr>
            <w:r w:rsidRPr="008B3ADA">
              <w:rPr>
                <w:rFonts w:ascii="함초롬바탕" w:eastAsia="함초롬바탕" w:hAnsi="함초롬바탕" w:cs="함초롬바탕" w:hint="eastAsia"/>
                <w:bCs/>
                <w:color w:val="000000" w:themeColor="text1"/>
                <w:szCs w:val="20"/>
              </w:rPr>
              <w:t>제목:</w:t>
            </w:r>
            <w:r w:rsidRPr="008B3ADA">
              <w:rPr>
                <w:rFonts w:ascii="함초롬바탕" w:eastAsia="함초롬바탕" w:hAnsi="함초롬바탕" w:cs="함초롬바탕" w:hint="eastAsia"/>
                <w:color w:val="000000" w:themeColor="text1"/>
              </w:rPr>
              <w:t xml:space="preserve"> </w:t>
            </w:r>
            <w:r w:rsidRPr="004F41B4">
              <w:rPr>
                <w:rFonts w:ascii="함초롬바탕" w:eastAsia="함초롬바탕" w:hAnsi="함초롬바탕" w:cs="함초롬바탕" w:hint="eastAsia"/>
                <w:szCs w:val="20"/>
              </w:rPr>
              <w:t>藏传佛教与生命哲学</w:t>
            </w:r>
          </w:p>
        </w:tc>
      </w:tr>
      <w:tr w:rsidR="00503779" w:rsidRPr="00043CC9" w:rsidTr="00456161">
        <w:trPr>
          <w:trHeight w:val="180"/>
          <w:jc w:val="center"/>
        </w:trPr>
        <w:tc>
          <w:tcPr>
            <w:tcW w:w="834" w:type="dxa"/>
            <w:vMerge/>
            <w:vAlign w:val="center"/>
          </w:tcPr>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503779" w:rsidP="0045616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8</w:t>
            </w:r>
            <w:r w:rsidRPr="0077103D">
              <w:rPr>
                <w:rFonts w:ascii="함초롬바탕" w:eastAsia="함초롬바탕" w:hAnsi="함초롬바탕" w:cs="함초롬바탕" w:hint="eastAsia"/>
                <w:color w:val="000000" w:themeColor="text1"/>
                <w:szCs w:val="20"/>
              </w:rPr>
              <w:t>:0</w:t>
            </w:r>
            <w:r>
              <w:rPr>
                <w:rFonts w:ascii="함초롬바탕" w:eastAsia="함초롬바탕" w:hAnsi="함초롬바탕" w:cs="함초롬바탕"/>
                <w:color w:val="000000" w:themeColor="text1"/>
                <w:szCs w:val="20"/>
              </w:rPr>
              <w:t>0</w:t>
            </w:r>
            <w:r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hint="eastAsia"/>
                <w:color w:val="000000" w:themeColor="text1"/>
                <w:szCs w:val="20"/>
              </w:rPr>
              <w:t>20</w:t>
            </w:r>
            <w:r w:rsidRPr="0077103D">
              <w:rPr>
                <w:rFonts w:ascii="함초롬바탕" w:eastAsia="함초롬바탕" w:hAnsi="함초롬바탕" w:cs="함초롬바탕" w:hint="eastAsia"/>
                <w:color w:val="000000" w:themeColor="text1"/>
                <w:szCs w:val="20"/>
              </w:rPr>
              <w:t>:00</w:t>
            </w:r>
          </w:p>
        </w:tc>
        <w:tc>
          <w:tcPr>
            <w:tcW w:w="6169" w:type="dxa"/>
            <w:vAlign w:val="center"/>
          </w:tcPr>
          <w:p w:rsidR="00503779" w:rsidRPr="008A3299" w:rsidRDefault="00503779" w:rsidP="00107DB3">
            <w:pPr>
              <w:wordWrap/>
              <w:adjustRightInd w:val="0"/>
              <w:snapToGrid w:val="0"/>
              <w:spacing w:line="288" w:lineRule="auto"/>
              <w:rPr>
                <w:rFonts w:ascii="함초롬바탕" w:eastAsia="함초롬바탕" w:hAnsi="함초롬바탕" w:cs="함초롬바탕"/>
                <w:bCs/>
                <w:color w:val="000000" w:themeColor="text1"/>
                <w:kern w:val="0"/>
                <w:szCs w:val="20"/>
              </w:rPr>
            </w:pPr>
            <w:r>
              <w:rPr>
                <w:rFonts w:ascii="HY견고딕" w:eastAsia="HY견고딕" w:hAnsi="굴림" w:cs="굴림" w:hint="eastAsia"/>
                <w:bCs/>
                <w:color w:val="000000" w:themeColor="text1"/>
                <w:kern w:val="0"/>
                <w:szCs w:val="20"/>
              </w:rPr>
              <w:t xml:space="preserve">만찬 </w:t>
            </w:r>
            <w:r w:rsidRPr="0077103D">
              <w:rPr>
                <w:rFonts w:ascii="함초롬바탕" w:eastAsia="함초롬바탕" w:hAnsi="함초롬바탕" w:cs="함초롬바탕" w:hint="eastAsia"/>
                <w:color w:val="000000" w:themeColor="text1"/>
                <w:szCs w:val="20"/>
              </w:rPr>
              <w:t xml:space="preserve"> / </w:t>
            </w:r>
            <w:r w:rsidRPr="0003305B">
              <w:rPr>
                <w:rFonts w:ascii="함초롬바탕" w:eastAsia="함초롬바탕" w:hAnsi="함초롬바탕" w:cs="함초롬바탕" w:hint="eastAsia"/>
                <w:bCs/>
                <w:color w:val="000000" w:themeColor="text1"/>
                <w:szCs w:val="20"/>
              </w:rPr>
              <w:t>全聚德</w:t>
            </w:r>
            <w:r w:rsidRPr="00EF7FEA">
              <w:rPr>
                <w:rFonts w:ascii="함초롬바탕" w:eastAsia="함초롬바탕" w:hAnsi="함초롬바탕" w:cs="함초롬바탕" w:hint="eastAsia"/>
                <w:bCs/>
                <w:color w:val="000000" w:themeColor="text1"/>
                <w:szCs w:val="20"/>
              </w:rPr>
              <w:t>烤鸭</w:t>
            </w:r>
            <w:r w:rsidRPr="0003305B">
              <w:rPr>
                <w:rFonts w:ascii="함초롬바탕" w:eastAsia="함초롬바탕" w:hAnsi="함초롬바탕" w:cs="함초롬바탕" w:hint="eastAsia"/>
                <w:bCs/>
                <w:color w:val="000000" w:themeColor="text1"/>
                <w:szCs w:val="20"/>
              </w:rPr>
              <w:t xml:space="preserve">清华园店 </w:t>
            </w:r>
          </w:p>
        </w:tc>
      </w:tr>
      <w:tr w:rsidR="00503779" w:rsidRPr="00043CC9" w:rsidTr="005F44AC">
        <w:trPr>
          <w:trHeight w:val="4388"/>
          <w:jc w:val="center"/>
        </w:trPr>
        <w:tc>
          <w:tcPr>
            <w:tcW w:w="834" w:type="dxa"/>
            <w:vMerge w:val="restart"/>
            <w:vAlign w:val="center"/>
          </w:tcPr>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r>
              <w:rPr>
                <w:rFonts w:ascii="함초롬바탕" w:eastAsia="함초롬바탕" w:hAnsi="함초롬바탕" w:cs="함초롬바탕" w:hint="eastAsia"/>
                <w:szCs w:val="20"/>
              </w:rPr>
              <w:lastRenderedPageBreak/>
              <w:t>8</w:t>
            </w:r>
            <w:r w:rsidRPr="00043CC9">
              <w:rPr>
                <w:rFonts w:ascii="함초롬바탕" w:eastAsia="함초롬바탕" w:hAnsi="함초롬바탕" w:cs="함초롬바탕" w:hint="eastAsia"/>
                <w:szCs w:val="20"/>
              </w:rPr>
              <w:t>/</w:t>
            </w:r>
            <w:r w:rsidR="00FD508E">
              <w:rPr>
                <w:rFonts w:ascii="함초롬바탕" w:eastAsia="함초롬바탕" w:hAnsi="함초롬바탕" w:cs="함초롬바탕"/>
                <w:szCs w:val="20"/>
              </w:rPr>
              <w:t>4</w:t>
            </w:r>
          </w:p>
          <w:p w:rsidR="00503779" w:rsidRPr="00043CC9" w:rsidRDefault="00503779" w:rsidP="00456161">
            <w:pPr>
              <w:wordWrap/>
              <w:adjustRightInd w:val="0"/>
              <w:snapToGrid w:val="0"/>
              <w:spacing w:line="312" w:lineRule="auto"/>
              <w:jc w:val="center"/>
              <w:rPr>
                <w:rFonts w:ascii="함초롬바탕" w:eastAsia="함초롬바탕" w:hAnsi="함초롬바탕" w:cs="함초롬바탕"/>
                <w:szCs w:val="20"/>
              </w:rPr>
            </w:pPr>
            <w:r>
              <w:rPr>
                <w:rFonts w:ascii="함초롬바탕" w:eastAsia="함초롬바탕" w:hAnsi="함초롬바탕" w:cs="함초롬바탕" w:hint="eastAsia"/>
                <w:szCs w:val="20"/>
              </w:rPr>
              <w:t>(日)</w:t>
            </w:r>
          </w:p>
        </w:tc>
        <w:tc>
          <w:tcPr>
            <w:tcW w:w="1467" w:type="dxa"/>
            <w:vAlign w:val="center"/>
          </w:tcPr>
          <w:p w:rsidR="00503779" w:rsidRPr="0077103D" w:rsidRDefault="00503779" w:rsidP="00E2567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color w:val="000000" w:themeColor="text1"/>
                <w:szCs w:val="20"/>
              </w:rPr>
              <w:t>0</w:t>
            </w:r>
            <w:r w:rsidR="00E25671">
              <w:rPr>
                <w:rFonts w:ascii="함초롬바탕" w:eastAsia="함초롬바탕" w:hAnsi="함초롬바탕" w:cs="함초롬바탕"/>
                <w:color w:val="000000" w:themeColor="text1"/>
                <w:szCs w:val="20"/>
              </w:rPr>
              <w:t>8</w:t>
            </w:r>
            <w:r w:rsidRPr="0077103D">
              <w:rPr>
                <w:rFonts w:ascii="함초롬바탕" w:eastAsia="함초롬바탕" w:hAnsi="함초롬바탕" w:cs="함초롬바탕" w:hint="eastAsia"/>
                <w:color w:val="000000" w:themeColor="text1"/>
                <w:szCs w:val="20"/>
              </w:rPr>
              <w:t>:</w:t>
            </w:r>
            <w:r w:rsidR="00E25671">
              <w:rPr>
                <w:rFonts w:ascii="함초롬바탕" w:eastAsia="함초롬바탕" w:hAnsi="함초롬바탕" w:cs="함초롬바탕"/>
                <w:color w:val="000000" w:themeColor="text1"/>
                <w:szCs w:val="20"/>
              </w:rPr>
              <w:t>3</w:t>
            </w:r>
            <w:r>
              <w:rPr>
                <w:rFonts w:ascii="함초롬바탕" w:eastAsia="함초롬바탕" w:hAnsi="함초롬바탕" w:cs="함초롬바탕"/>
                <w:color w:val="000000" w:themeColor="text1"/>
                <w:szCs w:val="20"/>
              </w:rPr>
              <w:t>0</w:t>
            </w:r>
            <w:r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0</w:t>
            </w:r>
            <w:r w:rsidRPr="0077103D">
              <w:rPr>
                <w:rFonts w:ascii="함초롬바탕" w:eastAsia="함초롬바탕" w:hAnsi="함초롬바탕" w:cs="함초롬바탕" w:hint="eastAsia"/>
                <w:color w:val="000000" w:themeColor="text1"/>
                <w:szCs w:val="20"/>
              </w:rPr>
              <w:t>:</w:t>
            </w:r>
            <w:r w:rsidR="00E25671">
              <w:rPr>
                <w:rFonts w:ascii="함초롬바탕" w:eastAsia="함초롬바탕" w:hAnsi="함초롬바탕" w:cs="함초롬바탕"/>
                <w:color w:val="000000" w:themeColor="text1"/>
                <w:szCs w:val="20"/>
              </w:rPr>
              <w:t>3</w:t>
            </w:r>
            <w:r>
              <w:rPr>
                <w:rFonts w:ascii="함초롬바탕" w:eastAsia="함초롬바탕" w:hAnsi="함초롬바탕" w:cs="함초롬바탕"/>
                <w:color w:val="000000" w:themeColor="text1"/>
                <w:szCs w:val="20"/>
              </w:rPr>
              <w:t>5</w:t>
            </w:r>
          </w:p>
        </w:tc>
        <w:tc>
          <w:tcPr>
            <w:tcW w:w="6169" w:type="dxa"/>
            <w:vAlign w:val="center"/>
          </w:tcPr>
          <w:p w:rsidR="00503779" w:rsidRPr="0077103D" w:rsidRDefault="00503779" w:rsidP="00107DB3">
            <w:pPr>
              <w:wordWrap/>
              <w:adjustRightInd w:val="0"/>
              <w:snapToGrid w:val="0"/>
              <w:spacing w:line="288" w:lineRule="auto"/>
              <w:rPr>
                <w:rFonts w:ascii="함초롬바탕" w:eastAsia="함초롬바탕" w:hAnsi="함초롬바탕" w:cs="함초롬바탕"/>
                <w:color w:val="000000" w:themeColor="text1"/>
                <w:szCs w:val="20"/>
                <w:lang w:eastAsia="zh-CN"/>
              </w:rPr>
            </w:pPr>
            <w:r>
              <w:rPr>
                <w:rFonts w:ascii="HY견고딕" w:eastAsia="HY견고딕" w:hAnsi="굴림" w:cs="굴림" w:hint="eastAsia"/>
                <w:bCs/>
                <w:color w:val="000000" w:themeColor="text1"/>
                <w:kern w:val="0"/>
                <w:szCs w:val="20"/>
              </w:rPr>
              <w:t xml:space="preserve"> </w:t>
            </w:r>
            <w:r w:rsidRPr="0077103D">
              <w:rPr>
                <w:rFonts w:ascii="HY견고딕" w:eastAsia="HY견고딕" w:hAnsi="굴림" w:cs="굴림" w:hint="eastAsia"/>
                <w:bCs/>
                <w:color w:val="000000" w:themeColor="text1"/>
                <w:kern w:val="0"/>
                <w:szCs w:val="20"/>
              </w:rPr>
              <w:t>제</w:t>
            </w:r>
            <w:r w:rsidR="00E25671">
              <w:rPr>
                <w:rFonts w:ascii="HY견고딕" w:eastAsia="HY견고딕" w:hAnsi="굴림" w:cs="굴림"/>
                <w:bCs/>
                <w:color w:val="000000" w:themeColor="text1"/>
                <w:kern w:val="0"/>
                <w:szCs w:val="20"/>
              </w:rPr>
              <w:t>5</w:t>
            </w:r>
            <w:r w:rsidRPr="0077103D">
              <w:rPr>
                <w:rFonts w:ascii="HY견고딕" w:eastAsia="HY견고딕" w:hAnsi="굴림" w:cs="굴림" w:hint="eastAsia"/>
                <w:bCs/>
                <w:color w:val="000000" w:themeColor="text1"/>
                <w:kern w:val="0"/>
                <w:szCs w:val="20"/>
              </w:rPr>
              <w:t>발표</w:t>
            </w:r>
            <w:r w:rsidRPr="0077103D">
              <w:rPr>
                <w:rFonts w:ascii="함초롬바탕" w:eastAsia="함초롬바탕" w:hAnsi="함초롬바탕" w:cs="함초롬바탕" w:hint="eastAsia"/>
                <w:bCs/>
                <w:color w:val="000000" w:themeColor="text1"/>
                <w:szCs w:val="20"/>
                <w:lang w:eastAsia="zh-CN"/>
              </w:rPr>
              <w:t xml:space="preserve"> </w:t>
            </w:r>
            <w:r w:rsidRPr="0077103D">
              <w:rPr>
                <w:rFonts w:ascii="함초롬바탕" w:eastAsia="함초롬바탕" w:hAnsi="함초롬바탕" w:cs="함초롬바탕" w:hint="eastAsia"/>
                <w:bCs/>
                <w:color w:val="000000" w:themeColor="text1"/>
                <w:kern w:val="0"/>
                <w:szCs w:val="20"/>
                <w:lang w:eastAsia="zh-CN"/>
              </w:rPr>
              <w:t xml:space="preserve">/ </w:t>
            </w:r>
            <w:r w:rsidRPr="0077103D">
              <w:rPr>
                <w:rFonts w:ascii="함초롬바탕" w:eastAsia="함초롬바탕" w:hAnsi="함초롬바탕" w:cs="함초롬바탕" w:hint="eastAsia"/>
                <w:bCs/>
                <w:color w:val="000000" w:themeColor="text1"/>
                <w:kern w:val="0"/>
                <w:szCs w:val="20"/>
              </w:rPr>
              <w:t xml:space="preserve">각 발표 </w:t>
            </w:r>
            <w:r>
              <w:rPr>
                <w:rFonts w:ascii="함초롬바탕" w:eastAsia="함초롬바탕" w:hAnsi="함초롬바탕" w:cs="함초롬바탕"/>
                <w:bCs/>
                <w:color w:val="000000" w:themeColor="text1"/>
                <w:kern w:val="0"/>
                <w:szCs w:val="20"/>
              </w:rPr>
              <w:t>25</w:t>
            </w:r>
            <w:r w:rsidRPr="0077103D">
              <w:rPr>
                <w:rFonts w:ascii="함초롬바탕" w:eastAsia="함초롬바탕" w:hAnsi="함초롬바탕" w:cs="함초롬바탕" w:hint="eastAsia"/>
                <w:bCs/>
                <w:color w:val="000000" w:themeColor="text1"/>
                <w:kern w:val="0"/>
                <w:szCs w:val="20"/>
              </w:rPr>
              <w:t>분(통역 포함)</w:t>
            </w:r>
          </w:p>
          <w:p w:rsidR="00503779" w:rsidRDefault="00503779" w:rsidP="00107DB3">
            <w:pPr>
              <w:wordWrap/>
              <w:adjustRightInd w:val="0"/>
              <w:snapToGrid w:val="0"/>
              <w:spacing w:line="288" w:lineRule="auto"/>
              <w:rPr>
                <w:rFonts w:ascii="함초롬바탕" w:eastAsia="함초롬바탕" w:hAnsi="함초롬바탕" w:cs="함초롬바탕"/>
                <w:bCs/>
                <w:color w:val="000000" w:themeColor="text1"/>
                <w:szCs w:val="20"/>
              </w:rPr>
            </w:pPr>
            <w:r w:rsidRPr="0077103D">
              <w:rPr>
                <w:rFonts w:ascii="함초롬바탕" w:eastAsia="함초롬바탕" w:hAnsi="함초롬바탕" w:cs="함초롬바탕" w:hint="eastAsia"/>
                <w:bCs/>
                <w:color w:val="000000" w:themeColor="text1"/>
                <w:szCs w:val="20"/>
              </w:rPr>
              <w:t xml:space="preserve">○사회: </w:t>
            </w:r>
            <w:r w:rsidR="0036193D">
              <w:rPr>
                <w:rFonts w:ascii="함초롬바탕" w:eastAsia="함초롬바탕" w:hAnsi="함초롬바탕" w:cs="함초롬바탕" w:hint="eastAsia"/>
                <w:bCs/>
                <w:color w:val="000000" w:themeColor="text1"/>
                <w:szCs w:val="20"/>
              </w:rPr>
              <w:t xml:space="preserve">이종우 </w:t>
            </w:r>
            <w:r w:rsidR="0036193D">
              <w:rPr>
                <w:rFonts w:ascii="함초롬바탕" w:eastAsia="함초롬바탕" w:hAnsi="함초롬바탕" w:cs="함초롬바탕"/>
                <w:bCs/>
                <w:color w:val="000000" w:themeColor="text1"/>
                <w:szCs w:val="20"/>
              </w:rPr>
              <w:t>(</w:t>
            </w:r>
            <w:r w:rsidR="0036193D">
              <w:rPr>
                <w:rFonts w:ascii="함초롬바탕" w:eastAsia="함초롬바탕" w:hAnsi="함초롬바탕" w:cs="함초롬바탕" w:hint="eastAsia"/>
                <w:bCs/>
                <w:color w:val="000000" w:themeColor="text1"/>
                <w:szCs w:val="20"/>
              </w:rPr>
              <w:t>상지대학교 교수)</w:t>
            </w:r>
          </w:p>
          <w:p w:rsidR="00503779" w:rsidRPr="005433B5" w:rsidRDefault="00503779" w:rsidP="00107DB3">
            <w:pPr>
              <w:wordWrap/>
              <w:adjustRightInd w:val="0"/>
              <w:snapToGrid w:val="0"/>
              <w:spacing w:line="288" w:lineRule="auto"/>
              <w:rPr>
                <w:rFonts w:ascii="함초롬바탕" w:eastAsia="함초롬바탕" w:hAnsi="함초롬바탕" w:cs="함초롬바탕"/>
                <w:bCs/>
                <w:color w:val="000000" w:themeColor="text1"/>
                <w:szCs w:val="20"/>
              </w:rPr>
            </w:pPr>
            <w:r>
              <w:rPr>
                <w:rFonts w:ascii="함초롬바탕" w:eastAsia="함초롬바탕" w:hAnsi="함초롬바탕" w:cs="함초롬바탕" w:hint="eastAsia"/>
                <w:bCs/>
                <w:color w:val="000000" w:themeColor="text1"/>
                <w:szCs w:val="20"/>
              </w:rPr>
              <w:t xml:space="preserve">       </w:t>
            </w:r>
            <w:r>
              <w:rPr>
                <w:rFonts w:ascii="함초롬바탕" w:eastAsia="함초롬바탕" w:hAnsi="함초롬바탕" w:cs="함초롬바탕"/>
                <w:bCs/>
                <w:color w:val="000000" w:themeColor="text1"/>
                <w:szCs w:val="20"/>
              </w:rPr>
              <w:t xml:space="preserve"> </w:t>
            </w:r>
            <w:r w:rsidR="00B85788">
              <w:rPr>
                <w:rFonts w:ascii="함초롬바탕" w:eastAsia="함초롬바탕" w:hAnsi="함초롬바탕" w:cs="함초롬바탕" w:hint="eastAsia"/>
                <w:bCs/>
                <w:color w:val="000000" w:themeColor="text1"/>
                <w:szCs w:val="20"/>
              </w:rPr>
              <w:t>훠</w:t>
            </w:r>
            <w:r w:rsidR="003B2B5E">
              <w:rPr>
                <w:rFonts w:ascii="함초롬바탕" w:eastAsia="함초롬바탕" w:hAnsi="함초롬바탕" w:cs="함초롬바탕" w:hint="eastAsia"/>
                <w:bCs/>
                <w:color w:val="000000" w:themeColor="text1"/>
                <w:szCs w:val="20"/>
              </w:rPr>
              <w:t>궈</w:t>
            </w:r>
            <w:r w:rsidR="00B85788">
              <w:rPr>
                <w:rFonts w:ascii="함초롬바탕" w:eastAsia="함초롬바탕" w:hAnsi="함초롬바탕" w:cs="함초롬바탕" w:hint="eastAsia"/>
                <w:bCs/>
                <w:color w:val="000000" w:themeColor="text1"/>
                <w:szCs w:val="20"/>
              </w:rPr>
              <w:t>궁</w:t>
            </w:r>
            <w:r w:rsidR="0097358B">
              <w:rPr>
                <w:rFonts w:ascii="함초롬바탕" w:eastAsia="함초롬바탕" w:hAnsi="함초롬바탕" w:cs="함초롬바탕" w:hint="eastAsia"/>
                <w:bCs/>
                <w:color w:val="000000" w:themeColor="text1"/>
                <w:szCs w:val="20"/>
              </w:rPr>
              <w:t xml:space="preserve"> </w:t>
            </w:r>
            <w:r w:rsidR="00B85788">
              <w:rPr>
                <w:rFonts w:ascii="함초롬바탕" w:eastAsia="함초롬바탕" w:hAnsi="함초롬바탕" w:cs="함초롬바탕" w:hint="eastAsia"/>
                <w:bCs/>
                <w:color w:val="000000" w:themeColor="text1"/>
                <w:szCs w:val="20"/>
              </w:rPr>
              <w:t>(종교문화출판사 편집부 주임편집)</w:t>
            </w:r>
          </w:p>
          <w:p w:rsidR="00503779" w:rsidRPr="0077103D" w:rsidRDefault="00503779"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sidR="00E25671">
              <w:rPr>
                <w:rFonts w:ascii="함초롬바탕" w:eastAsia="함초롬바탕" w:hAnsi="함초롬바탕" w:cs="함초롬바탕" w:hint="eastAsia"/>
                <w:color w:val="000000" w:themeColor="text1"/>
                <w:kern w:val="0"/>
                <w:szCs w:val="20"/>
              </w:rPr>
              <w:t>이봉호</w:t>
            </w:r>
            <w:r>
              <w:rPr>
                <w:rFonts w:ascii="함초롬바탕" w:eastAsia="함초롬바탕" w:hAnsi="함초롬바탕" w:cs="함초롬바탕" w:hint="eastAsia"/>
                <w:bCs/>
                <w:color w:val="000000" w:themeColor="text1"/>
                <w:kern w:val="0"/>
                <w:szCs w:val="20"/>
              </w:rPr>
              <w:t xml:space="preserve"> (</w:t>
            </w:r>
            <w:r w:rsidR="00E25671">
              <w:rPr>
                <w:rFonts w:ascii="함초롬바탕" w:eastAsia="함초롬바탕" w:hAnsi="함초롬바탕" w:cs="함초롬바탕" w:hint="eastAsia"/>
                <w:bCs/>
                <w:color w:val="000000" w:themeColor="text1"/>
                <w:kern w:val="0"/>
                <w:szCs w:val="20"/>
              </w:rPr>
              <w:t>경기대학교 교수</w:t>
            </w:r>
            <w:r>
              <w:rPr>
                <w:rFonts w:ascii="함초롬바탕" w:eastAsia="함초롬바탕" w:hAnsi="함초롬바탕" w:cs="함초롬바탕" w:hint="eastAsia"/>
                <w:bCs/>
                <w:color w:val="000000" w:themeColor="text1"/>
                <w:kern w:val="0"/>
                <w:szCs w:val="20"/>
              </w:rPr>
              <w:t>)</w:t>
            </w:r>
          </w:p>
          <w:p w:rsidR="00503779" w:rsidRPr="006865A1" w:rsidRDefault="00503779" w:rsidP="00107DB3">
            <w:pPr>
              <w:wordWrap/>
              <w:adjustRightInd w:val="0"/>
              <w:snapToGrid w:val="0"/>
              <w:spacing w:line="288" w:lineRule="auto"/>
              <w:ind w:firstLineChars="300" w:firstLine="582"/>
              <w:rPr>
                <w:rFonts w:ascii="함초롬바탕" w:eastAsia="함초롬바탕" w:hAnsi="함초롬바탕" w:cs="함초롬바탕"/>
                <w:color w:val="000000" w:themeColor="text1"/>
              </w:rPr>
            </w:pPr>
            <w:r w:rsidRPr="0077103D">
              <w:rPr>
                <w:rFonts w:ascii="함초롬바탕" w:eastAsia="함초롬바탕" w:hAnsi="함초롬바탕" w:cs="함초롬바탕" w:hint="eastAsia"/>
                <w:bCs/>
                <w:color w:val="000000" w:themeColor="text1"/>
                <w:szCs w:val="20"/>
              </w:rPr>
              <w:t>제목:</w:t>
            </w:r>
            <w:r w:rsidRPr="0077103D">
              <w:rPr>
                <w:rFonts w:ascii="새굴림" w:eastAsia="새굴림" w:hAnsi="새굴림" w:cs="새굴림" w:hint="eastAsia"/>
                <w:color w:val="000000" w:themeColor="text1"/>
              </w:rPr>
              <w:t xml:space="preserve"> </w:t>
            </w:r>
            <w:r w:rsidR="00E25671" w:rsidRPr="00C432C2">
              <w:rPr>
                <w:rFonts w:ascii="함초롬바탕" w:eastAsia="함초롬바탕" w:hAnsi="함초롬바탕" w:cs="함초롬바탕" w:hint="eastAsia"/>
              </w:rPr>
              <w:t>도교에서 기와 몸 – 道氣論을 중심으로 –</w:t>
            </w:r>
          </w:p>
          <w:p w:rsidR="00503779" w:rsidRPr="00354A9C" w:rsidRDefault="00503779"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sidR="00E25671">
              <w:rPr>
                <w:rFonts w:ascii="함초롬바탕" w:eastAsia="함초롬바탕" w:hAnsi="함초롬바탕" w:cs="함초롬바탕" w:hint="eastAsia"/>
                <w:color w:val="000000" w:themeColor="text1"/>
                <w:kern w:val="0"/>
                <w:szCs w:val="20"/>
              </w:rPr>
              <w:t>우치야마 나오키</w:t>
            </w:r>
            <w:r w:rsidRPr="00354A9C">
              <w:rPr>
                <w:rFonts w:ascii="함초롬바탕" w:eastAsia="함초롬바탕" w:hAnsi="함초롬바탕" w:cs="함초롬바탕" w:hint="eastAsia"/>
                <w:color w:val="000000" w:themeColor="text1"/>
                <w:kern w:val="0"/>
                <w:szCs w:val="20"/>
              </w:rPr>
              <w:t xml:space="preserve"> </w:t>
            </w:r>
            <w:r w:rsidRPr="00354A9C">
              <w:rPr>
                <w:rFonts w:ascii="함초롬바탕" w:eastAsia="함초롬바탕" w:hAnsi="함초롬바탕" w:cs="함초롬바탕" w:hint="eastAsia"/>
                <w:bCs/>
                <w:color w:val="000000" w:themeColor="text1"/>
                <w:kern w:val="0"/>
                <w:szCs w:val="20"/>
              </w:rPr>
              <w:t>(</w:t>
            </w:r>
            <w:r w:rsidRPr="00354A9C">
              <w:rPr>
                <w:rFonts w:ascii="함초롬바탕" w:eastAsia="함초롬바탕" w:hAnsi="함초롬바탕" w:cs="함초롬바탕"/>
                <w:bCs/>
                <w:color w:val="000000" w:themeColor="text1"/>
                <w:kern w:val="0"/>
                <w:szCs w:val="20"/>
              </w:rPr>
              <w:t xml:space="preserve">日本 </w:t>
            </w:r>
            <w:r w:rsidR="00E25671" w:rsidRPr="00C432C2">
              <w:rPr>
                <w:rFonts w:ascii="함초롬바탕" w:eastAsia="함초롬바탕" w:hAnsi="함초롬바탕" w:cs="함초롬바탕" w:hint="eastAsia"/>
              </w:rPr>
              <w:t>千葉大学人文科学研究院</w:t>
            </w:r>
            <w:r w:rsidR="00E25671">
              <w:rPr>
                <w:rFonts w:ascii="함초롬바탕" w:eastAsia="함초롬바탕" w:hAnsi="함초롬바탕" w:cs="함초롬바탕" w:hint="eastAsia"/>
              </w:rPr>
              <w:t xml:space="preserve"> </w:t>
            </w:r>
            <w:r w:rsidR="00E25671" w:rsidRPr="00C432C2">
              <w:rPr>
                <w:rFonts w:ascii="함초롬바탕" w:eastAsia="함초롬바탕" w:hAnsi="함초롬바탕" w:cs="함초롬바탕" w:hint="eastAsia"/>
              </w:rPr>
              <w:t>教授</w:t>
            </w:r>
            <w:r w:rsidRPr="00354A9C">
              <w:rPr>
                <w:rFonts w:ascii="함초롬바탕" w:eastAsia="함초롬바탕" w:hAnsi="함초롬바탕" w:cs="함초롬바탕" w:hint="eastAsia"/>
                <w:bCs/>
                <w:color w:val="000000" w:themeColor="text1"/>
                <w:kern w:val="0"/>
                <w:szCs w:val="20"/>
              </w:rPr>
              <w:t>)</w:t>
            </w:r>
          </w:p>
          <w:p w:rsidR="00E85DA5" w:rsidRDefault="00503779" w:rsidP="00E85DA5">
            <w:pPr>
              <w:adjustRightInd w:val="0"/>
              <w:snapToGrid w:val="0"/>
              <w:spacing w:line="288" w:lineRule="auto"/>
              <w:ind w:firstLineChars="200" w:firstLine="388"/>
              <w:rPr>
                <w:rFonts w:ascii="함초롬바탕" w:eastAsia="함초롬바탕" w:hAnsi="함초롬바탕" w:cs="함초롬바탕"/>
              </w:rPr>
            </w:pPr>
            <w:r w:rsidRPr="00354A9C">
              <w:rPr>
                <w:rFonts w:ascii="함초롬바탕" w:eastAsia="함초롬바탕" w:hAnsi="함초롬바탕" w:cs="함초롬바탕" w:hint="eastAsia"/>
                <w:bCs/>
                <w:color w:val="000000" w:themeColor="text1"/>
                <w:szCs w:val="20"/>
              </w:rPr>
              <w:t>제목:</w:t>
            </w:r>
            <w:r w:rsidRPr="00354A9C">
              <w:rPr>
                <w:rFonts w:ascii="함초롬바탕" w:eastAsia="함초롬바탕" w:hAnsi="함초롬바탕" w:cs="함초롬바탕" w:hint="eastAsia"/>
                <w:bCs/>
                <w:color w:val="000000" w:themeColor="text1"/>
                <w:kern w:val="0"/>
                <w:szCs w:val="20"/>
              </w:rPr>
              <w:t xml:space="preserve"> </w:t>
            </w:r>
            <w:r w:rsidR="00E85DA5" w:rsidRPr="007F6EA2">
              <w:rPr>
                <w:rFonts w:ascii="함초롬바탕" w:eastAsia="함초롬바탕" w:hAnsi="함초롬바탕" w:cs="함초롬바탕"/>
              </w:rPr>
              <w:t>에도시대의 야전의료(</w:t>
            </w:r>
            <w:r w:rsidR="00E85DA5" w:rsidRPr="007F6EA2">
              <w:rPr>
                <w:rFonts w:ascii="함초롬바탕" w:eastAsia="함초롬바탕" w:hAnsi="함초롬바탕" w:cs="함초롬바탕" w:hint="eastAsia"/>
              </w:rPr>
              <w:t>野戰醫療</w:t>
            </w:r>
            <w:r w:rsidR="00E85DA5" w:rsidRPr="007F6EA2">
              <w:rPr>
                <w:rFonts w:ascii="함초롬바탕" w:eastAsia="함초롬바탕" w:hAnsi="함초롬바탕" w:cs="함초롬바탕"/>
              </w:rPr>
              <w:t>)</w:t>
            </w:r>
            <w:r w:rsidR="00E85DA5">
              <w:rPr>
                <w:rFonts w:ascii="함초롬바탕" w:eastAsia="함초롬바탕" w:hAnsi="함초롬바탕" w:cs="함초롬바탕"/>
              </w:rPr>
              <w:t xml:space="preserve"> </w:t>
            </w:r>
          </w:p>
          <w:p w:rsidR="00503779" w:rsidRPr="00E85DA5" w:rsidRDefault="00E85DA5" w:rsidP="00E85DA5">
            <w:pPr>
              <w:adjustRightInd w:val="0"/>
              <w:snapToGrid w:val="0"/>
              <w:spacing w:line="288" w:lineRule="auto"/>
              <w:ind w:firstLineChars="400" w:firstLine="776"/>
              <w:rPr>
                <w:rFonts w:ascii="함초롬바탕" w:eastAsia="함초롬바탕" w:hAnsi="함초롬바탕" w:cs="함초롬바탕"/>
              </w:rPr>
            </w:pPr>
            <w:r w:rsidRPr="007F6EA2">
              <w:rPr>
                <w:rFonts w:ascii="함초롬바탕" w:eastAsia="함초롬바탕" w:hAnsi="함초롬바탕" w:cs="함초롬바탕" w:hint="eastAsia"/>
              </w:rPr>
              <w:t>―</w:t>
            </w:r>
            <w:r w:rsidRPr="007F6EA2">
              <w:rPr>
                <w:rFonts w:ascii="함초롬바탕" w:eastAsia="함초롬바탕" w:hAnsi="함초롬바탕" w:cs="함초롬바탕"/>
              </w:rPr>
              <w:t>하라 난요우</w:t>
            </w:r>
            <w:r>
              <w:rPr>
                <w:rFonts w:ascii="함초롬바탕" w:eastAsia="함초롬바탕" w:hAnsi="함초롬바탕" w:cs="함초롬바탕" w:hint="eastAsia"/>
              </w:rPr>
              <w:t>(</w:t>
            </w:r>
            <w:r w:rsidRPr="007F6EA2">
              <w:rPr>
                <w:rFonts w:ascii="함초롬바탕" w:eastAsia="함초롬바탕" w:hAnsi="함초롬바탕" w:cs="함초롬바탕" w:hint="eastAsia"/>
              </w:rPr>
              <w:t>原南陽</w:t>
            </w:r>
            <w:r>
              <w:rPr>
                <w:rFonts w:ascii="함초롬바탕" w:eastAsia="함초롬바탕" w:hAnsi="함초롬바탕" w:cs="함초롬바탕" w:hint="eastAsia"/>
              </w:rPr>
              <w:t>)</w:t>
            </w:r>
            <w:r w:rsidRPr="007F6EA2">
              <w:rPr>
                <w:rFonts w:ascii="함초롬바탕" w:eastAsia="함초롬바탕" w:hAnsi="함초롬바탕" w:cs="함초롬바탕"/>
              </w:rPr>
              <w:t xml:space="preserve">의 </w:t>
            </w:r>
            <w:r w:rsidRPr="007F6EA2">
              <w:rPr>
                <w:rFonts w:ascii="함초롬바탕" w:eastAsia="함초롬바탕" w:hAnsi="함초롬바탕" w:cs="함초롬바탕" w:hint="eastAsia"/>
              </w:rPr>
              <w:t>『</w:t>
            </w:r>
            <w:r w:rsidRPr="007F6EA2">
              <w:rPr>
                <w:rFonts w:ascii="함초롬바탕" w:eastAsia="함초롬바탕" w:hAnsi="함초롬바탕" w:cs="함초롬바탕"/>
              </w:rPr>
              <w:t>토리데 구사</w:t>
            </w:r>
            <w:r>
              <w:rPr>
                <w:rFonts w:ascii="함초롬바탕" w:eastAsia="함초롬바탕" w:hAnsi="함초롬바탕" w:cs="함초롬바탕" w:hint="eastAsia"/>
              </w:rPr>
              <w:t>(</w:t>
            </w:r>
            <w:r w:rsidRPr="007F6EA2">
              <w:rPr>
                <w:rFonts w:ascii="함초롬바탕" w:eastAsia="함초롬바탕" w:hAnsi="함초롬바탕" w:cs="함초롬바탕" w:hint="eastAsia"/>
              </w:rPr>
              <w:t>砦艸</w:t>
            </w:r>
            <w:r>
              <w:rPr>
                <w:rFonts w:ascii="함초롬바탕" w:eastAsia="함초롬바탕" w:hAnsi="함초롬바탕" w:cs="함초롬바탕" w:hint="eastAsia"/>
              </w:rPr>
              <w:t>)</w:t>
            </w:r>
            <w:r w:rsidRPr="007F6EA2">
              <w:rPr>
                <w:rFonts w:ascii="함초롬바탕" w:eastAsia="함초롬바탕" w:hAnsi="함초롬바탕" w:cs="함초롬바탕"/>
              </w:rPr>
              <w:t>]</w:t>
            </w:r>
            <w:r w:rsidRPr="007F6EA2">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7F6EA2">
              <w:rPr>
                <w:rFonts w:ascii="함초롬바탕" w:eastAsia="함초롬바탕" w:hAnsi="함초롬바탕" w:cs="함초롬바탕"/>
              </w:rPr>
              <w:t>간략소개</w:t>
            </w:r>
          </w:p>
          <w:p w:rsidR="00503779" w:rsidRPr="008B3ADA" w:rsidRDefault="00503779"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8B3ADA">
              <w:rPr>
                <w:rFonts w:ascii="함초롬바탕" w:eastAsia="함초롬바탕" w:hAnsi="함초롬바탕" w:cs="함초롬바탕" w:hint="eastAsia"/>
                <w:color w:val="000000" w:themeColor="text1"/>
                <w:kern w:val="0"/>
                <w:szCs w:val="20"/>
              </w:rPr>
              <w:t xml:space="preserve">• </w:t>
            </w:r>
            <w:r w:rsidR="00E25671">
              <w:rPr>
                <w:rFonts w:ascii="함초롬바탕" w:eastAsia="함초롬바탕" w:hAnsi="함초롬바탕" w:cs="함초롬바탕" w:hint="eastAsia"/>
                <w:color w:val="000000" w:themeColor="text1"/>
                <w:kern w:val="0"/>
                <w:szCs w:val="20"/>
              </w:rPr>
              <w:t>황</w:t>
            </w:r>
            <w:r w:rsidR="00763742">
              <w:rPr>
                <w:rFonts w:ascii="함초롬바탕" w:eastAsia="함초롬바탕" w:hAnsi="함초롬바탕" w:cs="함초롬바탕" w:hint="eastAsia"/>
                <w:color w:val="000000" w:themeColor="text1"/>
                <w:kern w:val="0"/>
                <w:szCs w:val="20"/>
              </w:rPr>
              <w:t>쇼린</w:t>
            </w:r>
            <w:r w:rsidRPr="008B3ADA">
              <w:rPr>
                <w:rFonts w:ascii="함초롬바탕" w:eastAsia="함초롬바탕" w:hAnsi="함초롬바탕" w:cs="함초롬바탕" w:hint="eastAsia"/>
                <w:color w:val="000000" w:themeColor="text1"/>
                <w:kern w:val="0"/>
                <w:szCs w:val="20"/>
              </w:rPr>
              <w:t xml:space="preserve"> (</w:t>
            </w:r>
            <w:r w:rsidR="008655E1">
              <w:rPr>
                <w:rFonts w:ascii="함초롬바탕" w:eastAsia="함초롬바탕" w:hAnsi="함초롬바탕" w:cs="함초롬바탕"/>
                <w:color w:val="000000" w:themeColor="text1"/>
                <w:kern w:val="0"/>
                <w:szCs w:val="20"/>
              </w:rPr>
              <w:t>國家</w:t>
            </w:r>
            <w:r w:rsidR="00E25671" w:rsidRPr="00171E28">
              <w:rPr>
                <w:rFonts w:ascii="함초롬바탕" w:eastAsia="함초롬바탕" w:hAnsi="함초롬바탕" w:cs="함초롬바탕" w:hint="eastAsia"/>
                <w:bCs/>
                <w:color w:val="000000" w:themeColor="text1"/>
                <w:kern w:val="0"/>
                <w:szCs w:val="20"/>
              </w:rPr>
              <w:t>民政部《乡镇论坛》主编</w:t>
            </w:r>
            <w:r w:rsidRPr="008B3ADA">
              <w:rPr>
                <w:rFonts w:ascii="함초롬바탕" w:eastAsia="함초롬바탕" w:hAnsi="함초롬바탕" w:cs="함초롬바탕" w:hint="eastAsia"/>
                <w:bCs/>
                <w:color w:val="000000" w:themeColor="text1"/>
                <w:kern w:val="0"/>
                <w:szCs w:val="20"/>
              </w:rPr>
              <w:t>)</w:t>
            </w:r>
          </w:p>
          <w:p w:rsidR="00503779" w:rsidRPr="00E25671" w:rsidRDefault="00503779" w:rsidP="00107DB3">
            <w:pPr>
              <w:wordWrap/>
              <w:spacing w:line="288" w:lineRule="auto"/>
              <w:ind w:firstLineChars="200" w:firstLine="388"/>
              <w:rPr>
                <w:rFonts w:ascii="함초롬바탕" w:eastAsia="함초롬바탕" w:hAnsi="함초롬바탕" w:cs="함초롬바탕"/>
              </w:rPr>
            </w:pPr>
            <w:r w:rsidRPr="008B3ADA">
              <w:rPr>
                <w:rFonts w:ascii="함초롬바탕" w:eastAsia="함초롬바탕" w:hAnsi="함초롬바탕" w:cs="함초롬바탕" w:hint="eastAsia"/>
                <w:color w:val="000000" w:themeColor="text1"/>
                <w:kern w:val="0"/>
                <w:szCs w:val="20"/>
              </w:rPr>
              <w:t xml:space="preserve">  </w:t>
            </w:r>
            <w:r w:rsidRPr="008B3ADA">
              <w:rPr>
                <w:rFonts w:ascii="함초롬바탕" w:eastAsia="함초롬바탕" w:hAnsi="함초롬바탕" w:cs="함초롬바탕" w:hint="eastAsia"/>
                <w:bCs/>
                <w:color w:val="000000" w:themeColor="text1"/>
                <w:szCs w:val="20"/>
              </w:rPr>
              <w:t>제목:</w:t>
            </w:r>
            <w:r w:rsidRPr="008B3ADA">
              <w:rPr>
                <w:rFonts w:ascii="함초롬바탕" w:eastAsia="함초롬바탕" w:hAnsi="함초롬바탕" w:cs="함초롬바탕" w:hint="eastAsia"/>
                <w:color w:val="000000" w:themeColor="text1"/>
              </w:rPr>
              <w:t xml:space="preserve"> </w:t>
            </w:r>
            <w:r w:rsidR="00E25671" w:rsidRPr="00C432C2">
              <w:rPr>
                <w:rFonts w:ascii="함초롬바탕" w:eastAsia="함초롬바탕" w:hAnsi="함초롬바탕" w:cs="함초롬바탕" w:hint="eastAsia"/>
              </w:rPr>
              <w:t xml:space="preserve">儒家는 하나의 </w:t>
            </w:r>
            <w:r w:rsidR="00E25671" w:rsidRPr="00C432C2">
              <w:rPr>
                <w:rFonts w:ascii="함초롬바탕" w:eastAsia="함초롬바탕" w:hAnsi="함초롬바탕" w:cs="함초롬바탕"/>
              </w:rPr>
              <w:t>‘</w:t>
            </w:r>
            <w:r w:rsidR="00E25671" w:rsidRPr="00C432C2">
              <w:rPr>
                <w:rFonts w:ascii="함초롬바탕" w:eastAsia="함초롬바탕" w:hAnsi="함초롬바탕" w:cs="함초롬바탕" w:hint="eastAsia"/>
              </w:rPr>
              <w:t>생활</w:t>
            </w:r>
            <w:r w:rsidR="00E25671" w:rsidRPr="00C432C2">
              <w:rPr>
                <w:rFonts w:ascii="함초롬바탕" w:eastAsia="함초롬바탕" w:hAnsi="함초롬바탕" w:cs="함초롬바탕"/>
              </w:rPr>
              <w:t>’</w:t>
            </w:r>
            <w:r w:rsidR="00E25671" w:rsidRPr="00C432C2">
              <w:rPr>
                <w:rFonts w:ascii="함초롬바탕" w:eastAsia="함초롬바탕" w:hAnsi="함초롬바탕" w:cs="함초롬바탕" w:hint="eastAsia"/>
              </w:rPr>
              <w:t>이다</w:t>
            </w:r>
          </w:p>
          <w:p w:rsidR="00503779" w:rsidRPr="00354A9C" w:rsidRDefault="00503779"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354A9C">
              <w:rPr>
                <w:rFonts w:ascii="함초롬바탕" w:eastAsia="함초롬바탕" w:hAnsi="함초롬바탕" w:cs="함초롬바탕" w:hint="eastAsia"/>
                <w:color w:val="000000" w:themeColor="text1"/>
                <w:kern w:val="0"/>
                <w:szCs w:val="20"/>
              </w:rPr>
              <w:t xml:space="preserve">• </w:t>
            </w:r>
            <w:r w:rsidR="00E25671">
              <w:rPr>
                <w:rFonts w:ascii="함초롬바탕" w:eastAsia="함초롬바탕" w:hAnsi="함초롬바탕" w:cs="함초롬바탕" w:hint="eastAsia"/>
                <w:color w:val="000000" w:themeColor="text1"/>
                <w:kern w:val="0"/>
                <w:szCs w:val="20"/>
              </w:rPr>
              <w:t>미나쿠치 타구치</w:t>
            </w:r>
            <w:r w:rsidRPr="00354A9C">
              <w:rPr>
                <w:rFonts w:ascii="함초롬바탕" w:eastAsia="함초롬바탕" w:hAnsi="함초롬바탕" w:cs="함초롬바탕" w:hint="eastAsia"/>
                <w:color w:val="000000" w:themeColor="text1"/>
                <w:kern w:val="0"/>
                <w:szCs w:val="20"/>
              </w:rPr>
              <w:t xml:space="preserve"> (</w:t>
            </w:r>
            <w:r w:rsidR="00E25671">
              <w:rPr>
                <w:rFonts w:ascii="함초롬바탕" w:eastAsia="함초롬바탕" w:hAnsi="함초롬바탕" w:cs="함초롬바탕" w:hint="eastAsia"/>
                <w:color w:val="000000" w:themeColor="text1"/>
                <w:kern w:val="0"/>
                <w:szCs w:val="20"/>
              </w:rPr>
              <w:t>日本</w:t>
            </w:r>
            <w:r w:rsidR="00E25671" w:rsidRPr="00C432C2">
              <w:rPr>
                <w:rFonts w:ascii="함초롬바탕" w:eastAsia="함초롬바탕" w:hAnsi="함초롬바탕" w:cs="함초롬바탕" w:hint="eastAsia"/>
              </w:rPr>
              <w:t xml:space="preserve"> 武蔵大学人文学部</w:t>
            </w:r>
            <w:r w:rsidR="0097358B">
              <w:rPr>
                <w:rFonts w:ascii="함초롬바탕" w:eastAsia="함초롬바탕" w:hAnsi="함초롬바탕" w:cs="함초롬바탕" w:hint="eastAsia"/>
              </w:rPr>
              <w:t xml:space="preserve"> </w:t>
            </w:r>
            <w:r w:rsidR="00E25671" w:rsidRPr="00C432C2">
              <w:rPr>
                <w:rFonts w:ascii="함초롬바탕" w:eastAsia="함초롬바탕" w:hAnsi="함초롬바탕" w:cs="함초롬바탕" w:hint="eastAsia"/>
              </w:rPr>
              <w:t>教授</w:t>
            </w:r>
            <w:r w:rsidRPr="00354A9C">
              <w:rPr>
                <w:rFonts w:ascii="함초롬바탕" w:eastAsia="함초롬바탕" w:hAnsi="함초롬바탕" w:cs="함초롬바탕" w:hint="eastAsia"/>
                <w:bCs/>
                <w:color w:val="000000" w:themeColor="text1"/>
                <w:kern w:val="0"/>
                <w:szCs w:val="20"/>
              </w:rPr>
              <w:t>)</w:t>
            </w:r>
          </w:p>
          <w:p w:rsidR="00503779" w:rsidRDefault="00503779" w:rsidP="00107DB3">
            <w:pPr>
              <w:wordWrap/>
              <w:adjustRightInd w:val="0"/>
              <w:snapToGrid w:val="0"/>
              <w:spacing w:line="288" w:lineRule="auto"/>
              <w:rPr>
                <w:rFonts w:ascii="함초롬바탕" w:eastAsia="함초롬바탕" w:hAnsi="함초롬바탕" w:cs="함초롬바탕"/>
                <w:bCs/>
                <w:color w:val="000000" w:themeColor="text1"/>
                <w:szCs w:val="20"/>
                <w:lang w:val="zh-Hant" w:eastAsia="zh-TW"/>
              </w:rPr>
            </w:pPr>
            <w:r w:rsidRPr="00354A9C">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color w:val="000000" w:themeColor="text1"/>
                <w:kern w:val="0"/>
                <w:szCs w:val="20"/>
              </w:rPr>
              <w:t xml:space="preserve">  </w:t>
            </w:r>
            <w:r w:rsidRPr="00354A9C">
              <w:rPr>
                <w:rFonts w:ascii="함초롬바탕" w:eastAsia="함초롬바탕" w:hAnsi="함초롬바탕" w:cs="함초롬바탕" w:hint="eastAsia"/>
                <w:bCs/>
                <w:color w:val="000000" w:themeColor="text1"/>
                <w:szCs w:val="20"/>
              </w:rPr>
              <w:t>제목:</w:t>
            </w:r>
            <w:r>
              <w:rPr>
                <w:rFonts w:ascii="함초롬바탕" w:eastAsia="함초롬바탕" w:hAnsi="함초롬바탕" w:cs="함초롬바탕"/>
                <w:bCs/>
                <w:color w:val="000000" w:themeColor="text1"/>
                <w:szCs w:val="20"/>
              </w:rPr>
              <w:t xml:space="preserve"> </w:t>
            </w:r>
            <w:r w:rsidR="007F4727">
              <w:rPr>
                <w:rFonts w:ascii="함초롬바탕" w:eastAsia="함초롬바탕" w:hAnsi="함초롬바탕" w:cs="함초롬바탕" w:hint="eastAsia"/>
                <w:bCs/>
                <w:color w:val="000000" w:themeColor="text1"/>
                <w:szCs w:val="20"/>
              </w:rPr>
              <w:t>주진형(</w:t>
            </w:r>
            <w:r w:rsidR="00E25671" w:rsidRPr="00C432C2">
              <w:rPr>
                <w:rFonts w:ascii="함초롬바탕" w:eastAsia="함초롬바탕" w:hAnsi="함초롬바탕" w:cs="함초롬바탕" w:hint="eastAsia"/>
              </w:rPr>
              <w:t>朱震亨</w:t>
            </w:r>
            <w:r w:rsidR="007F4727">
              <w:rPr>
                <w:rFonts w:ascii="함초롬바탕" w:eastAsia="함초롬바탕" w:hAnsi="함초롬바탕" w:cs="함초롬바탕" w:hint="eastAsia"/>
              </w:rPr>
              <w:t xml:space="preserve">) </w:t>
            </w:r>
            <w:r w:rsidR="00E25671" w:rsidRPr="00C432C2">
              <w:rPr>
                <w:rFonts w:ascii="함초롬바탕" w:eastAsia="함초롬바탕" w:hAnsi="함초롬바탕" w:cs="함초롬바탕" w:hint="eastAsia"/>
              </w:rPr>
              <w:t>『</w:t>
            </w:r>
            <w:r w:rsidR="007F4727">
              <w:rPr>
                <w:rFonts w:ascii="함초롬바탕" w:eastAsia="함초롬바탕" w:hAnsi="함초롬바탕" w:cs="함초롬바탕" w:hint="eastAsia"/>
              </w:rPr>
              <w:t>풍수문답(</w:t>
            </w:r>
            <w:r w:rsidR="00E25671" w:rsidRPr="00C432C2">
              <w:rPr>
                <w:rFonts w:ascii="함초롬바탕" w:eastAsia="함초롬바탕" w:hAnsi="함초롬바탕" w:cs="함초롬바탕" w:hint="eastAsia"/>
              </w:rPr>
              <w:t>風水問答</w:t>
            </w:r>
            <w:r w:rsidR="007F4727">
              <w:rPr>
                <w:rFonts w:ascii="함초롬바탕" w:eastAsia="함초롬바탕" w:hAnsi="함초롬바탕" w:cs="함초롬바탕" w:hint="eastAsia"/>
              </w:rPr>
              <w:t>)</w:t>
            </w:r>
            <w:r w:rsidR="00E25671" w:rsidRPr="00C432C2">
              <w:rPr>
                <w:rFonts w:ascii="함초롬바탕" w:eastAsia="함초롬바탕" w:hAnsi="함초롬바탕" w:cs="함초롬바탕" w:hint="eastAsia"/>
              </w:rPr>
              <w:t>』</w:t>
            </w:r>
            <w:r w:rsidR="007F4727">
              <w:rPr>
                <w:rFonts w:ascii="함초롬바탕" w:eastAsia="함초롬바탕" w:hAnsi="함초롬바탕" w:cs="함초롬바탕" w:hint="eastAsia"/>
              </w:rPr>
              <w:t>의 이론구조</w:t>
            </w:r>
            <w:r w:rsidR="00E25671" w:rsidRPr="000B4DE2">
              <w:rPr>
                <w:rFonts w:ascii="함초롬바탕" w:eastAsia="함초롬바탕" w:hAnsi="함초롬바탕" w:cs="함초롬바탕"/>
                <w:bCs/>
                <w:color w:val="000000" w:themeColor="text1"/>
                <w:szCs w:val="20"/>
                <w:lang w:val="zh-Hant"/>
              </w:rPr>
              <w:t xml:space="preserve"> </w:t>
            </w:r>
          </w:p>
          <w:p w:rsidR="00503779" w:rsidRDefault="00E25671" w:rsidP="00107DB3">
            <w:pPr>
              <w:wordWrap/>
              <w:adjustRightInd w:val="0"/>
              <w:snapToGrid w:val="0"/>
              <w:spacing w:line="288" w:lineRule="auto"/>
              <w:ind w:firstLineChars="600" w:firstLine="1164"/>
              <w:rPr>
                <w:rFonts w:ascii="함초롬바탕" w:eastAsia="함초롬바탕" w:hAnsi="함초롬바탕" w:cs="함초롬바탕"/>
              </w:rPr>
            </w:pPr>
            <w:r w:rsidRPr="00C432C2">
              <w:rPr>
                <w:rFonts w:ascii="함초롬바탕" w:eastAsia="함초롬바탕" w:hAnsi="함초롬바탕" w:cs="함초롬바탕" w:hint="eastAsia"/>
              </w:rPr>
              <w:t>―元代</w:t>
            </w:r>
            <w:r w:rsidR="007F4727">
              <w:rPr>
                <w:rFonts w:ascii="함초롬바탕" w:eastAsia="함초롬바탕" w:hAnsi="함초롬바탕" w:cs="함초롬바탕" w:hint="eastAsia"/>
              </w:rPr>
              <w:t xml:space="preserve"> </w:t>
            </w:r>
            <w:r w:rsidRPr="00C432C2">
              <w:rPr>
                <w:rFonts w:ascii="함초롬바탕" w:eastAsia="함초롬바탕" w:hAnsi="함초롬바탕" w:cs="함초롬바탕" w:hint="eastAsia"/>
              </w:rPr>
              <w:t>「</w:t>
            </w:r>
            <w:r w:rsidR="007F4727">
              <w:rPr>
                <w:rFonts w:ascii="함초롬바탕" w:eastAsia="함초롬바탕" w:hAnsi="함초롬바탕" w:cs="함초롬바탕" w:hint="eastAsia"/>
              </w:rPr>
              <w:t>유의(</w:t>
            </w:r>
            <w:r w:rsidRPr="00C432C2">
              <w:rPr>
                <w:rFonts w:ascii="함초롬바탕" w:eastAsia="함초롬바탕" w:hAnsi="함초롬바탕" w:cs="함초롬바탕" w:hint="eastAsia"/>
              </w:rPr>
              <w:t>儒医</w:t>
            </w:r>
            <w:r w:rsidR="007F4727">
              <w:rPr>
                <w:rFonts w:ascii="함초롬바탕" w:eastAsia="함초롬바탕" w:hAnsi="함초롬바탕" w:cs="함초롬바탕" w:hint="eastAsia"/>
              </w:rPr>
              <w:t>)</w:t>
            </w:r>
            <w:r w:rsidRPr="00C432C2">
              <w:rPr>
                <w:rFonts w:ascii="함초롬바탕" w:eastAsia="함초롬바탕" w:hAnsi="함초롬바탕" w:cs="함초롬바탕" w:hint="eastAsia"/>
              </w:rPr>
              <w:t>」</w:t>
            </w:r>
            <w:r w:rsidR="007F4727">
              <w:rPr>
                <w:rFonts w:ascii="함초롬바탕" w:eastAsia="함초롬바탕" w:hAnsi="함초롬바탕" w:cs="함초롬바탕" w:hint="eastAsia"/>
              </w:rPr>
              <w:t>는 무엇을 말했나?</w:t>
            </w:r>
          </w:p>
          <w:p w:rsidR="00E25671" w:rsidRPr="008B3ADA" w:rsidRDefault="00E25671"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8B3ADA">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hint="eastAsia"/>
                <w:color w:val="000000" w:themeColor="text1"/>
                <w:kern w:val="0"/>
                <w:szCs w:val="20"/>
              </w:rPr>
              <w:t>차선근</w:t>
            </w:r>
            <w:r w:rsidRPr="008B3ADA">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hint="eastAsia"/>
                <w:color w:val="000000" w:themeColor="text1"/>
                <w:kern w:val="0"/>
                <w:szCs w:val="20"/>
              </w:rPr>
              <w:t>대순종교문화연구소 부소장</w:t>
            </w:r>
            <w:r w:rsidRPr="008B3ADA">
              <w:rPr>
                <w:rFonts w:ascii="함초롬바탕" w:eastAsia="함초롬바탕" w:hAnsi="함초롬바탕" w:cs="함초롬바탕" w:hint="eastAsia"/>
                <w:bCs/>
                <w:color w:val="000000" w:themeColor="text1"/>
                <w:kern w:val="0"/>
                <w:szCs w:val="20"/>
              </w:rPr>
              <w:t>)</w:t>
            </w:r>
          </w:p>
          <w:p w:rsidR="00E25671" w:rsidRPr="00E25671" w:rsidRDefault="00E25671" w:rsidP="00107DB3">
            <w:pPr>
              <w:wordWrap/>
              <w:spacing w:line="288" w:lineRule="auto"/>
              <w:ind w:firstLineChars="200" w:firstLine="388"/>
              <w:rPr>
                <w:rFonts w:ascii="함초롬바탕" w:eastAsia="함초롬바탕" w:hAnsi="함초롬바탕" w:cs="함초롬바탕"/>
              </w:rPr>
            </w:pPr>
            <w:r w:rsidRPr="008B3ADA">
              <w:rPr>
                <w:rFonts w:ascii="함초롬바탕" w:eastAsia="함초롬바탕" w:hAnsi="함초롬바탕" w:cs="함초롬바탕" w:hint="eastAsia"/>
                <w:color w:val="000000" w:themeColor="text1"/>
                <w:kern w:val="0"/>
                <w:szCs w:val="20"/>
              </w:rPr>
              <w:t xml:space="preserve">  </w:t>
            </w:r>
            <w:r w:rsidRPr="008B3ADA">
              <w:rPr>
                <w:rFonts w:ascii="함초롬바탕" w:eastAsia="함초롬바탕" w:hAnsi="함초롬바탕" w:cs="함초롬바탕" w:hint="eastAsia"/>
                <w:bCs/>
                <w:color w:val="000000" w:themeColor="text1"/>
                <w:szCs w:val="20"/>
              </w:rPr>
              <w:t>제목:</w:t>
            </w:r>
            <w:r w:rsidRPr="008B3ADA">
              <w:rPr>
                <w:rFonts w:ascii="함초롬바탕" w:eastAsia="함초롬바탕" w:hAnsi="함초롬바탕" w:cs="함초롬바탕" w:hint="eastAsia"/>
                <w:color w:val="000000" w:themeColor="text1"/>
              </w:rPr>
              <w:t xml:space="preserve"> </w:t>
            </w:r>
            <w:r w:rsidRPr="00C432C2">
              <w:rPr>
                <w:rFonts w:ascii="함초롬바탕" w:eastAsia="함초롬바탕" w:hAnsi="함초롬바탕" w:cs="함초롬바탕" w:hint="eastAsia"/>
              </w:rPr>
              <w:t>동아시아 생명철학의 지향점</w:t>
            </w:r>
          </w:p>
          <w:p w:rsidR="00E25671" w:rsidRPr="00E25671" w:rsidRDefault="00E25671" w:rsidP="00107DB3">
            <w:pPr>
              <w:wordWrap/>
              <w:adjustRightInd w:val="0"/>
              <w:snapToGrid w:val="0"/>
              <w:spacing w:line="288" w:lineRule="auto"/>
              <w:ind w:firstLineChars="600" w:firstLine="1164"/>
              <w:rPr>
                <w:rFonts w:ascii="함초롬바탕" w:eastAsia="함초롬바탕" w:hAnsi="함초롬바탕" w:cs="함초롬바탕"/>
              </w:rPr>
            </w:pPr>
            <w:r w:rsidRPr="00C432C2">
              <w:rPr>
                <w:rFonts w:ascii="함초롬바탕" w:eastAsia="함초롬바탕" w:hAnsi="함초롬바탕" w:cs="함초롬바탕" w:hint="eastAsia"/>
              </w:rPr>
              <w:t>- 강증산의 해원상생 생명철학을 중심으로 -</w:t>
            </w:r>
          </w:p>
        </w:tc>
      </w:tr>
      <w:tr w:rsidR="00503779" w:rsidRPr="00043CC9" w:rsidTr="005F44AC">
        <w:trPr>
          <w:trHeight w:val="443"/>
          <w:jc w:val="center"/>
        </w:trPr>
        <w:tc>
          <w:tcPr>
            <w:tcW w:w="834" w:type="dxa"/>
            <w:vMerge/>
            <w:vAlign w:val="center"/>
          </w:tcPr>
          <w:p w:rsidR="0050377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503779" w:rsidP="00E2567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color w:val="000000" w:themeColor="text1"/>
                <w:szCs w:val="20"/>
              </w:rPr>
              <w:t>10</w:t>
            </w:r>
            <w:r w:rsidRPr="0077103D">
              <w:rPr>
                <w:rFonts w:ascii="함초롬바탕" w:eastAsia="함초롬바탕" w:hAnsi="함초롬바탕" w:cs="함초롬바탕" w:hint="eastAsia"/>
                <w:color w:val="000000" w:themeColor="text1"/>
                <w:szCs w:val="20"/>
              </w:rPr>
              <w:t>:</w:t>
            </w:r>
            <w:r w:rsidR="00E25671">
              <w:rPr>
                <w:rFonts w:ascii="함초롬바탕" w:eastAsia="함초롬바탕" w:hAnsi="함초롬바탕" w:cs="함초롬바탕"/>
                <w:color w:val="000000" w:themeColor="text1"/>
                <w:szCs w:val="20"/>
              </w:rPr>
              <w:t>3</w:t>
            </w:r>
            <w:r>
              <w:rPr>
                <w:rFonts w:ascii="함초롬바탕" w:eastAsia="함초롬바탕" w:hAnsi="함초롬바탕" w:cs="함초롬바탕"/>
                <w:color w:val="000000" w:themeColor="text1"/>
                <w:szCs w:val="20"/>
              </w:rPr>
              <w:t>5</w:t>
            </w:r>
            <w:r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0</w:t>
            </w:r>
            <w:r w:rsidRPr="0077103D">
              <w:rPr>
                <w:rFonts w:ascii="함초롬바탕" w:eastAsia="함초롬바탕" w:hAnsi="함초롬바탕" w:cs="함초롬바탕" w:hint="eastAsia"/>
                <w:color w:val="000000" w:themeColor="text1"/>
                <w:szCs w:val="20"/>
              </w:rPr>
              <w:t>:</w:t>
            </w:r>
            <w:r w:rsidR="00E25671">
              <w:rPr>
                <w:rFonts w:ascii="함초롬바탕" w:eastAsia="함초롬바탕" w:hAnsi="함초롬바탕" w:cs="함초롬바탕"/>
                <w:color w:val="000000" w:themeColor="text1"/>
                <w:szCs w:val="20"/>
              </w:rPr>
              <w:t>4</w:t>
            </w:r>
            <w:r>
              <w:rPr>
                <w:rFonts w:ascii="함초롬바탕" w:eastAsia="함초롬바탕" w:hAnsi="함초롬바탕" w:cs="함초롬바탕"/>
                <w:color w:val="000000" w:themeColor="text1"/>
                <w:szCs w:val="20"/>
              </w:rPr>
              <w:t>5</w:t>
            </w:r>
          </w:p>
        </w:tc>
        <w:tc>
          <w:tcPr>
            <w:tcW w:w="6169" w:type="dxa"/>
            <w:vAlign w:val="center"/>
          </w:tcPr>
          <w:p w:rsidR="00503779" w:rsidRDefault="00503779" w:rsidP="00107DB3">
            <w:pPr>
              <w:wordWrap/>
              <w:adjustRightInd w:val="0"/>
              <w:snapToGrid w:val="0"/>
              <w:spacing w:line="288" w:lineRule="auto"/>
              <w:rPr>
                <w:rFonts w:ascii="HY견고딕" w:eastAsia="HY견고딕" w:hAnsi="굴림" w:cs="굴림"/>
                <w:bCs/>
                <w:color w:val="000000" w:themeColor="text1"/>
                <w:kern w:val="0"/>
                <w:szCs w:val="20"/>
              </w:rPr>
            </w:pPr>
            <w:r w:rsidRPr="0077103D">
              <w:rPr>
                <w:rFonts w:ascii="Microsoft YaHei" w:hAnsi="Microsoft YaHei" w:cs="함초롬바탕" w:hint="eastAsia"/>
                <w:b/>
                <w:bCs/>
                <w:color w:val="000000" w:themeColor="text1"/>
                <w:kern w:val="0"/>
                <w:szCs w:val="20"/>
              </w:rPr>
              <w:t>Tea Time</w:t>
            </w:r>
          </w:p>
        </w:tc>
      </w:tr>
      <w:tr w:rsidR="00E25671" w:rsidRPr="00043CC9" w:rsidTr="00456161">
        <w:trPr>
          <w:trHeight w:val="799"/>
          <w:jc w:val="center"/>
        </w:trPr>
        <w:tc>
          <w:tcPr>
            <w:tcW w:w="834" w:type="dxa"/>
            <w:vMerge/>
            <w:vAlign w:val="center"/>
          </w:tcPr>
          <w:p w:rsidR="00E25671" w:rsidRDefault="00E25671"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E25671" w:rsidRDefault="00E25671" w:rsidP="00E2567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color w:val="000000" w:themeColor="text1"/>
                <w:szCs w:val="20"/>
              </w:rPr>
              <w:t>10</w:t>
            </w:r>
            <w:r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45</w:t>
            </w:r>
            <w:r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2</w:t>
            </w:r>
            <w:r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p>
        </w:tc>
        <w:tc>
          <w:tcPr>
            <w:tcW w:w="6169" w:type="dxa"/>
            <w:vAlign w:val="center"/>
          </w:tcPr>
          <w:p w:rsidR="00E25671" w:rsidRDefault="00DF0EB1" w:rsidP="00107DB3">
            <w:pPr>
              <w:wordWrap/>
              <w:adjustRightInd w:val="0"/>
              <w:snapToGrid w:val="0"/>
              <w:spacing w:line="288" w:lineRule="auto"/>
              <w:ind w:firstLineChars="100" w:firstLine="200"/>
              <w:rPr>
                <w:rFonts w:ascii="Microsoft YaHei" w:hAnsi="Microsoft YaHei" w:cs="함초롬바탕"/>
                <w:b/>
                <w:bCs/>
                <w:color w:val="000000" w:themeColor="text1"/>
                <w:kern w:val="0"/>
                <w:szCs w:val="20"/>
              </w:rPr>
            </w:pPr>
            <w:r>
              <w:rPr>
                <w:rFonts w:ascii="Microsoft YaHei" w:hAnsi="Microsoft YaHei" w:cs="함초롬바탕" w:hint="eastAsia"/>
                <w:b/>
                <w:bCs/>
                <w:color w:val="000000" w:themeColor="text1"/>
                <w:kern w:val="0"/>
                <w:szCs w:val="20"/>
              </w:rPr>
              <w:t>제</w:t>
            </w:r>
            <w:r>
              <w:rPr>
                <w:rFonts w:ascii="Microsoft YaHei" w:hAnsi="Microsoft YaHei" w:cs="함초롬바탕" w:hint="eastAsia"/>
                <w:b/>
                <w:bCs/>
                <w:color w:val="000000" w:themeColor="text1"/>
                <w:kern w:val="0"/>
                <w:szCs w:val="20"/>
              </w:rPr>
              <w:t>6</w:t>
            </w:r>
            <w:r w:rsidR="00E25671">
              <w:rPr>
                <w:rFonts w:ascii="Microsoft YaHei" w:hAnsi="Microsoft YaHei" w:cs="함초롬바탕" w:hint="eastAsia"/>
                <w:b/>
                <w:bCs/>
                <w:color w:val="000000" w:themeColor="text1"/>
                <w:kern w:val="0"/>
                <w:szCs w:val="20"/>
              </w:rPr>
              <w:t>발표</w:t>
            </w:r>
            <w:r>
              <w:rPr>
                <w:rFonts w:ascii="Microsoft YaHei" w:hAnsi="Microsoft YaHei" w:cs="함초롬바탕" w:hint="eastAsia"/>
                <w:b/>
                <w:bCs/>
                <w:color w:val="000000" w:themeColor="text1"/>
                <w:kern w:val="0"/>
                <w:szCs w:val="20"/>
              </w:rPr>
              <w:t xml:space="preserve"> </w:t>
            </w:r>
            <w:r w:rsidRPr="0077103D">
              <w:rPr>
                <w:rFonts w:ascii="함초롬바탕" w:eastAsia="함초롬바탕" w:hAnsi="함초롬바탕" w:cs="함초롬바탕" w:hint="eastAsia"/>
                <w:bCs/>
                <w:color w:val="000000" w:themeColor="text1"/>
                <w:kern w:val="0"/>
                <w:szCs w:val="20"/>
                <w:lang w:eastAsia="zh-CN"/>
              </w:rPr>
              <w:t xml:space="preserve">/ </w:t>
            </w:r>
            <w:r w:rsidRPr="0077103D">
              <w:rPr>
                <w:rFonts w:ascii="함초롬바탕" w:eastAsia="함초롬바탕" w:hAnsi="함초롬바탕" w:cs="함초롬바탕" w:hint="eastAsia"/>
                <w:bCs/>
                <w:color w:val="000000" w:themeColor="text1"/>
                <w:kern w:val="0"/>
                <w:szCs w:val="20"/>
              </w:rPr>
              <w:t xml:space="preserve">각 발표 </w:t>
            </w:r>
            <w:r>
              <w:rPr>
                <w:rFonts w:ascii="함초롬바탕" w:eastAsia="함초롬바탕" w:hAnsi="함초롬바탕" w:cs="함초롬바탕"/>
                <w:bCs/>
                <w:color w:val="000000" w:themeColor="text1"/>
                <w:kern w:val="0"/>
                <w:szCs w:val="20"/>
              </w:rPr>
              <w:t>25</w:t>
            </w:r>
            <w:r w:rsidRPr="0077103D">
              <w:rPr>
                <w:rFonts w:ascii="함초롬바탕" w:eastAsia="함초롬바탕" w:hAnsi="함초롬바탕" w:cs="함초롬바탕" w:hint="eastAsia"/>
                <w:bCs/>
                <w:color w:val="000000" w:themeColor="text1"/>
                <w:kern w:val="0"/>
                <w:szCs w:val="20"/>
              </w:rPr>
              <w:t>분(통역 포함)</w:t>
            </w:r>
            <w:r>
              <w:rPr>
                <w:rFonts w:ascii="Microsoft YaHei" w:hAnsi="Microsoft YaHei" w:cs="함초롬바탕" w:hint="eastAsia"/>
                <w:b/>
                <w:bCs/>
                <w:color w:val="000000" w:themeColor="text1"/>
                <w:kern w:val="0"/>
                <w:szCs w:val="20"/>
              </w:rPr>
              <w:t xml:space="preserve"> </w:t>
            </w:r>
          </w:p>
          <w:p w:rsidR="00B85788" w:rsidRPr="00B85788" w:rsidRDefault="00DF0EB1" w:rsidP="00B85788">
            <w:pPr>
              <w:wordWrap/>
              <w:adjustRightInd w:val="0"/>
              <w:snapToGrid w:val="0"/>
              <w:spacing w:line="288" w:lineRule="auto"/>
              <w:rPr>
                <w:rFonts w:ascii="함초롬바탕" w:eastAsia="함초롬바탕" w:hAnsi="함초롬바탕" w:cs="함초롬바탕"/>
                <w:bCs/>
                <w:color w:val="000000" w:themeColor="text1"/>
                <w:szCs w:val="20"/>
              </w:rPr>
            </w:pPr>
            <w:r w:rsidRPr="0077103D">
              <w:rPr>
                <w:rFonts w:ascii="함초롬바탕" w:eastAsia="함초롬바탕" w:hAnsi="함초롬바탕" w:cs="함초롬바탕" w:hint="eastAsia"/>
                <w:bCs/>
                <w:color w:val="000000" w:themeColor="text1"/>
                <w:szCs w:val="20"/>
              </w:rPr>
              <w:t xml:space="preserve">○사회: </w:t>
            </w:r>
            <w:r w:rsidR="00763742">
              <w:rPr>
                <w:rFonts w:ascii="함초롬바탕" w:eastAsia="함초롬바탕" w:hAnsi="함초롬바탕" w:cs="함초롬바탕" w:hint="eastAsia"/>
                <w:bCs/>
                <w:color w:val="000000" w:themeColor="text1"/>
                <w:szCs w:val="20"/>
              </w:rPr>
              <w:t>량밍샤</w:t>
            </w:r>
            <w:r w:rsidR="00B85788" w:rsidRPr="00B85788">
              <w:rPr>
                <w:rFonts w:ascii="함초롬바탕" w:eastAsia="함초롬바탕" w:hAnsi="함초롬바탕" w:cs="함초롬바탕"/>
                <w:bCs/>
                <w:color w:val="000000" w:themeColor="text1"/>
                <w:szCs w:val="20"/>
              </w:rPr>
              <w:t>（華南師大外國語言文化學院 副教授）</w:t>
            </w:r>
          </w:p>
          <w:p w:rsidR="00DF0EB1" w:rsidRPr="00627C5B" w:rsidRDefault="00627C5B" w:rsidP="00627C5B">
            <w:pPr>
              <w:wordWrap/>
              <w:adjustRightInd w:val="0"/>
              <w:snapToGrid w:val="0"/>
              <w:spacing w:line="288" w:lineRule="auto"/>
              <w:rPr>
                <w:rFonts w:ascii="함초롬바탕" w:eastAsia="함초롬바탕" w:hAnsi="함초롬바탕" w:cs="함초롬바탕"/>
                <w:bCs/>
                <w:color w:val="000000" w:themeColor="text1"/>
                <w:kern w:val="0"/>
                <w:szCs w:val="20"/>
              </w:rPr>
            </w:pPr>
            <w:r w:rsidRPr="00627C5B">
              <w:rPr>
                <w:rFonts w:ascii="함초롬바탕" w:eastAsia="함초롬바탕" w:hAnsi="함초롬바탕" w:cs="함초롬바탕" w:hint="eastAsia"/>
                <w:bCs/>
                <w:color w:val="FFFFFF" w:themeColor="background1"/>
                <w:szCs w:val="20"/>
              </w:rPr>
              <w:t xml:space="preserve">○사회: </w:t>
            </w:r>
            <w:r>
              <w:rPr>
                <w:rFonts w:ascii="함초롬바탕" w:eastAsia="함초롬바탕" w:hAnsi="함초롬바탕" w:cs="함초롬바탕" w:hint="eastAsia"/>
                <w:color w:val="000000" w:themeColor="text1"/>
                <w:kern w:val="0"/>
                <w:szCs w:val="20"/>
              </w:rPr>
              <w:t xml:space="preserve">임재규 </w:t>
            </w:r>
            <w:r w:rsidRPr="0077103D">
              <w:rPr>
                <w:rFonts w:ascii="함초롬바탕" w:eastAsia="함초롬바탕" w:hAnsi="함초롬바탕" w:cs="함초롬바탕" w:hint="eastAsia"/>
                <w:bCs/>
                <w:color w:val="000000" w:themeColor="text1"/>
                <w:kern w:val="0"/>
                <w:szCs w:val="20"/>
              </w:rPr>
              <w:t>(</w:t>
            </w:r>
            <w:r>
              <w:rPr>
                <w:rFonts w:ascii="함초롬바탕" w:eastAsia="함초롬바탕" w:hAnsi="함초롬바탕" w:cs="함초롬바탕" w:hint="eastAsia"/>
                <w:bCs/>
                <w:color w:val="000000" w:themeColor="text1"/>
                <w:kern w:val="0"/>
                <w:szCs w:val="20"/>
              </w:rPr>
              <w:t>서울대학교 연구원</w:t>
            </w:r>
            <w:r w:rsidRPr="0077103D">
              <w:rPr>
                <w:rFonts w:ascii="함초롬바탕" w:eastAsia="함초롬바탕" w:hAnsi="함초롬바탕" w:cs="함초롬바탕" w:hint="eastAsia"/>
                <w:bCs/>
                <w:color w:val="000000" w:themeColor="text1"/>
                <w:kern w:val="0"/>
                <w:szCs w:val="20"/>
              </w:rPr>
              <w:t>)</w:t>
            </w:r>
          </w:p>
          <w:p w:rsidR="00DF0EB1" w:rsidRPr="0077103D" w:rsidRDefault="00DF0EB1"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hint="eastAsia"/>
                <w:color w:val="000000" w:themeColor="text1"/>
                <w:kern w:val="0"/>
                <w:szCs w:val="20"/>
              </w:rPr>
              <w:t>니노미야 사토시</w:t>
            </w:r>
            <w:r>
              <w:rPr>
                <w:rFonts w:ascii="함초롬바탕" w:eastAsia="함초롬바탕" w:hAnsi="함초롬바탕" w:cs="함초롬바탕" w:hint="eastAsia"/>
                <w:bCs/>
                <w:color w:val="000000" w:themeColor="text1"/>
                <w:kern w:val="0"/>
                <w:szCs w:val="20"/>
              </w:rPr>
              <w:t xml:space="preserve"> (</w:t>
            </w:r>
            <w:r w:rsidRPr="00C432C2">
              <w:rPr>
                <w:rFonts w:ascii="함초롬바탕" w:eastAsia="함초롬바탕" w:hAnsi="함초롬바탕" w:cs="함초롬바탕" w:hint="eastAsia"/>
              </w:rPr>
              <w:t>日本 関西大学</w:t>
            </w:r>
            <w:r w:rsidR="0097358B">
              <w:rPr>
                <w:rFonts w:ascii="함초롬바탕" w:eastAsia="함초롬바탕" w:hAnsi="함초롬바탕" w:cs="함초롬바탕" w:hint="eastAsia"/>
              </w:rPr>
              <w:t xml:space="preserve"> </w:t>
            </w:r>
            <w:r w:rsidRPr="00C432C2">
              <w:rPr>
                <w:rFonts w:ascii="함초롬바탕" w:eastAsia="함초롬바탕" w:hAnsi="함초롬바탕" w:cs="함초롬바탕" w:hint="eastAsia"/>
              </w:rPr>
              <w:t>講師</w:t>
            </w:r>
            <w:r>
              <w:rPr>
                <w:rFonts w:ascii="함초롬바탕" w:eastAsia="함초롬바탕" w:hAnsi="함초롬바탕" w:cs="함초롬바탕" w:hint="eastAsia"/>
                <w:bCs/>
                <w:color w:val="000000" w:themeColor="text1"/>
                <w:kern w:val="0"/>
                <w:szCs w:val="20"/>
              </w:rPr>
              <w:t>)</w:t>
            </w:r>
          </w:p>
          <w:p w:rsidR="00DF0EB1" w:rsidRDefault="00DF0EB1" w:rsidP="00107DB3">
            <w:pPr>
              <w:wordWrap/>
              <w:adjustRightInd w:val="0"/>
              <w:snapToGrid w:val="0"/>
              <w:spacing w:line="288" w:lineRule="auto"/>
              <w:ind w:firstLineChars="300" w:firstLine="582"/>
              <w:rPr>
                <w:rFonts w:ascii="함초롬바탕" w:eastAsia="함초롬바탕" w:hAnsi="함초롬바탕" w:cs="함초롬바탕"/>
              </w:rPr>
            </w:pPr>
            <w:r w:rsidRPr="0077103D">
              <w:rPr>
                <w:rFonts w:ascii="함초롬바탕" w:eastAsia="함초롬바탕" w:hAnsi="함초롬바탕" w:cs="함초롬바탕" w:hint="eastAsia"/>
                <w:bCs/>
                <w:color w:val="000000" w:themeColor="text1"/>
                <w:szCs w:val="20"/>
              </w:rPr>
              <w:t>제목:</w:t>
            </w:r>
            <w:r w:rsidRPr="0077103D">
              <w:rPr>
                <w:rFonts w:ascii="새굴림" w:eastAsia="새굴림" w:hAnsi="새굴림" w:cs="새굴림" w:hint="eastAsia"/>
                <w:color w:val="000000" w:themeColor="text1"/>
              </w:rPr>
              <w:t xml:space="preserve"> </w:t>
            </w:r>
            <w:r w:rsidRPr="000F743A">
              <w:rPr>
                <w:rFonts w:ascii="함초롬바탕" w:eastAsia="함초롬바탕" w:hAnsi="함초롬바탕" w:cs="함초롬바탕" w:hint="eastAsia"/>
              </w:rPr>
              <w:t>《碧霞元君护国庇民普济保生妙经》中所见的</w:t>
            </w:r>
          </w:p>
          <w:p w:rsidR="00DF0EB1" w:rsidRPr="006865A1" w:rsidRDefault="00DF0EB1" w:rsidP="00107DB3">
            <w:pPr>
              <w:wordWrap/>
              <w:adjustRightInd w:val="0"/>
              <w:snapToGrid w:val="0"/>
              <w:spacing w:line="288" w:lineRule="auto"/>
              <w:ind w:firstLineChars="300" w:firstLine="582"/>
              <w:rPr>
                <w:rFonts w:ascii="함초롬바탕" w:eastAsia="함초롬바탕" w:hAnsi="함초롬바탕" w:cs="함초롬바탕"/>
                <w:color w:val="000000" w:themeColor="text1"/>
              </w:rPr>
            </w:pPr>
            <w:r>
              <w:rPr>
                <w:rFonts w:ascii="함초롬바탕" w:eastAsia="함초롬바탕" w:hAnsi="함초롬바탕" w:cs="함초롬바탕" w:hint="eastAsia"/>
              </w:rPr>
              <w:t xml:space="preserve">       </w:t>
            </w:r>
            <w:r w:rsidRPr="000F743A">
              <w:rPr>
                <w:rFonts w:ascii="함초롬바탕" w:eastAsia="함초롬바탕" w:hAnsi="함초롬바탕" w:cs="함초롬바탕" w:hint="eastAsia"/>
              </w:rPr>
              <w:t>碧霞元君信仰的展开</w:t>
            </w:r>
          </w:p>
          <w:p w:rsidR="00DF0EB1" w:rsidRPr="00354A9C" w:rsidRDefault="00DF0EB1"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hint="eastAsia"/>
                <w:color w:val="000000" w:themeColor="text1"/>
                <w:kern w:val="0"/>
                <w:szCs w:val="20"/>
              </w:rPr>
              <w:t>최치봉</w:t>
            </w:r>
            <w:r w:rsidRPr="00354A9C">
              <w:rPr>
                <w:rFonts w:ascii="함초롬바탕" w:eastAsia="함초롬바탕" w:hAnsi="함초롬바탕" w:cs="함초롬바탕" w:hint="eastAsia"/>
                <w:color w:val="000000" w:themeColor="text1"/>
                <w:kern w:val="0"/>
                <w:szCs w:val="20"/>
              </w:rPr>
              <w:t xml:space="preserve"> </w:t>
            </w:r>
            <w:r w:rsidRPr="00354A9C">
              <w:rPr>
                <w:rFonts w:ascii="함초롬바탕" w:eastAsia="함초롬바탕" w:hAnsi="함초롬바탕" w:cs="함초롬바탕" w:hint="eastAsia"/>
                <w:bCs/>
                <w:color w:val="000000" w:themeColor="text1"/>
                <w:kern w:val="0"/>
                <w:szCs w:val="20"/>
              </w:rPr>
              <w:t>(</w:t>
            </w:r>
            <w:r>
              <w:rPr>
                <w:rFonts w:ascii="함초롬바탕" w:eastAsia="함초롬바탕" w:hAnsi="함초롬바탕" w:cs="함초롬바탕"/>
                <w:bCs/>
                <w:color w:val="000000" w:themeColor="text1"/>
                <w:kern w:val="0"/>
                <w:szCs w:val="20"/>
              </w:rPr>
              <w:t xml:space="preserve"> </w:t>
            </w:r>
            <w:r>
              <w:rPr>
                <w:rFonts w:ascii="함초롬바탕" w:eastAsia="함초롬바탕" w:hAnsi="함초롬바탕" w:cs="함초롬바탕" w:hint="eastAsia"/>
                <w:bCs/>
                <w:color w:val="000000" w:themeColor="text1"/>
                <w:kern w:val="0"/>
                <w:szCs w:val="20"/>
              </w:rPr>
              <w:t>대순종교문화연구소 연구원</w:t>
            </w:r>
            <w:r w:rsidRPr="00354A9C">
              <w:rPr>
                <w:rFonts w:ascii="함초롬바탕" w:eastAsia="함초롬바탕" w:hAnsi="함초롬바탕" w:cs="함초롬바탕" w:hint="eastAsia"/>
                <w:bCs/>
                <w:color w:val="000000" w:themeColor="text1"/>
                <w:kern w:val="0"/>
                <w:szCs w:val="20"/>
              </w:rPr>
              <w:t>)</w:t>
            </w:r>
          </w:p>
          <w:p w:rsidR="00DF0EB1" w:rsidRPr="00E25671" w:rsidRDefault="00DF0EB1" w:rsidP="00107DB3">
            <w:pPr>
              <w:wordWrap/>
              <w:adjustRightInd w:val="0"/>
              <w:snapToGrid w:val="0"/>
              <w:spacing w:line="288" w:lineRule="auto"/>
              <w:ind w:firstLineChars="300" w:firstLine="582"/>
              <w:rPr>
                <w:rFonts w:ascii="함초롬바탕" w:eastAsia="함초롬바탕" w:hAnsi="함초롬바탕" w:cs="함초롬바탕"/>
              </w:rPr>
            </w:pPr>
            <w:r w:rsidRPr="00354A9C">
              <w:rPr>
                <w:rFonts w:ascii="함초롬바탕" w:eastAsia="함초롬바탕" w:hAnsi="함초롬바탕" w:cs="함초롬바탕" w:hint="eastAsia"/>
                <w:bCs/>
                <w:color w:val="000000" w:themeColor="text1"/>
                <w:szCs w:val="20"/>
              </w:rPr>
              <w:t>제목:</w:t>
            </w:r>
            <w:r w:rsidRPr="00354A9C">
              <w:rPr>
                <w:rFonts w:ascii="함초롬바탕" w:eastAsia="함초롬바탕" w:hAnsi="함초롬바탕" w:cs="함초롬바탕" w:hint="eastAsia"/>
                <w:bCs/>
                <w:color w:val="000000" w:themeColor="text1"/>
                <w:kern w:val="0"/>
                <w:szCs w:val="20"/>
              </w:rPr>
              <w:t xml:space="preserve"> </w:t>
            </w:r>
            <w:r>
              <w:rPr>
                <w:rFonts w:ascii="함초롬바탕" w:eastAsia="함초롬바탕" w:hAnsi="함초롬바탕" w:cs="함초롬바탕" w:hint="eastAsia"/>
                <w:bCs/>
                <w:color w:val="000000" w:themeColor="text1"/>
                <w:kern w:val="0"/>
                <w:szCs w:val="20"/>
              </w:rPr>
              <w:t>대순사상에서 생명의 근본과 속성</w:t>
            </w:r>
          </w:p>
          <w:p w:rsidR="00DF0EB1" w:rsidRPr="008B3ADA" w:rsidRDefault="00DF0EB1"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sidRPr="008B3ADA">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hint="eastAsia"/>
                <w:color w:val="000000" w:themeColor="text1"/>
                <w:kern w:val="0"/>
                <w:szCs w:val="20"/>
              </w:rPr>
              <w:t>하세가와 타구야</w:t>
            </w:r>
            <w:r w:rsidRPr="008B3ADA">
              <w:rPr>
                <w:rFonts w:ascii="함초롬바탕" w:eastAsia="함초롬바탕" w:hAnsi="함초롬바탕" w:cs="함초롬바탕" w:hint="eastAsia"/>
                <w:color w:val="000000" w:themeColor="text1"/>
                <w:kern w:val="0"/>
                <w:szCs w:val="20"/>
              </w:rPr>
              <w:t xml:space="preserve"> (</w:t>
            </w:r>
            <w:r w:rsidRPr="00C432C2">
              <w:rPr>
                <w:rFonts w:ascii="함초롬바탕" w:eastAsia="함초롬바탕" w:hAnsi="함초롬바탕" w:cs="함초롬바탕" w:hint="eastAsia"/>
              </w:rPr>
              <w:t>親鸞</w:t>
            </w:r>
            <w:r>
              <w:rPr>
                <w:rFonts w:ascii="함초롬바탕" w:eastAsia="함초롬바탕" w:hAnsi="함초롬바탕" w:cs="함초롬바탕" w:hint="eastAsia"/>
              </w:rPr>
              <w:t>불교센터</w:t>
            </w:r>
            <w:r w:rsidRPr="00C432C2">
              <w:rPr>
                <w:rFonts w:ascii="함초롬바탕" w:eastAsia="함초롬바탕" w:hAnsi="함초롬바탕" w:cs="함초롬바탕" w:hint="eastAsia"/>
              </w:rPr>
              <w:t xml:space="preserve"> 硏究員</w:t>
            </w:r>
            <w:r>
              <w:rPr>
                <w:rFonts w:ascii="함초롬바탕" w:eastAsia="함초롬바탕" w:hAnsi="함초롬바탕" w:cs="함초롬바탕" w:hint="eastAsia"/>
              </w:rPr>
              <w:t>)</w:t>
            </w:r>
          </w:p>
          <w:p w:rsidR="00DF0EB1" w:rsidRPr="00DF0EB1" w:rsidRDefault="00DF0EB1" w:rsidP="00107DB3">
            <w:pPr>
              <w:wordWrap/>
              <w:adjustRightInd w:val="0"/>
              <w:snapToGrid w:val="0"/>
              <w:spacing w:line="288" w:lineRule="auto"/>
              <w:ind w:firstLineChars="200" w:firstLine="388"/>
              <w:rPr>
                <w:rFonts w:ascii="함초롬바탕" w:eastAsia="함초롬바탕" w:hAnsi="함초롬바탕" w:cs="함초롬바탕"/>
              </w:rPr>
            </w:pPr>
            <w:r w:rsidRPr="008B3ADA">
              <w:rPr>
                <w:rFonts w:ascii="함초롬바탕" w:eastAsia="함초롬바탕" w:hAnsi="함초롬바탕" w:cs="함초롬바탕" w:hint="eastAsia"/>
                <w:color w:val="000000" w:themeColor="text1"/>
                <w:kern w:val="0"/>
                <w:szCs w:val="20"/>
              </w:rPr>
              <w:t xml:space="preserve">  </w:t>
            </w:r>
            <w:r w:rsidRPr="008B3ADA">
              <w:rPr>
                <w:rFonts w:ascii="함초롬바탕" w:eastAsia="함초롬바탕" w:hAnsi="함초롬바탕" w:cs="함초롬바탕" w:hint="eastAsia"/>
                <w:bCs/>
                <w:color w:val="000000" w:themeColor="text1"/>
                <w:szCs w:val="20"/>
              </w:rPr>
              <w:t>제목:</w:t>
            </w:r>
            <w:r w:rsidRPr="008B3ADA">
              <w:rPr>
                <w:rFonts w:ascii="함초롬바탕" w:eastAsia="함초롬바탕" w:hAnsi="함초롬바탕" w:cs="함초롬바탕" w:hint="eastAsia"/>
                <w:color w:val="000000" w:themeColor="text1"/>
              </w:rPr>
              <w:t xml:space="preserve"> </w:t>
            </w:r>
            <w:r w:rsidR="007F4727">
              <w:rPr>
                <w:rFonts w:ascii="함초롬바탕" w:eastAsia="함초롬바탕" w:hAnsi="함초롬바탕" w:cs="함초롬바탕" w:hint="eastAsia"/>
                <w:color w:val="000000" w:themeColor="text1"/>
              </w:rPr>
              <w:t>이노우에 엔료</w:t>
            </w:r>
            <w:r>
              <w:rPr>
                <w:rFonts w:ascii="함초롬바탕" w:eastAsia="함초롬바탕" w:hAnsi="함초롬바탕" w:cs="함초롬바탕" w:hint="eastAsia"/>
              </w:rPr>
              <w:t xml:space="preserve">에 있어서 </w:t>
            </w:r>
            <w:r w:rsidRPr="00C432C2">
              <w:rPr>
                <w:rFonts w:ascii="함초롬바탕" w:eastAsia="함초롬바탕" w:hAnsi="함초롬바탕" w:cs="함초롬바탕" w:hint="eastAsia"/>
              </w:rPr>
              <w:t>進化論的</w:t>
            </w:r>
            <w:r>
              <w:rPr>
                <w:rFonts w:ascii="함초롬바탕" w:eastAsia="함초롬바탕" w:hAnsi="함초롬바탕" w:cs="함초롬바탕" w:hint="eastAsia"/>
              </w:rPr>
              <w:t xml:space="preserve"> </w:t>
            </w:r>
            <w:r w:rsidRPr="00C432C2">
              <w:rPr>
                <w:rFonts w:ascii="함초롬바탕" w:eastAsia="함초롬바탕" w:hAnsi="함초롬바탕" w:cs="함초롬바탕" w:hint="eastAsia"/>
              </w:rPr>
              <w:t>倫理</w:t>
            </w:r>
            <w:r w:rsidRPr="00C432C2">
              <w:rPr>
                <w:rFonts w:ascii="함초롬바탕" w:eastAsia="함초롬바탕" w:hAnsi="함초롬바탕" w:cs="함초롬바탕"/>
              </w:rPr>
              <w:t>学</w:t>
            </w:r>
            <w:r>
              <w:rPr>
                <w:rFonts w:ascii="함초롬바탕" w:eastAsia="함초롬바탕" w:hAnsi="함초롬바탕" w:cs="함초롬바탕" w:hint="eastAsia"/>
              </w:rPr>
              <w:t>의</w:t>
            </w:r>
            <w:r w:rsidR="005D796D">
              <w:rPr>
                <w:rFonts w:ascii="함초롬바탕" w:eastAsia="함초롬바탕" w:hAnsi="함초롬바탕" w:cs="함초롬바탕" w:hint="eastAsia"/>
              </w:rPr>
              <w:t xml:space="preserve"> </w:t>
            </w:r>
            <w:r w:rsidRPr="00C432C2">
              <w:rPr>
                <w:rFonts w:ascii="함초롬바탕" w:eastAsia="함초롬바탕" w:hAnsi="함초롬바탕" w:cs="함초롬바탕"/>
              </w:rPr>
              <w:t>射程</w:t>
            </w:r>
            <w:r w:rsidR="005D796D">
              <w:rPr>
                <w:rFonts w:ascii="함초롬바탕" w:eastAsia="함초롬바탕" w:hAnsi="함초롬바탕" w:cs="함초롬바탕" w:hint="eastAsia"/>
              </w:rPr>
              <w:t>거리</w:t>
            </w:r>
          </w:p>
          <w:p w:rsidR="00DF0EB1" w:rsidRPr="00C432C2" w:rsidRDefault="00DF0EB1" w:rsidP="00107DB3">
            <w:pPr>
              <w:wordWrap/>
              <w:adjustRightInd w:val="0"/>
              <w:snapToGrid w:val="0"/>
              <w:spacing w:line="288" w:lineRule="auto"/>
              <w:ind w:firstLineChars="100" w:firstLine="194"/>
              <w:rPr>
                <w:rFonts w:ascii="함초롬바탕" w:eastAsia="함초롬바탕" w:hAnsi="함초롬바탕" w:cs="함초롬바탕"/>
              </w:rPr>
            </w:pPr>
            <w:r w:rsidRPr="00354A9C">
              <w:rPr>
                <w:rFonts w:ascii="함초롬바탕" w:eastAsia="함초롬바탕" w:hAnsi="함초롬바탕" w:cs="함초롬바탕" w:hint="eastAsia"/>
                <w:color w:val="000000" w:themeColor="text1"/>
                <w:kern w:val="0"/>
                <w:szCs w:val="20"/>
              </w:rPr>
              <w:t xml:space="preserve">• </w:t>
            </w:r>
            <w:r w:rsidR="00763742">
              <w:rPr>
                <w:rFonts w:ascii="함초롬바탕" w:eastAsia="함초롬바탕" w:hAnsi="함초롬바탕" w:cs="함초롬바탕" w:hint="eastAsia"/>
                <w:color w:val="000000" w:themeColor="text1"/>
                <w:kern w:val="0"/>
                <w:szCs w:val="20"/>
              </w:rPr>
              <w:t>리</w:t>
            </w:r>
            <w:r>
              <w:rPr>
                <w:rFonts w:ascii="함초롬바탕" w:eastAsia="함초롬바탕" w:hAnsi="함초롬바탕" w:cs="함초롬바탕" w:hint="eastAsia"/>
                <w:color w:val="000000" w:themeColor="text1"/>
                <w:kern w:val="0"/>
                <w:szCs w:val="20"/>
              </w:rPr>
              <w:t xml:space="preserve"> </w:t>
            </w:r>
            <w:r w:rsidR="00763742">
              <w:rPr>
                <w:rFonts w:ascii="함초롬바탕" w:eastAsia="함초롬바탕" w:hAnsi="함초롬바탕" w:cs="함초롬바탕" w:hint="eastAsia"/>
                <w:color w:val="000000" w:themeColor="text1"/>
                <w:kern w:val="0"/>
                <w:szCs w:val="20"/>
              </w:rPr>
              <w:t>지</w:t>
            </w:r>
            <w:r w:rsidRPr="00354A9C">
              <w:rPr>
                <w:rFonts w:ascii="함초롬바탕" w:eastAsia="함초롬바탕" w:hAnsi="함초롬바탕" w:cs="함초롬바탕" w:hint="eastAsia"/>
                <w:color w:val="000000" w:themeColor="text1"/>
                <w:kern w:val="0"/>
                <w:szCs w:val="20"/>
              </w:rPr>
              <w:t xml:space="preserve"> (</w:t>
            </w:r>
            <w:r w:rsidRPr="00C432C2">
              <w:rPr>
                <w:rFonts w:ascii="함초롬바탕" w:eastAsia="함초롬바탕" w:hAnsi="함초롬바탕" w:cs="함초롬바탕" w:hint="eastAsia"/>
              </w:rPr>
              <w:t>四川大</w:t>
            </w:r>
            <w:r w:rsidRPr="00C432C2">
              <w:rPr>
                <w:rFonts w:ascii="함초롬바탕" w:eastAsia="함초롬바탕" w:hAnsi="함초롬바탕" w:cs="함초롬바탕"/>
              </w:rPr>
              <w:t>学道教与宗教文化研究所</w:t>
            </w:r>
            <w:r>
              <w:rPr>
                <w:rFonts w:ascii="함초롬바탕" w:eastAsia="함초롬바탕" w:hAnsi="함초롬바탕" w:cs="함초롬바탕" w:hint="eastAsia"/>
              </w:rPr>
              <w:t xml:space="preserve"> </w:t>
            </w:r>
            <w:r w:rsidRPr="00C432C2">
              <w:rPr>
                <w:rFonts w:ascii="함초롬바탕" w:eastAsia="함초롬바탕" w:hAnsi="함초롬바탕" w:cs="함초롬바탕"/>
              </w:rPr>
              <w:t>助理研究员</w:t>
            </w:r>
            <w:r>
              <w:rPr>
                <w:rFonts w:ascii="함초롬바탕" w:eastAsia="함초롬바탕" w:hAnsi="함초롬바탕" w:cs="함초롬바탕" w:hint="eastAsia"/>
              </w:rPr>
              <w:t>)</w:t>
            </w:r>
          </w:p>
          <w:p w:rsidR="00DF0EB1" w:rsidRPr="00DF0EB1" w:rsidRDefault="00DF0EB1" w:rsidP="00107DB3">
            <w:pPr>
              <w:wordWrap/>
              <w:adjustRightInd w:val="0"/>
              <w:snapToGrid w:val="0"/>
              <w:spacing w:line="288" w:lineRule="auto"/>
              <w:ind w:firstLineChars="300" w:firstLine="582"/>
              <w:rPr>
                <w:rFonts w:ascii="함초롬바탕" w:eastAsia="함초롬바탕" w:hAnsi="함초롬바탕" w:cs="함초롬바탕"/>
              </w:rPr>
            </w:pPr>
            <w:r>
              <w:rPr>
                <w:rFonts w:ascii="함초롬바탕" w:eastAsia="함초롬바탕" w:hAnsi="함초롬바탕" w:cs="함초롬바탕" w:hint="eastAsia"/>
              </w:rPr>
              <w:t xml:space="preserve">제목 </w:t>
            </w:r>
            <w:r>
              <w:rPr>
                <w:rFonts w:ascii="함초롬바탕" w:eastAsia="함초롬바탕" w:hAnsi="함초롬바탕" w:cs="함초롬바탕"/>
              </w:rPr>
              <w:t xml:space="preserve">: </w:t>
            </w:r>
            <w:r w:rsidRPr="00C432C2">
              <w:rPr>
                <w:rFonts w:ascii="함초롬바탕" w:eastAsia="함초롬바탕" w:hAnsi="함초롬바탕" w:cs="함초롬바탕" w:hint="eastAsia"/>
              </w:rPr>
              <w:t>『太上玉笈救劫金燈感應篇新注』에</w:t>
            </w:r>
            <w:r w:rsidRPr="00C432C2">
              <w:rPr>
                <w:rFonts w:ascii="함초롬바탕" w:eastAsia="함초롬바탕" w:hAnsi="함초롬바탕" w:cs="함초롬바탕"/>
              </w:rPr>
              <w:t xml:space="preserve"> </w:t>
            </w:r>
            <w:r w:rsidRPr="00C432C2">
              <w:rPr>
                <w:rFonts w:ascii="함초롬바탕" w:eastAsia="함초롬바탕" w:hAnsi="함초롬바탕" w:cs="함초롬바탕" w:hint="eastAsia"/>
              </w:rPr>
              <w:t>대한</w:t>
            </w:r>
            <w:r w:rsidRPr="00C432C2">
              <w:rPr>
                <w:rFonts w:ascii="함초롬바탕" w:eastAsia="함초롬바탕" w:hAnsi="함초롬바탕" w:cs="함초롬바탕"/>
              </w:rPr>
              <w:t xml:space="preserve"> </w:t>
            </w:r>
            <w:r w:rsidRPr="00C432C2">
              <w:rPr>
                <w:rFonts w:ascii="함초롬바탕" w:eastAsia="함초롬바탕" w:hAnsi="함초롬바탕" w:cs="함초롬바탕" w:hint="eastAsia"/>
              </w:rPr>
              <w:t>몇</w:t>
            </w:r>
            <w:r w:rsidRPr="00C432C2">
              <w:rPr>
                <w:rFonts w:ascii="함초롬바탕" w:eastAsia="함초롬바탕" w:hAnsi="함초롬바탕" w:cs="함초롬바탕"/>
              </w:rPr>
              <w:t xml:space="preserve"> </w:t>
            </w:r>
            <w:r w:rsidRPr="00C432C2">
              <w:rPr>
                <w:rFonts w:ascii="함초롬바탕" w:eastAsia="함초롬바탕" w:hAnsi="함초롬바탕" w:cs="함초롬바탕" w:hint="eastAsia"/>
              </w:rPr>
              <w:t>가지</w:t>
            </w:r>
            <w:r w:rsidRPr="00C432C2">
              <w:rPr>
                <w:rFonts w:ascii="함초롬바탕" w:eastAsia="함초롬바탕" w:hAnsi="함초롬바탕" w:cs="함초롬바탕"/>
              </w:rPr>
              <w:t xml:space="preserve"> </w:t>
            </w:r>
            <w:r w:rsidRPr="00C432C2">
              <w:rPr>
                <w:rFonts w:ascii="함초롬바탕" w:eastAsia="함초롬바탕" w:hAnsi="함초롬바탕" w:cs="함초롬바탕" w:hint="eastAsia"/>
              </w:rPr>
              <w:t xml:space="preserve">연구 </w:t>
            </w:r>
          </w:p>
        </w:tc>
      </w:tr>
      <w:tr w:rsidR="00E25671" w:rsidRPr="00043CC9" w:rsidTr="00456161">
        <w:trPr>
          <w:trHeight w:val="799"/>
          <w:jc w:val="center"/>
        </w:trPr>
        <w:tc>
          <w:tcPr>
            <w:tcW w:w="834" w:type="dxa"/>
            <w:vMerge/>
            <w:vAlign w:val="center"/>
          </w:tcPr>
          <w:p w:rsidR="00E25671" w:rsidRDefault="00E25671"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E25671" w:rsidRDefault="00E25671" w:rsidP="00E2567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color w:val="000000" w:themeColor="text1"/>
                <w:szCs w:val="20"/>
              </w:rPr>
              <w:t>12</w:t>
            </w:r>
            <w:r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r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3</w:t>
            </w:r>
            <w:r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p>
        </w:tc>
        <w:tc>
          <w:tcPr>
            <w:tcW w:w="6169" w:type="dxa"/>
            <w:vAlign w:val="center"/>
          </w:tcPr>
          <w:p w:rsidR="00E25671" w:rsidRDefault="00DF0EB1" w:rsidP="00107DB3">
            <w:pPr>
              <w:wordWrap/>
              <w:adjustRightInd w:val="0"/>
              <w:snapToGrid w:val="0"/>
              <w:spacing w:line="288" w:lineRule="auto"/>
              <w:rPr>
                <w:rFonts w:ascii="함초롬바탕" w:eastAsia="함초롬바탕" w:hAnsi="함초롬바탕" w:cs="함초롬바탕"/>
                <w:bCs/>
                <w:color w:val="000000" w:themeColor="text1"/>
                <w:kern w:val="0"/>
                <w:szCs w:val="20"/>
              </w:rPr>
            </w:pPr>
            <w:r>
              <w:rPr>
                <w:rFonts w:ascii="Microsoft YaHei" w:hAnsi="Microsoft YaHei" w:cs="함초롬바탕" w:hint="eastAsia"/>
                <w:b/>
                <w:bCs/>
                <w:color w:val="000000" w:themeColor="text1"/>
                <w:kern w:val="0"/>
                <w:szCs w:val="20"/>
              </w:rPr>
              <w:t>중식</w:t>
            </w:r>
            <w:r>
              <w:rPr>
                <w:rFonts w:ascii="Microsoft YaHei" w:hAnsi="Microsoft YaHei" w:cs="함초롬바탕" w:hint="eastAsia"/>
                <w:b/>
                <w:bCs/>
                <w:color w:val="000000" w:themeColor="text1"/>
                <w:kern w:val="0"/>
                <w:szCs w:val="20"/>
              </w:rPr>
              <w:t xml:space="preserve"> </w:t>
            </w:r>
            <w:r w:rsidRPr="0077103D">
              <w:rPr>
                <w:rFonts w:ascii="함초롬바탕" w:eastAsia="함초롬바탕" w:hAnsi="함초롬바탕" w:cs="함초롬바탕" w:hint="eastAsia"/>
                <w:bCs/>
                <w:color w:val="000000" w:themeColor="text1"/>
                <w:kern w:val="0"/>
                <w:szCs w:val="20"/>
                <w:lang w:eastAsia="zh-CN"/>
              </w:rPr>
              <w:t>/</w:t>
            </w:r>
            <w:r>
              <w:rPr>
                <w:rFonts w:ascii="함초롬바탕" w:eastAsia="함초롬바탕" w:hAnsi="함초롬바탕" w:cs="함초롬바탕"/>
                <w:bCs/>
                <w:color w:val="000000" w:themeColor="text1"/>
                <w:kern w:val="0"/>
                <w:szCs w:val="20"/>
                <w:lang w:eastAsia="zh-CN"/>
              </w:rPr>
              <w:t xml:space="preserve"> </w:t>
            </w:r>
            <w:r>
              <w:rPr>
                <w:rFonts w:ascii="함초롬바탕" w:eastAsia="함초롬바탕" w:hAnsi="함초롬바탕" w:cs="함초롬바탕" w:hint="eastAsia"/>
                <w:bCs/>
                <w:color w:val="000000" w:themeColor="text1"/>
                <w:kern w:val="0"/>
                <w:szCs w:val="20"/>
              </w:rPr>
              <w:t xml:space="preserve">도시락 </w:t>
            </w:r>
          </w:p>
          <w:p w:rsidR="00DF0EB1" w:rsidRPr="0077103D" w:rsidRDefault="00DF0EB1" w:rsidP="00107DB3">
            <w:pPr>
              <w:wordWrap/>
              <w:adjustRightInd w:val="0"/>
              <w:snapToGrid w:val="0"/>
              <w:spacing w:line="288" w:lineRule="auto"/>
              <w:ind w:firstLineChars="100" w:firstLine="194"/>
              <w:rPr>
                <w:rFonts w:ascii="Microsoft YaHei" w:hAnsi="Microsoft YaHei" w:cs="함초롬바탕"/>
                <w:b/>
                <w:bCs/>
                <w:color w:val="000000" w:themeColor="text1"/>
                <w:kern w:val="0"/>
                <w:szCs w:val="20"/>
              </w:rPr>
            </w:pPr>
            <w:r>
              <w:rPr>
                <w:rFonts w:ascii="함초롬바탕" w:eastAsia="함초롬바탕" w:hAnsi="함초롬바탕" w:cs="함초롬바탕"/>
                <w:bCs/>
                <w:color w:val="000000" w:themeColor="text1"/>
                <w:kern w:val="0"/>
                <w:szCs w:val="20"/>
              </w:rPr>
              <w:t>501</w:t>
            </w:r>
            <w:r>
              <w:rPr>
                <w:rFonts w:ascii="함초롬바탕" w:eastAsia="함초롬바탕" w:hAnsi="함초롬바탕" w:cs="함초롬바탕" w:hint="eastAsia"/>
                <w:bCs/>
                <w:color w:val="000000" w:themeColor="text1"/>
                <w:kern w:val="0"/>
                <w:szCs w:val="20"/>
              </w:rPr>
              <w:t>호 회의실</w:t>
            </w:r>
          </w:p>
        </w:tc>
      </w:tr>
      <w:tr w:rsidR="00503779" w:rsidRPr="00043CC9" w:rsidTr="00456161">
        <w:trPr>
          <w:trHeight w:val="799"/>
          <w:jc w:val="center"/>
        </w:trPr>
        <w:tc>
          <w:tcPr>
            <w:tcW w:w="834" w:type="dxa"/>
            <w:vMerge/>
            <w:vAlign w:val="center"/>
          </w:tcPr>
          <w:p w:rsidR="0050377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E25671" w:rsidP="00E2567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color w:val="000000" w:themeColor="text1"/>
                <w:szCs w:val="20"/>
              </w:rPr>
              <w:t>13</w:t>
            </w:r>
            <w:r w:rsidR="00503779"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r w:rsidR="00503779" w:rsidRPr="0077103D">
              <w:rPr>
                <w:rFonts w:ascii="함초롬바탕" w:eastAsia="함초롬바탕" w:hAnsi="함초롬바탕" w:cs="함초롬바탕" w:hint="eastAsia"/>
                <w:color w:val="000000" w:themeColor="text1"/>
                <w:szCs w:val="20"/>
              </w:rPr>
              <w:t>∼</w:t>
            </w:r>
            <w:r w:rsidR="00503779">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4</w:t>
            </w:r>
            <w:r w:rsidR="00503779"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p>
        </w:tc>
        <w:tc>
          <w:tcPr>
            <w:tcW w:w="6169" w:type="dxa"/>
            <w:vAlign w:val="center"/>
          </w:tcPr>
          <w:p w:rsidR="00503779" w:rsidRDefault="00503779" w:rsidP="00107DB3">
            <w:pPr>
              <w:wordWrap/>
              <w:adjustRightInd w:val="0"/>
              <w:snapToGrid w:val="0"/>
              <w:spacing w:line="288" w:lineRule="auto"/>
              <w:rPr>
                <w:rFonts w:ascii="함초롬바탕" w:eastAsia="함초롬바탕" w:hAnsi="함초롬바탕" w:cs="함초롬바탕"/>
                <w:bCs/>
                <w:color w:val="000000" w:themeColor="text1"/>
                <w:szCs w:val="20"/>
              </w:rPr>
            </w:pPr>
            <w:r>
              <w:rPr>
                <w:rFonts w:ascii="HY견고딕" w:eastAsia="HY견고딕" w:hAnsi="굴림" w:cs="굴림" w:hint="eastAsia"/>
                <w:bCs/>
                <w:color w:val="000000" w:themeColor="text1"/>
                <w:kern w:val="0"/>
                <w:szCs w:val="20"/>
              </w:rPr>
              <w:t xml:space="preserve">종합토론 </w:t>
            </w:r>
            <w:r w:rsidRPr="0077103D">
              <w:rPr>
                <w:rFonts w:ascii="함초롬바탕" w:eastAsia="함초롬바탕" w:hAnsi="함초롬바탕" w:cs="함초롬바탕" w:hint="eastAsia"/>
                <w:bCs/>
                <w:color w:val="000000" w:themeColor="text1"/>
                <w:kern w:val="0"/>
                <w:szCs w:val="20"/>
                <w:lang w:eastAsia="zh-CN"/>
              </w:rPr>
              <w:t xml:space="preserve">/ </w:t>
            </w:r>
            <w:r w:rsidRPr="0077103D">
              <w:rPr>
                <w:rFonts w:ascii="함초롬바탕" w:eastAsia="함초롬바탕" w:hAnsi="함초롬바탕" w:cs="함초롬바탕" w:hint="eastAsia"/>
                <w:bCs/>
                <w:color w:val="000000" w:themeColor="text1"/>
                <w:szCs w:val="20"/>
              </w:rPr>
              <w:t xml:space="preserve">사회: </w:t>
            </w:r>
            <w:r w:rsidR="00DF0EB1">
              <w:rPr>
                <w:rFonts w:ascii="함초롬바탕" w:eastAsia="함초롬바탕" w:hAnsi="함초롬바탕" w:cs="함초롬바탕" w:hint="eastAsia"/>
                <w:bCs/>
                <w:color w:val="000000" w:themeColor="text1"/>
                <w:szCs w:val="20"/>
              </w:rPr>
              <w:t>잔스창</w:t>
            </w:r>
            <w:r>
              <w:rPr>
                <w:rFonts w:ascii="함초롬바탕" w:eastAsia="함초롬바탕" w:hAnsi="함초롬바탕" w:cs="함초롬바탕" w:hint="eastAsia"/>
                <w:bCs/>
                <w:color w:val="000000" w:themeColor="text1"/>
                <w:szCs w:val="20"/>
              </w:rPr>
              <w:t xml:space="preserve"> </w:t>
            </w:r>
            <w:r w:rsidRPr="0077103D">
              <w:rPr>
                <w:rFonts w:ascii="함초롬바탕" w:eastAsia="함초롬바탕" w:hAnsi="함초롬바탕" w:cs="함초롬바탕" w:hint="eastAsia"/>
                <w:bCs/>
                <w:color w:val="000000" w:themeColor="text1"/>
                <w:szCs w:val="20"/>
              </w:rPr>
              <w:t>(</w:t>
            </w:r>
            <w:r w:rsidR="00DF0EB1">
              <w:rPr>
                <w:rFonts w:ascii="함초롬바탕" w:eastAsia="함초롬바탕" w:hAnsi="함초롬바탕" w:cs="함초롬바탕" w:hint="eastAsia"/>
                <w:bCs/>
                <w:color w:val="000000" w:themeColor="text1"/>
                <w:szCs w:val="20"/>
              </w:rPr>
              <w:t>사천대학 노자연구원 원장</w:t>
            </w:r>
            <w:r>
              <w:rPr>
                <w:rFonts w:ascii="함초롬바탕" w:eastAsia="함초롬바탕" w:hAnsi="함초롬바탕" w:cs="함초롬바탕" w:hint="eastAsia"/>
                <w:bCs/>
                <w:color w:val="000000" w:themeColor="text1"/>
                <w:szCs w:val="20"/>
              </w:rPr>
              <w:t>)</w:t>
            </w:r>
          </w:p>
          <w:p w:rsidR="00DF0EB1" w:rsidRPr="005F44AC" w:rsidRDefault="00DF0EB1" w:rsidP="00107DB3">
            <w:pPr>
              <w:wordWrap/>
              <w:adjustRightInd w:val="0"/>
              <w:snapToGrid w:val="0"/>
              <w:spacing w:line="288" w:lineRule="auto"/>
              <w:ind w:firstLineChars="100" w:firstLine="194"/>
              <w:rPr>
                <w:rFonts w:ascii="함초롬바탕" w:eastAsia="함초롬바탕" w:hAnsi="함초롬바탕" w:cs="함초롬바탕"/>
                <w:bCs/>
                <w:color w:val="000000" w:themeColor="text1"/>
                <w:kern w:val="0"/>
                <w:szCs w:val="20"/>
              </w:rPr>
            </w:pPr>
            <w:r>
              <w:rPr>
                <w:rFonts w:ascii="함초롬바탕" w:eastAsia="함초롬바탕" w:hAnsi="함초롬바탕" w:cs="함초롬바탕"/>
                <w:bCs/>
                <w:color w:val="000000" w:themeColor="text1"/>
                <w:szCs w:val="20"/>
              </w:rPr>
              <w:t xml:space="preserve"> </w:t>
            </w:r>
            <w:r w:rsidR="00107DB3">
              <w:rPr>
                <w:rFonts w:ascii="함초롬바탕" w:eastAsia="함초롬바탕" w:hAnsi="함초롬바탕" w:cs="함초롬바탕"/>
                <w:bCs/>
                <w:color w:val="000000" w:themeColor="text1"/>
                <w:szCs w:val="20"/>
              </w:rPr>
              <w:t xml:space="preserve">              </w:t>
            </w:r>
            <w:r w:rsidR="005F44AC">
              <w:rPr>
                <w:rFonts w:ascii="함초롬바탕" w:eastAsia="함초롬바탕" w:hAnsi="함초롬바탕" w:cs="함초롬바탕" w:hint="eastAsia"/>
                <w:color w:val="000000" w:themeColor="text1"/>
                <w:kern w:val="0"/>
                <w:szCs w:val="20"/>
              </w:rPr>
              <w:t>무키타니 구니오</w:t>
            </w:r>
            <w:r w:rsidR="005F44AC" w:rsidRPr="0077103D">
              <w:rPr>
                <w:rFonts w:ascii="함초롬바탕" w:eastAsia="함초롬바탕" w:hAnsi="함초롬바탕" w:cs="함초롬바탕" w:hint="eastAsia"/>
                <w:bCs/>
                <w:color w:val="000000" w:themeColor="text1"/>
                <w:kern w:val="0"/>
                <w:szCs w:val="20"/>
              </w:rPr>
              <w:t xml:space="preserve"> (</w:t>
            </w:r>
            <w:r w:rsidR="005F44AC">
              <w:rPr>
                <w:rFonts w:ascii="함초롬바탕" w:eastAsia="함초롬바탕" w:hAnsi="함초롬바탕" w:cs="함초롬바탕" w:hint="eastAsia"/>
                <w:bCs/>
                <w:color w:val="000000" w:themeColor="text1"/>
                <w:kern w:val="0"/>
                <w:szCs w:val="20"/>
              </w:rPr>
              <w:t>동경대 명예교수</w:t>
            </w:r>
            <w:r w:rsidR="005F44AC" w:rsidRPr="0077103D">
              <w:rPr>
                <w:rFonts w:ascii="함초롬바탕" w:eastAsia="함초롬바탕" w:hAnsi="함초롬바탕" w:cs="함초롬바탕" w:hint="eastAsia"/>
                <w:bCs/>
                <w:color w:val="000000" w:themeColor="text1"/>
                <w:kern w:val="0"/>
                <w:szCs w:val="20"/>
              </w:rPr>
              <w:t>)</w:t>
            </w:r>
          </w:p>
        </w:tc>
      </w:tr>
      <w:tr w:rsidR="00503779" w:rsidRPr="00043CC9" w:rsidTr="00456161">
        <w:trPr>
          <w:trHeight w:val="799"/>
          <w:jc w:val="center"/>
        </w:trPr>
        <w:tc>
          <w:tcPr>
            <w:tcW w:w="834" w:type="dxa"/>
            <w:vMerge/>
            <w:vAlign w:val="center"/>
          </w:tcPr>
          <w:p w:rsidR="00503779" w:rsidRDefault="00503779"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503779" w:rsidRPr="0077103D" w:rsidRDefault="00E25671" w:rsidP="00E25671">
            <w:pPr>
              <w:wordWrap/>
              <w:adjustRightInd w:val="0"/>
              <w:snapToGrid w:val="0"/>
              <w:spacing w:line="312" w:lineRule="auto"/>
              <w:rPr>
                <w:rFonts w:ascii="함초롬바탕" w:eastAsia="함초롬바탕" w:hAnsi="함초롬바탕" w:cs="함초롬바탕"/>
                <w:color w:val="000000" w:themeColor="text1"/>
                <w:szCs w:val="20"/>
              </w:rPr>
            </w:pPr>
            <w:r>
              <w:rPr>
                <w:rFonts w:ascii="함초롬바탕" w:eastAsia="함초롬바탕" w:hAnsi="함초롬바탕" w:cs="함초롬바탕"/>
                <w:color w:val="000000" w:themeColor="text1"/>
                <w:szCs w:val="20"/>
              </w:rPr>
              <w:t>14</w:t>
            </w:r>
            <w:r w:rsidR="00503779" w:rsidRPr="0077103D">
              <w:rPr>
                <w:rFonts w:ascii="함초롬바탕" w:eastAsia="함초롬바탕" w:hAnsi="함초롬바탕" w:cs="함초롬바탕" w:hint="eastAsia"/>
                <w:color w:val="000000" w:themeColor="text1"/>
                <w:szCs w:val="20"/>
              </w:rPr>
              <w:t>:</w:t>
            </w:r>
            <w:r>
              <w:rPr>
                <w:rFonts w:ascii="함초롬바탕" w:eastAsia="함초롬바탕" w:hAnsi="함초롬바탕" w:cs="함초롬바탕"/>
                <w:color w:val="000000" w:themeColor="text1"/>
                <w:szCs w:val="20"/>
              </w:rPr>
              <w:t>00</w:t>
            </w:r>
            <w:r w:rsidR="00503779" w:rsidRPr="0077103D">
              <w:rPr>
                <w:rFonts w:ascii="함초롬바탕" w:eastAsia="함초롬바탕" w:hAnsi="함초롬바탕" w:cs="함초롬바탕" w:hint="eastAsia"/>
                <w:color w:val="000000" w:themeColor="text1"/>
                <w:szCs w:val="20"/>
              </w:rPr>
              <w:t>∼</w:t>
            </w:r>
            <w:r w:rsidR="00503779">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5</w:t>
            </w:r>
            <w:r w:rsidR="00503779" w:rsidRPr="0077103D">
              <w:rPr>
                <w:rFonts w:ascii="함초롬바탕" w:eastAsia="함초롬바탕" w:hAnsi="함초롬바탕" w:cs="함초롬바탕" w:hint="eastAsia"/>
                <w:color w:val="000000" w:themeColor="text1"/>
                <w:szCs w:val="20"/>
              </w:rPr>
              <w:t>:</w:t>
            </w:r>
            <w:r w:rsidR="00503779">
              <w:rPr>
                <w:rFonts w:ascii="함초롬바탕" w:eastAsia="함초롬바탕" w:hAnsi="함초롬바탕" w:cs="함초롬바탕"/>
                <w:color w:val="000000" w:themeColor="text1"/>
                <w:szCs w:val="20"/>
              </w:rPr>
              <w:t>00</w:t>
            </w:r>
          </w:p>
        </w:tc>
        <w:tc>
          <w:tcPr>
            <w:tcW w:w="6169" w:type="dxa"/>
            <w:vAlign w:val="center"/>
          </w:tcPr>
          <w:p w:rsidR="005F44AC" w:rsidRDefault="00503779" w:rsidP="00107DB3">
            <w:pPr>
              <w:wordWrap/>
              <w:adjustRightInd w:val="0"/>
              <w:snapToGrid w:val="0"/>
              <w:spacing w:line="288" w:lineRule="auto"/>
              <w:rPr>
                <w:rFonts w:ascii="함초롬바탕" w:eastAsia="함초롬바탕" w:hAnsi="함초롬바탕" w:cs="함초롬바탕"/>
                <w:bCs/>
                <w:color w:val="000000" w:themeColor="text1"/>
                <w:szCs w:val="20"/>
              </w:rPr>
            </w:pPr>
            <w:r>
              <w:rPr>
                <w:rFonts w:ascii="HY견고딕" w:eastAsia="HY견고딕" w:hAnsi="굴림" w:cs="굴림" w:hint="eastAsia"/>
                <w:bCs/>
                <w:color w:val="000000" w:themeColor="text1"/>
                <w:kern w:val="0"/>
                <w:szCs w:val="20"/>
              </w:rPr>
              <w:t xml:space="preserve">폐막식 </w:t>
            </w:r>
            <w:r w:rsidRPr="0077103D">
              <w:rPr>
                <w:rFonts w:ascii="함초롬바탕" w:eastAsia="함초롬바탕" w:hAnsi="함초롬바탕" w:cs="함초롬바탕" w:hint="eastAsia"/>
                <w:bCs/>
                <w:color w:val="000000" w:themeColor="text1"/>
                <w:kern w:val="0"/>
                <w:szCs w:val="20"/>
                <w:lang w:eastAsia="zh-CN"/>
              </w:rPr>
              <w:t xml:space="preserve">/ </w:t>
            </w:r>
            <w:r w:rsidRPr="0077103D">
              <w:rPr>
                <w:rFonts w:ascii="함초롬바탕" w:eastAsia="함초롬바탕" w:hAnsi="함초롬바탕" w:cs="함초롬바탕" w:hint="eastAsia"/>
                <w:bCs/>
                <w:color w:val="000000" w:themeColor="text1"/>
                <w:szCs w:val="20"/>
              </w:rPr>
              <w:t xml:space="preserve">사회: </w:t>
            </w:r>
            <w:r w:rsidR="005F44AC">
              <w:rPr>
                <w:rFonts w:ascii="함초롬바탕" w:eastAsia="함초롬바탕" w:hAnsi="함초롬바탕" w:cs="함초롬바탕"/>
                <w:bCs/>
                <w:color w:val="000000" w:themeColor="text1"/>
                <w:szCs w:val="20"/>
              </w:rPr>
              <w:t xml:space="preserve"> </w:t>
            </w:r>
            <w:r w:rsidR="005F44AC">
              <w:rPr>
                <w:rFonts w:ascii="함초롬바탕" w:eastAsia="함초롬바탕" w:hAnsi="함초롬바탕" w:cs="함초롬바탕" w:hint="eastAsia"/>
                <w:bCs/>
                <w:color w:val="000000" w:themeColor="text1"/>
                <w:szCs w:val="20"/>
              </w:rPr>
              <w:t>박상규 (대순종교문화연구소 소장)</w:t>
            </w:r>
          </w:p>
          <w:p w:rsidR="00503779" w:rsidRDefault="00503779" w:rsidP="00107DB3">
            <w:pPr>
              <w:wordWrap/>
              <w:adjustRightInd w:val="0"/>
              <w:snapToGrid w:val="0"/>
              <w:spacing w:line="288" w:lineRule="auto"/>
              <w:ind w:firstLineChars="800" w:firstLine="1552"/>
              <w:rPr>
                <w:rFonts w:ascii="함초롬바탕" w:eastAsia="함초롬바탕" w:hAnsi="함초롬바탕" w:cs="함초롬바탕"/>
                <w:bCs/>
                <w:color w:val="000000" w:themeColor="text1"/>
                <w:szCs w:val="20"/>
              </w:rPr>
            </w:pPr>
            <w:r>
              <w:rPr>
                <w:rFonts w:ascii="함초롬바탕" w:eastAsia="함초롬바탕" w:hAnsi="함초롬바탕" w:cs="함초롬바탕" w:hint="eastAsia"/>
                <w:bCs/>
                <w:color w:val="000000" w:themeColor="text1"/>
                <w:szCs w:val="20"/>
              </w:rPr>
              <w:t>김</w:t>
            </w:r>
            <w:r w:rsidR="005F44AC">
              <w:rPr>
                <w:rFonts w:ascii="함초롬바탕" w:eastAsia="함초롬바탕" w:hAnsi="함초롬바탕" w:cs="함초롬바탕" w:hint="eastAsia"/>
                <w:bCs/>
                <w:color w:val="000000" w:themeColor="text1"/>
                <w:szCs w:val="20"/>
              </w:rPr>
              <w:t xml:space="preserve"> </w:t>
            </w:r>
            <w:r w:rsidR="005F44AC">
              <w:rPr>
                <w:rFonts w:ascii="함초롬바탕" w:eastAsia="함초롬바탕" w:hAnsi="함초롬바탕" w:cs="함초롬바탕"/>
                <w:bCs/>
                <w:color w:val="000000" w:themeColor="text1"/>
                <w:szCs w:val="20"/>
              </w:rPr>
              <w:t xml:space="preserve"> </w:t>
            </w:r>
            <w:r>
              <w:rPr>
                <w:rFonts w:ascii="함초롬바탕" w:eastAsia="함초롬바탕" w:hAnsi="함초롬바탕" w:cs="함초롬바탕" w:hint="eastAsia"/>
                <w:bCs/>
                <w:color w:val="000000" w:themeColor="text1"/>
                <w:szCs w:val="20"/>
              </w:rPr>
              <w:t>훈</w:t>
            </w:r>
            <w:r w:rsidR="005F44AC">
              <w:rPr>
                <w:rFonts w:ascii="함초롬바탕" w:eastAsia="함초롬바탕" w:hAnsi="함초롬바탕" w:cs="함초롬바탕" w:hint="eastAsia"/>
                <w:bCs/>
                <w:color w:val="000000" w:themeColor="text1"/>
                <w:szCs w:val="20"/>
              </w:rPr>
              <w:t xml:space="preserve"> </w:t>
            </w:r>
            <w:r>
              <w:rPr>
                <w:rFonts w:ascii="함초롬바탕" w:eastAsia="함초롬바탕" w:hAnsi="함초롬바탕" w:cs="함초롬바탕" w:hint="eastAsia"/>
                <w:bCs/>
                <w:color w:val="000000" w:themeColor="text1"/>
                <w:szCs w:val="20"/>
              </w:rPr>
              <w:t>(북경대학종교문화연구원 부원장)</w:t>
            </w:r>
          </w:p>
          <w:p w:rsidR="00503779" w:rsidRDefault="00503779" w:rsidP="00107DB3">
            <w:pPr>
              <w:wordWrap/>
              <w:adjustRightInd w:val="0"/>
              <w:snapToGrid w:val="0"/>
              <w:spacing w:line="288" w:lineRule="auto"/>
              <w:rPr>
                <w:rFonts w:ascii="함초롬바탕" w:eastAsia="함초롬바탕" w:hAnsi="함초롬바탕" w:cs="함초롬바탕"/>
                <w:bCs/>
                <w:color w:val="000000" w:themeColor="text1"/>
                <w:szCs w:val="20"/>
              </w:rPr>
            </w:pPr>
            <w:r>
              <w:rPr>
                <w:rFonts w:ascii="함초롬바탕" w:eastAsia="함초롬바탕" w:hAnsi="함초롬바탕" w:cs="함초롬바탕"/>
                <w:bCs/>
                <w:color w:val="000000" w:themeColor="text1"/>
                <w:szCs w:val="20"/>
              </w:rPr>
              <w:t xml:space="preserve"> </w:t>
            </w:r>
            <w:r>
              <w:rPr>
                <w:rFonts w:ascii="함초롬바탕" w:eastAsia="함초롬바탕" w:hAnsi="함초롬바탕" w:cs="함초롬바탕" w:hint="eastAsia"/>
                <w:bCs/>
                <w:color w:val="000000" w:themeColor="text1"/>
                <w:szCs w:val="20"/>
              </w:rPr>
              <w:t>총평</w:t>
            </w:r>
          </w:p>
          <w:p w:rsidR="00503779" w:rsidRDefault="00503779" w:rsidP="00107DB3">
            <w:pPr>
              <w:wordWrap/>
              <w:adjustRightInd w:val="0"/>
              <w:snapToGrid w:val="0"/>
              <w:spacing w:line="288" w:lineRule="auto"/>
              <w:rPr>
                <w:rFonts w:ascii="함초롬바탕" w:eastAsia="함초롬바탕" w:hAnsi="함초롬바탕" w:cs="함초롬바탕"/>
                <w:color w:val="000000" w:themeColor="text1"/>
                <w:kern w:val="0"/>
                <w:szCs w:val="20"/>
              </w:rPr>
            </w:pPr>
            <w:r>
              <w:rPr>
                <w:rFonts w:ascii="함초롬바탕" w:eastAsia="함초롬바탕" w:hAnsi="함초롬바탕" w:cs="함초롬바탕" w:hint="eastAsia"/>
                <w:bCs/>
                <w:color w:val="000000" w:themeColor="text1"/>
                <w:szCs w:val="20"/>
              </w:rPr>
              <w:t xml:space="preserve"> </w:t>
            </w:r>
            <w:r>
              <w:rPr>
                <w:rFonts w:ascii="함초롬바탕" w:eastAsia="함초롬바탕" w:hAnsi="함초롬바탕" w:cs="함초롬바탕"/>
                <w:bCs/>
                <w:color w:val="000000" w:themeColor="text1"/>
                <w:szCs w:val="20"/>
              </w:rPr>
              <w:t xml:space="preserve"> </w:t>
            </w:r>
            <w:r w:rsidRPr="0077103D">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hint="eastAsia"/>
                <w:color w:val="000000" w:themeColor="text1"/>
                <w:kern w:val="0"/>
                <w:szCs w:val="20"/>
              </w:rPr>
              <w:t>하치야 쿠니오(동경대학 명예교수)</w:t>
            </w:r>
          </w:p>
          <w:p w:rsidR="00503779" w:rsidRDefault="00503779" w:rsidP="00107DB3">
            <w:pPr>
              <w:wordWrap/>
              <w:adjustRightInd w:val="0"/>
              <w:snapToGrid w:val="0"/>
              <w:spacing w:line="288" w:lineRule="auto"/>
              <w:ind w:firstLineChars="100" w:firstLine="194"/>
              <w:rPr>
                <w:rFonts w:ascii="함초롬바탕" w:eastAsia="함초롬바탕" w:hAnsi="함초롬바탕" w:cs="함초롬바탕"/>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hint="eastAsia"/>
                <w:color w:val="000000" w:themeColor="text1"/>
                <w:kern w:val="0"/>
                <w:szCs w:val="20"/>
              </w:rPr>
              <w:t>왕쭝위(북경대학종교문화연구원도교연구중심주임)</w:t>
            </w:r>
          </w:p>
          <w:p w:rsidR="005F44AC" w:rsidRDefault="005F44AC" w:rsidP="00107DB3">
            <w:pPr>
              <w:wordWrap/>
              <w:adjustRightInd w:val="0"/>
              <w:snapToGrid w:val="0"/>
              <w:spacing w:line="288" w:lineRule="auto"/>
              <w:ind w:firstLineChars="100" w:firstLine="194"/>
              <w:rPr>
                <w:rFonts w:ascii="함초롬바탕" w:eastAsia="함초롬바탕" w:hAnsi="함초롬바탕" w:cs="함초롬바탕"/>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hint="eastAsia"/>
                <w:color w:val="000000" w:themeColor="text1"/>
                <w:kern w:val="0"/>
                <w:szCs w:val="20"/>
              </w:rPr>
              <w:t>강돈구(한국학중앙연구원 교수)</w:t>
            </w:r>
          </w:p>
          <w:p w:rsidR="00503779" w:rsidRPr="005F44AC" w:rsidRDefault="00503779" w:rsidP="00107DB3">
            <w:pPr>
              <w:wordWrap/>
              <w:adjustRightInd w:val="0"/>
              <w:snapToGrid w:val="0"/>
              <w:spacing w:line="288" w:lineRule="auto"/>
              <w:ind w:firstLineChars="100" w:firstLine="194"/>
              <w:rPr>
                <w:rFonts w:ascii="함초롬바탕" w:eastAsia="함초롬바탕" w:hAnsi="함초롬바탕" w:cs="함초롬바탕"/>
                <w:color w:val="000000" w:themeColor="text1"/>
                <w:kern w:val="0"/>
                <w:szCs w:val="20"/>
              </w:rPr>
            </w:pPr>
            <w:r w:rsidRPr="0077103D">
              <w:rPr>
                <w:rFonts w:ascii="함초롬바탕" w:eastAsia="함초롬바탕" w:hAnsi="함초롬바탕" w:cs="함초롬바탕" w:hint="eastAsia"/>
                <w:color w:val="000000" w:themeColor="text1"/>
                <w:kern w:val="0"/>
                <w:szCs w:val="20"/>
              </w:rPr>
              <w:t xml:space="preserve">• </w:t>
            </w:r>
            <w:r>
              <w:rPr>
                <w:rFonts w:ascii="함초롬바탕" w:eastAsia="함초롬바탕" w:hAnsi="함초롬바탕" w:cs="함초롬바탕" w:hint="eastAsia"/>
                <w:color w:val="000000" w:themeColor="text1"/>
                <w:kern w:val="0"/>
                <w:szCs w:val="20"/>
              </w:rPr>
              <w:t>테리 클리만(미국 콜로라도주립대학 교수)</w:t>
            </w:r>
          </w:p>
        </w:tc>
      </w:tr>
      <w:tr w:rsidR="00DF0EB1" w:rsidRPr="00043CC9" w:rsidTr="00DF0EB1">
        <w:trPr>
          <w:trHeight w:val="898"/>
          <w:jc w:val="center"/>
        </w:trPr>
        <w:tc>
          <w:tcPr>
            <w:tcW w:w="834" w:type="dxa"/>
            <w:vMerge/>
            <w:vAlign w:val="center"/>
          </w:tcPr>
          <w:p w:rsidR="00DF0EB1" w:rsidRDefault="00DF0EB1" w:rsidP="00456161">
            <w:pPr>
              <w:wordWrap/>
              <w:adjustRightInd w:val="0"/>
              <w:snapToGrid w:val="0"/>
              <w:spacing w:line="312" w:lineRule="auto"/>
              <w:jc w:val="center"/>
              <w:rPr>
                <w:rFonts w:ascii="함초롬바탕" w:eastAsia="함초롬바탕" w:hAnsi="함초롬바탕" w:cs="함초롬바탕"/>
                <w:szCs w:val="20"/>
              </w:rPr>
            </w:pPr>
          </w:p>
        </w:tc>
        <w:tc>
          <w:tcPr>
            <w:tcW w:w="1467" w:type="dxa"/>
            <w:vAlign w:val="center"/>
          </w:tcPr>
          <w:p w:rsidR="00DF0EB1" w:rsidRPr="0077103D" w:rsidRDefault="00DF0EB1" w:rsidP="00DF0EB1">
            <w:pPr>
              <w:adjustRightInd w:val="0"/>
              <w:snapToGrid w:val="0"/>
              <w:spacing w:line="312" w:lineRule="auto"/>
              <w:jc w:val="center"/>
              <w:rPr>
                <w:rFonts w:ascii="함초롬바탕" w:eastAsia="함초롬바탕" w:hAnsi="함초롬바탕" w:cs="함초롬바탕"/>
                <w:color w:val="000000" w:themeColor="text1"/>
                <w:szCs w:val="20"/>
              </w:rPr>
            </w:pPr>
            <w:r>
              <w:rPr>
                <w:rFonts w:ascii="함초롬바탕" w:eastAsia="함초롬바탕" w:hAnsi="함초롬바탕" w:cs="함초롬바탕" w:hint="eastAsia"/>
                <w:color w:val="000000" w:themeColor="text1"/>
                <w:szCs w:val="20"/>
              </w:rPr>
              <w:t>1</w:t>
            </w:r>
            <w:r>
              <w:rPr>
                <w:rFonts w:ascii="함초롬바탕" w:eastAsia="함초롬바탕" w:hAnsi="함초롬바탕" w:cs="함초롬바탕"/>
                <w:color w:val="000000" w:themeColor="text1"/>
                <w:szCs w:val="20"/>
              </w:rPr>
              <w:t>5</w:t>
            </w:r>
            <w:r>
              <w:rPr>
                <w:rFonts w:ascii="함초롬바탕" w:eastAsia="함초롬바탕" w:hAnsi="함초롬바탕" w:cs="함초롬바탕" w:hint="eastAsia"/>
                <w:color w:val="000000" w:themeColor="text1"/>
                <w:szCs w:val="20"/>
              </w:rPr>
              <w:t>:00</w:t>
            </w:r>
          </w:p>
        </w:tc>
        <w:tc>
          <w:tcPr>
            <w:tcW w:w="6169" w:type="dxa"/>
            <w:vAlign w:val="center"/>
          </w:tcPr>
          <w:p w:rsidR="00DF0EB1" w:rsidRPr="00DF0EB1" w:rsidRDefault="00DF0EB1" w:rsidP="00107DB3">
            <w:pPr>
              <w:wordWrap/>
              <w:adjustRightInd w:val="0"/>
              <w:snapToGrid w:val="0"/>
              <w:spacing w:line="288" w:lineRule="auto"/>
              <w:rPr>
                <w:rFonts w:ascii="HY견고딕" w:eastAsia="HY견고딕" w:hAnsi="굴림" w:cs="굴림"/>
                <w:bCs/>
                <w:color w:val="000000" w:themeColor="text1"/>
                <w:kern w:val="0"/>
                <w:szCs w:val="20"/>
              </w:rPr>
            </w:pPr>
            <w:r w:rsidRPr="001B0C72">
              <w:rPr>
                <w:rFonts w:ascii="함초롬바탕" w:eastAsia="함초롬바탕" w:hAnsi="함초롬바탕" w:cs="함초롬바탕"/>
                <w:b/>
                <w:color w:val="212121"/>
                <w:szCs w:val="20"/>
              </w:rPr>
              <w:t>답사</w:t>
            </w:r>
            <w:r w:rsidRPr="001B0C72">
              <w:rPr>
                <w:rFonts w:ascii="함초롬바탕" w:eastAsia="함초롬바탕" w:hAnsi="함초롬바탕" w:cs="함초롬바탕" w:hint="eastAsia"/>
                <w:b/>
                <w:color w:val="212121"/>
                <w:szCs w:val="20"/>
              </w:rPr>
              <w:t xml:space="preserve"> 참가자들은 </w:t>
            </w:r>
            <w:r w:rsidRPr="001B0C72">
              <w:rPr>
                <w:rFonts w:ascii="함초롬바탕" w:eastAsia="함초롬바탕" w:hAnsi="함초롬바탕" w:cs="함초롬바탕" w:hint="eastAsia"/>
                <w:b/>
                <w:color w:val="212121"/>
                <w:kern w:val="0"/>
                <w:szCs w:val="20"/>
              </w:rPr>
              <w:t>北京</w:t>
            </w:r>
            <w:r>
              <w:rPr>
                <w:rFonts w:ascii="함초롬바탕" w:eastAsia="함초롬바탕" w:hAnsi="함초롬바탕" w:cs="함초롬바탕" w:hint="eastAsia"/>
                <w:b/>
                <w:color w:val="212121"/>
                <w:kern w:val="0"/>
                <w:szCs w:val="20"/>
              </w:rPr>
              <w:t>南</w:t>
            </w:r>
            <w:r w:rsidRPr="001B0C72">
              <w:rPr>
                <w:rFonts w:ascii="함초롬바탕" w:eastAsia="함초롬바탕" w:hAnsi="함초롬바탕" w:cs="함초롬바탕" w:hint="eastAsia"/>
                <w:b/>
                <w:color w:val="212121"/>
                <w:kern w:val="0"/>
                <w:szCs w:val="20"/>
              </w:rPr>
              <w:t>站으로 이동,</w:t>
            </w:r>
          </w:p>
          <w:p w:rsidR="00DF0EB1" w:rsidRDefault="00DF0EB1" w:rsidP="00107D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djustRightInd w:val="0"/>
              <w:snapToGrid w:val="0"/>
              <w:spacing w:line="288" w:lineRule="auto"/>
              <w:jc w:val="left"/>
              <w:rPr>
                <w:rFonts w:ascii="HY견고딕" w:eastAsia="HY견고딕" w:hAnsi="굴림" w:cs="굴림"/>
                <w:bCs/>
                <w:color w:val="000000" w:themeColor="text1"/>
                <w:kern w:val="0"/>
                <w:szCs w:val="20"/>
              </w:rPr>
            </w:pPr>
            <w:r w:rsidRPr="009C7E68">
              <w:rPr>
                <w:rFonts w:ascii="함초롬바탕" w:eastAsia="함초롬바탕" w:hAnsi="함초롬바탕" w:cs="함초롬바탕" w:hint="eastAsia"/>
                <w:b/>
                <w:color w:val="212121"/>
                <w:kern w:val="0"/>
                <w:szCs w:val="20"/>
              </w:rPr>
              <w:t> </w:t>
            </w:r>
            <w:r w:rsidRPr="001B0C72">
              <w:rPr>
                <w:rFonts w:ascii="함초롬바탕" w:eastAsia="함초롬바탕" w:hAnsi="함초롬바탕" w:cs="함초롬바탕"/>
                <w:b/>
                <w:color w:val="212121"/>
                <w:kern w:val="0"/>
                <w:szCs w:val="20"/>
              </w:rPr>
              <w:t>그</w:t>
            </w:r>
            <w:r w:rsidRPr="001B0C72">
              <w:rPr>
                <w:rFonts w:ascii="함초롬바탕" w:eastAsia="함초롬바탕" w:hAnsi="함초롬바탕" w:cs="함초롬바탕" w:hint="eastAsia"/>
                <w:b/>
                <w:color w:val="212121"/>
                <w:kern w:val="0"/>
                <w:szCs w:val="20"/>
              </w:rPr>
              <w:t xml:space="preserve"> 외 참가자들은 자유활동</w:t>
            </w:r>
          </w:p>
        </w:tc>
      </w:tr>
    </w:tbl>
    <w:p w:rsidR="00503779" w:rsidRDefault="00503779" w:rsidP="00503779">
      <w:pPr>
        <w:pStyle w:val="s0"/>
        <w:tabs>
          <w:tab w:val="center" w:pos="4252"/>
          <w:tab w:val="left" w:pos="5365"/>
        </w:tabs>
        <w:snapToGrid w:val="0"/>
        <w:spacing w:line="312" w:lineRule="auto"/>
        <w:outlineLvl w:val="0"/>
        <w:rPr>
          <w:rFonts w:ascii="Microsoft YaHei" w:eastAsia="맑은 고딕" w:hAnsi="Microsoft YaHei" w:cs="굴림"/>
          <w:kern w:val="2"/>
          <w:sz w:val="20"/>
          <w:szCs w:val="20"/>
        </w:rPr>
      </w:pPr>
      <w:r w:rsidRPr="00DA0E2F">
        <w:rPr>
          <w:rFonts w:ascii="함초롬바탕" w:eastAsia="함초롬바탕" w:hAnsi="함초롬바탕" w:cs="함초롬바탕"/>
        </w:rPr>
        <w:br w:type="page"/>
      </w:r>
      <w:bookmarkStart w:id="1" w:name="_Toc276843466"/>
      <w:r w:rsidRPr="007A182A">
        <w:rPr>
          <w:rFonts w:ascii="Microsoft YaHei" w:eastAsia="Microsoft YaHei" w:hAnsi="Microsoft YaHei" w:cs="함초롬바탕"/>
          <w:b/>
        </w:rPr>
        <w:lastRenderedPageBreak/>
        <w:tab/>
      </w:r>
      <w:bookmarkEnd w:id="1"/>
      <w:r w:rsidRPr="007A182A">
        <w:rPr>
          <w:rFonts w:ascii="Microsoft YaHei" w:eastAsia="Microsoft YaHei" w:hAnsi="Microsoft YaHei" w:cs="함초롬바탕" w:hint="eastAsia"/>
          <w:b/>
          <w:bCs/>
          <w:color w:val="282828"/>
          <w:sz w:val="28"/>
          <w:szCs w:val="28"/>
        </w:rPr>
        <w:t>会議日程</w:t>
      </w:r>
      <w:r w:rsidRPr="007A182A">
        <w:rPr>
          <w:rFonts w:ascii="Microsoft YaHei" w:eastAsia="Microsoft YaHei" w:hAnsi="Microsoft YaHei" w:cs="굴림"/>
          <w:kern w:val="2"/>
          <w:sz w:val="20"/>
          <w:szCs w:val="20"/>
        </w:rPr>
        <w:tab/>
      </w:r>
    </w:p>
    <w:p w:rsidR="00503779" w:rsidRPr="009221AF" w:rsidRDefault="00503779" w:rsidP="00503779">
      <w:pPr>
        <w:pStyle w:val="s0"/>
        <w:snapToGrid w:val="0"/>
        <w:spacing w:line="312" w:lineRule="auto"/>
        <w:jc w:val="center"/>
        <w:rPr>
          <w:rFonts w:ascii="MS PMincho" w:eastAsia="MS PMincho" w:hAnsi="MS PMincho" w:cs="함초롬바탕"/>
          <w:b/>
          <w:bCs/>
          <w:color w:val="282828"/>
          <w:sz w:val="16"/>
          <w:szCs w:val="16"/>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85" w:type="dxa"/>
        </w:tblCellMar>
        <w:tblLook w:val="04A0" w:firstRow="1" w:lastRow="0" w:firstColumn="1" w:lastColumn="0" w:noHBand="0" w:noVBand="1"/>
      </w:tblPr>
      <w:tblGrid>
        <w:gridCol w:w="834"/>
        <w:gridCol w:w="1467"/>
        <w:gridCol w:w="6169"/>
      </w:tblGrid>
      <w:tr w:rsidR="00503779" w:rsidRPr="009221AF" w:rsidTr="00456161">
        <w:trPr>
          <w:trHeight w:val="397"/>
          <w:jc w:val="center"/>
        </w:trPr>
        <w:tc>
          <w:tcPr>
            <w:tcW w:w="834" w:type="dxa"/>
            <w:shd w:val="clear" w:color="auto" w:fill="BFBFBF"/>
            <w:vAlign w:val="center"/>
          </w:tcPr>
          <w:p w:rsidR="00503779" w:rsidRPr="007A182A" w:rsidRDefault="00503779" w:rsidP="00456161">
            <w:pPr>
              <w:wordWrap/>
              <w:adjustRightInd w:val="0"/>
              <w:snapToGrid w:val="0"/>
              <w:spacing w:line="312" w:lineRule="auto"/>
              <w:jc w:val="center"/>
              <w:rPr>
                <w:rFonts w:ascii="Microsoft YaHei" w:eastAsia="Microsoft YaHei" w:hAnsi="Microsoft YaHei" w:cs="함초롬바탕"/>
                <w:b/>
                <w:color w:val="000000"/>
                <w:szCs w:val="20"/>
              </w:rPr>
            </w:pPr>
            <w:r w:rsidRPr="007A182A">
              <w:rPr>
                <w:rFonts w:ascii="Microsoft YaHei" w:eastAsia="Microsoft YaHei" w:hAnsi="Microsoft YaHei" w:cs="함초롬바탕" w:hint="eastAsia"/>
                <w:b/>
                <w:color w:val="000000"/>
                <w:szCs w:val="20"/>
              </w:rPr>
              <w:t>期日</w:t>
            </w:r>
          </w:p>
        </w:tc>
        <w:tc>
          <w:tcPr>
            <w:tcW w:w="1467" w:type="dxa"/>
            <w:shd w:val="clear" w:color="auto" w:fill="BFBFBF"/>
            <w:vAlign w:val="center"/>
          </w:tcPr>
          <w:p w:rsidR="00503779" w:rsidRPr="007A182A" w:rsidRDefault="00503779" w:rsidP="00456161">
            <w:pPr>
              <w:wordWrap/>
              <w:adjustRightInd w:val="0"/>
              <w:snapToGrid w:val="0"/>
              <w:spacing w:line="312" w:lineRule="auto"/>
              <w:jc w:val="center"/>
              <w:rPr>
                <w:rFonts w:ascii="Microsoft YaHei" w:eastAsia="Microsoft YaHei" w:hAnsi="Microsoft YaHei" w:cs="함초롬바탕"/>
                <w:b/>
                <w:color w:val="000000"/>
                <w:szCs w:val="20"/>
              </w:rPr>
            </w:pPr>
            <w:r w:rsidRPr="007A182A">
              <w:rPr>
                <w:rFonts w:ascii="Microsoft YaHei" w:eastAsia="Microsoft YaHei" w:hAnsi="Microsoft YaHei" w:cs="함초롬바탕" w:hint="eastAsia"/>
                <w:b/>
                <w:color w:val="000000"/>
                <w:szCs w:val="20"/>
              </w:rPr>
              <w:t>時間</w:t>
            </w:r>
          </w:p>
        </w:tc>
        <w:tc>
          <w:tcPr>
            <w:tcW w:w="6169" w:type="dxa"/>
            <w:shd w:val="clear" w:color="auto" w:fill="BFBFBF"/>
            <w:vAlign w:val="center"/>
          </w:tcPr>
          <w:p w:rsidR="00503779" w:rsidRPr="007A182A" w:rsidRDefault="00503779" w:rsidP="00456161">
            <w:pPr>
              <w:wordWrap/>
              <w:adjustRightInd w:val="0"/>
              <w:snapToGrid w:val="0"/>
              <w:spacing w:line="312" w:lineRule="auto"/>
              <w:jc w:val="center"/>
              <w:rPr>
                <w:rFonts w:ascii="Microsoft YaHei" w:eastAsia="Microsoft YaHei" w:hAnsi="Microsoft YaHei" w:cs="함초롬바탕"/>
                <w:b/>
                <w:color w:val="000000"/>
                <w:szCs w:val="20"/>
              </w:rPr>
            </w:pPr>
            <w:r w:rsidRPr="007A182A">
              <w:rPr>
                <w:rFonts w:ascii="Microsoft YaHei" w:eastAsia="Microsoft YaHei" w:hAnsi="Microsoft YaHei" w:cs="함초롬바탕" w:hint="eastAsia"/>
                <w:b/>
                <w:color w:val="000000"/>
                <w:szCs w:val="20"/>
              </w:rPr>
              <w:t>內   容</w:t>
            </w:r>
          </w:p>
        </w:tc>
      </w:tr>
      <w:tr w:rsidR="00503779" w:rsidRPr="00A142C6" w:rsidTr="00456161">
        <w:trPr>
          <w:trHeight w:val="425"/>
          <w:jc w:val="center"/>
        </w:trPr>
        <w:tc>
          <w:tcPr>
            <w:tcW w:w="834" w:type="dxa"/>
            <w:vMerge w:val="restart"/>
            <w:vAlign w:val="center"/>
          </w:tcPr>
          <w:p w:rsidR="00503779" w:rsidRPr="00C95FD6" w:rsidRDefault="00503779" w:rsidP="00456161">
            <w:pPr>
              <w:wordWrap/>
              <w:adjustRightInd w:val="0"/>
              <w:snapToGrid w:val="0"/>
              <w:spacing w:line="312" w:lineRule="auto"/>
              <w:jc w:val="center"/>
              <w:rPr>
                <w:rFonts w:ascii="MS PMincho" w:eastAsiaTheme="minorEastAsia" w:hAnsi="MS PMincho" w:cs="함초롬바탕"/>
                <w:szCs w:val="20"/>
              </w:rPr>
            </w:pPr>
            <w:r>
              <w:rPr>
                <w:rFonts w:ascii="MS PMincho" w:eastAsiaTheme="minorEastAsia" w:hAnsi="MS PMincho" w:cs="함초롬바탕" w:hint="eastAsia"/>
                <w:szCs w:val="20"/>
              </w:rPr>
              <w:t>8</w:t>
            </w:r>
            <w:r w:rsidRPr="009221AF">
              <w:rPr>
                <w:rFonts w:ascii="MS PMincho" w:eastAsia="MS PMincho" w:hAnsi="MS PMincho" w:cs="함초롬바탕" w:hint="eastAsia"/>
                <w:szCs w:val="20"/>
              </w:rPr>
              <w:t>/</w:t>
            </w:r>
            <w:r w:rsidR="00FD508E">
              <w:rPr>
                <w:rFonts w:ascii="MS PMincho" w:eastAsia="MS PMincho" w:hAnsi="MS PMincho" w:cs="함초롬바탕"/>
                <w:szCs w:val="20"/>
              </w:rPr>
              <w:t>2</w:t>
            </w:r>
          </w:p>
          <w:p w:rsidR="00503779" w:rsidRPr="009221AF" w:rsidRDefault="00503779" w:rsidP="00456161">
            <w:pPr>
              <w:wordWrap/>
              <w:adjustRightInd w:val="0"/>
              <w:snapToGrid w:val="0"/>
              <w:spacing w:line="312" w:lineRule="auto"/>
              <w:jc w:val="center"/>
              <w:rPr>
                <w:rFonts w:ascii="MS PMincho" w:eastAsia="MS PMincho" w:hAnsi="MS PMincho" w:cs="함초롬바탕"/>
                <w:szCs w:val="20"/>
              </w:rPr>
            </w:pPr>
            <w:r w:rsidRPr="009221AF">
              <w:rPr>
                <w:rFonts w:ascii="MS PMincho" w:eastAsia="MS PMincho" w:hAnsi="MS PMincho" w:cs="함초롬바탕" w:hint="eastAsia"/>
                <w:szCs w:val="20"/>
              </w:rPr>
              <w:t>(</w:t>
            </w:r>
            <w:r w:rsidRPr="009221AF">
              <w:rPr>
                <w:rFonts w:ascii="바탕" w:eastAsia="바탕" w:hAnsi="바탕" w:cs="바탕" w:hint="eastAsia"/>
                <w:szCs w:val="20"/>
              </w:rPr>
              <w:t>金</w:t>
            </w:r>
            <w:r w:rsidRPr="009221AF">
              <w:rPr>
                <w:rFonts w:ascii="MS PMincho" w:eastAsia="MS PMincho" w:hAnsi="MS PMincho" w:cs="함초롬바탕" w:hint="eastAsia"/>
                <w:szCs w:val="20"/>
              </w:rPr>
              <w:t>)</w:t>
            </w:r>
          </w:p>
        </w:tc>
        <w:tc>
          <w:tcPr>
            <w:tcW w:w="1467" w:type="dxa"/>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rPr>
            </w:pPr>
            <w:r>
              <w:rPr>
                <w:rFonts w:ascii="바탕체" w:eastAsia="바탕체" w:hAnsi="바탕체" w:cs="바탕체" w:hint="eastAsia"/>
                <w:szCs w:val="20"/>
              </w:rPr>
              <w:t>午後</w:t>
            </w:r>
          </w:p>
        </w:tc>
        <w:tc>
          <w:tcPr>
            <w:tcW w:w="6169" w:type="dxa"/>
            <w:vAlign w:val="center"/>
          </w:tcPr>
          <w:p w:rsidR="00503779" w:rsidRPr="00B42869" w:rsidRDefault="00503779" w:rsidP="00456161">
            <w:pPr>
              <w:wordWrap/>
              <w:adjustRightInd w:val="0"/>
              <w:snapToGrid w:val="0"/>
              <w:spacing w:line="312" w:lineRule="auto"/>
              <w:rPr>
                <w:rFonts w:ascii="함초롬바탕" w:eastAsia="함초롬바탕" w:hAnsi="함초롬바탕" w:cs="함초롬바탕"/>
                <w:bCs/>
                <w:color w:val="000000" w:themeColor="text1"/>
                <w:kern w:val="0"/>
                <w:szCs w:val="20"/>
              </w:rPr>
            </w:pPr>
            <w:r w:rsidRPr="00CB4ED4">
              <w:rPr>
                <w:rFonts w:ascii="Microsoft YaHei" w:eastAsia="Microsoft YaHei" w:hAnsi="Microsoft YaHei" w:cs="SimSun" w:hint="eastAsia"/>
                <w:b/>
                <w:bCs/>
                <w:szCs w:val="20"/>
                <w:lang w:eastAsia="ja-JP"/>
              </w:rPr>
              <w:t>会議参加者北京到着</w:t>
            </w:r>
            <w:r>
              <w:rPr>
                <w:rFonts w:ascii="Microsoft YaHei" w:hAnsi="Microsoft YaHei" w:cs="SimSun" w:hint="eastAsia"/>
                <w:b/>
                <w:bCs/>
                <w:szCs w:val="20"/>
                <w:lang w:eastAsia="zh-TW"/>
              </w:rPr>
              <w:t xml:space="preserve"> </w:t>
            </w:r>
            <w:r w:rsidRPr="00A142C6">
              <w:rPr>
                <w:rFonts w:ascii="Microsoft YaHei" w:hAnsi="Microsoft YaHei" w:cs="SimSun" w:hint="eastAsia"/>
                <w:bCs/>
                <w:szCs w:val="20"/>
                <w:lang w:eastAsia="zh-TW"/>
              </w:rPr>
              <w:t xml:space="preserve">/ </w:t>
            </w:r>
            <w:r w:rsidRPr="006D458C">
              <w:rPr>
                <w:rFonts w:ascii="MS Mincho" w:eastAsia="MS Mincho" w:hAnsi="MS Mincho" w:cs="함초롬바탕" w:hint="eastAsia"/>
                <w:bCs/>
                <w:color w:val="000000" w:themeColor="text1"/>
                <w:kern w:val="0"/>
                <w:szCs w:val="20"/>
              </w:rPr>
              <w:t>北京西郊</w:t>
            </w:r>
            <w:r w:rsidRPr="006D458C">
              <w:rPr>
                <w:rFonts w:ascii="MS Mincho" w:eastAsia="MS Mincho" w:hAnsi="MS Mincho" w:cs="바탕체" w:hint="eastAsia"/>
                <w:bCs/>
                <w:color w:val="000000" w:themeColor="text1"/>
                <w:kern w:val="0"/>
                <w:szCs w:val="20"/>
              </w:rPr>
              <w:t>賓</w:t>
            </w:r>
            <w:r w:rsidRPr="006D458C">
              <w:rPr>
                <w:rFonts w:ascii="MS Mincho" w:eastAsia="MS Mincho" w:hAnsi="MS Mincho" w:cs="새굴림"/>
                <w:bCs/>
                <w:color w:val="000000" w:themeColor="text1"/>
                <w:kern w:val="0"/>
                <w:szCs w:val="20"/>
                <w:lang w:eastAsia="ja-JP"/>
              </w:rPr>
              <w:t>館</w:t>
            </w:r>
            <w:r w:rsidRPr="006D458C">
              <w:rPr>
                <w:rFonts w:ascii="MS Mincho" w:eastAsia="MS Mincho" w:hAnsi="MS Mincho" w:cs="MS PMincho"/>
                <w:bCs/>
                <w:color w:val="000000" w:themeColor="text1"/>
                <w:kern w:val="0"/>
                <w:szCs w:val="20"/>
              </w:rPr>
              <w:t>（北京市海淀区王庄路</w:t>
            </w:r>
            <w:r w:rsidRPr="006D458C">
              <w:rPr>
                <w:rFonts w:ascii="MS Mincho" w:eastAsia="MS Mincho" w:hAnsi="MS Mincho" w:cs="함초롬바탕"/>
                <w:bCs/>
                <w:color w:val="000000" w:themeColor="text1"/>
                <w:kern w:val="0"/>
                <w:szCs w:val="20"/>
              </w:rPr>
              <w:t>18</w:t>
            </w:r>
            <w:r w:rsidRPr="006D458C">
              <w:rPr>
                <w:rFonts w:ascii="MS Mincho" w:eastAsia="MS Mincho" w:hAnsi="MS Mincho" w:cs="함초롬바탕" w:hint="eastAsia"/>
                <w:bCs/>
                <w:color w:val="000000" w:themeColor="text1"/>
                <w:kern w:val="0"/>
                <w:szCs w:val="20"/>
              </w:rPr>
              <w:t>号</w:t>
            </w:r>
            <w:r w:rsidRPr="004077DF">
              <w:rPr>
                <w:rFonts w:ascii="MS PMincho" w:eastAsia="MS PMincho" w:hAnsi="MS PMincho" w:cs="함초롬바탕" w:hint="eastAsia"/>
                <w:bCs/>
                <w:color w:val="000000" w:themeColor="text1"/>
                <w:kern w:val="0"/>
                <w:szCs w:val="20"/>
              </w:rPr>
              <w:t>）</w:t>
            </w:r>
          </w:p>
        </w:tc>
      </w:tr>
      <w:tr w:rsidR="00503779" w:rsidRPr="009221AF" w:rsidTr="00456161">
        <w:trPr>
          <w:trHeight w:val="425"/>
          <w:jc w:val="center"/>
        </w:trPr>
        <w:tc>
          <w:tcPr>
            <w:tcW w:w="834" w:type="dxa"/>
            <w:vMerge/>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lang w:eastAsia="zh-TW"/>
              </w:rPr>
            </w:pPr>
          </w:p>
        </w:tc>
        <w:tc>
          <w:tcPr>
            <w:tcW w:w="1467" w:type="dxa"/>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rPr>
            </w:pPr>
            <w:r w:rsidRPr="009221AF">
              <w:rPr>
                <w:rFonts w:ascii="MS PMincho" w:eastAsia="MS PMincho" w:hAnsi="MS PMincho" w:cs="함초롬바탕" w:hint="eastAsia"/>
                <w:szCs w:val="20"/>
              </w:rPr>
              <w:t>18:00</w:t>
            </w:r>
            <w:r w:rsidRPr="009221AF">
              <w:rPr>
                <w:rFonts w:ascii="MS PMincho" w:eastAsia="MS PMincho" w:hAnsi="MS PMincho" w:cs="MS Mincho" w:hint="eastAsia"/>
                <w:szCs w:val="20"/>
              </w:rPr>
              <w:t>∼</w:t>
            </w:r>
            <w:r w:rsidRPr="009221AF">
              <w:rPr>
                <w:rFonts w:ascii="MS PMincho" w:eastAsia="MS PMincho" w:hAnsi="MS PMincho" w:cs="함초롬바탕" w:hint="eastAsia"/>
                <w:szCs w:val="20"/>
              </w:rPr>
              <w:t>20:00</w:t>
            </w:r>
          </w:p>
        </w:tc>
        <w:tc>
          <w:tcPr>
            <w:tcW w:w="6169" w:type="dxa"/>
            <w:vAlign w:val="center"/>
          </w:tcPr>
          <w:p w:rsidR="00503779" w:rsidRPr="00DE4C6E" w:rsidRDefault="00503779" w:rsidP="00DE4C6E">
            <w:pPr>
              <w:adjustRightInd w:val="0"/>
              <w:snapToGrid w:val="0"/>
              <w:spacing w:line="312" w:lineRule="auto"/>
              <w:rPr>
                <w:rFonts w:ascii="MS PMincho" w:eastAsiaTheme="minorEastAsia" w:hAnsi="MS PMincho" w:cs="함초롬바탕"/>
                <w:bCs/>
                <w:color w:val="000000" w:themeColor="text1"/>
                <w:szCs w:val="20"/>
              </w:rPr>
            </w:pPr>
            <w:r w:rsidRPr="00CB4ED4">
              <w:rPr>
                <w:rFonts w:ascii="Microsoft YaHei" w:eastAsia="Microsoft YaHei" w:hAnsi="Microsoft YaHei" w:cs="MS PMincho" w:hint="eastAsia"/>
                <w:b/>
                <w:bCs/>
                <w:szCs w:val="20"/>
                <w:lang w:eastAsia="ja-JP"/>
              </w:rPr>
              <w:t>歓迎会</w:t>
            </w:r>
            <w:r>
              <w:rPr>
                <w:rFonts w:ascii="Microsoft YaHei" w:hAnsi="Microsoft YaHei" w:cs="MS PMincho" w:hint="eastAsia"/>
                <w:b/>
                <w:bCs/>
                <w:szCs w:val="20"/>
                <w:lang w:eastAsia="zh-TW"/>
              </w:rPr>
              <w:t xml:space="preserve"> </w:t>
            </w:r>
            <w:r w:rsidRPr="00A142C6">
              <w:rPr>
                <w:rFonts w:ascii="함초롬바탕" w:eastAsia="함초롬바탕" w:hAnsi="함초롬바탕" w:cs="함초롬바탕" w:hint="eastAsia"/>
                <w:bCs/>
                <w:szCs w:val="20"/>
                <w:lang w:eastAsia="zh-TW"/>
              </w:rPr>
              <w:t xml:space="preserve">/ </w:t>
            </w:r>
            <w:r w:rsidR="00DE4C6E" w:rsidRPr="00DE4C6E">
              <w:rPr>
                <w:rFonts w:ascii="MS PMincho" w:eastAsia="MS PMincho" w:hAnsi="MS PMincho" w:cs="함초롬바탕" w:hint="eastAsia"/>
                <w:bCs/>
                <w:color w:val="000000" w:themeColor="text1"/>
                <w:szCs w:val="20"/>
              </w:rPr>
              <w:t>西園海鮮酒樓紅梅廳（西郊賓館主樓對面20米）</w:t>
            </w:r>
          </w:p>
        </w:tc>
      </w:tr>
      <w:tr w:rsidR="00503779" w:rsidRPr="009221AF" w:rsidTr="00456161">
        <w:trPr>
          <w:trHeight w:val="425"/>
          <w:jc w:val="center"/>
        </w:trPr>
        <w:tc>
          <w:tcPr>
            <w:tcW w:w="834" w:type="dxa"/>
            <w:vMerge w:val="restart"/>
            <w:vAlign w:val="center"/>
          </w:tcPr>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Pr="00C95FD6" w:rsidRDefault="00900AD2" w:rsidP="00900AD2">
            <w:pPr>
              <w:wordWrap/>
              <w:adjustRightInd w:val="0"/>
              <w:snapToGrid w:val="0"/>
              <w:spacing w:line="312" w:lineRule="auto"/>
              <w:jc w:val="center"/>
              <w:rPr>
                <w:rFonts w:ascii="MS PMincho" w:eastAsiaTheme="minorEastAsia" w:hAnsi="MS PMincho" w:cs="함초롬바탕"/>
                <w:bCs/>
                <w:szCs w:val="20"/>
              </w:rPr>
            </w:pPr>
            <w:r>
              <w:rPr>
                <w:rFonts w:ascii="MS PMincho" w:eastAsiaTheme="minorEastAsia" w:hAnsi="MS PMincho" w:cs="함초롬바탕" w:hint="eastAsia"/>
                <w:bCs/>
                <w:szCs w:val="20"/>
              </w:rPr>
              <w:t>8</w:t>
            </w:r>
            <w:r w:rsidRPr="009221AF">
              <w:rPr>
                <w:rFonts w:ascii="MS PMincho" w:eastAsia="MS PMincho" w:hAnsi="MS PMincho" w:cs="함초롬바탕" w:hint="eastAsia"/>
                <w:bCs/>
                <w:szCs w:val="20"/>
              </w:rPr>
              <w:t>/</w:t>
            </w:r>
            <w:r>
              <w:rPr>
                <w:rFonts w:ascii="MS PMincho" w:eastAsia="MS PMincho" w:hAnsi="MS PMincho" w:cs="함초롬바탕"/>
                <w:bCs/>
                <w:szCs w:val="20"/>
              </w:rPr>
              <w:t>3</w:t>
            </w:r>
          </w:p>
          <w:p w:rsidR="00900AD2" w:rsidRDefault="00900AD2" w:rsidP="00900AD2">
            <w:pPr>
              <w:wordWrap/>
              <w:adjustRightInd w:val="0"/>
              <w:snapToGrid w:val="0"/>
              <w:spacing w:line="312" w:lineRule="auto"/>
              <w:jc w:val="center"/>
              <w:rPr>
                <w:rFonts w:ascii="MS PMincho" w:eastAsia="MS PMincho" w:hAnsi="MS PMincho" w:cs="함초롬바탕"/>
                <w:bCs/>
                <w:szCs w:val="20"/>
              </w:rPr>
            </w:pPr>
            <w:r w:rsidRPr="009221AF">
              <w:rPr>
                <w:rFonts w:ascii="MS PMincho" w:eastAsia="MS PMincho" w:hAnsi="MS PMincho" w:cs="함초롬바탕" w:hint="eastAsia"/>
                <w:bCs/>
                <w:szCs w:val="20"/>
              </w:rPr>
              <w:t>(土)</w:t>
            </w: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Pr="00C95FD6" w:rsidRDefault="00900AD2" w:rsidP="00900AD2">
            <w:pPr>
              <w:wordWrap/>
              <w:adjustRightInd w:val="0"/>
              <w:snapToGrid w:val="0"/>
              <w:spacing w:line="312" w:lineRule="auto"/>
              <w:jc w:val="center"/>
              <w:rPr>
                <w:rFonts w:ascii="MS PMincho" w:eastAsiaTheme="minorEastAsia" w:hAnsi="MS PMincho" w:cs="함초롬바탕"/>
                <w:bCs/>
                <w:szCs w:val="20"/>
              </w:rPr>
            </w:pPr>
            <w:r>
              <w:rPr>
                <w:rFonts w:ascii="MS PMincho" w:eastAsiaTheme="minorEastAsia" w:hAnsi="MS PMincho" w:cs="함초롬바탕" w:hint="eastAsia"/>
                <w:bCs/>
                <w:szCs w:val="20"/>
              </w:rPr>
              <w:t>8</w:t>
            </w:r>
            <w:r w:rsidRPr="009221AF">
              <w:rPr>
                <w:rFonts w:ascii="MS PMincho" w:eastAsia="MS PMincho" w:hAnsi="MS PMincho" w:cs="함초롬바탕" w:hint="eastAsia"/>
                <w:bCs/>
                <w:szCs w:val="20"/>
              </w:rPr>
              <w:t>/</w:t>
            </w:r>
            <w:r>
              <w:rPr>
                <w:rFonts w:ascii="MS PMincho" w:eastAsia="MS PMincho" w:hAnsi="MS PMincho" w:cs="함초롬바탕"/>
                <w:bCs/>
                <w:szCs w:val="20"/>
              </w:rPr>
              <w:t>3</w:t>
            </w:r>
          </w:p>
          <w:p w:rsidR="00900AD2" w:rsidRDefault="00900AD2" w:rsidP="00900AD2">
            <w:pPr>
              <w:wordWrap/>
              <w:adjustRightInd w:val="0"/>
              <w:snapToGrid w:val="0"/>
              <w:spacing w:line="312" w:lineRule="auto"/>
              <w:jc w:val="center"/>
              <w:rPr>
                <w:rFonts w:ascii="MS PMincho" w:eastAsia="MS PMincho" w:hAnsi="MS PMincho" w:cs="함초롬바탕"/>
                <w:bCs/>
                <w:szCs w:val="20"/>
              </w:rPr>
            </w:pPr>
            <w:r w:rsidRPr="009221AF">
              <w:rPr>
                <w:rFonts w:ascii="MS PMincho" w:eastAsia="MS PMincho" w:hAnsi="MS PMincho" w:cs="함초롬바탕" w:hint="eastAsia"/>
                <w:bCs/>
                <w:szCs w:val="20"/>
              </w:rPr>
              <w:t>(土)</w:t>
            </w: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Pr="009221AF" w:rsidRDefault="00900AD2" w:rsidP="00456161">
            <w:pPr>
              <w:wordWrap/>
              <w:adjustRightInd w:val="0"/>
              <w:snapToGrid w:val="0"/>
              <w:spacing w:line="312" w:lineRule="auto"/>
              <w:jc w:val="center"/>
              <w:rPr>
                <w:rFonts w:ascii="MS PMincho" w:eastAsia="MS PMincho" w:hAnsi="MS PMincho" w:cs="함초롬바탕"/>
                <w:bCs/>
                <w:szCs w:val="20"/>
              </w:rPr>
            </w:pPr>
          </w:p>
        </w:tc>
        <w:tc>
          <w:tcPr>
            <w:tcW w:w="1467" w:type="dxa"/>
            <w:vAlign w:val="center"/>
          </w:tcPr>
          <w:p w:rsidR="00503779" w:rsidRPr="009221AF" w:rsidRDefault="00503779" w:rsidP="00AC3C41">
            <w:pPr>
              <w:wordWrap/>
              <w:adjustRightInd w:val="0"/>
              <w:snapToGrid w:val="0"/>
              <w:spacing w:line="312" w:lineRule="auto"/>
              <w:jc w:val="center"/>
              <w:rPr>
                <w:rFonts w:ascii="MS PMincho" w:eastAsia="MS PMincho" w:hAnsi="MS PMincho" w:cs="함초롬바탕"/>
                <w:szCs w:val="20"/>
              </w:rPr>
            </w:pPr>
            <w:r w:rsidRPr="009221AF">
              <w:rPr>
                <w:rFonts w:ascii="MS PMincho" w:eastAsia="MS PMincho" w:hAnsi="MS PMincho" w:cs="함초롬바탕" w:hint="eastAsia"/>
                <w:szCs w:val="20"/>
              </w:rPr>
              <w:lastRenderedPageBreak/>
              <w:t>08:</w:t>
            </w:r>
            <w:r w:rsidR="00AC3C41">
              <w:rPr>
                <w:rFonts w:ascii="MS PMincho" w:eastAsia="MS PMincho" w:hAnsi="MS PMincho" w:cs="함초롬바탕"/>
                <w:szCs w:val="20"/>
              </w:rPr>
              <w:t>15</w:t>
            </w:r>
            <w:r w:rsidRPr="009221AF">
              <w:rPr>
                <w:rFonts w:ascii="MS PMincho" w:eastAsia="MS PMincho" w:hAnsi="MS PMincho" w:cs="MS Mincho" w:hint="eastAsia"/>
                <w:szCs w:val="20"/>
              </w:rPr>
              <w:t>∼</w:t>
            </w:r>
            <w:r w:rsidRPr="009221AF">
              <w:rPr>
                <w:rFonts w:ascii="MS PMincho" w:eastAsia="MS PMincho" w:hAnsi="MS PMincho" w:cs="함초롬바탕" w:hint="eastAsia"/>
                <w:szCs w:val="20"/>
              </w:rPr>
              <w:t>0</w:t>
            </w:r>
            <w:r w:rsidR="00AC3C41">
              <w:rPr>
                <w:rFonts w:ascii="MS PMincho" w:eastAsia="MS PMincho" w:hAnsi="MS PMincho" w:cs="함초롬바탕"/>
                <w:szCs w:val="20"/>
              </w:rPr>
              <w:t>8</w:t>
            </w:r>
            <w:r w:rsidRPr="009221AF">
              <w:rPr>
                <w:rFonts w:ascii="MS PMincho" w:eastAsia="MS PMincho" w:hAnsi="MS PMincho" w:cs="함초롬바탕" w:hint="eastAsia"/>
                <w:szCs w:val="20"/>
              </w:rPr>
              <w:t>:</w:t>
            </w:r>
            <w:r w:rsidR="00AC3C41">
              <w:rPr>
                <w:rFonts w:ascii="MS PMincho" w:eastAsia="MS PMincho" w:hAnsi="MS PMincho" w:cs="함초롬바탕"/>
                <w:szCs w:val="20"/>
              </w:rPr>
              <w:t>4</w:t>
            </w:r>
            <w:r w:rsidRPr="009221AF">
              <w:rPr>
                <w:rFonts w:ascii="MS PMincho" w:eastAsia="MS PMincho" w:hAnsi="MS PMincho" w:cs="함초롬바탕" w:hint="eastAsia"/>
                <w:szCs w:val="20"/>
              </w:rPr>
              <w:t>0</w:t>
            </w:r>
          </w:p>
        </w:tc>
        <w:tc>
          <w:tcPr>
            <w:tcW w:w="6169" w:type="dxa"/>
            <w:vAlign w:val="center"/>
          </w:tcPr>
          <w:p w:rsidR="00503779" w:rsidRPr="007A6BFC" w:rsidRDefault="00503779" w:rsidP="00456161">
            <w:pPr>
              <w:wordWrap/>
              <w:adjustRightInd w:val="0"/>
              <w:snapToGrid w:val="0"/>
              <w:spacing w:line="312" w:lineRule="auto"/>
              <w:rPr>
                <w:rFonts w:ascii="MS PMincho" w:eastAsiaTheme="minorEastAsia" w:hAnsi="MS PMincho" w:cs="함초롬바탕"/>
                <w:szCs w:val="20"/>
                <w:lang w:eastAsia="ja-JP"/>
              </w:rPr>
            </w:pPr>
            <w:r w:rsidRPr="00CB4ED4">
              <w:rPr>
                <w:rFonts w:ascii="Microsoft YaHei" w:eastAsia="Microsoft YaHei" w:hAnsi="Microsoft YaHei" w:cs="함초롬바탕" w:hint="eastAsia"/>
                <w:b/>
                <w:bCs/>
                <w:szCs w:val="20"/>
                <w:lang w:eastAsia="ja-JP"/>
              </w:rPr>
              <w:t>会議参加手続き</w:t>
            </w:r>
            <w:r w:rsidRPr="009221AF">
              <w:rPr>
                <w:rFonts w:ascii="MS PMincho" w:eastAsia="MS PMincho" w:hAnsi="MS PMincho" w:cs="함초롬바탕" w:hint="eastAsia"/>
                <w:bCs/>
                <w:color w:val="282828"/>
                <w:kern w:val="0"/>
                <w:szCs w:val="20"/>
                <w:lang w:eastAsia="ja-JP"/>
              </w:rPr>
              <w:t xml:space="preserve"> / </w:t>
            </w:r>
            <w:r w:rsidRPr="00E119A5">
              <w:rPr>
                <w:rFonts w:ascii="MS Mincho" w:eastAsia="MS Mincho" w:hAnsi="MS Mincho" w:cs="함초롬바탕" w:hint="eastAsia"/>
                <w:bCs/>
                <w:color w:val="000000" w:themeColor="text1"/>
                <w:kern w:val="0"/>
                <w:szCs w:val="20"/>
                <w:lang w:eastAsia="ja-JP"/>
              </w:rPr>
              <w:t>北京大学</w:t>
            </w:r>
            <w:r w:rsidRPr="00E119A5">
              <w:rPr>
                <w:rFonts w:ascii="MS Mincho" w:eastAsia="MS Mincho" w:hAnsi="MS Mincho" w:cs="바탕" w:hint="eastAsia"/>
                <w:bCs/>
                <w:color w:val="000000" w:themeColor="text1"/>
                <w:kern w:val="0"/>
                <w:szCs w:val="20"/>
                <w:lang w:eastAsia="ja-JP"/>
              </w:rPr>
              <w:t>外</w:t>
            </w:r>
            <w:r w:rsidRPr="00E119A5">
              <w:rPr>
                <w:rFonts w:ascii="MS Mincho" w:eastAsia="MS Mincho" w:hAnsi="MS Mincho" w:cs="새굴림" w:hint="eastAsia"/>
                <w:bCs/>
                <w:color w:val="000000" w:themeColor="text1"/>
                <w:kern w:val="0"/>
                <w:szCs w:val="20"/>
                <w:lang w:eastAsia="ja-JP"/>
              </w:rPr>
              <w:t>国語学院</w:t>
            </w:r>
            <w:r w:rsidRPr="00E119A5">
              <w:rPr>
                <w:rFonts w:ascii="MS Mincho" w:eastAsia="MS Mincho" w:hAnsi="MS Mincho" w:cs="새굴림"/>
                <w:bCs/>
                <w:color w:val="000000" w:themeColor="text1"/>
                <w:kern w:val="0"/>
                <w:szCs w:val="20"/>
                <w:lang w:eastAsia="ja-JP"/>
              </w:rPr>
              <w:t>新館</w:t>
            </w:r>
            <w:r w:rsidRPr="00E119A5">
              <w:rPr>
                <w:rFonts w:ascii="MS Mincho" w:eastAsia="MS Mincho" w:hAnsi="MS Mincho" w:cs="새굴림" w:hint="eastAsia"/>
                <w:bCs/>
                <w:color w:val="000000" w:themeColor="text1"/>
                <w:kern w:val="0"/>
                <w:szCs w:val="20"/>
                <w:lang w:eastAsia="ja-JP"/>
              </w:rPr>
              <w:t xml:space="preserve"> 5層 </w:t>
            </w:r>
            <w:r w:rsidRPr="006D458C">
              <w:rPr>
                <w:rFonts w:ascii="MS Mincho" w:eastAsia="MS Mincho" w:hAnsi="MS Mincho" w:cs="함초롬바탕" w:hint="eastAsia"/>
                <w:bCs/>
                <w:szCs w:val="20"/>
                <w:lang w:eastAsia="zh-CN"/>
              </w:rPr>
              <w:t>会</w:t>
            </w:r>
            <w:r>
              <w:rPr>
                <w:rFonts w:ascii="바탕체" w:eastAsia="바탕체" w:hAnsi="바탕체" w:cs="바탕체" w:hint="eastAsia"/>
                <w:bCs/>
                <w:color w:val="000000" w:themeColor="text1"/>
                <w:kern w:val="0"/>
                <w:szCs w:val="20"/>
                <w:lang w:eastAsia="ja-JP"/>
              </w:rPr>
              <w:t>議室</w:t>
            </w:r>
          </w:p>
        </w:tc>
      </w:tr>
      <w:tr w:rsidR="00503779" w:rsidRPr="009221AF" w:rsidTr="00456161">
        <w:trPr>
          <w:trHeight w:val="160"/>
          <w:jc w:val="center"/>
        </w:trPr>
        <w:tc>
          <w:tcPr>
            <w:tcW w:w="834" w:type="dxa"/>
            <w:vMerge/>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lang w:eastAsia="ja-JP"/>
              </w:rPr>
            </w:pPr>
          </w:p>
        </w:tc>
        <w:tc>
          <w:tcPr>
            <w:tcW w:w="1467" w:type="dxa"/>
            <w:vAlign w:val="center"/>
          </w:tcPr>
          <w:p w:rsidR="00503779" w:rsidRPr="009221AF" w:rsidRDefault="00AC3C41" w:rsidP="00456161">
            <w:pPr>
              <w:wordWrap/>
              <w:adjustRightInd w:val="0"/>
              <w:snapToGrid w:val="0"/>
              <w:spacing w:line="312" w:lineRule="auto"/>
              <w:jc w:val="center"/>
              <w:rPr>
                <w:rFonts w:ascii="MS PMincho" w:eastAsia="MS PMincho" w:hAnsi="MS PMincho" w:cs="함초롬바탕"/>
                <w:szCs w:val="20"/>
              </w:rPr>
            </w:pPr>
            <w:r>
              <w:rPr>
                <w:rFonts w:ascii="MS PMincho" w:eastAsia="MS PMincho" w:hAnsi="MS PMincho" w:cs="함초롬바탕" w:hint="eastAsia"/>
                <w:szCs w:val="20"/>
              </w:rPr>
              <w:t>08:4</w:t>
            </w:r>
            <w:r w:rsidR="00503779" w:rsidRPr="009221AF">
              <w:rPr>
                <w:rFonts w:ascii="MS PMincho" w:eastAsia="MS PMincho" w:hAnsi="MS PMincho" w:cs="함초롬바탕" w:hint="eastAsia"/>
                <w:szCs w:val="20"/>
              </w:rPr>
              <w:t>0</w:t>
            </w:r>
            <w:r w:rsidR="00503779" w:rsidRPr="009221AF">
              <w:rPr>
                <w:rFonts w:ascii="MS PMincho" w:eastAsia="MS PMincho" w:hAnsi="MS PMincho" w:cs="MS Mincho" w:hint="eastAsia"/>
                <w:szCs w:val="20"/>
              </w:rPr>
              <w:t>∼</w:t>
            </w:r>
            <w:r>
              <w:rPr>
                <w:rFonts w:ascii="MS PMincho" w:eastAsia="MS PMincho" w:hAnsi="MS PMincho" w:cs="함초롬바탕" w:hint="eastAsia"/>
                <w:szCs w:val="20"/>
              </w:rPr>
              <w:t>09:2</w:t>
            </w:r>
            <w:r w:rsidR="00503779" w:rsidRPr="009221AF">
              <w:rPr>
                <w:rFonts w:ascii="MS PMincho" w:eastAsia="MS PMincho" w:hAnsi="MS PMincho" w:cs="함초롬바탕" w:hint="eastAsia"/>
                <w:szCs w:val="20"/>
              </w:rPr>
              <w:t>0</w:t>
            </w:r>
          </w:p>
        </w:tc>
        <w:tc>
          <w:tcPr>
            <w:tcW w:w="6169" w:type="dxa"/>
            <w:vAlign w:val="center"/>
          </w:tcPr>
          <w:p w:rsidR="00503779" w:rsidRPr="009221AF" w:rsidRDefault="00503779" w:rsidP="00456161">
            <w:pPr>
              <w:wordWrap/>
              <w:adjustRightInd w:val="0"/>
              <w:snapToGrid w:val="0"/>
              <w:spacing w:line="312" w:lineRule="auto"/>
              <w:rPr>
                <w:rFonts w:ascii="MS PMincho" w:eastAsia="MS PMincho" w:hAnsi="MS PMincho" w:cs="함초롬바탕"/>
                <w:bCs/>
                <w:szCs w:val="20"/>
                <w:lang w:eastAsia="zh-CN"/>
              </w:rPr>
            </w:pPr>
            <w:r w:rsidRPr="00CB4ED4">
              <w:rPr>
                <w:rFonts w:ascii="Microsoft YaHei" w:eastAsia="Microsoft YaHei" w:hAnsi="Microsoft YaHei" w:cs="함초롬바탕" w:hint="eastAsia"/>
                <w:b/>
                <w:bCs/>
                <w:szCs w:val="20"/>
                <w:lang w:eastAsia="zh-CN"/>
              </w:rPr>
              <w:t>開会式</w:t>
            </w:r>
            <w:r w:rsidRPr="009221AF">
              <w:rPr>
                <w:rFonts w:ascii="MS PMincho" w:eastAsia="MS PMincho" w:hAnsi="MS PMincho" w:cs="함초롬바탕"/>
                <w:b/>
                <w:bCs/>
                <w:szCs w:val="20"/>
                <w:lang w:eastAsia="zh-CN"/>
              </w:rPr>
              <w:t xml:space="preserve"> </w:t>
            </w:r>
            <w:r w:rsidRPr="009221AF">
              <w:rPr>
                <w:rFonts w:ascii="MS PMincho" w:eastAsia="MS PMincho" w:hAnsi="MS PMincho" w:cs="함초롬바탕" w:hint="eastAsia"/>
                <w:b/>
                <w:bCs/>
                <w:szCs w:val="20"/>
                <w:lang w:eastAsia="zh-CN"/>
              </w:rPr>
              <w:t xml:space="preserve">: </w:t>
            </w:r>
            <w:r w:rsidRPr="002B1197">
              <w:rPr>
                <w:rFonts w:ascii="MS Mincho" w:eastAsia="MS Mincho" w:hAnsi="MS Mincho" w:cs="함초롬바탕" w:hint="eastAsia"/>
                <w:bCs/>
                <w:szCs w:val="20"/>
                <w:lang w:eastAsia="zh-CN"/>
              </w:rPr>
              <w:t>司会 金</w:t>
            </w:r>
            <w:r w:rsidR="00843B0A">
              <w:rPr>
                <w:rFonts w:ascii="MS Mincho" w:eastAsiaTheme="minorEastAsia" w:hAnsi="MS Mincho" w:cs="함초롬바탕" w:hint="eastAsia"/>
                <w:bCs/>
                <w:szCs w:val="20"/>
              </w:rPr>
              <w:t xml:space="preserve"> </w:t>
            </w:r>
            <w:r w:rsidRPr="002B1197">
              <w:rPr>
                <w:rFonts w:ascii="MS Mincho" w:eastAsia="MS Mincho" w:hAnsi="MS Mincho" w:cs="SimSun" w:hint="eastAsia"/>
                <w:bCs/>
                <w:szCs w:val="20"/>
                <w:lang w:eastAsia="zh-CN"/>
              </w:rPr>
              <w:t>勲</w:t>
            </w:r>
            <w:r w:rsidRPr="002B1197">
              <w:rPr>
                <w:rFonts w:ascii="MS Mincho" w:eastAsia="MS Mincho" w:hAnsi="MS Mincho" w:cs="함초롬바탕" w:hint="eastAsia"/>
                <w:bCs/>
                <w:szCs w:val="20"/>
                <w:lang w:eastAsia="zh-CN"/>
              </w:rPr>
              <w:t xml:space="preserve"> (</w:t>
            </w:r>
            <w:r w:rsidR="004338A4" w:rsidRPr="000F20D9">
              <w:rPr>
                <w:rFonts w:ascii="MS Mincho" w:eastAsia="MS Mincho" w:hAnsi="MS Mincho" w:cs="함초롬바탕" w:hint="eastAsia"/>
                <w:lang w:eastAsia="zh-CN"/>
              </w:rPr>
              <w:t>中国</w:t>
            </w:r>
            <w:r w:rsidR="004338A4" w:rsidRPr="002B1197">
              <w:rPr>
                <w:rFonts w:ascii="MS Mincho" w:eastAsia="MS Mincho" w:hAnsi="MS Mincho" w:cs="함초롬바탕" w:hint="eastAsia"/>
                <w:bCs/>
                <w:szCs w:val="20"/>
                <w:lang w:eastAsia="zh-CN"/>
              </w:rPr>
              <w:t xml:space="preserve"> </w:t>
            </w:r>
            <w:r w:rsidRPr="002B1197">
              <w:rPr>
                <w:rFonts w:ascii="MS Mincho" w:eastAsia="MS Mincho" w:hAnsi="MS Mincho" w:cs="함초롬바탕" w:hint="eastAsia"/>
                <w:bCs/>
                <w:szCs w:val="20"/>
                <w:lang w:eastAsia="zh-CN"/>
              </w:rPr>
              <w:t>北京大学宗教文化研究院副院長</w:t>
            </w:r>
            <w:r w:rsidRPr="009221AF">
              <w:rPr>
                <w:rFonts w:ascii="MS PMincho" w:eastAsia="MS PMincho" w:hAnsi="MS PMincho" w:cs="함초롬바탕" w:hint="eastAsia"/>
                <w:bCs/>
                <w:szCs w:val="20"/>
                <w:lang w:eastAsia="zh-CN"/>
              </w:rPr>
              <w:t>)</w:t>
            </w:r>
          </w:p>
          <w:p w:rsidR="00503779" w:rsidRPr="00CB4ED4" w:rsidRDefault="00503779" w:rsidP="00456161">
            <w:pPr>
              <w:wordWrap/>
              <w:adjustRightInd w:val="0"/>
              <w:snapToGrid w:val="0"/>
              <w:spacing w:line="312" w:lineRule="auto"/>
              <w:rPr>
                <w:rFonts w:ascii="Microsoft YaHei" w:eastAsia="Microsoft YaHei" w:hAnsi="Microsoft YaHei" w:cs="함초롬바탕"/>
                <w:b/>
                <w:bCs/>
                <w:szCs w:val="20"/>
                <w:lang w:eastAsia="zh-CN"/>
              </w:rPr>
            </w:pPr>
            <w:r w:rsidRPr="00CB4ED4">
              <w:rPr>
                <w:rFonts w:ascii="Microsoft YaHei" w:eastAsia="Microsoft YaHei" w:hAnsi="Microsoft YaHei" w:cs="함초롬바탕" w:hint="eastAsia"/>
                <w:b/>
                <w:bCs/>
                <w:szCs w:val="20"/>
                <w:lang w:eastAsia="zh-CN"/>
              </w:rPr>
              <w:t>祝辞</w:t>
            </w:r>
          </w:p>
          <w:p w:rsidR="00AC3C41" w:rsidRPr="00FA1059" w:rsidRDefault="00AC3C41" w:rsidP="00BE2102">
            <w:pPr>
              <w:pStyle w:val="s0"/>
              <w:snapToGrid w:val="0"/>
              <w:spacing w:line="312" w:lineRule="auto"/>
              <w:ind w:firstLineChars="100" w:firstLine="200"/>
              <w:jc w:val="both"/>
              <w:rPr>
                <w:rFonts w:ascii="MS Mincho" w:eastAsia="MS Mincho" w:hAnsi="MS Mincho" w:cs="함초롬바탕"/>
                <w:bCs/>
                <w:sz w:val="20"/>
                <w:szCs w:val="20"/>
                <w:lang w:eastAsia="zh-CN"/>
              </w:rPr>
            </w:pPr>
            <w:r w:rsidRPr="00FA1059">
              <w:rPr>
                <w:rFonts w:ascii="MS Mincho" w:eastAsia="MS Mincho" w:hAnsi="MS Mincho"/>
                <w:bCs/>
                <w:sz w:val="20"/>
                <w:szCs w:val="20"/>
                <w:lang w:eastAsia="zh-CN"/>
              </w:rPr>
              <w:t xml:space="preserve">• </w:t>
            </w:r>
            <w:r w:rsidRPr="00FA1059">
              <w:rPr>
                <w:rFonts w:ascii="MS Mincho" w:eastAsia="MS Mincho" w:hAnsi="MS Mincho" w:cs="바탕체" w:hint="eastAsia"/>
                <w:bCs/>
                <w:sz w:val="20"/>
                <w:szCs w:val="20"/>
              </w:rPr>
              <w:t>王  博</w:t>
            </w:r>
            <w:r w:rsidRPr="00FA1059">
              <w:rPr>
                <w:rFonts w:ascii="MS Mincho" w:eastAsia="MS Mincho" w:hAnsi="MS Mincho" w:cs="함초롬바탕" w:hint="eastAsia"/>
                <w:bCs/>
                <w:sz w:val="20"/>
                <w:szCs w:val="20"/>
              </w:rPr>
              <w:t xml:space="preserve"> </w:t>
            </w:r>
            <w:r w:rsidRPr="00FA1059">
              <w:rPr>
                <w:rFonts w:ascii="MS Mincho" w:eastAsia="MS Mincho" w:hAnsi="MS Mincho" w:cs="함초롬바탕"/>
                <w:bCs/>
                <w:sz w:val="20"/>
                <w:szCs w:val="20"/>
                <w:lang w:eastAsia="zh-CN"/>
              </w:rPr>
              <w:t>(</w:t>
            </w:r>
            <w:r w:rsidR="004338A4" w:rsidRPr="004338A4">
              <w:rPr>
                <w:rFonts w:ascii="MS Mincho" w:eastAsia="MS Mincho" w:hAnsi="MS Mincho" w:cs="함초롬바탕" w:hint="eastAsia"/>
                <w:bCs/>
                <w:sz w:val="20"/>
                <w:szCs w:val="20"/>
                <w:lang w:eastAsia="zh-CN"/>
              </w:rPr>
              <w:t xml:space="preserve">中国 </w:t>
            </w:r>
            <w:r w:rsidRPr="00FA1059">
              <w:rPr>
                <w:rFonts w:ascii="MS Mincho" w:eastAsia="MS Mincho" w:hAnsi="MS Mincho" w:cs="함초롬바탕" w:hint="eastAsia"/>
                <w:bCs/>
                <w:sz w:val="20"/>
                <w:szCs w:val="20"/>
                <w:lang w:eastAsia="zh-CN"/>
              </w:rPr>
              <w:t>北京大学</w:t>
            </w:r>
            <w:r w:rsidR="00F36063" w:rsidRPr="00FA1059">
              <w:rPr>
                <w:rFonts w:ascii="MS Mincho" w:eastAsia="MS Mincho" w:hAnsi="MS Mincho" w:cs="함초롬바탕" w:hint="eastAsia"/>
                <w:bCs/>
                <w:sz w:val="20"/>
                <w:szCs w:val="20"/>
              </w:rPr>
              <w:t xml:space="preserve"> </w:t>
            </w:r>
            <w:r w:rsidR="00F36063" w:rsidRPr="00FA1059">
              <w:rPr>
                <w:rFonts w:ascii="MS Mincho" w:eastAsia="MS Mincho" w:hAnsi="MS Mincho" w:cs="함초롬바탕" w:hint="eastAsia"/>
                <w:bCs/>
                <w:sz w:val="20"/>
                <w:szCs w:val="20"/>
                <w:lang w:eastAsia="zh-CN"/>
              </w:rPr>
              <w:t>副</w:t>
            </w:r>
            <w:r w:rsidR="00F36063" w:rsidRPr="00FA1059">
              <w:rPr>
                <w:rFonts w:ascii="MS Mincho" w:eastAsia="MS Mincho" w:hAnsi="MS Mincho" w:cs="바탕체" w:hint="eastAsia"/>
                <w:bCs/>
                <w:sz w:val="20"/>
                <w:szCs w:val="20"/>
              </w:rPr>
              <w:t>校</w:t>
            </w:r>
            <w:r w:rsidRPr="00FA1059">
              <w:rPr>
                <w:rFonts w:ascii="MS Mincho" w:eastAsia="MS Mincho" w:hAnsi="MS Mincho" w:cs="함초롬바탕" w:hint="eastAsia"/>
                <w:bCs/>
                <w:sz w:val="20"/>
                <w:szCs w:val="20"/>
                <w:lang w:eastAsia="zh-CN"/>
              </w:rPr>
              <w:t>長</w:t>
            </w:r>
            <w:r w:rsidRPr="00FA1059">
              <w:rPr>
                <w:rFonts w:ascii="MS Mincho" w:eastAsia="MS Mincho" w:hAnsi="MS Mincho" w:cs="함초롬바탕"/>
                <w:bCs/>
                <w:sz w:val="20"/>
                <w:szCs w:val="20"/>
                <w:lang w:eastAsia="zh-CN"/>
              </w:rPr>
              <w:t>)</w:t>
            </w:r>
          </w:p>
          <w:p w:rsidR="00503779" w:rsidRDefault="00503779" w:rsidP="00F36063">
            <w:pPr>
              <w:pStyle w:val="s0"/>
              <w:snapToGrid w:val="0"/>
              <w:spacing w:line="312" w:lineRule="auto"/>
              <w:ind w:firstLineChars="100" w:firstLine="201"/>
              <w:jc w:val="both"/>
              <w:rPr>
                <w:rFonts w:ascii="MS Mincho" w:eastAsia="MS Mincho" w:hAnsi="MS Mincho" w:cs="함초롬바탕"/>
                <w:bCs/>
                <w:sz w:val="20"/>
                <w:szCs w:val="20"/>
                <w:lang w:eastAsia="zh-CN"/>
              </w:rPr>
            </w:pPr>
            <w:r w:rsidRPr="00FA1059">
              <w:rPr>
                <w:rFonts w:ascii="MS Mincho" w:eastAsia="MS Mincho" w:hAnsi="MS Mincho"/>
                <w:b/>
                <w:bCs/>
                <w:sz w:val="20"/>
                <w:szCs w:val="20"/>
                <w:lang w:eastAsia="zh-CN"/>
              </w:rPr>
              <w:t xml:space="preserve">• </w:t>
            </w:r>
            <w:r w:rsidRPr="00FA1059">
              <w:rPr>
                <w:rFonts w:hAnsi="바탕" w:cs="바탕" w:hint="eastAsia"/>
                <w:sz w:val="20"/>
                <w:szCs w:val="20"/>
              </w:rPr>
              <w:t>李</w:t>
            </w:r>
            <w:r w:rsidRPr="00FA1059">
              <w:rPr>
                <w:rFonts w:ascii="MS Mincho" w:eastAsia="MS Mincho" w:hAnsi="MS Mincho" w:cs="바탕체"/>
                <w:sz w:val="20"/>
                <w:szCs w:val="20"/>
              </w:rPr>
              <w:t>光富</w:t>
            </w:r>
            <w:r w:rsidRPr="00FA1059">
              <w:rPr>
                <w:rFonts w:ascii="MS Mincho" w:eastAsia="MS Mincho" w:hAnsi="MS Mincho" w:cs="함초롬바탕" w:hint="eastAsia"/>
                <w:bCs/>
                <w:sz w:val="20"/>
                <w:szCs w:val="20"/>
              </w:rPr>
              <w:t xml:space="preserve"> </w:t>
            </w:r>
            <w:r w:rsidRPr="00FA1059">
              <w:rPr>
                <w:rFonts w:ascii="MS Mincho" w:eastAsia="MS Mincho" w:hAnsi="MS Mincho" w:cs="함초롬바탕"/>
                <w:bCs/>
                <w:sz w:val="20"/>
                <w:szCs w:val="20"/>
                <w:lang w:eastAsia="zh-CN"/>
              </w:rPr>
              <w:t>(</w:t>
            </w:r>
            <w:r w:rsidRPr="00FA1059">
              <w:rPr>
                <w:rFonts w:ascii="MS Mincho" w:eastAsia="MS Mincho" w:hAnsi="MS Mincho" w:cs="함초롬바탕" w:hint="eastAsia"/>
                <w:bCs/>
                <w:sz w:val="20"/>
                <w:szCs w:val="20"/>
                <w:lang w:eastAsia="zh-CN"/>
              </w:rPr>
              <w:t>中国道教</w:t>
            </w:r>
            <w:r w:rsidRPr="00FA1059">
              <w:rPr>
                <w:rFonts w:ascii="MS Mincho" w:eastAsia="MS Mincho" w:hAnsi="MS Mincho" w:cs="바탕체" w:hint="eastAsia"/>
                <w:bCs/>
                <w:sz w:val="20"/>
                <w:szCs w:val="20"/>
              </w:rPr>
              <w:t>協</w:t>
            </w:r>
            <w:r w:rsidRPr="00FA1059">
              <w:rPr>
                <w:rFonts w:ascii="MS Mincho" w:eastAsia="MS Mincho" w:hAnsi="MS Mincho" w:cs="함초롬바탕" w:hint="eastAsia"/>
                <w:bCs/>
                <w:sz w:val="20"/>
                <w:szCs w:val="20"/>
                <w:lang w:eastAsia="zh-CN"/>
              </w:rPr>
              <w:t>会</w:t>
            </w:r>
            <w:r w:rsidRPr="00FA1059">
              <w:rPr>
                <w:rFonts w:ascii="MS Mincho" w:eastAsia="MS Mincho" w:hAnsi="MS Mincho" w:cs="함초롬바탕" w:hint="eastAsia"/>
                <w:bCs/>
                <w:sz w:val="20"/>
                <w:szCs w:val="20"/>
              </w:rPr>
              <w:t xml:space="preserve"> </w:t>
            </w:r>
            <w:r w:rsidRPr="00FA1059">
              <w:rPr>
                <w:rFonts w:ascii="MS Mincho" w:eastAsia="MS Mincho" w:hAnsi="MS Mincho" w:cs="함초롬바탕" w:hint="eastAsia"/>
                <w:bCs/>
                <w:sz w:val="20"/>
                <w:szCs w:val="20"/>
                <w:lang w:eastAsia="zh-CN"/>
              </w:rPr>
              <w:t>会長</w:t>
            </w:r>
            <w:r w:rsidR="00F36063" w:rsidRPr="00FA1059">
              <w:rPr>
                <w:rFonts w:ascii="MS Mincho" w:eastAsia="MS Mincho" w:hAnsi="MS Mincho" w:cs="함초롬바탕"/>
                <w:bCs/>
                <w:sz w:val="20"/>
                <w:szCs w:val="20"/>
                <w:lang w:eastAsia="zh-CN"/>
              </w:rPr>
              <w:t>)</w:t>
            </w:r>
          </w:p>
          <w:p w:rsidR="006E03D8" w:rsidRPr="00FA1059" w:rsidRDefault="006E03D8" w:rsidP="00F36063">
            <w:pPr>
              <w:pStyle w:val="s0"/>
              <w:snapToGrid w:val="0"/>
              <w:spacing w:line="312" w:lineRule="auto"/>
              <w:ind w:firstLineChars="100" w:firstLine="201"/>
              <w:jc w:val="both"/>
              <w:rPr>
                <w:rFonts w:ascii="MS Mincho" w:eastAsia="MS Mincho" w:hAnsi="MS Mincho" w:cs="함초롬바탕"/>
                <w:bCs/>
                <w:sz w:val="20"/>
                <w:szCs w:val="20"/>
                <w:lang w:eastAsia="zh-CN"/>
              </w:rPr>
            </w:pPr>
            <w:r w:rsidRPr="00FA1059">
              <w:rPr>
                <w:rFonts w:ascii="MS Mincho" w:eastAsia="MS Mincho" w:hAnsi="MS Mincho"/>
                <w:b/>
                <w:bCs/>
                <w:sz w:val="20"/>
                <w:szCs w:val="20"/>
                <w:lang w:eastAsia="zh-CN"/>
              </w:rPr>
              <w:t>•</w:t>
            </w:r>
            <w:r>
              <w:rPr>
                <w:rFonts w:ascii="MS Mincho" w:eastAsia="MS Mincho" w:hAnsi="MS Mincho"/>
                <w:b/>
                <w:bCs/>
                <w:sz w:val="20"/>
                <w:szCs w:val="20"/>
                <w:lang w:eastAsia="zh-CN"/>
              </w:rPr>
              <w:t xml:space="preserve"> </w:t>
            </w:r>
            <w:r w:rsidRPr="006E03D8">
              <w:rPr>
                <w:rFonts w:ascii="MS Mincho" w:eastAsia="MS Mincho" w:hAnsi="MS Mincho" w:cs="함초롬바탕" w:hint="eastAsia"/>
                <w:bCs/>
                <w:sz w:val="20"/>
                <w:szCs w:val="20"/>
                <w:lang w:eastAsia="zh-CN"/>
              </w:rPr>
              <w:t>鄭筱筠</w:t>
            </w:r>
            <w:r>
              <w:rPr>
                <w:rFonts w:hAnsi="바탕" w:cs="바탕"/>
              </w:rPr>
              <w:t xml:space="preserve"> </w:t>
            </w:r>
            <w:r w:rsidRPr="00FA1059">
              <w:rPr>
                <w:rFonts w:ascii="MS Mincho" w:eastAsia="MS Mincho" w:hAnsi="MS Mincho" w:cs="함초롬바탕"/>
                <w:bCs/>
                <w:sz w:val="20"/>
                <w:szCs w:val="20"/>
                <w:lang w:eastAsia="zh-CN"/>
              </w:rPr>
              <w:t>(</w:t>
            </w:r>
            <w:r w:rsidRPr="006E03D8">
              <w:rPr>
                <w:rFonts w:ascii="MS Mincho" w:eastAsia="MS Mincho" w:hAnsi="MS Mincho" w:cs="함초롬바탕" w:hint="eastAsia"/>
                <w:bCs/>
                <w:sz w:val="20"/>
                <w:szCs w:val="20"/>
                <w:lang w:eastAsia="zh-CN"/>
              </w:rPr>
              <w:t>中</w:t>
            </w:r>
            <w:r w:rsidR="00474B60" w:rsidRPr="00FA1059">
              <w:rPr>
                <w:rFonts w:ascii="MS Mincho" w:eastAsia="MS Mincho" w:hAnsi="MS Mincho" w:cs="함초롬바탕" w:hint="eastAsia"/>
                <w:bCs/>
                <w:sz w:val="20"/>
                <w:szCs w:val="20"/>
                <w:lang w:eastAsia="zh-CN"/>
              </w:rPr>
              <w:t>国</w:t>
            </w:r>
            <w:r w:rsidRPr="006E03D8">
              <w:rPr>
                <w:rFonts w:ascii="MS Mincho" w:eastAsia="MS Mincho" w:hAnsi="MS Mincho" w:cs="함초롬바탕" w:hint="eastAsia"/>
                <w:bCs/>
                <w:sz w:val="20"/>
                <w:szCs w:val="20"/>
                <w:lang w:eastAsia="zh-CN"/>
              </w:rPr>
              <w:t>社會科學院世界宗教研究所</w:t>
            </w:r>
            <w:r w:rsidRPr="006E03D8">
              <w:rPr>
                <w:rFonts w:ascii="MS Mincho" w:eastAsia="MS Mincho" w:hAnsi="MS Mincho" w:cs="함초롬바탕"/>
                <w:bCs/>
                <w:sz w:val="20"/>
                <w:szCs w:val="20"/>
                <w:lang w:eastAsia="zh-CN"/>
              </w:rPr>
              <w:t xml:space="preserve"> 所長）</w:t>
            </w:r>
          </w:p>
          <w:p w:rsidR="00503779" w:rsidRPr="00FA1059" w:rsidRDefault="00503779" w:rsidP="00456161">
            <w:pPr>
              <w:pStyle w:val="s0"/>
              <w:snapToGrid w:val="0"/>
              <w:spacing w:line="312" w:lineRule="auto"/>
              <w:ind w:firstLineChars="100" w:firstLine="201"/>
              <w:jc w:val="both"/>
              <w:rPr>
                <w:rFonts w:ascii="MS Mincho" w:eastAsia="MS Mincho" w:hAnsi="MS Mincho" w:cs="함초롬바탕"/>
                <w:bCs/>
                <w:sz w:val="20"/>
                <w:szCs w:val="20"/>
                <w:lang w:eastAsia="zh-CN"/>
              </w:rPr>
            </w:pPr>
            <w:r w:rsidRPr="00FA1059">
              <w:rPr>
                <w:rFonts w:ascii="MS Mincho" w:eastAsia="MS Mincho" w:hAnsi="MS Mincho"/>
                <w:b/>
                <w:bCs/>
                <w:sz w:val="20"/>
                <w:szCs w:val="20"/>
                <w:lang w:eastAsia="zh-CN"/>
              </w:rPr>
              <w:t>•</w:t>
            </w:r>
            <w:r w:rsidRPr="00FA1059">
              <w:rPr>
                <w:rFonts w:ascii="MS Mincho" w:eastAsia="MS Mincho" w:hAnsi="MS Mincho" w:cs="함초롬바탕" w:hint="eastAsia"/>
                <w:sz w:val="20"/>
                <w:szCs w:val="20"/>
                <w:lang w:eastAsia="zh-CN"/>
              </w:rPr>
              <w:t xml:space="preserve"> </w:t>
            </w:r>
            <w:r w:rsidRPr="00FA1059">
              <w:rPr>
                <w:rFonts w:ascii="MS Mincho" w:eastAsia="MS Mincho" w:hAnsi="MS Mincho" w:cs="함초롬바탕" w:hint="eastAsia"/>
                <w:bCs/>
                <w:sz w:val="20"/>
                <w:szCs w:val="20"/>
                <w:lang w:eastAsia="zh-CN"/>
              </w:rPr>
              <w:t>蜂屋邦夫 (</w:t>
            </w:r>
            <w:r w:rsidR="004338A4" w:rsidRPr="004338A4">
              <w:rPr>
                <w:rFonts w:ascii="MS Mincho" w:eastAsia="MS Mincho" w:hAnsi="MS Mincho" w:cs="함초롬바탕" w:hint="eastAsia"/>
                <w:bCs/>
                <w:sz w:val="20"/>
                <w:szCs w:val="20"/>
                <w:lang w:eastAsia="zh-CN"/>
              </w:rPr>
              <w:t xml:space="preserve">日本 </w:t>
            </w:r>
            <w:r w:rsidRPr="00FA1059">
              <w:rPr>
                <w:rFonts w:ascii="MS Mincho" w:eastAsia="MS Mincho" w:hAnsi="MS Mincho" w:cs="SimSun" w:hint="eastAsia"/>
                <w:bCs/>
                <w:sz w:val="20"/>
                <w:szCs w:val="20"/>
                <w:lang w:eastAsia="zh-CN"/>
              </w:rPr>
              <w:t>東京</w:t>
            </w:r>
            <w:r w:rsidRPr="00FA1059">
              <w:rPr>
                <w:rFonts w:ascii="MS Mincho" w:eastAsia="MS Mincho" w:hAnsi="MS Mincho" w:cs="MS PMincho" w:hint="eastAsia"/>
                <w:bCs/>
                <w:sz w:val="20"/>
                <w:szCs w:val="20"/>
                <w:lang w:eastAsia="zh-CN"/>
              </w:rPr>
              <w:t>大学</w:t>
            </w:r>
            <w:r w:rsidR="00F36063" w:rsidRPr="00FA1059">
              <w:rPr>
                <w:rFonts w:ascii="MS Mincho" w:eastAsia="MS Mincho" w:hAnsi="MS Mincho" w:cs="MS PMincho" w:hint="eastAsia"/>
                <w:bCs/>
                <w:sz w:val="20"/>
                <w:szCs w:val="20"/>
              </w:rPr>
              <w:t xml:space="preserve"> </w:t>
            </w:r>
            <w:r w:rsidRPr="00FA1059">
              <w:rPr>
                <w:rFonts w:ascii="MS Mincho" w:eastAsia="MS Mincho" w:hAnsi="MS Mincho" w:cs="MS PMincho" w:hint="eastAsia"/>
                <w:bCs/>
                <w:sz w:val="20"/>
                <w:szCs w:val="20"/>
                <w:lang w:eastAsia="zh-CN"/>
              </w:rPr>
              <w:t>名誉教授</w:t>
            </w:r>
            <w:r w:rsidRPr="00FA1059">
              <w:rPr>
                <w:rFonts w:ascii="MS Mincho" w:eastAsia="MS Mincho" w:hAnsi="MS Mincho" w:cs="함초롬바탕" w:hint="eastAsia"/>
                <w:bCs/>
                <w:sz w:val="20"/>
                <w:szCs w:val="20"/>
                <w:lang w:eastAsia="zh-CN"/>
              </w:rPr>
              <w:t>)</w:t>
            </w:r>
          </w:p>
          <w:p w:rsidR="00F36063" w:rsidRPr="00FA1059" w:rsidRDefault="00F36063" w:rsidP="00F36063">
            <w:pPr>
              <w:pStyle w:val="s0"/>
              <w:snapToGrid w:val="0"/>
              <w:spacing w:line="312" w:lineRule="auto"/>
              <w:ind w:firstLineChars="100" w:firstLine="200"/>
              <w:jc w:val="both"/>
              <w:rPr>
                <w:rFonts w:ascii="MS Mincho" w:eastAsia="MS Mincho" w:hAnsi="MS Mincho" w:cs="함초롬바탕"/>
                <w:bCs/>
                <w:sz w:val="20"/>
                <w:szCs w:val="20"/>
                <w:lang w:eastAsia="zh-CN"/>
              </w:rPr>
            </w:pPr>
            <w:r w:rsidRPr="00FA1059">
              <w:rPr>
                <w:rFonts w:ascii="MS Mincho" w:eastAsia="MS Mincho" w:hAnsi="MS Mincho"/>
                <w:bCs/>
                <w:sz w:val="20"/>
                <w:szCs w:val="20"/>
                <w:lang w:eastAsia="zh-CN"/>
              </w:rPr>
              <w:t xml:space="preserve">• </w:t>
            </w:r>
            <w:r w:rsidRPr="00FA1059">
              <w:rPr>
                <w:rFonts w:ascii="MS Mincho" w:eastAsia="MS Mincho" w:hAnsi="MS Mincho" w:cs="바탕체" w:hint="eastAsia"/>
                <w:bCs/>
                <w:sz w:val="20"/>
                <w:szCs w:val="20"/>
              </w:rPr>
              <w:t>金  煜</w:t>
            </w:r>
            <w:r w:rsidRPr="00FA1059">
              <w:rPr>
                <w:rFonts w:ascii="MS Mincho" w:eastAsia="MS Mincho" w:hAnsi="MS Mincho" w:cs="함초롬바탕" w:hint="eastAsia"/>
                <w:bCs/>
                <w:sz w:val="20"/>
                <w:szCs w:val="20"/>
              </w:rPr>
              <w:t xml:space="preserve"> </w:t>
            </w:r>
            <w:r w:rsidRPr="00FA1059">
              <w:rPr>
                <w:rFonts w:ascii="MS Mincho" w:eastAsia="MS Mincho" w:hAnsi="MS Mincho" w:cs="함초롬바탕"/>
                <w:bCs/>
                <w:sz w:val="20"/>
                <w:szCs w:val="20"/>
                <w:lang w:eastAsia="zh-CN"/>
              </w:rPr>
              <w:t>(</w:t>
            </w:r>
            <w:r w:rsidRPr="00FA1059">
              <w:rPr>
                <w:rFonts w:ascii="MS Mincho" w:eastAsia="MS Mincho" w:hAnsi="MS Mincho" w:cs="바탕체" w:hint="eastAsia"/>
                <w:bCs/>
                <w:sz w:val="20"/>
                <w:szCs w:val="20"/>
              </w:rPr>
              <w:t>韓</w:t>
            </w:r>
            <w:r w:rsidR="002C3429" w:rsidRPr="00FA1059">
              <w:rPr>
                <w:rFonts w:ascii="MS Mincho" w:eastAsia="MS Mincho" w:hAnsi="MS Mincho" w:cs="새굴림"/>
                <w:sz w:val="20"/>
                <w:szCs w:val="20"/>
              </w:rPr>
              <w:t>国</w:t>
            </w:r>
            <w:r w:rsidRPr="00FA1059">
              <w:rPr>
                <w:rFonts w:ascii="MS Mincho" w:eastAsia="MS Mincho" w:hAnsi="MS Mincho" w:cs="바탕체" w:hint="eastAsia"/>
                <w:bCs/>
                <w:sz w:val="20"/>
                <w:szCs w:val="20"/>
              </w:rPr>
              <w:t xml:space="preserve"> 大眞大學大巡思想學術院</w:t>
            </w:r>
            <w:r w:rsidRPr="00FA1059">
              <w:rPr>
                <w:rFonts w:ascii="MS Mincho" w:eastAsia="MS Mincho" w:hAnsi="MS Mincho" w:cs="함초롬바탕" w:hint="eastAsia"/>
                <w:bCs/>
                <w:sz w:val="20"/>
                <w:szCs w:val="20"/>
              </w:rPr>
              <w:t xml:space="preserve"> </w:t>
            </w:r>
            <w:r w:rsidRPr="00FA1059">
              <w:rPr>
                <w:rFonts w:ascii="MS Mincho" w:eastAsia="MS Mincho" w:hAnsi="MS Mincho" w:cs="MS PMincho" w:hint="eastAsia"/>
                <w:bCs/>
                <w:sz w:val="20"/>
                <w:szCs w:val="20"/>
                <w:lang w:eastAsia="zh-CN"/>
              </w:rPr>
              <w:t>名誉院長</w:t>
            </w:r>
            <w:r w:rsidRPr="00FA1059">
              <w:rPr>
                <w:rFonts w:ascii="MS Mincho" w:eastAsia="MS Mincho" w:hAnsi="MS Mincho" w:cs="함초롬바탕"/>
                <w:bCs/>
                <w:sz w:val="20"/>
                <w:szCs w:val="20"/>
                <w:lang w:eastAsia="zh-CN"/>
              </w:rPr>
              <w:t>)</w:t>
            </w:r>
          </w:p>
          <w:p w:rsidR="00503779" w:rsidRPr="00FA1059" w:rsidRDefault="00503779" w:rsidP="00456161">
            <w:pPr>
              <w:pStyle w:val="s0"/>
              <w:snapToGrid w:val="0"/>
              <w:spacing w:line="312" w:lineRule="auto"/>
              <w:ind w:firstLineChars="100" w:firstLine="201"/>
              <w:jc w:val="both"/>
              <w:rPr>
                <w:rFonts w:ascii="MS Mincho" w:eastAsia="MS Mincho" w:hAnsi="MS Mincho" w:cs="함초롬바탕"/>
                <w:bCs/>
                <w:color w:val="282828"/>
                <w:sz w:val="20"/>
                <w:szCs w:val="20"/>
                <w:lang w:eastAsia="zh-CN"/>
              </w:rPr>
            </w:pPr>
            <w:r w:rsidRPr="00FA1059">
              <w:rPr>
                <w:rFonts w:ascii="MS Mincho" w:eastAsia="MS Mincho" w:hAnsi="MS Mincho"/>
                <w:b/>
                <w:bCs/>
                <w:sz w:val="20"/>
                <w:szCs w:val="20"/>
                <w:lang w:eastAsia="zh-CN"/>
              </w:rPr>
              <w:t xml:space="preserve">• </w:t>
            </w:r>
            <w:r w:rsidRPr="00FA1059">
              <w:rPr>
                <w:rFonts w:ascii="MS Mincho" w:eastAsia="MS Mincho" w:hAnsi="MS Mincho" w:cs="함초롬바탕" w:hint="eastAsia"/>
                <w:sz w:val="20"/>
                <w:szCs w:val="20"/>
                <w:lang w:eastAsia="ja-JP"/>
              </w:rPr>
              <w:t>Terry F Kleeman</w:t>
            </w:r>
            <w:r w:rsidRPr="00FA1059">
              <w:rPr>
                <w:rFonts w:ascii="MS Mincho" w:eastAsia="MS Mincho" w:hAnsi="MS Mincho" w:cs="함초롬바탕" w:hint="eastAsia"/>
                <w:bCs/>
                <w:sz w:val="20"/>
                <w:szCs w:val="20"/>
                <w:lang w:eastAsia="ja-JP"/>
              </w:rPr>
              <w:t>（美国 コロラド</w:t>
            </w:r>
            <w:r w:rsidRPr="00FA1059">
              <w:rPr>
                <w:rFonts w:ascii="MS Mincho" w:eastAsia="MS Mincho" w:hAnsi="MS Mincho" w:cs="바탕체" w:hint="eastAsia"/>
                <w:bCs/>
                <w:sz w:val="20"/>
                <w:szCs w:val="20"/>
              </w:rPr>
              <w:t>州立</w:t>
            </w:r>
            <w:r w:rsidRPr="00FA1059">
              <w:rPr>
                <w:rFonts w:ascii="MS Mincho" w:eastAsia="MS Mincho" w:hAnsi="MS Mincho" w:cs="함초롬바탕" w:hint="eastAsia"/>
                <w:bCs/>
                <w:sz w:val="20"/>
                <w:szCs w:val="20"/>
                <w:lang w:eastAsia="ja-JP"/>
              </w:rPr>
              <w:t>大学教授）</w:t>
            </w:r>
          </w:p>
          <w:p w:rsidR="00503779" w:rsidRPr="00A73566" w:rsidRDefault="00503779" w:rsidP="00F36063">
            <w:pPr>
              <w:wordWrap/>
              <w:adjustRightInd w:val="0"/>
              <w:snapToGrid w:val="0"/>
              <w:spacing w:line="312" w:lineRule="auto"/>
              <w:ind w:firstLineChars="100" w:firstLine="201"/>
              <w:rPr>
                <w:rFonts w:ascii="MS Mincho" w:eastAsiaTheme="minorEastAsia" w:hAnsi="MS Mincho" w:cs="함초롬바탕"/>
                <w:bCs/>
                <w:szCs w:val="20"/>
              </w:rPr>
            </w:pPr>
            <w:r w:rsidRPr="00FA1059">
              <w:rPr>
                <w:rFonts w:ascii="MS Mincho" w:eastAsia="MS Mincho" w:hAnsi="MS Mincho"/>
                <w:b/>
                <w:bCs/>
                <w:szCs w:val="20"/>
                <w:lang w:eastAsia="zh-CN"/>
              </w:rPr>
              <w:t>•</w:t>
            </w:r>
            <w:r w:rsidRPr="00FA1059">
              <w:rPr>
                <w:rFonts w:ascii="MS Mincho" w:eastAsia="MS Mincho" w:hAnsi="MS Mincho" w:cs="함초롬바탕" w:hint="eastAsia"/>
                <w:bCs/>
                <w:szCs w:val="20"/>
                <w:lang w:eastAsia="zh-CN"/>
              </w:rPr>
              <w:t xml:space="preserve"> </w:t>
            </w:r>
            <w:r w:rsidR="00F36063" w:rsidRPr="00FA1059">
              <w:rPr>
                <w:rFonts w:ascii="MS Mincho" w:eastAsia="MS Mincho" w:hAnsi="MS Mincho" w:cs="바탕체" w:hint="eastAsia"/>
                <w:bCs/>
                <w:szCs w:val="20"/>
              </w:rPr>
              <w:t>張志剛</w:t>
            </w:r>
            <w:r w:rsidRPr="00FA1059">
              <w:rPr>
                <w:rFonts w:ascii="MS Mincho" w:eastAsia="MS Mincho" w:hAnsi="MS Mincho" w:cs="함초롬바탕" w:hint="eastAsia"/>
                <w:bCs/>
                <w:szCs w:val="20"/>
                <w:lang w:eastAsia="zh-CN"/>
              </w:rPr>
              <w:t>（</w:t>
            </w:r>
            <w:r w:rsidR="004338A4" w:rsidRPr="000F20D9">
              <w:rPr>
                <w:rFonts w:ascii="MS Mincho" w:eastAsia="MS Mincho" w:hAnsi="MS Mincho" w:cs="함초롬바탕" w:hint="eastAsia"/>
                <w:lang w:eastAsia="zh-CN"/>
              </w:rPr>
              <w:t>中国</w:t>
            </w:r>
            <w:r w:rsidR="004338A4" w:rsidRPr="00FA1059">
              <w:rPr>
                <w:rFonts w:ascii="MS Mincho" w:eastAsia="MS Mincho" w:hAnsi="MS Mincho" w:cs="함초롬바탕" w:hint="eastAsia"/>
                <w:bCs/>
                <w:szCs w:val="20"/>
                <w:lang w:eastAsia="zh-CN"/>
              </w:rPr>
              <w:t xml:space="preserve"> </w:t>
            </w:r>
            <w:r w:rsidR="00F36063" w:rsidRPr="00FA1059">
              <w:rPr>
                <w:rFonts w:ascii="MS Mincho" w:eastAsia="MS Mincho" w:hAnsi="MS Mincho" w:cs="함초롬바탕" w:hint="eastAsia"/>
                <w:bCs/>
                <w:szCs w:val="20"/>
                <w:lang w:eastAsia="zh-CN"/>
              </w:rPr>
              <w:t>北京大学宗教文化研究院 院長</w:t>
            </w:r>
            <w:r w:rsidRPr="00FA1059">
              <w:rPr>
                <w:rFonts w:ascii="MS Mincho" w:eastAsia="MS Mincho" w:hAnsi="MS Mincho" w:cs="MS PMincho"/>
                <w:bCs/>
                <w:szCs w:val="20"/>
                <w:lang w:eastAsia="zh-CN"/>
              </w:rPr>
              <w:t>）</w:t>
            </w:r>
          </w:p>
        </w:tc>
      </w:tr>
      <w:tr w:rsidR="00503779" w:rsidRPr="009221AF" w:rsidTr="00456161">
        <w:trPr>
          <w:trHeight w:val="425"/>
          <w:jc w:val="center"/>
        </w:trPr>
        <w:tc>
          <w:tcPr>
            <w:tcW w:w="834" w:type="dxa"/>
            <w:vMerge/>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lang w:eastAsia="zh-CN"/>
              </w:rPr>
            </w:pPr>
          </w:p>
        </w:tc>
        <w:tc>
          <w:tcPr>
            <w:tcW w:w="1467" w:type="dxa"/>
            <w:vAlign w:val="center"/>
          </w:tcPr>
          <w:p w:rsidR="00503779" w:rsidRPr="009221AF" w:rsidRDefault="00F36063" w:rsidP="00F36063">
            <w:pPr>
              <w:wordWrap/>
              <w:adjustRightInd w:val="0"/>
              <w:snapToGrid w:val="0"/>
              <w:spacing w:line="312" w:lineRule="auto"/>
              <w:jc w:val="center"/>
              <w:rPr>
                <w:rFonts w:ascii="MS PMincho" w:eastAsia="MS PMincho" w:hAnsi="MS PMincho" w:cs="함초롬바탕"/>
                <w:szCs w:val="20"/>
              </w:rPr>
            </w:pPr>
            <w:r>
              <w:rPr>
                <w:rFonts w:ascii="MS PMincho" w:eastAsia="MS PMincho" w:hAnsi="MS PMincho" w:cs="함초롬바탕" w:hint="eastAsia"/>
                <w:szCs w:val="20"/>
              </w:rPr>
              <w:t>09:2</w:t>
            </w:r>
            <w:r w:rsidR="00503779" w:rsidRPr="009221AF">
              <w:rPr>
                <w:rFonts w:ascii="MS PMincho" w:eastAsia="MS PMincho" w:hAnsi="MS PMincho" w:cs="함초롬바탕" w:hint="eastAsia"/>
                <w:szCs w:val="20"/>
              </w:rPr>
              <w:t>0</w:t>
            </w:r>
            <w:r w:rsidR="00503779" w:rsidRPr="009221AF">
              <w:rPr>
                <w:rFonts w:ascii="MS PMincho" w:eastAsia="MS PMincho" w:hAnsi="MS PMincho" w:cs="MS Mincho" w:hint="eastAsia"/>
                <w:szCs w:val="20"/>
              </w:rPr>
              <w:t>∼</w:t>
            </w:r>
            <w:r w:rsidR="00503779" w:rsidRPr="009221AF">
              <w:rPr>
                <w:rFonts w:ascii="MS PMincho" w:eastAsia="MS PMincho" w:hAnsi="MS PMincho" w:cs="함초롬바탕" w:hint="eastAsia"/>
                <w:szCs w:val="20"/>
              </w:rPr>
              <w:t>0</w:t>
            </w:r>
            <w:r>
              <w:rPr>
                <w:rFonts w:ascii="MS PMincho" w:eastAsia="MS PMincho" w:hAnsi="MS PMincho" w:cs="함초롬바탕"/>
                <w:szCs w:val="20"/>
              </w:rPr>
              <w:t>9</w:t>
            </w:r>
            <w:r w:rsidR="00503779" w:rsidRPr="009221AF">
              <w:rPr>
                <w:rFonts w:ascii="MS PMincho" w:eastAsia="MS PMincho" w:hAnsi="MS PMincho" w:cs="함초롬바탕" w:hint="eastAsia"/>
                <w:szCs w:val="20"/>
              </w:rPr>
              <w:t>:</w:t>
            </w:r>
            <w:r>
              <w:rPr>
                <w:rFonts w:ascii="MS PMincho" w:eastAsia="MS PMincho" w:hAnsi="MS PMincho" w:cs="함초롬바탕"/>
                <w:szCs w:val="20"/>
              </w:rPr>
              <w:t>4</w:t>
            </w:r>
            <w:r w:rsidR="00503779" w:rsidRPr="009221AF">
              <w:rPr>
                <w:rFonts w:ascii="MS PMincho" w:eastAsia="MS PMincho" w:hAnsi="MS PMincho" w:cs="함초롬바탕" w:hint="eastAsia"/>
                <w:szCs w:val="20"/>
              </w:rPr>
              <w:t>0</w:t>
            </w:r>
          </w:p>
        </w:tc>
        <w:tc>
          <w:tcPr>
            <w:tcW w:w="6169" w:type="dxa"/>
            <w:vAlign w:val="center"/>
          </w:tcPr>
          <w:p w:rsidR="00503779" w:rsidRPr="00CB4ED4" w:rsidRDefault="00503779" w:rsidP="00456161">
            <w:pPr>
              <w:wordWrap/>
              <w:adjustRightInd w:val="0"/>
              <w:snapToGrid w:val="0"/>
              <w:spacing w:line="312" w:lineRule="auto"/>
              <w:rPr>
                <w:rFonts w:ascii="Microsoft YaHei" w:eastAsia="Microsoft YaHei" w:hAnsi="Microsoft YaHei" w:cs="함초롬바탕"/>
                <w:szCs w:val="20"/>
                <w:lang w:eastAsia="ja-JP"/>
              </w:rPr>
            </w:pPr>
            <w:r w:rsidRPr="00CB4ED4">
              <w:rPr>
                <w:rFonts w:ascii="Microsoft YaHei" w:eastAsia="Microsoft YaHei" w:hAnsi="Microsoft YaHei" w:cs="MS PMincho" w:hint="eastAsia"/>
                <w:b/>
                <w:bCs/>
                <w:szCs w:val="20"/>
                <w:lang w:eastAsia="ja-JP"/>
              </w:rPr>
              <w:t>記念撮影</w:t>
            </w:r>
            <w:r w:rsidRPr="0022260D">
              <w:rPr>
                <w:rFonts w:ascii="Microsoft YaHei" w:eastAsia="Microsoft YaHei" w:hAnsi="Microsoft YaHei" w:cs="MS PMincho" w:hint="eastAsia"/>
                <w:b/>
                <w:bCs/>
                <w:szCs w:val="20"/>
                <w:lang w:eastAsia="ja-JP"/>
              </w:rPr>
              <w:t>とティーブレイク</w:t>
            </w:r>
            <w:r>
              <w:rPr>
                <w:rFonts w:ascii="Microsoft YaHei" w:eastAsiaTheme="minorEastAsia" w:hAnsi="Microsoft YaHei" w:cs="함초롬바탕" w:hint="eastAsia"/>
                <w:szCs w:val="20"/>
                <w:lang w:eastAsia="ja-JP"/>
              </w:rPr>
              <w:t xml:space="preserve">/ </w:t>
            </w:r>
            <w:r w:rsidRPr="00E119A5">
              <w:rPr>
                <w:rFonts w:ascii="MS Mincho" w:eastAsia="MS Mincho" w:hAnsi="MS Mincho" w:cs="바탕" w:hint="eastAsia"/>
                <w:bCs/>
                <w:color w:val="000000" w:themeColor="text1"/>
                <w:kern w:val="0"/>
                <w:szCs w:val="20"/>
                <w:lang w:eastAsia="ja-JP"/>
              </w:rPr>
              <w:t>外</w:t>
            </w:r>
            <w:r w:rsidRPr="00E119A5">
              <w:rPr>
                <w:rFonts w:ascii="MS Mincho" w:eastAsia="MS Mincho" w:hAnsi="MS Mincho" w:cs="새굴림" w:hint="eastAsia"/>
                <w:bCs/>
                <w:color w:val="000000" w:themeColor="text1"/>
                <w:kern w:val="0"/>
                <w:szCs w:val="20"/>
                <w:lang w:eastAsia="ja-JP"/>
              </w:rPr>
              <w:t>国語学院新館</w:t>
            </w:r>
            <w:r w:rsidRPr="00E119A5">
              <w:rPr>
                <w:rFonts w:ascii="바탕" w:eastAsia="바탕" w:hAnsi="바탕" w:cs="바탕" w:hint="eastAsia"/>
                <w:bCs/>
                <w:color w:val="000000" w:themeColor="text1"/>
                <w:kern w:val="0"/>
                <w:szCs w:val="20"/>
                <w:lang w:eastAsia="ja-JP"/>
              </w:rPr>
              <w:t>前</w:t>
            </w:r>
          </w:p>
        </w:tc>
      </w:tr>
      <w:tr w:rsidR="00503779" w:rsidRPr="005D7530" w:rsidTr="00456161">
        <w:trPr>
          <w:trHeight w:val="128"/>
          <w:jc w:val="center"/>
        </w:trPr>
        <w:tc>
          <w:tcPr>
            <w:tcW w:w="834" w:type="dxa"/>
            <w:vMerge/>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lang w:eastAsia="ja-JP"/>
              </w:rPr>
            </w:pPr>
          </w:p>
        </w:tc>
        <w:tc>
          <w:tcPr>
            <w:tcW w:w="1467" w:type="dxa"/>
            <w:vAlign w:val="center"/>
          </w:tcPr>
          <w:p w:rsidR="00503779" w:rsidRPr="009221AF" w:rsidRDefault="00503779" w:rsidP="006E03D8">
            <w:pPr>
              <w:wordWrap/>
              <w:adjustRightInd w:val="0"/>
              <w:snapToGrid w:val="0"/>
              <w:spacing w:line="312" w:lineRule="auto"/>
              <w:jc w:val="center"/>
              <w:rPr>
                <w:rFonts w:ascii="MS PMincho" w:eastAsia="MS PMincho" w:hAnsi="MS PMincho" w:cs="함초롬바탕"/>
                <w:szCs w:val="20"/>
              </w:rPr>
            </w:pPr>
            <w:r w:rsidRPr="009221AF">
              <w:rPr>
                <w:rFonts w:ascii="MS PMincho" w:eastAsia="MS PMincho" w:hAnsi="MS PMincho" w:cs="함초롬바탕" w:hint="eastAsia"/>
                <w:szCs w:val="20"/>
              </w:rPr>
              <w:t>0</w:t>
            </w:r>
            <w:r w:rsidR="00F36063">
              <w:rPr>
                <w:rFonts w:ascii="MS PMincho" w:eastAsia="MS PMincho" w:hAnsi="MS PMincho" w:cs="함초롬바탕"/>
                <w:szCs w:val="20"/>
              </w:rPr>
              <w:t>9</w:t>
            </w:r>
            <w:r w:rsidR="00F36063">
              <w:rPr>
                <w:rFonts w:ascii="MS PMincho" w:eastAsia="MS PMincho" w:hAnsi="MS PMincho" w:cs="함초롬바탕" w:hint="eastAsia"/>
                <w:szCs w:val="20"/>
              </w:rPr>
              <w:t>:4</w:t>
            </w:r>
            <w:r w:rsidRPr="009221AF">
              <w:rPr>
                <w:rFonts w:ascii="MS PMincho" w:eastAsia="MS PMincho" w:hAnsi="MS PMincho" w:cs="함초롬바탕" w:hint="eastAsia"/>
                <w:szCs w:val="20"/>
              </w:rPr>
              <w:t>0</w:t>
            </w:r>
            <w:r w:rsidRPr="009221AF">
              <w:rPr>
                <w:rFonts w:ascii="MS PMincho" w:eastAsia="MS PMincho" w:hAnsi="MS PMincho" w:cs="MS Mincho" w:hint="eastAsia"/>
                <w:szCs w:val="20"/>
              </w:rPr>
              <w:t>∼</w:t>
            </w:r>
            <w:r w:rsidRPr="009221AF">
              <w:rPr>
                <w:rFonts w:ascii="MS PMincho" w:eastAsia="MS PMincho" w:hAnsi="MS PMincho" w:cs="함초롬바탕" w:hint="eastAsia"/>
                <w:szCs w:val="20"/>
              </w:rPr>
              <w:t>1</w:t>
            </w:r>
            <w:r w:rsidR="006E03D8">
              <w:rPr>
                <w:rFonts w:ascii="MS PMincho" w:eastAsia="MS PMincho" w:hAnsi="MS PMincho" w:cs="함초롬바탕"/>
                <w:szCs w:val="20"/>
              </w:rPr>
              <w:t>1</w:t>
            </w:r>
            <w:r w:rsidRPr="009221AF">
              <w:rPr>
                <w:rFonts w:ascii="MS PMincho" w:eastAsia="MS PMincho" w:hAnsi="MS PMincho" w:cs="함초롬바탕" w:hint="eastAsia"/>
                <w:szCs w:val="20"/>
              </w:rPr>
              <w:t>:</w:t>
            </w:r>
            <w:r w:rsidR="008655E1">
              <w:rPr>
                <w:rFonts w:ascii="MS PMincho" w:eastAsia="MS PMincho" w:hAnsi="MS PMincho" w:cs="함초롬바탕" w:hint="eastAsia"/>
                <w:szCs w:val="20"/>
              </w:rPr>
              <w:t>15</w:t>
            </w:r>
          </w:p>
        </w:tc>
        <w:tc>
          <w:tcPr>
            <w:tcW w:w="6169" w:type="dxa"/>
            <w:vAlign w:val="center"/>
          </w:tcPr>
          <w:p w:rsidR="00503779" w:rsidRPr="005D7530" w:rsidRDefault="00503779" w:rsidP="00456161">
            <w:pPr>
              <w:wordWrap/>
              <w:adjustRightInd w:val="0"/>
              <w:snapToGrid w:val="0"/>
              <w:spacing w:line="312" w:lineRule="auto"/>
              <w:rPr>
                <w:rFonts w:ascii="MS Mincho" w:eastAsia="MS Mincho" w:hAnsi="MS Mincho" w:cs="함초롬바탕"/>
                <w:kern w:val="0"/>
                <w:szCs w:val="20"/>
              </w:rPr>
            </w:pPr>
            <w:r w:rsidRPr="005D7530">
              <w:rPr>
                <w:rFonts w:ascii="Microsoft YaHei" w:eastAsia="Microsoft YaHei" w:hAnsi="Microsoft YaHei" w:cs="함초롬바탕" w:hint="eastAsia"/>
                <w:b/>
                <w:bCs/>
                <w:kern w:val="0"/>
                <w:szCs w:val="20"/>
                <w:lang w:eastAsia="zh-TW"/>
              </w:rPr>
              <w:t>第</w:t>
            </w:r>
            <w:r w:rsidRPr="005D7530">
              <w:rPr>
                <w:rFonts w:ascii="Microsoft YaHei" w:eastAsia="Microsoft YaHei" w:hAnsi="Microsoft YaHei" w:cs="바탕체" w:hint="eastAsia"/>
                <w:b/>
                <w:bCs/>
                <w:kern w:val="0"/>
                <w:szCs w:val="20"/>
              </w:rPr>
              <w:t>一</w:t>
            </w:r>
            <w:r w:rsidRPr="005D7530">
              <w:rPr>
                <w:rFonts w:ascii="Microsoft YaHei" w:eastAsia="Microsoft YaHei" w:hAnsi="Microsoft YaHei" w:cs="SimSun" w:hint="eastAsia"/>
                <w:b/>
                <w:bCs/>
                <w:kern w:val="0"/>
                <w:szCs w:val="20"/>
              </w:rPr>
              <w:t>部</w:t>
            </w:r>
            <w:r w:rsidRPr="00D725C6">
              <w:rPr>
                <w:rFonts w:ascii="Microsoft YaHei" w:eastAsia="Microsoft YaHei" w:hAnsi="Microsoft YaHei" w:cs="바탕체" w:hint="eastAsia"/>
                <w:b/>
                <w:bCs/>
                <w:kern w:val="0"/>
                <w:szCs w:val="20"/>
              </w:rPr>
              <w:t xml:space="preserve"> </w:t>
            </w:r>
            <w:r w:rsidR="00F36063" w:rsidRPr="00F36063">
              <w:rPr>
                <w:rFonts w:ascii="Microsoft YaHei" w:eastAsia="Microsoft YaHei" w:hAnsi="Microsoft YaHei" w:cs="바탕체" w:hint="eastAsia"/>
                <w:b/>
                <w:bCs/>
                <w:kern w:val="0"/>
                <w:szCs w:val="20"/>
              </w:rPr>
              <w:t>東亞人文論</w:t>
            </w:r>
            <w:r w:rsidR="00F36063" w:rsidRPr="00F36063">
              <w:rPr>
                <w:rFonts w:ascii="Microsoft YaHei" w:eastAsia="Microsoft YaHei" w:hAnsi="Microsoft YaHei" w:cs="Microsoft YaHei" w:hint="eastAsia"/>
                <w:b/>
                <w:bCs/>
                <w:kern w:val="0"/>
                <w:szCs w:val="20"/>
              </w:rPr>
              <w:t>壇十</w:t>
            </w:r>
            <w:r w:rsidR="00F36063" w:rsidRPr="00F36063">
              <w:rPr>
                <w:rFonts w:ascii="Microsoft YaHei" w:eastAsia="Microsoft YaHei" w:hAnsi="Microsoft YaHei" w:cs="바탕체" w:hint="eastAsia"/>
                <w:b/>
                <w:bCs/>
                <w:kern w:val="0"/>
                <w:szCs w:val="20"/>
              </w:rPr>
              <w:t>周年 特別紀念講演</w:t>
            </w:r>
            <w:r w:rsidRPr="00D725C6">
              <w:rPr>
                <w:rFonts w:ascii="Microsoft YaHei" w:eastAsia="Microsoft YaHei" w:hAnsi="Microsoft YaHei" w:cs="함초롬바탕"/>
                <w:bCs/>
                <w:kern w:val="0"/>
                <w:szCs w:val="20"/>
              </w:rPr>
              <w:t xml:space="preserve"> </w:t>
            </w:r>
            <w:r w:rsidRPr="005D7530">
              <w:rPr>
                <w:rFonts w:ascii="MS Mincho" w:eastAsia="MS Mincho" w:hAnsi="MS Mincho" w:cs="함초롬바탕" w:hint="eastAsia"/>
                <w:bCs/>
                <w:kern w:val="0"/>
                <w:szCs w:val="20"/>
              </w:rPr>
              <w:t xml:space="preserve"> </w:t>
            </w:r>
          </w:p>
          <w:p w:rsidR="00503779" w:rsidRDefault="00503779" w:rsidP="00456161">
            <w:pPr>
              <w:wordWrap/>
              <w:adjustRightInd w:val="0"/>
              <w:snapToGrid w:val="0"/>
              <w:spacing w:line="312" w:lineRule="auto"/>
              <w:rPr>
                <w:rFonts w:ascii="MS Mincho" w:eastAsia="MS Mincho" w:hAnsi="MS Mincho" w:cs="함초롬바탕"/>
                <w:bCs/>
                <w:szCs w:val="20"/>
                <w:lang w:eastAsia="zh-CN"/>
              </w:rPr>
            </w:pPr>
            <w:r w:rsidRPr="00FA1059">
              <w:rPr>
                <w:rFonts w:ascii="MS Mincho" w:eastAsia="MS Mincho" w:hAnsi="MS Mincho" w:cs="함초롬바탕" w:hint="eastAsia"/>
                <w:bCs/>
                <w:kern w:val="0"/>
                <w:szCs w:val="20"/>
                <w:lang w:eastAsia="ja-JP"/>
              </w:rPr>
              <w:t xml:space="preserve">司会　</w:t>
            </w:r>
            <w:r w:rsidR="008E1213" w:rsidRPr="00FA1059">
              <w:rPr>
                <w:rFonts w:ascii="MS Mincho" w:eastAsia="MS Mincho" w:hAnsi="MS Mincho" w:cs="함초롬바탕" w:hint="eastAsia"/>
                <w:bCs/>
                <w:szCs w:val="20"/>
                <w:lang w:eastAsia="zh-CN"/>
              </w:rPr>
              <w:t>金</w:t>
            </w:r>
            <w:r w:rsidR="00843B0A" w:rsidRPr="00FA1059">
              <w:rPr>
                <w:rFonts w:ascii="MS Mincho" w:eastAsia="MS Mincho" w:hAnsi="MS Mincho" w:cs="함초롬바탕" w:hint="eastAsia"/>
                <w:bCs/>
                <w:szCs w:val="20"/>
              </w:rPr>
              <w:t xml:space="preserve"> </w:t>
            </w:r>
            <w:r w:rsidR="008E1213" w:rsidRPr="00FA1059">
              <w:rPr>
                <w:rFonts w:ascii="MS Mincho" w:eastAsia="MS Mincho" w:hAnsi="MS Mincho" w:cs="SimSun" w:hint="eastAsia"/>
                <w:bCs/>
                <w:szCs w:val="20"/>
                <w:lang w:eastAsia="zh-CN"/>
              </w:rPr>
              <w:t>勲</w:t>
            </w:r>
            <w:r w:rsidR="008E1213" w:rsidRPr="00FA1059">
              <w:rPr>
                <w:rFonts w:ascii="MS Mincho" w:eastAsia="MS Mincho" w:hAnsi="MS Mincho" w:cs="함초롬바탕" w:hint="eastAsia"/>
                <w:bCs/>
                <w:szCs w:val="20"/>
                <w:lang w:eastAsia="zh-CN"/>
              </w:rPr>
              <w:t xml:space="preserve"> (</w:t>
            </w:r>
            <w:r w:rsidR="004338A4" w:rsidRPr="000F20D9">
              <w:rPr>
                <w:rFonts w:ascii="MS Mincho" w:eastAsia="MS Mincho" w:hAnsi="MS Mincho" w:cs="함초롬바탕" w:hint="eastAsia"/>
                <w:lang w:eastAsia="zh-CN"/>
              </w:rPr>
              <w:t>中国</w:t>
            </w:r>
            <w:r w:rsidR="004338A4" w:rsidRPr="00FA1059">
              <w:rPr>
                <w:rFonts w:ascii="MS Mincho" w:eastAsia="MS Mincho" w:hAnsi="MS Mincho" w:cs="함초롬바탕" w:hint="eastAsia"/>
                <w:bCs/>
                <w:szCs w:val="20"/>
                <w:lang w:eastAsia="zh-CN"/>
              </w:rPr>
              <w:t xml:space="preserve"> </w:t>
            </w:r>
            <w:r w:rsidR="008E1213" w:rsidRPr="00FA1059">
              <w:rPr>
                <w:rFonts w:ascii="MS Mincho" w:eastAsia="MS Mincho" w:hAnsi="MS Mincho" w:cs="함초롬바탕" w:hint="eastAsia"/>
                <w:bCs/>
                <w:szCs w:val="20"/>
                <w:lang w:eastAsia="zh-CN"/>
              </w:rPr>
              <w:t>北京大学宗教文化研究院</w:t>
            </w:r>
            <w:r w:rsidR="0097358B">
              <w:rPr>
                <w:rFonts w:ascii="MS Mincho" w:eastAsiaTheme="minorEastAsia" w:hAnsi="MS Mincho" w:cs="함초롬바탕" w:hint="eastAsia"/>
                <w:bCs/>
                <w:szCs w:val="20"/>
              </w:rPr>
              <w:t xml:space="preserve"> </w:t>
            </w:r>
            <w:r w:rsidR="008E1213" w:rsidRPr="00FA1059">
              <w:rPr>
                <w:rFonts w:ascii="MS Mincho" w:eastAsia="MS Mincho" w:hAnsi="MS Mincho" w:cs="함초롬바탕" w:hint="eastAsia"/>
                <w:bCs/>
                <w:szCs w:val="20"/>
                <w:lang w:eastAsia="zh-CN"/>
              </w:rPr>
              <w:t>副院長)</w:t>
            </w:r>
          </w:p>
          <w:p w:rsidR="008655E1" w:rsidRPr="008655E1" w:rsidRDefault="008655E1" w:rsidP="008655E1">
            <w:pPr>
              <w:adjustRightInd w:val="0"/>
              <w:snapToGrid w:val="0"/>
              <w:spacing w:line="288" w:lineRule="auto"/>
              <w:ind w:firstLineChars="100" w:firstLine="200"/>
              <w:rPr>
                <w:rFonts w:ascii="함초롬바탕" w:eastAsia="함초롬바탕" w:hAnsi="함초롬바탕" w:cs="함초롬바탕"/>
                <w:lang w:eastAsia="ja-JP"/>
              </w:rPr>
            </w:pPr>
            <w:r w:rsidRPr="000F20D9">
              <w:rPr>
                <w:rFonts w:ascii="MS Mincho" w:eastAsia="MS Mincho" w:hAnsi="MS Mincho"/>
                <w:bCs/>
                <w:szCs w:val="20"/>
                <w:lang w:eastAsia="zh-CN"/>
              </w:rPr>
              <w:t xml:space="preserve">• </w:t>
            </w:r>
            <w:r w:rsidRPr="007041A2">
              <w:rPr>
                <w:rFonts w:ascii="함초롬바탕" w:eastAsia="함초롬바탕" w:hAnsi="함초롬바탕" w:cs="함초롬바탕" w:hint="eastAsia"/>
                <w:lang w:eastAsia="ja-JP"/>
              </w:rPr>
              <w:t>樓宇烈</w:t>
            </w:r>
            <w:r w:rsidRPr="000F20D9">
              <w:rPr>
                <w:rFonts w:ascii="MS Mincho" w:eastAsia="MS Mincho" w:hAnsi="MS Mincho" w:cs="MS Mincho" w:hint="eastAsia"/>
                <w:bCs/>
                <w:kern w:val="0"/>
                <w:szCs w:val="20"/>
                <w:lang w:eastAsia="ja-JP"/>
              </w:rPr>
              <w:t>(北京大学宗教文化研究院</w:t>
            </w:r>
            <w:r>
              <w:rPr>
                <w:rFonts w:ascii="MS Mincho" w:eastAsiaTheme="minorEastAsia" w:hAnsi="MS Mincho" w:cs="MS Mincho" w:hint="eastAsia"/>
                <w:bCs/>
                <w:kern w:val="0"/>
                <w:szCs w:val="20"/>
                <w:lang w:eastAsia="ja-JP"/>
              </w:rPr>
              <w:t xml:space="preserve"> </w:t>
            </w:r>
            <w:r w:rsidRPr="000F20D9">
              <w:rPr>
                <w:rFonts w:ascii="MS Mincho" w:eastAsia="MS Mincho" w:hAnsi="MS Mincho" w:cs="MS Mincho" w:hint="eastAsia"/>
                <w:bCs/>
                <w:kern w:val="0"/>
                <w:szCs w:val="20"/>
                <w:lang w:eastAsia="ja-JP"/>
              </w:rPr>
              <w:t>名誉</w:t>
            </w:r>
            <w:r w:rsidRPr="00FA1059">
              <w:rPr>
                <w:rFonts w:ascii="MS Mincho" w:eastAsia="MS Mincho" w:hAnsi="MS Mincho" w:cs="함초롬바탕" w:hint="eastAsia"/>
                <w:bCs/>
                <w:szCs w:val="20"/>
                <w:lang w:eastAsia="zh-CN"/>
              </w:rPr>
              <w:t>院長</w:t>
            </w:r>
            <w:r w:rsidRPr="000F20D9">
              <w:rPr>
                <w:rFonts w:ascii="MS Mincho" w:eastAsia="MS Mincho" w:hAnsi="MS Mincho" w:cs="MS Mincho" w:hint="eastAsia"/>
                <w:bCs/>
                <w:kern w:val="0"/>
                <w:szCs w:val="20"/>
                <w:lang w:eastAsia="ja-JP"/>
              </w:rPr>
              <w:t>)</w:t>
            </w:r>
          </w:p>
          <w:p w:rsidR="008655E1" w:rsidRPr="008655E1" w:rsidRDefault="008655E1" w:rsidP="008655E1">
            <w:pPr>
              <w:adjustRightInd w:val="0"/>
              <w:snapToGrid w:val="0"/>
              <w:spacing w:line="312" w:lineRule="auto"/>
              <w:ind w:firstLineChars="300" w:firstLine="600"/>
              <w:rPr>
                <w:rFonts w:ascii="MS Mincho" w:eastAsia="MS Mincho" w:hAnsi="MS Mincho" w:cs="함초롬바탕"/>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MS PMincho" w:hint="eastAsia"/>
                <w:bCs/>
                <w:kern w:val="0"/>
                <w:szCs w:val="20"/>
                <w:lang w:eastAsia="ja-JP"/>
              </w:rPr>
              <w:t>：</w:t>
            </w:r>
            <w:r w:rsidRPr="000F20D9">
              <w:rPr>
                <w:rFonts w:ascii="MS Mincho" w:eastAsia="MS Mincho" w:hAnsi="MS Mincho" w:cs="MS PMincho" w:hint="eastAsia"/>
                <w:bCs/>
                <w:kern w:val="0"/>
                <w:szCs w:val="20"/>
                <w:lang w:eastAsia="zh-TW"/>
              </w:rPr>
              <w:t xml:space="preserve"> </w:t>
            </w:r>
            <w:r w:rsidRPr="008655E1">
              <w:rPr>
                <w:rFonts w:ascii="MS Mincho" w:eastAsia="MS Mincho" w:hAnsi="MS Mincho" w:cs="바탕체"/>
                <w:bCs/>
                <w:kern w:val="0"/>
                <w:szCs w:val="20"/>
                <w:lang w:eastAsia="ja-JP"/>
              </w:rPr>
              <w:t>東方文化</w:t>
            </w:r>
            <w:r w:rsidRPr="008655E1">
              <w:rPr>
                <w:rFonts w:ascii="MS Mincho" w:eastAsia="MS Mincho" w:hAnsi="MS Mincho" w:cs="함초롬바탕" w:hint="eastAsia"/>
                <w:lang w:eastAsia="ja-JP"/>
              </w:rPr>
              <w:t>と生命哲学</w:t>
            </w:r>
          </w:p>
          <w:p w:rsidR="006E03D8" w:rsidRPr="000F20D9" w:rsidRDefault="006E03D8" w:rsidP="006E03D8">
            <w:pPr>
              <w:wordWrap/>
              <w:adjustRightInd w:val="0"/>
              <w:snapToGrid w:val="0"/>
              <w:spacing w:line="312" w:lineRule="auto"/>
              <w:ind w:firstLineChars="100" w:firstLine="200"/>
              <w:rPr>
                <w:rFonts w:ascii="MS Mincho" w:eastAsia="MS Mincho" w:hAnsi="MS Mincho" w:cs="함초롬바탕"/>
                <w:bCs/>
                <w:kern w:val="0"/>
                <w:szCs w:val="20"/>
                <w:lang w:eastAsia="ja-JP"/>
              </w:rPr>
            </w:pPr>
            <w:r w:rsidRPr="000F20D9">
              <w:rPr>
                <w:rFonts w:ascii="MS Mincho" w:eastAsia="MS Mincho" w:hAnsi="MS Mincho"/>
                <w:bCs/>
                <w:szCs w:val="20"/>
                <w:lang w:eastAsia="zh-CN"/>
              </w:rPr>
              <w:t xml:space="preserve">• </w:t>
            </w:r>
            <w:r w:rsidRPr="000F20D9">
              <w:rPr>
                <w:rFonts w:ascii="MS Mincho" w:eastAsia="MS Mincho" w:hAnsi="MS Mincho" w:cs="MS Mincho" w:hint="eastAsia"/>
                <w:bCs/>
                <w:kern w:val="0"/>
                <w:szCs w:val="20"/>
                <w:lang w:eastAsia="ja-JP"/>
              </w:rPr>
              <w:t>王宗昱(北京大学宗教文化研究院道教研究中心</w:t>
            </w:r>
            <w:r w:rsidR="0097358B">
              <w:rPr>
                <w:rFonts w:ascii="MS Mincho" w:eastAsiaTheme="minorEastAsia" w:hAnsi="MS Mincho" w:cs="MS Mincho" w:hint="eastAsia"/>
                <w:bCs/>
                <w:kern w:val="0"/>
                <w:szCs w:val="20"/>
                <w:lang w:eastAsia="ja-JP"/>
              </w:rPr>
              <w:t xml:space="preserve"> </w:t>
            </w:r>
            <w:r w:rsidRPr="000F20D9">
              <w:rPr>
                <w:rFonts w:ascii="MS Mincho" w:eastAsia="MS Mincho" w:hAnsi="MS Mincho" w:cs="MS Mincho" w:hint="eastAsia"/>
                <w:bCs/>
                <w:kern w:val="0"/>
                <w:szCs w:val="20"/>
                <w:lang w:eastAsia="ja-JP"/>
              </w:rPr>
              <w:t>主任)</w:t>
            </w:r>
          </w:p>
          <w:p w:rsidR="006E03D8" w:rsidRPr="006E03D8" w:rsidRDefault="006E03D8" w:rsidP="008655E1">
            <w:pPr>
              <w:adjustRightInd w:val="0"/>
              <w:snapToGrid w:val="0"/>
              <w:spacing w:line="312" w:lineRule="auto"/>
              <w:ind w:firstLineChars="300" w:firstLine="600"/>
              <w:rPr>
                <w:rFonts w:ascii="MS Mincho" w:eastAsia="MS Mincho" w:hAnsi="MS Mincho" w:cs="함초롬바탕"/>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MS PMincho" w:hint="eastAsia"/>
                <w:bCs/>
                <w:kern w:val="0"/>
                <w:szCs w:val="20"/>
                <w:lang w:eastAsia="ja-JP"/>
              </w:rPr>
              <w:t>：</w:t>
            </w:r>
            <w:r w:rsidRPr="000F20D9">
              <w:rPr>
                <w:rFonts w:ascii="MS Mincho" w:eastAsia="MS Mincho" w:hAnsi="MS Mincho" w:cs="MS PMincho" w:hint="eastAsia"/>
                <w:bCs/>
                <w:kern w:val="0"/>
                <w:szCs w:val="20"/>
                <w:lang w:eastAsia="zh-TW"/>
              </w:rPr>
              <w:t xml:space="preserve"> </w:t>
            </w:r>
            <w:r w:rsidRPr="004C4BC6">
              <w:rPr>
                <w:rFonts w:ascii="MS Mincho" w:eastAsia="MS Mincho" w:hAnsi="MS Mincho" w:cs="함초롬바탕" w:hint="eastAsia"/>
                <w:lang w:eastAsia="ja-JP"/>
              </w:rPr>
              <w:t>道教の生命哲学</w:t>
            </w:r>
          </w:p>
          <w:p w:rsidR="00503779" w:rsidRPr="00FA1059" w:rsidRDefault="00503779" w:rsidP="00456161">
            <w:pPr>
              <w:pStyle w:val="s0"/>
              <w:snapToGrid w:val="0"/>
              <w:spacing w:line="312" w:lineRule="auto"/>
              <w:ind w:firstLineChars="100" w:firstLine="200"/>
              <w:jc w:val="both"/>
              <w:rPr>
                <w:rFonts w:ascii="MS Mincho" w:eastAsia="MS Mincho" w:hAnsi="MS Mincho" w:cs="함초롬바탕"/>
                <w:bCs/>
                <w:sz w:val="20"/>
                <w:szCs w:val="20"/>
                <w:lang w:eastAsia="zh-CN"/>
              </w:rPr>
            </w:pPr>
            <w:r w:rsidRPr="00FA1059">
              <w:rPr>
                <w:rFonts w:ascii="MS Mincho" w:eastAsia="MS Mincho" w:hAnsi="MS Mincho"/>
                <w:bCs/>
                <w:sz w:val="20"/>
                <w:szCs w:val="20"/>
                <w:lang w:eastAsia="zh-CN"/>
              </w:rPr>
              <w:t>•</w:t>
            </w:r>
            <w:r w:rsidRPr="00FA1059">
              <w:rPr>
                <w:rFonts w:ascii="MS Mincho" w:eastAsia="MS Mincho" w:hAnsi="MS Mincho" w:cs="함초롬바탕" w:hint="eastAsia"/>
                <w:sz w:val="20"/>
                <w:szCs w:val="20"/>
                <w:lang w:eastAsia="zh-CN"/>
              </w:rPr>
              <w:t xml:space="preserve"> </w:t>
            </w:r>
            <w:r w:rsidR="008E1213" w:rsidRPr="00FA1059">
              <w:rPr>
                <w:rFonts w:ascii="MS Mincho" w:eastAsia="MS Mincho" w:hAnsi="MS Mincho" w:cs="함초롬바탕" w:hint="eastAsia"/>
                <w:sz w:val="20"/>
                <w:szCs w:val="20"/>
                <w:lang w:eastAsia="zh-CN"/>
              </w:rPr>
              <w:t>白書農</w:t>
            </w:r>
            <w:r w:rsidR="008E1213" w:rsidRPr="00FA1059">
              <w:rPr>
                <w:rFonts w:ascii="MS Mincho" w:eastAsia="MS Mincho" w:hAnsi="MS Mincho" w:cs="함초롬바탕"/>
                <w:sz w:val="20"/>
                <w:szCs w:val="20"/>
                <w:lang w:eastAsia="zh-CN"/>
              </w:rPr>
              <w:t xml:space="preserve"> (</w:t>
            </w:r>
            <w:r w:rsidR="004338A4" w:rsidRPr="004338A4">
              <w:rPr>
                <w:rFonts w:ascii="MS Mincho" w:eastAsia="MS Mincho" w:hAnsi="MS Mincho" w:cs="함초롬바탕" w:hint="eastAsia"/>
                <w:sz w:val="20"/>
                <w:szCs w:val="20"/>
                <w:lang w:eastAsia="zh-CN"/>
              </w:rPr>
              <w:t xml:space="preserve">中国 </w:t>
            </w:r>
            <w:r w:rsidR="008E1213" w:rsidRPr="00FA1059">
              <w:rPr>
                <w:rFonts w:ascii="MS Mincho" w:eastAsia="MS Mincho" w:hAnsi="MS Mincho" w:cs="함초롬바탕" w:hint="eastAsia"/>
                <w:sz w:val="20"/>
                <w:szCs w:val="20"/>
                <w:lang w:eastAsia="zh-CN"/>
              </w:rPr>
              <w:t>北京大</w:t>
            </w:r>
            <w:r w:rsidR="008E1213" w:rsidRPr="00FA1059">
              <w:rPr>
                <w:rFonts w:ascii="MS Mincho" w:eastAsia="MS Mincho" w:hAnsi="MS Mincho" w:cs="함초롬바탕"/>
                <w:sz w:val="20"/>
                <w:szCs w:val="20"/>
                <w:lang w:eastAsia="zh-CN"/>
              </w:rPr>
              <w:t>学生命科学学院</w:t>
            </w:r>
            <w:r w:rsidR="008E1213" w:rsidRPr="00FA1059">
              <w:rPr>
                <w:rFonts w:ascii="MS Mincho" w:eastAsia="MS Mincho" w:hAnsi="MS Mincho" w:cs="함초롬바탕" w:hint="eastAsia"/>
                <w:sz w:val="20"/>
                <w:szCs w:val="20"/>
                <w:lang w:eastAsia="zh-CN"/>
              </w:rPr>
              <w:t xml:space="preserve"> </w:t>
            </w:r>
            <w:r w:rsidR="008E1213" w:rsidRPr="00FA1059">
              <w:rPr>
                <w:rFonts w:ascii="MS Mincho" w:eastAsia="MS Mincho" w:hAnsi="MS Mincho" w:cs="함초롬바탕" w:hint="eastAsia"/>
                <w:bCs/>
                <w:sz w:val="20"/>
                <w:szCs w:val="20"/>
                <w:lang w:eastAsia="zh-CN"/>
              </w:rPr>
              <w:t>教授</w:t>
            </w:r>
            <w:r w:rsidRPr="00FA1059">
              <w:rPr>
                <w:rFonts w:ascii="MS Mincho" w:eastAsia="MS Mincho" w:hAnsi="MS Mincho" w:cs="MS PMincho"/>
                <w:bCs/>
                <w:sz w:val="20"/>
                <w:szCs w:val="20"/>
                <w:lang w:eastAsia="zh-CN"/>
              </w:rPr>
              <w:t>）</w:t>
            </w:r>
          </w:p>
          <w:p w:rsidR="00503779" w:rsidRPr="00D8403D" w:rsidRDefault="00503779" w:rsidP="008655E1">
            <w:pPr>
              <w:wordWrap/>
              <w:adjustRightInd w:val="0"/>
              <w:snapToGrid w:val="0"/>
              <w:spacing w:line="312" w:lineRule="auto"/>
              <w:ind w:firstLineChars="300" w:firstLine="600"/>
              <w:rPr>
                <w:rFonts w:ascii="MS Mincho" w:eastAsia="PMingLiU" w:hAnsi="MS Mincho" w:cs="MS PMincho"/>
                <w:bCs/>
                <w:szCs w:val="20"/>
                <w:lang w:eastAsia="zh-TW"/>
              </w:rPr>
            </w:pPr>
            <w:r w:rsidRPr="00FA1059">
              <w:rPr>
                <w:rFonts w:ascii="MS Mincho" w:eastAsia="MS Mincho" w:hAnsi="MS Mincho" w:cs="SimSun" w:hint="eastAsia"/>
                <w:bCs/>
                <w:szCs w:val="20"/>
                <w:lang w:eastAsia="ja-JP"/>
              </w:rPr>
              <w:t>題目</w:t>
            </w:r>
            <w:r w:rsidRPr="00FA1059">
              <w:rPr>
                <w:rFonts w:ascii="MS Mincho" w:eastAsia="MS Mincho" w:hAnsi="MS Mincho" w:cs="MS PMincho" w:hint="eastAsia"/>
                <w:bCs/>
                <w:szCs w:val="20"/>
                <w:lang w:eastAsia="ja-JP"/>
              </w:rPr>
              <w:t>：</w:t>
            </w:r>
            <w:r w:rsidRPr="00FA1059">
              <w:rPr>
                <w:rFonts w:ascii="MS Mincho" w:eastAsia="MS Mincho" w:hAnsi="MS Mincho" w:cs="MS PMincho" w:hint="eastAsia"/>
                <w:bCs/>
                <w:szCs w:val="20"/>
                <w:lang w:eastAsia="zh-TW"/>
              </w:rPr>
              <w:t xml:space="preserve"> </w:t>
            </w:r>
            <w:r w:rsidR="00D8403D" w:rsidRPr="00D8403D">
              <w:rPr>
                <w:rFonts w:ascii="MS Mincho" w:eastAsia="MS Mincho" w:hAnsi="MS Mincho" w:cs="MS PMincho" w:hint="eastAsia"/>
                <w:bCs/>
                <w:szCs w:val="20"/>
                <w:lang w:eastAsia="zh-TW"/>
              </w:rPr>
              <w:t>返璞帰真：人は生物という事実から見る「文明」</w:t>
            </w:r>
          </w:p>
        </w:tc>
      </w:tr>
      <w:tr w:rsidR="008E1213" w:rsidRPr="009221AF" w:rsidTr="00456161">
        <w:trPr>
          <w:trHeight w:val="425"/>
          <w:jc w:val="center"/>
        </w:trPr>
        <w:tc>
          <w:tcPr>
            <w:tcW w:w="834" w:type="dxa"/>
            <w:vMerge/>
            <w:vAlign w:val="center"/>
          </w:tcPr>
          <w:p w:rsidR="008E1213" w:rsidRPr="009221AF" w:rsidRDefault="008E1213" w:rsidP="00456161">
            <w:pPr>
              <w:wordWrap/>
              <w:adjustRightInd w:val="0"/>
              <w:snapToGrid w:val="0"/>
              <w:spacing w:line="312" w:lineRule="auto"/>
              <w:jc w:val="center"/>
              <w:rPr>
                <w:rFonts w:ascii="MS PMincho" w:eastAsia="MS PMincho" w:hAnsi="MS PMincho" w:cs="함초롬바탕"/>
                <w:szCs w:val="20"/>
                <w:lang w:eastAsia="ja-JP"/>
              </w:rPr>
            </w:pPr>
          </w:p>
        </w:tc>
        <w:tc>
          <w:tcPr>
            <w:tcW w:w="1467" w:type="dxa"/>
            <w:vAlign w:val="center"/>
          </w:tcPr>
          <w:p w:rsidR="008E1213" w:rsidRPr="009221AF" w:rsidRDefault="008E1213" w:rsidP="005E4DB6">
            <w:pPr>
              <w:wordWrap/>
              <w:adjustRightInd w:val="0"/>
              <w:snapToGrid w:val="0"/>
              <w:spacing w:line="312" w:lineRule="auto"/>
              <w:jc w:val="center"/>
              <w:rPr>
                <w:rFonts w:ascii="MS PMincho" w:eastAsia="MS PMincho" w:hAnsi="MS PMincho" w:cs="함초롬바탕"/>
                <w:szCs w:val="20"/>
              </w:rPr>
            </w:pPr>
            <w:r>
              <w:rPr>
                <w:rFonts w:ascii="MS PMincho" w:eastAsia="MS PMincho" w:hAnsi="MS PMincho" w:cs="함초롬바탕" w:hint="eastAsia"/>
                <w:szCs w:val="20"/>
              </w:rPr>
              <w:t>1</w:t>
            </w:r>
            <w:r w:rsidR="005E4DB6">
              <w:rPr>
                <w:rFonts w:ascii="MS PMincho" w:eastAsia="MS PMincho" w:hAnsi="MS PMincho" w:cs="함초롬바탕"/>
                <w:szCs w:val="20"/>
              </w:rPr>
              <w:t>1</w:t>
            </w:r>
            <w:r>
              <w:rPr>
                <w:rFonts w:ascii="MS PMincho" w:eastAsia="MS PMincho" w:hAnsi="MS PMincho" w:cs="함초롬바탕" w:hint="eastAsia"/>
                <w:szCs w:val="20"/>
              </w:rPr>
              <w:t>:</w:t>
            </w:r>
            <w:r w:rsidR="005E4DB6">
              <w:rPr>
                <w:rFonts w:ascii="MS PMincho" w:eastAsia="MS PMincho" w:hAnsi="MS PMincho" w:cs="함초롬바탕"/>
                <w:szCs w:val="20"/>
              </w:rPr>
              <w:t>0</w:t>
            </w:r>
            <w:r w:rsidRPr="009221AF">
              <w:rPr>
                <w:rFonts w:ascii="MS PMincho" w:eastAsia="MS PMincho" w:hAnsi="MS PMincho" w:cs="함초롬바탕" w:hint="eastAsia"/>
                <w:szCs w:val="20"/>
              </w:rPr>
              <w:t>0</w:t>
            </w:r>
            <w:r w:rsidRPr="009221AF">
              <w:rPr>
                <w:rFonts w:ascii="MS PMincho" w:eastAsia="MS PMincho" w:hAnsi="MS PMincho" w:cs="MS Mincho" w:hint="eastAsia"/>
                <w:szCs w:val="20"/>
              </w:rPr>
              <w:t>∼</w:t>
            </w:r>
            <w:r w:rsidRPr="009221AF">
              <w:rPr>
                <w:rFonts w:ascii="MS PMincho" w:eastAsia="MS PMincho" w:hAnsi="MS PMincho" w:cs="함초롬바탕" w:hint="eastAsia"/>
                <w:szCs w:val="20"/>
              </w:rPr>
              <w:t>1</w:t>
            </w:r>
            <w:r>
              <w:rPr>
                <w:rFonts w:ascii="MS PMincho" w:eastAsia="MS PMincho" w:hAnsi="MS PMincho" w:cs="함초롬바탕"/>
                <w:szCs w:val="20"/>
              </w:rPr>
              <w:t>2</w:t>
            </w:r>
            <w:r w:rsidRPr="009221AF">
              <w:rPr>
                <w:rFonts w:ascii="MS PMincho" w:eastAsia="MS PMincho" w:hAnsi="MS PMincho" w:cs="함초롬바탕" w:hint="eastAsia"/>
                <w:szCs w:val="20"/>
              </w:rPr>
              <w:t>:</w:t>
            </w:r>
            <w:r w:rsidR="008655E1">
              <w:rPr>
                <w:rFonts w:ascii="MS PMincho" w:eastAsia="MS PMincho" w:hAnsi="MS PMincho" w:cs="함초롬바탕"/>
                <w:szCs w:val="20"/>
              </w:rPr>
              <w:t>2</w:t>
            </w:r>
            <w:r w:rsidR="005E4DB6">
              <w:rPr>
                <w:rFonts w:ascii="MS PMincho" w:eastAsia="MS PMincho" w:hAnsi="MS PMincho" w:cs="함초롬바탕"/>
                <w:szCs w:val="20"/>
              </w:rPr>
              <w:t>5</w:t>
            </w:r>
          </w:p>
        </w:tc>
        <w:tc>
          <w:tcPr>
            <w:tcW w:w="6169" w:type="dxa"/>
            <w:vAlign w:val="center"/>
          </w:tcPr>
          <w:p w:rsidR="008E1213" w:rsidRPr="00D13B83" w:rsidRDefault="008E1213" w:rsidP="00BE2102">
            <w:pPr>
              <w:wordWrap/>
              <w:adjustRightInd w:val="0"/>
              <w:snapToGrid w:val="0"/>
              <w:spacing w:line="312" w:lineRule="auto"/>
              <w:rPr>
                <w:rFonts w:ascii="MS Mincho" w:eastAsia="MS Mincho" w:hAnsi="MS Mincho" w:cs="함초롬바탕"/>
                <w:szCs w:val="20"/>
                <w:lang w:eastAsia="zh-TW"/>
              </w:rPr>
            </w:pPr>
            <w:r w:rsidRPr="004A2A2C">
              <w:rPr>
                <w:rFonts w:ascii="Microsoft YaHei" w:eastAsia="Microsoft YaHei" w:hAnsi="Microsoft YaHei" w:cs="함초롬바탕" w:hint="eastAsia"/>
                <w:b/>
                <w:bCs/>
                <w:kern w:val="0"/>
                <w:szCs w:val="20"/>
                <w:lang w:eastAsia="zh-TW"/>
              </w:rPr>
              <w:t>第</w:t>
            </w:r>
            <w:r w:rsidRPr="004A2A2C">
              <w:rPr>
                <w:rFonts w:ascii="Microsoft YaHei" w:eastAsia="Microsoft YaHei" w:hAnsi="Microsoft YaHei" w:cs="바탕체" w:hint="eastAsia"/>
                <w:b/>
                <w:bCs/>
                <w:kern w:val="0"/>
                <w:szCs w:val="20"/>
                <w:lang w:eastAsia="ja-JP"/>
              </w:rPr>
              <w:t>二</w:t>
            </w:r>
            <w:r w:rsidRPr="004A2A2C">
              <w:rPr>
                <w:rFonts w:ascii="Microsoft YaHei" w:eastAsia="Microsoft YaHei" w:hAnsi="Microsoft YaHei" w:cs="함초롬바탕" w:hint="eastAsia"/>
                <w:b/>
                <w:bCs/>
                <w:kern w:val="0"/>
                <w:szCs w:val="20"/>
                <w:lang w:eastAsia="ja-JP"/>
              </w:rPr>
              <w:t>部</w:t>
            </w:r>
            <w:r>
              <w:rPr>
                <w:rFonts w:ascii="Microsoft YaHei" w:eastAsiaTheme="minorEastAsia" w:hAnsi="Microsoft YaHei" w:cs="함초롬바탕" w:hint="eastAsia"/>
                <w:b/>
                <w:bCs/>
                <w:kern w:val="0"/>
                <w:szCs w:val="20"/>
                <w:lang w:eastAsia="ja-JP"/>
              </w:rPr>
              <w:t xml:space="preserve"> </w:t>
            </w:r>
            <w:r w:rsidRPr="00D725C6">
              <w:rPr>
                <w:rFonts w:ascii="Microsoft YaHei" w:eastAsia="Microsoft YaHei" w:hAnsi="Microsoft YaHei" w:cs="바탕체" w:hint="eastAsia"/>
                <w:b/>
                <w:bCs/>
                <w:kern w:val="0"/>
                <w:szCs w:val="20"/>
                <w:lang w:eastAsia="ja-JP"/>
              </w:rPr>
              <w:t>主題講演</w:t>
            </w:r>
            <w:r w:rsidRPr="00131931">
              <w:rPr>
                <w:rFonts w:ascii="Microsoft YaHei" w:eastAsia="Microsoft YaHei" w:hAnsi="Microsoft YaHei" w:cs="SimSun" w:hint="eastAsia"/>
                <w:b/>
                <w:bCs/>
                <w:kern w:val="0"/>
                <w:szCs w:val="20"/>
                <w:lang w:eastAsia="ja-JP"/>
              </w:rPr>
              <w:t xml:space="preserve"> </w:t>
            </w:r>
            <w:r w:rsidRPr="009221AF">
              <w:rPr>
                <w:rFonts w:ascii="MS PMincho" w:eastAsia="MS PMincho" w:hAnsi="MS PMincho" w:cs="함초롬바탕" w:hint="eastAsia"/>
                <w:bCs/>
                <w:kern w:val="0"/>
                <w:szCs w:val="20"/>
                <w:lang w:eastAsia="zh-TW"/>
              </w:rPr>
              <w:t xml:space="preserve"> </w:t>
            </w:r>
            <w:r w:rsidRPr="00D13B83">
              <w:rPr>
                <w:rFonts w:ascii="MS Mincho" w:eastAsia="MS Mincho" w:hAnsi="MS Mincho" w:cs="SimSun" w:hint="eastAsia"/>
                <w:bCs/>
                <w:kern w:val="0"/>
                <w:szCs w:val="20"/>
                <w:lang w:eastAsia="ja-JP"/>
              </w:rPr>
              <w:t>発表</w:t>
            </w:r>
            <w:r w:rsidRPr="00D13B83">
              <w:rPr>
                <w:rFonts w:ascii="MS Mincho" w:eastAsia="MS Mincho" w:hAnsi="MS Mincho" w:cs="함초롬바탕" w:hint="eastAsia"/>
                <w:bCs/>
                <w:kern w:val="0"/>
                <w:szCs w:val="20"/>
                <w:lang w:eastAsia="ja-JP"/>
              </w:rPr>
              <w:t>時間</w:t>
            </w:r>
            <w:r>
              <w:rPr>
                <w:rFonts w:ascii="MS Mincho" w:eastAsiaTheme="minorEastAsia" w:hAnsi="MS Mincho" w:cs="함초롬바탕" w:hint="eastAsia"/>
                <w:bCs/>
                <w:kern w:val="0"/>
                <w:szCs w:val="20"/>
                <w:lang w:eastAsia="ja-JP"/>
              </w:rPr>
              <w:t>25</w:t>
            </w:r>
            <w:r w:rsidRPr="00D13B83">
              <w:rPr>
                <w:rFonts w:ascii="MS Mincho" w:eastAsia="MS Mincho" w:hAnsi="MS Mincho" w:cs="함초롬바탕"/>
                <w:bCs/>
                <w:kern w:val="0"/>
                <w:szCs w:val="20"/>
                <w:lang w:eastAsia="ja-JP"/>
              </w:rPr>
              <w:t>分</w:t>
            </w:r>
            <w:r w:rsidRPr="00D13B83">
              <w:rPr>
                <w:rFonts w:ascii="MS Mincho" w:eastAsia="MS Mincho" w:hAnsi="MS Mincho" w:cs="함초롬바탕" w:hint="eastAsia"/>
                <w:bCs/>
                <w:kern w:val="0"/>
                <w:szCs w:val="20"/>
                <w:lang w:eastAsia="ja-JP"/>
              </w:rPr>
              <w:t>/人、通訳を含む</w:t>
            </w:r>
            <w:r w:rsidRPr="00D13B83">
              <w:rPr>
                <w:rFonts w:ascii="MS Mincho" w:eastAsia="MS Mincho" w:hAnsi="MS Mincho" w:cs="함초롬바탕" w:hint="eastAsia"/>
                <w:bCs/>
                <w:kern w:val="0"/>
                <w:szCs w:val="20"/>
                <w:lang w:eastAsia="zh-TW"/>
              </w:rPr>
              <w:t xml:space="preserve"> </w:t>
            </w:r>
          </w:p>
          <w:p w:rsidR="008E1213" w:rsidRPr="000F20D9" w:rsidRDefault="008E1213" w:rsidP="00BE2102">
            <w:pPr>
              <w:pStyle w:val="MS"/>
              <w:adjustRightInd w:val="0"/>
              <w:spacing w:line="312" w:lineRule="auto"/>
              <w:rPr>
                <w:rFonts w:hAnsi="MS Mincho" w:cs="굴림"/>
                <w:sz w:val="20"/>
                <w:szCs w:val="20"/>
                <w:lang w:eastAsia="ko-KR"/>
              </w:rPr>
            </w:pPr>
            <w:r w:rsidRPr="000F20D9">
              <w:rPr>
                <w:rFonts w:hAnsi="MS Mincho" w:cs="함초롬바탕" w:hint="eastAsia"/>
                <w:bCs/>
                <w:sz w:val="20"/>
                <w:szCs w:val="20"/>
              </w:rPr>
              <w:t>司会</w:t>
            </w:r>
            <w:r w:rsidRPr="000F20D9">
              <w:rPr>
                <w:rFonts w:hAnsi="MS Mincho" w:cs="함초롬바탕" w:hint="eastAsia"/>
                <w:bCs/>
                <w:sz w:val="20"/>
                <w:szCs w:val="20"/>
                <w:lang w:eastAsia="zh-TW"/>
              </w:rPr>
              <w:t xml:space="preserve"> </w:t>
            </w:r>
            <w:r w:rsidR="00843B0A" w:rsidRPr="000F20D9">
              <w:rPr>
                <w:rFonts w:hAnsi="MS Mincho" w:cs="함초롬바탕"/>
                <w:bCs/>
                <w:sz w:val="20"/>
                <w:szCs w:val="20"/>
                <w:lang w:eastAsia="zh-TW"/>
              </w:rPr>
              <w:t xml:space="preserve"> </w:t>
            </w:r>
            <w:r w:rsidRPr="000F20D9">
              <w:rPr>
                <w:rFonts w:hAnsi="MS Mincho" w:cs="굴림" w:hint="eastAsia"/>
                <w:sz w:val="20"/>
                <w:szCs w:val="20"/>
                <w:lang w:eastAsia="ko-KR"/>
              </w:rPr>
              <w:t>尹龍福 (韓国 ASIA宗教研究院 院長)</w:t>
            </w:r>
          </w:p>
          <w:p w:rsidR="005E4DB6" w:rsidRPr="000F20D9" w:rsidRDefault="005E4DB6" w:rsidP="005E4DB6">
            <w:pPr>
              <w:pStyle w:val="MS"/>
              <w:adjustRightInd w:val="0"/>
              <w:spacing w:line="312" w:lineRule="auto"/>
              <w:ind w:firstLineChars="300" w:firstLine="600"/>
              <w:rPr>
                <w:rFonts w:hAnsi="MS Mincho" w:cs="굴림"/>
                <w:sz w:val="20"/>
                <w:szCs w:val="20"/>
                <w:lang w:eastAsia="ko-KR"/>
              </w:rPr>
            </w:pPr>
            <w:r w:rsidRPr="000F20D9">
              <w:rPr>
                <w:rFonts w:ascii="바탕" w:eastAsia="바탕" w:hAnsi="바탕" w:cs="바탕" w:hint="eastAsia"/>
                <w:bCs/>
                <w:sz w:val="20"/>
                <w:szCs w:val="20"/>
                <w:lang w:eastAsia="ko-KR"/>
              </w:rPr>
              <w:t>李</w:t>
            </w:r>
            <w:r w:rsidRPr="000F20D9">
              <w:rPr>
                <w:rFonts w:hAnsi="MS Mincho" w:cs="바탕체" w:hint="eastAsia"/>
                <w:bCs/>
                <w:sz w:val="20"/>
                <w:szCs w:val="20"/>
                <w:lang w:eastAsia="ko-KR"/>
              </w:rPr>
              <w:t>四龍</w:t>
            </w:r>
            <w:r w:rsidRPr="000F20D9">
              <w:rPr>
                <w:rFonts w:hAnsi="MS Mincho" w:cs="굴림" w:hint="eastAsia"/>
                <w:sz w:val="20"/>
                <w:szCs w:val="20"/>
                <w:lang w:eastAsia="ko-KR"/>
              </w:rPr>
              <w:t xml:space="preserve"> (</w:t>
            </w:r>
            <w:r w:rsidRPr="004338A4">
              <w:rPr>
                <w:rFonts w:hAnsi="MS Mincho" w:cs="굴림" w:hint="eastAsia"/>
                <w:sz w:val="20"/>
                <w:szCs w:val="20"/>
                <w:lang w:eastAsia="ko-KR"/>
              </w:rPr>
              <w:t>中国</w:t>
            </w:r>
            <w:r w:rsidRPr="004338A4">
              <w:rPr>
                <w:rFonts w:hAnsi="MS Mincho" w:cs="굴림" w:hint="eastAsia"/>
                <w:bCs/>
                <w:sz w:val="20"/>
                <w:szCs w:val="20"/>
                <w:lang w:eastAsia="ko-KR"/>
              </w:rPr>
              <w:t xml:space="preserve"> </w:t>
            </w:r>
            <w:r w:rsidRPr="000F20D9">
              <w:rPr>
                <w:rFonts w:hAnsi="MS Mincho" w:cs="굴림" w:hint="eastAsia"/>
                <w:bCs/>
                <w:sz w:val="20"/>
                <w:szCs w:val="20"/>
                <w:lang w:eastAsia="ko-KR"/>
              </w:rPr>
              <w:t>北京大学</w:t>
            </w:r>
            <w:r w:rsidRPr="000F20D9">
              <w:rPr>
                <w:rFonts w:hAnsi="MS Mincho" w:cs="바탕체" w:hint="eastAsia"/>
                <w:bCs/>
                <w:sz w:val="20"/>
                <w:szCs w:val="20"/>
                <w:lang w:eastAsia="ko-KR"/>
              </w:rPr>
              <w:t>哲學系</w:t>
            </w:r>
            <w:r w:rsidRPr="000F20D9">
              <w:rPr>
                <w:rFonts w:hAnsi="MS Mincho" w:cs="굴림" w:hint="eastAsia"/>
                <w:sz w:val="20"/>
                <w:szCs w:val="20"/>
                <w:lang w:eastAsia="ko-KR"/>
              </w:rPr>
              <w:t xml:space="preserve"> </w:t>
            </w:r>
            <w:r w:rsidRPr="000F20D9">
              <w:rPr>
                <w:rFonts w:hAnsi="MS Mincho" w:cs="굴림" w:hint="eastAsia"/>
                <w:bCs/>
                <w:sz w:val="20"/>
                <w:szCs w:val="20"/>
                <w:lang w:eastAsia="ko-KR"/>
              </w:rPr>
              <w:t>教授</w:t>
            </w:r>
            <w:r w:rsidRPr="000F20D9">
              <w:rPr>
                <w:rFonts w:hAnsi="MS Mincho" w:cs="굴림" w:hint="eastAsia"/>
                <w:sz w:val="20"/>
                <w:szCs w:val="20"/>
                <w:lang w:eastAsia="ko-KR"/>
              </w:rPr>
              <w:t>)</w:t>
            </w:r>
          </w:p>
          <w:p w:rsidR="008E1213" w:rsidRPr="000F20D9" w:rsidRDefault="008E1213" w:rsidP="00BE2102">
            <w:pPr>
              <w:wordWrap/>
              <w:adjustRightInd w:val="0"/>
              <w:snapToGrid w:val="0"/>
              <w:spacing w:line="312" w:lineRule="auto"/>
              <w:ind w:firstLineChars="100" w:firstLine="201"/>
              <w:rPr>
                <w:rFonts w:ascii="MS Mincho" w:eastAsia="MS Mincho" w:hAnsi="MS Mincho" w:cs="함초롬바탕"/>
                <w:bCs/>
                <w:szCs w:val="20"/>
                <w:lang w:eastAsia="ja-JP"/>
              </w:rPr>
            </w:pPr>
            <w:r w:rsidRPr="000F20D9">
              <w:rPr>
                <w:rFonts w:ascii="MS Mincho" w:eastAsia="MS Mincho" w:hAnsi="MS Mincho"/>
                <w:b/>
                <w:bCs/>
                <w:szCs w:val="20"/>
                <w:lang w:eastAsia="zh-CN"/>
              </w:rPr>
              <w:t>•</w:t>
            </w:r>
            <w:r w:rsidRPr="000F20D9">
              <w:rPr>
                <w:rFonts w:ascii="MS Mincho" w:eastAsia="MS Mincho" w:hAnsi="MS Mincho" w:cs="함초롬바탕" w:hint="eastAsia"/>
                <w:kern w:val="0"/>
                <w:szCs w:val="20"/>
                <w:lang w:eastAsia="zh-CN"/>
              </w:rPr>
              <w:t xml:space="preserve"> </w:t>
            </w:r>
            <w:r w:rsidR="002C3429" w:rsidRPr="000F20D9">
              <w:rPr>
                <w:rFonts w:ascii="MS Mincho" w:eastAsia="MS Mincho" w:hAnsi="MS Mincho" w:cs="MS Mincho" w:hint="eastAsia"/>
                <w:bCs/>
                <w:kern w:val="0"/>
                <w:szCs w:val="20"/>
                <w:lang w:eastAsia="ja-JP"/>
              </w:rPr>
              <w:t>蜂屋邦夫(</w:t>
            </w:r>
            <w:r w:rsidR="004338A4" w:rsidRPr="00BE2102">
              <w:rPr>
                <w:rFonts w:ascii="MS Mincho" w:eastAsia="MS Mincho" w:hAnsi="MS Mincho" w:cs="MS Mincho" w:hint="eastAsia"/>
                <w:bCs/>
                <w:kern w:val="0"/>
                <w:szCs w:val="20"/>
                <w:lang w:eastAsia="ja-JP"/>
              </w:rPr>
              <w:t>日本</w:t>
            </w:r>
            <w:r w:rsidR="004338A4" w:rsidRPr="000F20D9">
              <w:rPr>
                <w:rFonts w:ascii="MS Mincho" w:eastAsia="MS Mincho" w:hAnsi="MS Mincho" w:cs="MS Mincho" w:hint="eastAsia"/>
                <w:bCs/>
                <w:kern w:val="0"/>
                <w:szCs w:val="20"/>
                <w:lang w:eastAsia="ja-JP"/>
              </w:rPr>
              <w:t xml:space="preserve"> </w:t>
            </w:r>
            <w:r w:rsidR="002C3429" w:rsidRPr="000F20D9">
              <w:rPr>
                <w:rFonts w:ascii="MS Mincho" w:eastAsia="MS Mincho" w:hAnsi="MS Mincho" w:cs="MS Mincho" w:hint="eastAsia"/>
                <w:bCs/>
                <w:kern w:val="0"/>
                <w:szCs w:val="20"/>
                <w:lang w:eastAsia="ja-JP"/>
              </w:rPr>
              <w:t>東京大学</w:t>
            </w:r>
            <w:r w:rsidR="002C3429" w:rsidRPr="000F20D9">
              <w:rPr>
                <w:rFonts w:ascii="MS Mincho" w:eastAsia="MS Mincho" w:hAnsi="MS Mincho" w:cs="함초롬바탕" w:hint="eastAsia"/>
                <w:bCs/>
                <w:kern w:val="0"/>
                <w:szCs w:val="20"/>
                <w:lang w:eastAsia="ja-JP"/>
              </w:rPr>
              <w:t xml:space="preserve"> </w:t>
            </w:r>
            <w:r w:rsidR="002C3429" w:rsidRPr="000F20D9">
              <w:rPr>
                <w:rFonts w:ascii="MS Mincho" w:eastAsia="MS Mincho" w:hAnsi="MS Mincho" w:cs="MS Mincho" w:hint="eastAsia"/>
                <w:bCs/>
                <w:kern w:val="0"/>
                <w:szCs w:val="20"/>
                <w:lang w:eastAsia="ja-JP"/>
              </w:rPr>
              <w:t>名誉教授</w:t>
            </w:r>
            <w:r w:rsidR="002C3429" w:rsidRPr="000F20D9">
              <w:rPr>
                <w:rFonts w:ascii="MS Mincho" w:eastAsia="MS Mincho" w:hAnsi="MS Mincho" w:cs="맑은 고딕" w:hint="eastAsia"/>
                <w:bCs/>
                <w:kern w:val="0"/>
                <w:szCs w:val="20"/>
                <w:lang w:eastAsia="ja-JP"/>
              </w:rPr>
              <w:t>）</w:t>
            </w:r>
          </w:p>
          <w:p w:rsidR="008E1213" w:rsidRPr="000F20D9" w:rsidRDefault="008E1213" w:rsidP="00BE2102">
            <w:pPr>
              <w:wordWrap/>
              <w:adjustRightInd w:val="0"/>
              <w:snapToGrid w:val="0"/>
              <w:spacing w:line="312" w:lineRule="auto"/>
              <w:ind w:firstLineChars="300" w:firstLine="600"/>
              <w:rPr>
                <w:rFonts w:ascii="MS Mincho" w:eastAsia="MS Mincho" w:hAnsi="MS Mincho" w:cs="MS PMincho"/>
                <w:bCs/>
                <w:kern w:val="0"/>
                <w:szCs w:val="20"/>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MS PMincho" w:hint="eastAsia"/>
                <w:bCs/>
                <w:kern w:val="0"/>
                <w:szCs w:val="20"/>
                <w:lang w:eastAsia="ja-JP"/>
              </w:rPr>
              <w:t>：</w:t>
            </w:r>
            <w:r w:rsidR="002C3429" w:rsidRPr="000F20D9">
              <w:rPr>
                <w:rFonts w:ascii="MS Mincho" w:eastAsia="MS Mincho" w:hAnsi="MS Mincho" w:cs="MS PMincho" w:hint="eastAsia"/>
                <w:bCs/>
                <w:kern w:val="0"/>
                <w:szCs w:val="20"/>
                <w:lang w:eastAsia="ja-JP"/>
              </w:rPr>
              <w:t>『老子』河上公注の重層構造――第６章注を中心に</w:t>
            </w:r>
          </w:p>
          <w:p w:rsidR="008E1213" w:rsidRPr="000F20D9" w:rsidRDefault="008E1213" w:rsidP="00BE2102">
            <w:pPr>
              <w:pStyle w:val="MS"/>
              <w:adjustRightInd w:val="0"/>
              <w:spacing w:line="312" w:lineRule="auto"/>
              <w:ind w:firstLineChars="100" w:firstLine="201"/>
              <w:rPr>
                <w:rFonts w:hAnsi="MS Mincho" w:cs="함초롬바탕"/>
                <w:bCs/>
                <w:szCs w:val="20"/>
              </w:rPr>
            </w:pPr>
            <w:r w:rsidRPr="000F20D9">
              <w:rPr>
                <w:rFonts w:hAnsi="MS Mincho"/>
                <w:b/>
                <w:bCs/>
                <w:sz w:val="20"/>
                <w:szCs w:val="20"/>
                <w:lang w:eastAsia="zh-CN"/>
              </w:rPr>
              <w:t>•</w:t>
            </w:r>
            <w:r w:rsidRPr="000F20D9">
              <w:rPr>
                <w:rFonts w:hAnsi="MS Mincho" w:cs="함초롬바탕" w:hint="eastAsia"/>
                <w:sz w:val="20"/>
                <w:szCs w:val="20"/>
                <w:lang w:eastAsia="zh-CN"/>
              </w:rPr>
              <w:t xml:space="preserve"> </w:t>
            </w:r>
            <w:r w:rsidR="002C3429" w:rsidRPr="000F20D9">
              <w:rPr>
                <w:rFonts w:hAnsi="MS Mincho" w:cs="함초롬바탕" w:hint="eastAsia"/>
                <w:sz w:val="20"/>
                <w:szCs w:val="20"/>
              </w:rPr>
              <w:t>Terry F Kleeman</w:t>
            </w:r>
            <w:r w:rsidR="002C3429" w:rsidRPr="000F20D9">
              <w:rPr>
                <w:rFonts w:hAnsi="MS Mincho" w:cs="함초롬바탕" w:hint="eastAsia"/>
                <w:bCs/>
                <w:sz w:val="20"/>
                <w:szCs w:val="20"/>
              </w:rPr>
              <w:t>（美国 コロラド</w:t>
            </w:r>
            <w:r w:rsidR="002C3429" w:rsidRPr="000F20D9">
              <w:rPr>
                <w:rFonts w:hAnsi="MS Mincho" w:cs="바탕체" w:hint="eastAsia"/>
                <w:bCs/>
                <w:sz w:val="20"/>
                <w:szCs w:val="20"/>
              </w:rPr>
              <w:t>州立</w:t>
            </w:r>
            <w:r w:rsidR="002C3429" w:rsidRPr="000F20D9">
              <w:rPr>
                <w:rFonts w:hAnsi="MS Mincho" w:cs="함초롬바탕" w:hint="eastAsia"/>
                <w:bCs/>
                <w:sz w:val="20"/>
                <w:szCs w:val="20"/>
              </w:rPr>
              <w:t>大学教授）</w:t>
            </w:r>
          </w:p>
          <w:p w:rsidR="008E1213" w:rsidRPr="000F20D9" w:rsidRDefault="008E1213" w:rsidP="00BE2102">
            <w:pPr>
              <w:wordWrap/>
              <w:adjustRightInd w:val="0"/>
              <w:snapToGrid w:val="0"/>
              <w:spacing w:line="312" w:lineRule="auto"/>
              <w:ind w:firstLineChars="300" w:firstLine="600"/>
              <w:rPr>
                <w:rFonts w:ascii="MS Mincho" w:eastAsia="MS Mincho" w:hAnsi="MS Mincho" w:cs="맑은 고딕"/>
                <w:bCs/>
                <w:kern w:val="0"/>
                <w:szCs w:val="20"/>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MS PMincho" w:hint="eastAsia"/>
                <w:bCs/>
                <w:kern w:val="0"/>
                <w:szCs w:val="20"/>
                <w:lang w:eastAsia="ja-JP"/>
              </w:rPr>
              <w:t>：</w:t>
            </w:r>
            <w:r w:rsidR="002C3429" w:rsidRPr="000F20D9">
              <w:rPr>
                <w:rFonts w:ascii="MS Mincho" w:eastAsia="MS Mincho" w:hAnsi="MS Mincho" w:cs="함초롬바탕"/>
                <w:bCs/>
                <w:color w:val="000000" w:themeColor="text1"/>
                <w:szCs w:val="20"/>
              </w:rPr>
              <w:t xml:space="preserve"> </w:t>
            </w:r>
            <w:r w:rsidR="002C3429" w:rsidRPr="000F20D9">
              <w:rPr>
                <w:rFonts w:ascii="MS Mincho" w:eastAsia="MS Mincho" w:hAnsi="MS Mincho" w:cs="MS PMincho"/>
                <w:bCs/>
                <w:kern w:val="0"/>
                <w:szCs w:val="20"/>
                <w:lang w:eastAsia="ja-JP"/>
              </w:rPr>
              <w:t>中</w:t>
            </w:r>
            <w:r w:rsidR="004338A4" w:rsidRPr="00FA1059">
              <w:rPr>
                <w:rFonts w:ascii="MS Mincho" w:eastAsia="MS Mincho" w:hAnsi="MS Mincho" w:cs="함초롬바탕" w:hint="eastAsia"/>
                <w:bCs/>
                <w:szCs w:val="20"/>
                <w:lang w:eastAsia="ja-JP"/>
              </w:rPr>
              <w:t>国</w:t>
            </w:r>
            <w:r w:rsidR="002C3429" w:rsidRPr="000F20D9">
              <w:rPr>
                <w:rFonts w:ascii="MS Mincho" w:eastAsia="MS Mincho" w:hAnsi="MS Mincho" w:cs="MS PMincho"/>
                <w:bCs/>
                <w:kern w:val="0"/>
                <w:szCs w:val="20"/>
                <w:lang w:eastAsia="ja-JP"/>
              </w:rPr>
              <w:t>早期靈魂觀及其救濟意義</w:t>
            </w:r>
          </w:p>
          <w:p w:rsidR="002C3429" w:rsidRPr="000F20D9" w:rsidRDefault="008E1213" w:rsidP="00BE2102">
            <w:pPr>
              <w:wordWrap/>
              <w:adjustRightInd w:val="0"/>
              <w:snapToGrid w:val="0"/>
              <w:spacing w:line="312" w:lineRule="auto"/>
              <w:ind w:firstLineChars="100" w:firstLine="201"/>
              <w:rPr>
                <w:rFonts w:ascii="MS Mincho" w:eastAsia="MS Mincho" w:hAnsi="MS Mincho" w:cs="함초롬바탕"/>
              </w:rPr>
            </w:pPr>
            <w:r w:rsidRPr="000F20D9">
              <w:rPr>
                <w:rFonts w:ascii="MS Mincho" w:eastAsia="MS Mincho" w:hAnsi="MS Mincho"/>
                <w:b/>
                <w:bCs/>
                <w:szCs w:val="20"/>
                <w:lang w:eastAsia="zh-CN"/>
              </w:rPr>
              <w:t>•</w:t>
            </w:r>
            <w:r w:rsidRPr="000F20D9">
              <w:rPr>
                <w:rFonts w:ascii="MS Mincho" w:eastAsia="MS Mincho" w:hAnsi="MS Mincho" w:cs="함초롬바탕" w:hint="eastAsia"/>
                <w:szCs w:val="20"/>
                <w:lang w:eastAsia="zh-CN"/>
              </w:rPr>
              <w:t xml:space="preserve"> </w:t>
            </w:r>
            <w:r w:rsidR="002C3429" w:rsidRPr="000F20D9">
              <w:rPr>
                <w:rFonts w:ascii="MS Mincho" w:eastAsia="MS Mincho" w:hAnsi="MS Mincho" w:cs="함초롬바탕" w:hint="eastAsia"/>
              </w:rPr>
              <w:t>曺玟煥 (</w:t>
            </w:r>
            <w:r w:rsidR="002C3429" w:rsidRPr="000F20D9">
              <w:rPr>
                <w:rFonts w:ascii="MS Mincho" w:eastAsia="MS Mincho" w:hAnsi="MS Mincho" w:cs="바탕체" w:hint="eastAsia"/>
                <w:bCs/>
                <w:szCs w:val="20"/>
              </w:rPr>
              <w:t>韓</w:t>
            </w:r>
            <w:r w:rsidR="002C3429" w:rsidRPr="000F20D9">
              <w:rPr>
                <w:rFonts w:ascii="MS Mincho" w:eastAsia="MS Mincho" w:hAnsi="MS Mincho" w:cs="새굴림"/>
                <w:szCs w:val="20"/>
              </w:rPr>
              <w:t>国</w:t>
            </w:r>
            <w:r w:rsidR="002C3429" w:rsidRPr="000F20D9">
              <w:rPr>
                <w:rFonts w:ascii="MS Mincho" w:eastAsia="MS Mincho" w:hAnsi="MS Mincho" w:cs="함초롬바탕" w:hint="eastAsia"/>
              </w:rPr>
              <w:t xml:space="preserve"> 成均館大 東ASIA學術院 敎授</w:t>
            </w:r>
            <w:r w:rsidR="00843B0A" w:rsidRPr="000F20D9">
              <w:rPr>
                <w:rFonts w:ascii="MS Mincho" w:eastAsia="MS Mincho" w:hAnsi="MS Mincho" w:cs="함초롬바탕" w:hint="eastAsia"/>
              </w:rPr>
              <w:t>)</w:t>
            </w:r>
          </w:p>
          <w:p w:rsidR="00843B0A" w:rsidRPr="000F20D9" w:rsidRDefault="008E1213" w:rsidP="00900AD2">
            <w:pPr>
              <w:wordWrap/>
              <w:adjustRightInd w:val="0"/>
              <w:snapToGrid w:val="0"/>
              <w:spacing w:line="312" w:lineRule="auto"/>
              <w:ind w:firstLineChars="300" w:firstLine="600"/>
              <w:rPr>
                <w:rFonts w:ascii="MS Mincho" w:eastAsia="MS Mincho" w:hAnsi="MS Mincho" w:cs="MS Mincho"/>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함초롬바탕" w:hint="eastAsia"/>
                <w:bCs/>
                <w:kern w:val="0"/>
                <w:szCs w:val="20"/>
                <w:lang w:eastAsia="ja-JP"/>
              </w:rPr>
              <w:t>:</w:t>
            </w:r>
            <w:r w:rsidRPr="000F20D9">
              <w:rPr>
                <w:rFonts w:ascii="MS Mincho" w:eastAsia="MS Mincho" w:hAnsi="MS Mincho" w:cs="함초롬바탕"/>
                <w:bCs/>
                <w:kern w:val="0"/>
                <w:szCs w:val="20"/>
                <w:lang w:eastAsia="ja-JP"/>
              </w:rPr>
              <w:t xml:space="preserve"> </w:t>
            </w:r>
            <w:r w:rsidR="00843B0A" w:rsidRPr="000F20D9">
              <w:rPr>
                <w:rFonts w:ascii="MS Mincho" w:eastAsia="MS Mincho" w:hAnsi="MS Mincho" w:cs="함초롬바탕" w:hint="eastAsia"/>
                <w:lang w:eastAsia="ja-JP"/>
              </w:rPr>
              <w:t>劉一明「象言破疑」と李東豪</w:t>
            </w:r>
            <w:r w:rsidR="00843B0A" w:rsidRPr="000F20D9">
              <w:rPr>
                <w:rFonts w:ascii="바탕" w:eastAsia="바탕" w:hAnsi="바탕" w:cs="바탕" w:hint="eastAsia"/>
                <w:lang w:eastAsia="ja-JP"/>
              </w:rPr>
              <w:t>內</w:t>
            </w:r>
            <w:r w:rsidR="00843B0A" w:rsidRPr="000F20D9">
              <w:rPr>
                <w:rFonts w:ascii="MS Mincho" w:eastAsia="MS Mincho" w:hAnsi="MS Mincho" w:cs="MS Mincho"/>
                <w:lang w:eastAsia="ja-JP"/>
              </w:rPr>
              <w:t>丹修鍊体験記録</w:t>
            </w:r>
          </w:p>
          <w:p w:rsidR="008E1213" w:rsidRPr="00843B0A" w:rsidRDefault="00843B0A" w:rsidP="00900AD2">
            <w:pPr>
              <w:wordWrap/>
              <w:adjustRightInd w:val="0"/>
              <w:snapToGrid w:val="0"/>
              <w:spacing w:line="312" w:lineRule="auto"/>
              <w:ind w:firstLineChars="500" w:firstLine="1000"/>
              <w:rPr>
                <w:rFonts w:ascii="MS Mincho" w:eastAsia="MS Mincho" w:hAnsi="MS Mincho" w:cs="함초롬바탕"/>
                <w:lang w:eastAsia="ja-JP"/>
              </w:rPr>
            </w:pPr>
            <w:r w:rsidRPr="000F20D9">
              <w:rPr>
                <w:rFonts w:ascii="MS Mincho" w:eastAsia="MS Mincho" w:hAnsi="MS Mincho" w:cs="MS Mincho"/>
                <w:lang w:eastAsia="ja-JP"/>
              </w:rPr>
              <w:t>「百日象言」の相関関係の研究</w:t>
            </w:r>
          </w:p>
        </w:tc>
      </w:tr>
      <w:tr w:rsidR="00503779" w:rsidRPr="009221AF" w:rsidTr="00456161">
        <w:trPr>
          <w:trHeight w:val="425"/>
          <w:jc w:val="center"/>
        </w:trPr>
        <w:tc>
          <w:tcPr>
            <w:tcW w:w="834" w:type="dxa"/>
            <w:vMerge/>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lang w:eastAsia="ja-JP"/>
              </w:rPr>
            </w:pPr>
          </w:p>
        </w:tc>
        <w:tc>
          <w:tcPr>
            <w:tcW w:w="1467" w:type="dxa"/>
            <w:vAlign w:val="center"/>
          </w:tcPr>
          <w:p w:rsidR="00503779" w:rsidRPr="009221AF" w:rsidRDefault="00843B0A" w:rsidP="00456161">
            <w:pPr>
              <w:wordWrap/>
              <w:adjustRightInd w:val="0"/>
              <w:snapToGrid w:val="0"/>
              <w:spacing w:line="312" w:lineRule="auto"/>
              <w:jc w:val="center"/>
              <w:rPr>
                <w:rFonts w:ascii="MS PMincho" w:eastAsia="MS PMincho" w:hAnsi="MS PMincho" w:cs="함초롬바탕"/>
                <w:szCs w:val="20"/>
              </w:rPr>
            </w:pPr>
            <w:r>
              <w:rPr>
                <w:rFonts w:ascii="MS PMincho" w:eastAsia="MS PMincho" w:hAnsi="MS PMincho" w:cs="함초롬바탕" w:hint="eastAsia"/>
                <w:szCs w:val="20"/>
              </w:rPr>
              <w:t>12:3</w:t>
            </w:r>
            <w:r w:rsidR="00503779" w:rsidRPr="009221AF">
              <w:rPr>
                <w:rFonts w:ascii="MS PMincho" w:eastAsia="MS PMincho" w:hAnsi="MS PMincho" w:cs="함초롬바탕" w:hint="eastAsia"/>
                <w:szCs w:val="20"/>
              </w:rPr>
              <w:t>0</w:t>
            </w:r>
            <w:r w:rsidR="00503779" w:rsidRPr="009221AF">
              <w:rPr>
                <w:rFonts w:ascii="MS PMincho" w:eastAsia="MS PMincho" w:hAnsi="MS PMincho" w:cs="MS Mincho" w:hint="eastAsia"/>
                <w:szCs w:val="20"/>
              </w:rPr>
              <w:t>∼</w:t>
            </w:r>
            <w:r w:rsidR="00503779" w:rsidRPr="009221AF">
              <w:rPr>
                <w:rFonts w:ascii="MS PMincho" w:eastAsia="MS PMincho" w:hAnsi="MS PMincho" w:cs="함초롬바탕" w:hint="eastAsia"/>
                <w:szCs w:val="20"/>
              </w:rPr>
              <w:t>13:</w:t>
            </w:r>
            <w:r w:rsidR="00503779">
              <w:rPr>
                <w:rFonts w:ascii="MS PMincho" w:eastAsia="MS PMincho" w:hAnsi="MS PMincho" w:cs="함초롬바탕"/>
                <w:szCs w:val="20"/>
              </w:rPr>
              <w:t>3</w:t>
            </w:r>
            <w:r w:rsidR="00503779" w:rsidRPr="009221AF">
              <w:rPr>
                <w:rFonts w:ascii="MS PMincho" w:eastAsia="MS PMincho" w:hAnsi="MS PMincho" w:cs="함초롬바탕" w:hint="eastAsia"/>
                <w:szCs w:val="20"/>
              </w:rPr>
              <w:t>0</w:t>
            </w:r>
          </w:p>
        </w:tc>
        <w:tc>
          <w:tcPr>
            <w:tcW w:w="6169" w:type="dxa"/>
            <w:vAlign w:val="center"/>
          </w:tcPr>
          <w:p w:rsidR="00503779" w:rsidRDefault="00503779" w:rsidP="004338A4">
            <w:pPr>
              <w:wordWrap/>
              <w:adjustRightInd w:val="0"/>
              <w:snapToGrid w:val="0"/>
              <w:spacing w:line="312" w:lineRule="auto"/>
              <w:rPr>
                <w:rFonts w:ascii="함초롬바탕" w:eastAsia="함초롬바탕" w:hAnsi="함초롬바탕" w:cs="함초롬바탕"/>
                <w:bCs/>
                <w:szCs w:val="20"/>
              </w:rPr>
            </w:pPr>
            <w:r w:rsidRPr="00CB4ED4">
              <w:rPr>
                <w:rFonts w:ascii="Microsoft YaHei" w:eastAsia="Microsoft YaHei" w:hAnsi="Microsoft YaHei" w:cs="함초롬바탕" w:hint="eastAsia"/>
                <w:b/>
                <w:bCs/>
                <w:kern w:val="0"/>
                <w:szCs w:val="20"/>
                <w:lang w:eastAsia="ja-JP"/>
              </w:rPr>
              <w:t>昼食</w:t>
            </w:r>
            <w:r w:rsidRPr="00CB4ED4">
              <w:rPr>
                <w:rFonts w:ascii="Microsoft YaHei" w:eastAsia="Microsoft YaHei" w:hAnsi="Microsoft YaHei" w:cs="함초롬바탕" w:hint="eastAsia"/>
                <w:szCs w:val="20"/>
              </w:rPr>
              <w:t xml:space="preserve"> </w:t>
            </w:r>
            <w:r w:rsidRPr="00A142C6">
              <w:rPr>
                <w:rFonts w:ascii="함초롬바탕" w:eastAsia="함초롬바탕" w:hAnsi="함초롬바탕" w:cs="함초롬바탕" w:hint="eastAsia"/>
                <w:bCs/>
                <w:szCs w:val="20"/>
              </w:rPr>
              <w:t xml:space="preserve">/ </w:t>
            </w:r>
            <w:r w:rsidR="00843B0A" w:rsidRPr="00843B0A">
              <w:rPr>
                <w:rFonts w:ascii="함초롬바탕" w:eastAsia="함초롬바탕" w:hAnsi="함초롬바탕" w:cs="함초롬바탕" w:hint="eastAsia"/>
                <w:bCs/>
                <w:szCs w:val="20"/>
              </w:rPr>
              <w:t>盒饭</w:t>
            </w:r>
          </w:p>
          <w:p w:rsidR="00843B0A" w:rsidRPr="00843B0A" w:rsidRDefault="00843B0A" w:rsidP="00843B0A">
            <w:pPr>
              <w:adjustRightInd w:val="0"/>
              <w:snapToGrid w:val="0"/>
              <w:spacing w:line="312" w:lineRule="auto"/>
              <w:ind w:firstLineChars="100" w:firstLine="200"/>
              <w:rPr>
                <w:rFonts w:ascii="MS Mincho" w:eastAsiaTheme="minorEastAsia" w:hAnsi="MS Mincho" w:cs="함초롬바탕"/>
                <w:szCs w:val="20"/>
              </w:rPr>
            </w:pPr>
            <w:r w:rsidRPr="00843B0A">
              <w:rPr>
                <w:rFonts w:ascii="MS Mincho" w:eastAsia="MS Mincho" w:hAnsi="MS Mincho" w:cs="함초롬바탕"/>
                <w:szCs w:val="20"/>
              </w:rPr>
              <w:t>501</w:t>
            </w:r>
            <w:r>
              <w:rPr>
                <w:rFonts w:ascii="MS Mincho" w:eastAsia="MS Mincho" w:hAnsi="MS Mincho" w:cs="함초롬바탕"/>
                <w:szCs w:val="20"/>
              </w:rPr>
              <w:t xml:space="preserve"> </w:t>
            </w:r>
            <w:r w:rsidRPr="00843B0A">
              <w:rPr>
                <w:rFonts w:ascii="MS Mincho" w:eastAsia="MS Mincho" w:hAnsi="MS Mincho" w:cs="함초롬바탕" w:hint="eastAsia"/>
                <w:szCs w:val="20"/>
              </w:rPr>
              <w:t>会議室</w:t>
            </w:r>
            <w:r>
              <w:rPr>
                <w:rFonts w:ascii="MS Mincho" w:eastAsiaTheme="minorEastAsia" w:hAnsi="MS Mincho" w:cs="함초롬바탕" w:hint="eastAsia"/>
                <w:szCs w:val="20"/>
              </w:rPr>
              <w:t xml:space="preserve">, </w:t>
            </w:r>
            <w:r>
              <w:rPr>
                <w:rFonts w:ascii="MS Mincho" w:eastAsiaTheme="minorEastAsia" w:hAnsi="MS Mincho" w:cs="함초롬바탕"/>
                <w:szCs w:val="20"/>
              </w:rPr>
              <w:t>401</w:t>
            </w:r>
            <w:r w:rsidRPr="00843B0A">
              <w:rPr>
                <w:rFonts w:ascii="MS Mincho" w:eastAsia="MS Mincho" w:hAnsi="MS Mincho" w:cs="함초롬바탕" w:hint="eastAsia"/>
                <w:szCs w:val="20"/>
              </w:rPr>
              <w:t>会議室</w:t>
            </w:r>
          </w:p>
        </w:tc>
      </w:tr>
      <w:tr w:rsidR="00503779" w:rsidRPr="009221AF" w:rsidTr="00456161">
        <w:trPr>
          <w:trHeight w:val="134"/>
          <w:jc w:val="center"/>
        </w:trPr>
        <w:tc>
          <w:tcPr>
            <w:tcW w:w="834" w:type="dxa"/>
            <w:vMerge/>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rPr>
            </w:pPr>
          </w:p>
        </w:tc>
        <w:tc>
          <w:tcPr>
            <w:tcW w:w="1467" w:type="dxa"/>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rPr>
            </w:pPr>
            <w:r w:rsidRPr="009221AF">
              <w:rPr>
                <w:rFonts w:ascii="MS PMincho" w:eastAsia="MS PMincho" w:hAnsi="MS PMincho" w:cs="함초롬바탕" w:hint="eastAsia"/>
                <w:szCs w:val="20"/>
              </w:rPr>
              <w:t>1</w:t>
            </w:r>
            <w:r>
              <w:rPr>
                <w:rFonts w:ascii="MS PMincho" w:eastAsia="MS PMincho" w:hAnsi="MS PMincho" w:cs="함초롬바탕"/>
                <w:szCs w:val="20"/>
              </w:rPr>
              <w:t>3</w:t>
            </w:r>
            <w:r w:rsidRPr="009221AF">
              <w:rPr>
                <w:rFonts w:ascii="MS PMincho" w:eastAsia="MS PMincho" w:hAnsi="MS PMincho" w:cs="함초롬바탕" w:hint="eastAsia"/>
                <w:szCs w:val="20"/>
              </w:rPr>
              <w:t>:</w:t>
            </w:r>
            <w:r>
              <w:rPr>
                <w:rFonts w:ascii="MS PMincho" w:eastAsia="MS PMincho" w:hAnsi="MS PMincho" w:cs="함초롬바탕"/>
                <w:szCs w:val="20"/>
              </w:rPr>
              <w:t>3</w:t>
            </w:r>
            <w:r w:rsidRPr="009221AF">
              <w:rPr>
                <w:rFonts w:ascii="MS PMincho" w:eastAsia="MS PMincho" w:hAnsi="MS PMincho" w:cs="함초롬바탕" w:hint="eastAsia"/>
                <w:szCs w:val="20"/>
              </w:rPr>
              <w:t>0</w:t>
            </w:r>
            <w:r w:rsidRPr="009221AF">
              <w:rPr>
                <w:rFonts w:ascii="MS PMincho" w:eastAsia="MS PMincho" w:hAnsi="MS PMincho" w:cs="MS Mincho" w:hint="eastAsia"/>
                <w:szCs w:val="20"/>
              </w:rPr>
              <w:t>∼</w:t>
            </w:r>
            <w:r w:rsidRPr="009221AF">
              <w:rPr>
                <w:rFonts w:ascii="MS PMincho" w:eastAsia="MS PMincho" w:hAnsi="MS PMincho" w:cs="함초롬바탕" w:hint="eastAsia"/>
                <w:szCs w:val="20"/>
              </w:rPr>
              <w:t>15:</w:t>
            </w:r>
            <w:r>
              <w:rPr>
                <w:rFonts w:ascii="MS PMincho" w:eastAsia="MS PMincho" w:hAnsi="MS PMincho" w:cs="함초롬바탕"/>
                <w:szCs w:val="20"/>
              </w:rPr>
              <w:t>1</w:t>
            </w:r>
            <w:r w:rsidRPr="009221AF">
              <w:rPr>
                <w:rFonts w:ascii="MS PMincho" w:eastAsia="MS PMincho" w:hAnsi="MS PMincho" w:cs="함초롬바탕" w:hint="eastAsia"/>
                <w:szCs w:val="20"/>
              </w:rPr>
              <w:t>0</w:t>
            </w:r>
          </w:p>
        </w:tc>
        <w:tc>
          <w:tcPr>
            <w:tcW w:w="6169" w:type="dxa"/>
            <w:vAlign w:val="center"/>
          </w:tcPr>
          <w:p w:rsidR="00503779" w:rsidRPr="00D13B83" w:rsidRDefault="00503779" w:rsidP="00BE2102">
            <w:pPr>
              <w:wordWrap/>
              <w:adjustRightInd w:val="0"/>
              <w:snapToGrid w:val="0"/>
              <w:spacing w:line="312" w:lineRule="auto"/>
              <w:rPr>
                <w:rFonts w:ascii="MS Mincho" w:eastAsia="MS Mincho" w:hAnsi="MS Mincho" w:cs="함초롬바탕"/>
                <w:szCs w:val="20"/>
                <w:lang w:eastAsia="zh-TW"/>
              </w:rPr>
            </w:pPr>
            <w:r w:rsidRPr="004A2A2C">
              <w:rPr>
                <w:rFonts w:ascii="Microsoft YaHei" w:eastAsia="Microsoft YaHei" w:hAnsi="Microsoft YaHei" w:cs="함초롬바탕" w:hint="eastAsia"/>
                <w:b/>
                <w:bCs/>
                <w:kern w:val="0"/>
                <w:szCs w:val="20"/>
                <w:lang w:eastAsia="zh-TW"/>
              </w:rPr>
              <w:t>第</w:t>
            </w:r>
            <w:r w:rsidR="00843B0A" w:rsidRPr="00C3624D">
              <w:rPr>
                <w:rFonts w:ascii="Microsoft YaHei" w:eastAsia="Microsoft YaHei" w:hAnsi="Microsoft YaHei" w:cs="바탕체" w:hint="eastAsia"/>
                <w:b/>
                <w:bCs/>
                <w:kern w:val="0"/>
                <w:szCs w:val="20"/>
                <w:lang w:eastAsia="ja-JP"/>
              </w:rPr>
              <w:t>三</w:t>
            </w:r>
            <w:r w:rsidRPr="004A2A2C">
              <w:rPr>
                <w:rFonts w:ascii="Microsoft YaHei" w:eastAsia="Microsoft YaHei" w:hAnsi="Microsoft YaHei" w:cs="함초롬바탕" w:hint="eastAsia"/>
                <w:b/>
                <w:bCs/>
                <w:kern w:val="0"/>
                <w:szCs w:val="20"/>
                <w:lang w:eastAsia="ja-JP"/>
              </w:rPr>
              <w:t>部</w:t>
            </w:r>
            <w:r>
              <w:rPr>
                <w:rFonts w:ascii="Microsoft YaHei" w:eastAsiaTheme="minorEastAsia" w:hAnsi="Microsoft YaHei" w:cs="함초롬바탕" w:hint="eastAsia"/>
                <w:b/>
                <w:bCs/>
                <w:kern w:val="0"/>
                <w:szCs w:val="20"/>
                <w:lang w:eastAsia="ja-JP"/>
              </w:rPr>
              <w:t xml:space="preserve"> </w:t>
            </w:r>
            <w:r w:rsidRPr="00131931">
              <w:rPr>
                <w:rFonts w:ascii="Microsoft YaHei" w:eastAsia="Microsoft YaHei" w:hAnsi="Microsoft YaHei" w:cs="SimSun" w:hint="eastAsia"/>
                <w:b/>
                <w:bCs/>
                <w:kern w:val="0"/>
                <w:szCs w:val="20"/>
                <w:lang w:eastAsia="ja-JP"/>
              </w:rPr>
              <w:t>論</w:t>
            </w:r>
            <w:r w:rsidRPr="004A2A2C">
              <w:rPr>
                <w:rFonts w:ascii="Microsoft YaHei" w:eastAsia="Microsoft YaHei" w:hAnsi="Microsoft YaHei" w:cs="Microsoft YaHei" w:hint="eastAsia"/>
                <w:b/>
                <w:bCs/>
                <w:kern w:val="0"/>
                <w:szCs w:val="20"/>
                <w:lang w:eastAsia="ja-JP"/>
              </w:rPr>
              <w:t>文</w:t>
            </w:r>
            <w:r w:rsidRPr="004A2A2C">
              <w:rPr>
                <w:rFonts w:ascii="Microsoft YaHei" w:eastAsia="Microsoft YaHei" w:hAnsi="Microsoft YaHei" w:cs="SimSun" w:hint="eastAsia"/>
                <w:b/>
                <w:bCs/>
                <w:kern w:val="0"/>
                <w:szCs w:val="20"/>
                <w:lang w:eastAsia="ja-JP"/>
              </w:rPr>
              <w:t>発表</w:t>
            </w:r>
            <w:r w:rsidRPr="005D7530">
              <w:rPr>
                <w:rFonts w:ascii="Microsoft YaHei" w:eastAsia="Microsoft YaHei" w:hAnsi="Microsoft YaHei" w:cs="함초롬바탕" w:hint="eastAsia"/>
                <w:b/>
                <w:bCs/>
                <w:kern w:val="0"/>
                <w:szCs w:val="20"/>
                <w:lang w:eastAsia="zh-TW"/>
              </w:rPr>
              <w:t xml:space="preserve"> </w:t>
            </w:r>
            <w:r w:rsidRPr="009221AF">
              <w:rPr>
                <w:rFonts w:ascii="MS PMincho" w:eastAsia="MS PMincho" w:hAnsi="MS PMincho" w:cs="함초롬바탕" w:hint="eastAsia"/>
                <w:bCs/>
                <w:kern w:val="0"/>
                <w:szCs w:val="20"/>
                <w:lang w:eastAsia="zh-TW"/>
              </w:rPr>
              <w:t xml:space="preserve"> </w:t>
            </w:r>
            <w:r w:rsidRPr="00D13B83">
              <w:rPr>
                <w:rFonts w:ascii="MS Mincho" w:eastAsia="MS Mincho" w:hAnsi="MS Mincho" w:cs="SimSun" w:hint="eastAsia"/>
                <w:bCs/>
                <w:kern w:val="0"/>
                <w:szCs w:val="20"/>
                <w:lang w:eastAsia="ja-JP"/>
              </w:rPr>
              <w:t>発表</w:t>
            </w:r>
            <w:r w:rsidRPr="00D13B83">
              <w:rPr>
                <w:rFonts w:ascii="MS Mincho" w:eastAsia="MS Mincho" w:hAnsi="MS Mincho" w:cs="함초롬바탕" w:hint="eastAsia"/>
                <w:bCs/>
                <w:kern w:val="0"/>
                <w:szCs w:val="20"/>
                <w:lang w:eastAsia="ja-JP"/>
              </w:rPr>
              <w:t>時間</w:t>
            </w:r>
            <w:r>
              <w:rPr>
                <w:rFonts w:ascii="MS Mincho" w:eastAsiaTheme="minorEastAsia" w:hAnsi="MS Mincho" w:cs="함초롬바탕" w:hint="eastAsia"/>
                <w:bCs/>
                <w:kern w:val="0"/>
                <w:szCs w:val="20"/>
                <w:lang w:eastAsia="ja-JP"/>
              </w:rPr>
              <w:t>25</w:t>
            </w:r>
            <w:r w:rsidRPr="00D13B83">
              <w:rPr>
                <w:rFonts w:ascii="MS Mincho" w:eastAsia="MS Mincho" w:hAnsi="MS Mincho" w:cs="함초롬바탕"/>
                <w:bCs/>
                <w:kern w:val="0"/>
                <w:szCs w:val="20"/>
                <w:lang w:eastAsia="ja-JP"/>
              </w:rPr>
              <w:t>分</w:t>
            </w:r>
            <w:r w:rsidRPr="00D13B83">
              <w:rPr>
                <w:rFonts w:ascii="MS Mincho" w:eastAsia="MS Mincho" w:hAnsi="MS Mincho" w:cs="함초롬바탕" w:hint="eastAsia"/>
                <w:bCs/>
                <w:kern w:val="0"/>
                <w:szCs w:val="20"/>
                <w:lang w:eastAsia="ja-JP"/>
              </w:rPr>
              <w:t>/人、通訳を含む</w:t>
            </w:r>
            <w:r w:rsidRPr="00D13B83">
              <w:rPr>
                <w:rFonts w:ascii="MS Mincho" w:eastAsia="MS Mincho" w:hAnsi="MS Mincho" w:cs="함초롬바탕" w:hint="eastAsia"/>
                <w:bCs/>
                <w:kern w:val="0"/>
                <w:szCs w:val="20"/>
                <w:lang w:eastAsia="zh-TW"/>
              </w:rPr>
              <w:t xml:space="preserve"> </w:t>
            </w:r>
          </w:p>
          <w:p w:rsidR="00503779" w:rsidRPr="005E4DB6" w:rsidRDefault="00503779" w:rsidP="005E4DB6">
            <w:pPr>
              <w:pStyle w:val="MS"/>
              <w:adjustRightInd w:val="0"/>
              <w:spacing w:line="312" w:lineRule="auto"/>
              <w:rPr>
                <w:rFonts w:hAnsi="MS Mincho" w:cs="굴림"/>
                <w:sz w:val="20"/>
                <w:szCs w:val="20"/>
              </w:rPr>
            </w:pPr>
            <w:r w:rsidRPr="000F20D9">
              <w:rPr>
                <w:rFonts w:hAnsi="MS Mincho" w:cs="함초롬바탕" w:hint="eastAsia"/>
                <w:bCs/>
                <w:sz w:val="20"/>
                <w:szCs w:val="20"/>
                <w:lang w:eastAsia="ko-KR"/>
              </w:rPr>
              <w:t>司会</w:t>
            </w:r>
            <w:r w:rsidRPr="000F20D9">
              <w:rPr>
                <w:rFonts w:hAnsi="MS Mincho" w:cs="함초롬바탕" w:hint="eastAsia"/>
                <w:bCs/>
                <w:sz w:val="20"/>
                <w:szCs w:val="20"/>
                <w:lang w:eastAsia="zh-TW"/>
              </w:rPr>
              <w:t xml:space="preserve"> </w:t>
            </w:r>
            <w:r w:rsidR="005E4DB6">
              <w:rPr>
                <w:rFonts w:hAnsi="MS Mincho" w:cs="함초롬바탕"/>
                <w:bCs/>
                <w:sz w:val="20"/>
                <w:szCs w:val="20"/>
                <w:lang w:eastAsia="zh-TW"/>
              </w:rPr>
              <w:t xml:space="preserve"> </w:t>
            </w:r>
            <w:r w:rsidR="005E4DB6" w:rsidRPr="000F20D9">
              <w:rPr>
                <w:rFonts w:hAnsi="MS Mincho" w:cs="굴림" w:hint="eastAsia"/>
                <w:sz w:val="20"/>
                <w:szCs w:val="20"/>
              </w:rPr>
              <w:t xml:space="preserve">尹志華 </w:t>
            </w:r>
            <w:r w:rsidR="005E4DB6" w:rsidRPr="000F20D9">
              <w:rPr>
                <w:rFonts w:hAnsi="MS Mincho" w:cs="함초롬바탕" w:hint="eastAsia"/>
                <w:sz w:val="20"/>
                <w:szCs w:val="20"/>
              </w:rPr>
              <w:t>(</w:t>
            </w:r>
            <w:r w:rsidR="005E4DB6" w:rsidRPr="000F20D9">
              <w:rPr>
                <w:rFonts w:hAnsi="MS Mincho" w:cs="바탕체" w:hint="eastAsia"/>
                <w:sz w:val="20"/>
                <w:szCs w:val="20"/>
              </w:rPr>
              <w:t>中</w:t>
            </w:r>
            <w:r w:rsidR="005E4DB6" w:rsidRPr="000F20D9">
              <w:rPr>
                <w:rFonts w:hAnsi="MS Mincho" w:cs="함초롬바탕" w:hint="eastAsia"/>
                <w:bCs/>
                <w:sz w:val="20"/>
                <w:szCs w:val="20"/>
                <w:lang w:eastAsia="zh-CN"/>
              </w:rPr>
              <w:t>国</w:t>
            </w:r>
            <w:r w:rsidR="005E4DB6" w:rsidRPr="000F20D9">
              <w:rPr>
                <w:rFonts w:hAnsi="MS Mincho" w:cs="바탕"/>
                <w:sz w:val="20"/>
                <w:szCs w:val="20"/>
              </w:rPr>
              <w:t xml:space="preserve"> </w:t>
            </w:r>
            <w:r w:rsidR="005E4DB6" w:rsidRPr="000F20D9">
              <w:rPr>
                <w:rFonts w:hAnsi="MS Mincho" w:cs="바탕체" w:hint="eastAsia"/>
                <w:sz w:val="20"/>
                <w:szCs w:val="20"/>
              </w:rPr>
              <w:t xml:space="preserve">中央民族大學 </w:t>
            </w:r>
            <w:r w:rsidR="005E4DB6" w:rsidRPr="000F20D9">
              <w:rPr>
                <w:rFonts w:hAnsi="MS Mincho" w:cs="MS Mincho" w:hint="eastAsia"/>
                <w:bCs/>
                <w:sz w:val="20"/>
                <w:szCs w:val="20"/>
                <w:lang w:eastAsia="zh-CN"/>
              </w:rPr>
              <w:t>教授</w:t>
            </w:r>
            <w:r w:rsidR="005E4DB6" w:rsidRPr="000F20D9">
              <w:rPr>
                <w:rFonts w:hAnsi="MS Mincho" w:cs="함초롬바탕" w:hint="eastAsia"/>
                <w:bCs/>
                <w:sz w:val="20"/>
                <w:szCs w:val="20"/>
                <w:lang w:eastAsia="zh-CN"/>
              </w:rPr>
              <w:t>)</w:t>
            </w:r>
          </w:p>
          <w:p w:rsidR="00503779" w:rsidRPr="000F20D9" w:rsidRDefault="0036193D" w:rsidP="005E4DB6">
            <w:pPr>
              <w:wordWrap/>
              <w:adjustRightInd w:val="0"/>
              <w:snapToGrid w:val="0"/>
              <w:spacing w:line="312" w:lineRule="auto"/>
              <w:ind w:firstLineChars="300" w:firstLine="600"/>
              <w:rPr>
                <w:rFonts w:ascii="MS Mincho" w:eastAsia="MS Mincho" w:hAnsi="MS Mincho" w:cs="함초롬바탕"/>
              </w:rPr>
            </w:pPr>
            <w:r w:rsidRPr="000F20D9">
              <w:rPr>
                <w:rFonts w:ascii="MS Mincho" w:eastAsia="MS Mincho" w:hAnsi="MS Mincho" w:cs="함초롬바탕" w:hint="eastAsia"/>
                <w:bCs/>
                <w:kern w:val="0"/>
                <w:szCs w:val="20"/>
                <w:lang w:eastAsia="zh-CN"/>
              </w:rPr>
              <w:t>内山直</w:t>
            </w:r>
            <w:r w:rsidRPr="000F20D9">
              <w:rPr>
                <w:rFonts w:ascii="MS Mincho" w:eastAsia="MS Mincho" w:hAnsi="MS Mincho" w:cs="바탕체" w:hint="eastAsia"/>
                <w:bCs/>
                <w:kern w:val="0"/>
                <w:szCs w:val="20"/>
              </w:rPr>
              <w:t>樹</w:t>
            </w:r>
            <w:r w:rsidRPr="000F20D9">
              <w:rPr>
                <w:rFonts w:ascii="MS Mincho" w:eastAsia="MS Mincho" w:hAnsi="MS Mincho" w:cs="MS Mincho"/>
                <w:bCs/>
                <w:kern w:val="0"/>
                <w:szCs w:val="20"/>
                <w:lang w:eastAsia="zh-CN"/>
              </w:rPr>
              <w:t>（</w:t>
            </w:r>
            <w:r w:rsidRPr="00BE2102">
              <w:rPr>
                <w:rFonts w:ascii="MS Mincho" w:eastAsia="MS Mincho" w:hAnsi="MS Mincho" w:cs="MS Mincho" w:hint="eastAsia"/>
                <w:bCs/>
                <w:kern w:val="0"/>
                <w:szCs w:val="20"/>
              </w:rPr>
              <w:t>日本</w:t>
            </w:r>
            <w:r w:rsidRPr="000F20D9">
              <w:rPr>
                <w:rFonts w:ascii="MS Mincho" w:eastAsia="MS Mincho" w:hAnsi="MS Mincho" w:cs="MS Mincho" w:hint="eastAsia"/>
                <w:bCs/>
                <w:kern w:val="0"/>
                <w:szCs w:val="20"/>
                <w:lang w:eastAsia="zh-CN"/>
              </w:rPr>
              <w:t xml:space="preserve"> 千葉大學人文科學研究院</w:t>
            </w:r>
            <w:r w:rsidRPr="000F20D9">
              <w:rPr>
                <w:rFonts w:ascii="MS Mincho" w:eastAsia="MS Mincho" w:hAnsi="MS Mincho" w:cs="MS Mincho"/>
                <w:bCs/>
                <w:kern w:val="0"/>
                <w:szCs w:val="20"/>
                <w:lang w:eastAsia="zh-CN"/>
              </w:rPr>
              <w:t xml:space="preserve"> </w:t>
            </w:r>
            <w:r w:rsidRPr="000F20D9">
              <w:rPr>
                <w:rFonts w:ascii="MS Mincho" w:eastAsia="MS Mincho" w:hAnsi="MS Mincho" w:cs="MS Mincho" w:hint="eastAsia"/>
                <w:bCs/>
                <w:kern w:val="0"/>
                <w:szCs w:val="20"/>
                <w:lang w:eastAsia="zh-CN"/>
              </w:rPr>
              <w:t>教授</w:t>
            </w:r>
            <w:r w:rsidRPr="000F20D9">
              <w:rPr>
                <w:rFonts w:ascii="MS Mincho" w:eastAsia="MS Mincho" w:hAnsi="MS Mincho" w:cs="함초롬바탕" w:hint="eastAsia"/>
                <w:bCs/>
                <w:kern w:val="0"/>
                <w:szCs w:val="20"/>
                <w:lang w:eastAsia="zh-CN"/>
              </w:rPr>
              <w:t>）</w:t>
            </w:r>
          </w:p>
          <w:p w:rsidR="00503779" w:rsidRPr="000F20D9" w:rsidRDefault="00503779" w:rsidP="00BE2102">
            <w:pPr>
              <w:wordWrap/>
              <w:adjustRightInd w:val="0"/>
              <w:snapToGrid w:val="0"/>
              <w:spacing w:line="312" w:lineRule="auto"/>
              <w:ind w:firstLineChars="100" w:firstLine="200"/>
              <w:rPr>
                <w:rFonts w:ascii="MS Mincho" w:eastAsia="MS Mincho" w:hAnsi="MS Mincho" w:cs="함초롬바탕"/>
                <w:bCs/>
                <w:kern w:val="0"/>
                <w:szCs w:val="20"/>
                <w:lang w:eastAsia="ja-JP"/>
              </w:rPr>
            </w:pPr>
            <w:r w:rsidRPr="000F20D9">
              <w:rPr>
                <w:rFonts w:ascii="MS Mincho" w:eastAsia="MS Mincho" w:hAnsi="MS Mincho"/>
                <w:bCs/>
                <w:szCs w:val="20"/>
                <w:lang w:eastAsia="zh-CN"/>
              </w:rPr>
              <w:t>•</w:t>
            </w:r>
            <w:r w:rsidRPr="000F20D9">
              <w:rPr>
                <w:rFonts w:ascii="MS Mincho" w:eastAsia="MS Mincho" w:hAnsi="MS Mincho" w:cs="함초롬바탕" w:hint="eastAsia"/>
                <w:kern w:val="0"/>
                <w:szCs w:val="20"/>
                <w:lang w:eastAsia="zh-TW"/>
              </w:rPr>
              <w:t xml:space="preserve"> </w:t>
            </w:r>
            <w:r w:rsidR="00F825D7" w:rsidRPr="000F20D9">
              <w:rPr>
                <w:rFonts w:ascii="MS Mincho" w:eastAsia="MS Mincho" w:hAnsi="MS Mincho" w:cs="함초롬바탕" w:hint="eastAsia"/>
                <w:kern w:val="0"/>
                <w:szCs w:val="20"/>
                <w:lang w:eastAsia="zh-TW"/>
              </w:rPr>
              <w:t>麥谷邦夫</w:t>
            </w:r>
            <w:r w:rsidR="00F825D7" w:rsidRPr="000F20D9">
              <w:rPr>
                <w:rFonts w:ascii="MS Mincho" w:eastAsia="MS Mincho" w:hAnsi="MS Mincho" w:cs="함초롬바탕" w:hint="eastAsia"/>
                <w:kern w:val="0"/>
                <w:szCs w:val="20"/>
                <w:lang w:eastAsia="ja-JP"/>
              </w:rPr>
              <w:t xml:space="preserve"> (</w:t>
            </w:r>
            <w:r w:rsidR="004338A4" w:rsidRPr="00BE2102">
              <w:rPr>
                <w:rFonts w:ascii="MS Mincho" w:eastAsia="MS Mincho" w:hAnsi="MS Mincho" w:cs="MS Mincho" w:hint="eastAsia"/>
                <w:bCs/>
                <w:kern w:val="0"/>
                <w:szCs w:val="20"/>
                <w:lang w:eastAsia="ja-JP"/>
              </w:rPr>
              <w:t>日本</w:t>
            </w:r>
            <w:r w:rsidR="004338A4" w:rsidRPr="000F20D9">
              <w:rPr>
                <w:rFonts w:ascii="MS Mincho" w:eastAsia="MS Mincho" w:hAnsi="MS Mincho" w:cs="함초롬바탕" w:hint="eastAsia"/>
                <w:kern w:val="0"/>
                <w:szCs w:val="20"/>
                <w:lang w:eastAsia="zh-TW"/>
              </w:rPr>
              <w:t xml:space="preserve"> </w:t>
            </w:r>
            <w:r w:rsidR="00F825D7" w:rsidRPr="000F20D9">
              <w:rPr>
                <w:rFonts w:ascii="MS Mincho" w:eastAsia="MS Mincho" w:hAnsi="MS Mincho" w:cs="함초롬바탕" w:hint="eastAsia"/>
                <w:kern w:val="0"/>
                <w:szCs w:val="20"/>
                <w:lang w:eastAsia="zh-TW"/>
              </w:rPr>
              <w:t>東京大 名譽敎授</w:t>
            </w:r>
            <w:r w:rsidR="00F825D7" w:rsidRPr="000F20D9">
              <w:rPr>
                <w:rFonts w:ascii="MS Mincho" w:eastAsia="MS Mincho" w:hAnsi="MS Mincho" w:cs="함초롬바탕" w:hint="eastAsia"/>
                <w:kern w:val="0"/>
                <w:szCs w:val="20"/>
                <w:lang w:eastAsia="ja-JP"/>
              </w:rPr>
              <w:t>)</w:t>
            </w:r>
          </w:p>
          <w:p w:rsidR="00503779" w:rsidRPr="000F20D9" w:rsidRDefault="00503779" w:rsidP="00BE2102">
            <w:pPr>
              <w:widowControl/>
              <w:wordWrap/>
              <w:adjustRightInd w:val="0"/>
              <w:snapToGrid w:val="0"/>
              <w:spacing w:line="312" w:lineRule="auto"/>
              <w:ind w:firstLineChars="300" w:firstLine="600"/>
              <w:rPr>
                <w:rFonts w:ascii="MS Mincho" w:eastAsia="MS Mincho" w:hAnsi="MS Mincho" w:cs="MS PMincho"/>
                <w:bCs/>
                <w:kern w:val="0"/>
                <w:szCs w:val="20"/>
                <w:lang w:eastAsia="zh-TW"/>
              </w:rPr>
            </w:pPr>
            <w:r w:rsidRPr="000F20D9">
              <w:rPr>
                <w:rFonts w:ascii="MS Mincho" w:eastAsia="MS Mincho" w:hAnsi="MS Mincho" w:cs="SimSun" w:hint="eastAsia"/>
                <w:bCs/>
                <w:szCs w:val="20"/>
                <w:lang w:eastAsia="ja-JP"/>
              </w:rPr>
              <w:t>題目</w:t>
            </w:r>
            <w:r w:rsidRPr="000F20D9">
              <w:rPr>
                <w:rFonts w:ascii="MS Mincho" w:eastAsia="MS Mincho" w:hAnsi="MS Mincho" w:cs="MS PMincho" w:hint="eastAsia"/>
                <w:bCs/>
                <w:kern w:val="0"/>
                <w:szCs w:val="20"/>
                <w:lang w:eastAsia="ja-JP"/>
              </w:rPr>
              <w:t>：</w:t>
            </w:r>
            <w:r w:rsidRPr="000F20D9">
              <w:rPr>
                <w:rFonts w:ascii="MS Mincho" w:eastAsia="MS Mincho" w:hAnsi="MS Mincho" w:cs="MS PMincho" w:hint="eastAsia"/>
                <w:bCs/>
                <w:kern w:val="0"/>
                <w:szCs w:val="20"/>
                <w:lang w:eastAsia="zh-TW"/>
              </w:rPr>
              <w:t xml:space="preserve"> </w:t>
            </w:r>
            <w:r w:rsidR="00F825D7" w:rsidRPr="000F20D9">
              <w:rPr>
                <w:rFonts w:ascii="MS Mincho" w:eastAsia="MS Mincho" w:hAnsi="MS Mincho" w:cs="MS PMincho" w:hint="eastAsia"/>
                <w:bCs/>
                <w:kern w:val="0"/>
                <w:szCs w:val="20"/>
                <w:lang w:eastAsia="zh-TW"/>
              </w:rPr>
              <w:t>道敎の氣論と生命觀</w:t>
            </w:r>
          </w:p>
          <w:p w:rsidR="00503779" w:rsidRPr="000F20D9" w:rsidRDefault="00503779" w:rsidP="00BE2102">
            <w:pPr>
              <w:wordWrap/>
              <w:adjustRightInd w:val="0"/>
              <w:snapToGrid w:val="0"/>
              <w:spacing w:line="312" w:lineRule="auto"/>
              <w:ind w:firstLineChars="100" w:firstLine="201"/>
              <w:rPr>
                <w:rFonts w:ascii="MS Mincho" w:eastAsia="MS Mincho" w:hAnsi="MS Mincho" w:cs="함초롬바탕"/>
                <w:kern w:val="0"/>
                <w:szCs w:val="20"/>
                <w:lang w:eastAsia="ja-JP"/>
              </w:rPr>
            </w:pPr>
            <w:r w:rsidRPr="000F20D9">
              <w:rPr>
                <w:rFonts w:ascii="MS Mincho" w:eastAsia="MS Mincho" w:hAnsi="MS Mincho"/>
                <w:b/>
                <w:bCs/>
                <w:szCs w:val="20"/>
                <w:lang w:eastAsia="zh-CN"/>
              </w:rPr>
              <w:t>•</w:t>
            </w:r>
            <w:r w:rsidRPr="000F20D9">
              <w:rPr>
                <w:rFonts w:ascii="MS Mincho" w:eastAsia="MS Mincho" w:hAnsi="MS Mincho" w:cs="함초롬바탕" w:hint="eastAsia"/>
                <w:kern w:val="0"/>
                <w:szCs w:val="20"/>
                <w:lang w:eastAsia="zh-CN"/>
              </w:rPr>
              <w:t xml:space="preserve"> </w:t>
            </w:r>
            <w:r w:rsidR="00F825D7" w:rsidRPr="000F20D9">
              <w:rPr>
                <w:rFonts w:ascii="MS Mincho" w:eastAsia="MS Mincho" w:hAnsi="MS Mincho" w:cs="함초롬바탕" w:hint="eastAsia"/>
                <w:kern w:val="0"/>
                <w:szCs w:val="20"/>
                <w:lang w:eastAsia="zh-CN"/>
              </w:rPr>
              <w:t>詹石窗</w:t>
            </w:r>
            <w:r w:rsidR="00F825D7" w:rsidRPr="000F20D9">
              <w:rPr>
                <w:rFonts w:ascii="MS Mincho" w:eastAsia="MS Mincho" w:hAnsi="MS Mincho" w:cs="함초롬바탕" w:hint="eastAsia"/>
                <w:kern w:val="0"/>
                <w:szCs w:val="20"/>
                <w:lang w:eastAsia="ja-JP"/>
              </w:rPr>
              <w:t xml:space="preserve"> (</w:t>
            </w:r>
            <w:r w:rsidR="004338A4" w:rsidRPr="000F20D9">
              <w:rPr>
                <w:rFonts w:ascii="MS Mincho" w:eastAsia="MS Mincho" w:hAnsi="MS Mincho" w:cs="함초롬바탕" w:hint="eastAsia"/>
                <w:lang w:eastAsia="zh-CN"/>
              </w:rPr>
              <w:t>中国</w:t>
            </w:r>
            <w:r w:rsidR="004338A4" w:rsidRPr="000F20D9">
              <w:rPr>
                <w:rFonts w:ascii="MS Mincho" w:eastAsia="MS Mincho" w:hAnsi="MS Mincho" w:cs="함초롬바탕" w:hint="eastAsia"/>
                <w:kern w:val="0"/>
                <w:szCs w:val="20"/>
                <w:lang w:eastAsia="zh-CN"/>
              </w:rPr>
              <w:t xml:space="preserve"> </w:t>
            </w:r>
            <w:r w:rsidR="00F825D7" w:rsidRPr="000F20D9">
              <w:rPr>
                <w:rFonts w:ascii="MS Mincho" w:eastAsia="MS Mincho" w:hAnsi="MS Mincho" w:cs="함초롬바탕" w:hint="eastAsia"/>
                <w:kern w:val="0"/>
                <w:szCs w:val="20"/>
                <w:lang w:eastAsia="zh-CN"/>
              </w:rPr>
              <w:t>四川大</w:t>
            </w:r>
            <w:r w:rsidR="00F825D7" w:rsidRPr="000F20D9">
              <w:rPr>
                <w:rFonts w:ascii="MS Mincho" w:eastAsia="MS Mincho" w:hAnsi="MS Mincho" w:cs="함초롬바탕"/>
                <w:kern w:val="0"/>
                <w:szCs w:val="20"/>
                <w:lang w:eastAsia="zh-CN"/>
              </w:rPr>
              <w:t>学老子研究院</w:t>
            </w:r>
            <w:r w:rsidR="00F825D7" w:rsidRPr="000F20D9">
              <w:rPr>
                <w:rFonts w:ascii="MS Mincho" w:eastAsia="MS Mincho" w:hAnsi="MS Mincho" w:cs="함초롬바탕" w:hint="eastAsia"/>
                <w:kern w:val="0"/>
                <w:szCs w:val="20"/>
                <w:lang w:eastAsia="ja-JP"/>
              </w:rPr>
              <w:t xml:space="preserve"> </w:t>
            </w:r>
            <w:r w:rsidR="00F825D7" w:rsidRPr="000F20D9">
              <w:rPr>
                <w:rFonts w:ascii="MS Mincho" w:eastAsia="MS Mincho" w:hAnsi="MS Mincho" w:cs="MS PMincho" w:hint="eastAsia"/>
                <w:bCs/>
                <w:szCs w:val="20"/>
                <w:lang w:eastAsia="zh-CN"/>
              </w:rPr>
              <w:t>院長</w:t>
            </w:r>
            <w:r w:rsidR="00F825D7" w:rsidRPr="000F20D9">
              <w:rPr>
                <w:rFonts w:ascii="MS Mincho" w:eastAsia="MS Mincho" w:hAnsi="MS Mincho" w:cs="MS PMincho" w:hint="eastAsia"/>
                <w:bCs/>
                <w:szCs w:val="20"/>
                <w:lang w:eastAsia="ja-JP"/>
              </w:rPr>
              <w:t>)</w:t>
            </w:r>
          </w:p>
          <w:p w:rsidR="00F825D7" w:rsidRPr="000F20D9" w:rsidRDefault="00503779" w:rsidP="00BE2102">
            <w:pPr>
              <w:wordWrap/>
              <w:adjustRightInd w:val="0"/>
              <w:snapToGrid w:val="0"/>
              <w:spacing w:line="312" w:lineRule="auto"/>
              <w:ind w:firstLineChars="300" w:firstLine="600"/>
              <w:rPr>
                <w:rFonts w:ascii="MS Mincho" w:eastAsia="MS Mincho" w:hAnsi="MS Mincho" w:cs="MS PMincho"/>
                <w:bCs/>
                <w:kern w:val="0"/>
                <w:szCs w:val="20"/>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MS PMincho" w:hint="eastAsia"/>
                <w:bCs/>
                <w:kern w:val="0"/>
                <w:szCs w:val="20"/>
                <w:lang w:eastAsia="ja-JP"/>
              </w:rPr>
              <w:t xml:space="preserve">： </w:t>
            </w:r>
            <w:r w:rsidR="00F825D7" w:rsidRPr="000F20D9">
              <w:rPr>
                <w:rFonts w:ascii="MS Mincho" w:eastAsia="MS Mincho" w:hAnsi="MS Mincho" w:cs="MS PMincho" w:hint="eastAsia"/>
                <w:bCs/>
                <w:kern w:val="0"/>
                <w:szCs w:val="20"/>
                <w:lang w:eastAsia="ja-JP"/>
              </w:rPr>
              <w:t>老子の「以質爲醫」思想研究</w:t>
            </w:r>
          </w:p>
          <w:p w:rsidR="00503779" w:rsidRPr="000F20D9" w:rsidRDefault="00F825D7" w:rsidP="00BE2102">
            <w:pPr>
              <w:wordWrap/>
              <w:adjustRightInd w:val="0"/>
              <w:snapToGrid w:val="0"/>
              <w:spacing w:line="312" w:lineRule="auto"/>
              <w:ind w:firstLineChars="700" w:firstLine="1400"/>
              <w:rPr>
                <w:rFonts w:ascii="MS Mincho" w:eastAsia="MS Mincho" w:hAnsi="MS Mincho" w:cs="MS PMincho"/>
                <w:bCs/>
                <w:kern w:val="0"/>
                <w:szCs w:val="20"/>
                <w:lang w:eastAsia="ja-JP"/>
              </w:rPr>
            </w:pPr>
            <w:r w:rsidRPr="000F20D9">
              <w:rPr>
                <w:rFonts w:ascii="MS Mincho" w:eastAsia="MS Mincho" w:hAnsi="MS Mincho" w:cs="MS PMincho" w:hint="eastAsia"/>
                <w:bCs/>
                <w:kern w:val="0"/>
                <w:szCs w:val="20"/>
                <w:lang w:eastAsia="ja-JP"/>
              </w:rPr>
              <w:t>--「道德經」第19章を中心に</w:t>
            </w:r>
          </w:p>
          <w:p w:rsidR="00503779" w:rsidRPr="000F20D9" w:rsidRDefault="00503779" w:rsidP="00BE2102">
            <w:pPr>
              <w:pStyle w:val="MS"/>
              <w:adjustRightInd w:val="0"/>
              <w:spacing w:line="312" w:lineRule="auto"/>
              <w:ind w:firstLineChars="100" w:firstLine="201"/>
              <w:rPr>
                <w:rFonts w:hAnsi="MS Mincho" w:cs="함초롬바탕"/>
                <w:sz w:val="20"/>
                <w:szCs w:val="20"/>
              </w:rPr>
            </w:pPr>
            <w:r w:rsidRPr="000F20D9">
              <w:rPr>
                <w:rFonts w:hAnsi="MS Mincho"/>
                <w:b/>
                <w:bCs/>
                <w:sz w:val="20"/>
                <w:szCs w:val="20"/>
                <w:lang w:eastAsia="zh-CN"/>
              </w:rPr>
              <w:t>•</w:t>
            </w:r>
            <w:r w:rsidRPr="000F20D9">
              <w:rPr>
                <w:rFonts w:hAnsi="MS Mincho" w:cs="함초롬바탕" w:hint="eastAsia"/>
                <w:sz w:val="20"/>
                <w:szCs w:val="20"/>
                <w:lang w:eastAsia="zh-CN"/>
              </w:rPr>
              <w:t xml:space="preserve"> </w:t>
            </w:r>
            <w:r w:rsidR="0014341E" w:rsidRPr="000F20D9">
              <w:rPr>
                <w:rFonts w:hAnsi="MS Mincho" w:cs="함초롬바탕"/>
                <w:sz w:val="20"/>
                <w:szCs w:val="20"/>
                <w:lang w:eastAsia="zh-CN"/>
              </w:rPr>
              <w:t>林在圭</w:t>
            </w:r>
            <w:r w:rsidR="0014341E" w:rsidRPr="000F20D9">
              <w:rPr>
                <w:rFonts w:hAnsi="MS Mincho" w:cs="함초롬바탕" w:hint="eastAsia"/>
                <w:sz w:val="20"/>
                <w:szCs w:val="20"/>
              </w:rPr>
              <w:t xml:space="preserve"> (</w:t>
            </w:r>
            <w:r w:rsidR="0014341E" w:rsidRPr="000F20D9">
              <w:rPr>
                <w:rFonts w:hAnsi="MS Mincho" w:hint="eastAsia"/>
                <w:sz w:val="20"/>
                <w:szCs w:val="20"/>
              </w:rPr>
              <w:t xml:space="preserve">韓国 </w:t>
            </w:r>
            <w:r w:rsidR="0014341E" w:rsidRPr="000F20D9">
              <w:rPr>
                <w:rFonts w:hAnsi="MS Mincho" w:cs="함초롬바탕"/>
                <w:sz w:val="20"/>
                <w:szCs w:val="20"/>
                <w:lang w:eastAsia="zh-CN"/>
              </w:rPr>
              <w:t>ソウル大</w:t>
            </w:r>
            <w:r w:rsidR="0014341E" w:rsidRPr="000F20D9">
              <w:rPr>
                <w:rFonts w:hAnsi="MS Mincho" w:cs="바탕체" w:hint="eastAsia"/>
                <w:sz w:val="20"/>
                <w:szCs w:val="20"/>
              </w:rPr>
              <w:t xml:space="preserve">學 </w:t>
            </w:r>
            <w:r w:rsidR="0014341E" w:rsidRPr="000F20D9">
              <w:rPr>
                <w:rFonts w:hAnsi="MS Mincho" w:cs="함초롬바탕"/>
                <w:sz w:val="20"/>
                <w:szCs w:val="20"/>
                <w:lang w:eastAsia="zh-CN"/>
              </w:rPr>
              <w:t>研究員</w:t>
            </w:r>
            <w:r w:rsidR="0014341E" w:rsidRPr="000F20D9">
              <w:rPr>
                <w:rFonts w:hAnsi="MS Mincho" w:cs="함초롬바탕" w:hint="eastAsia"/>
                <w:sz w:val="20"/>
                <w:szCs w:val="20"/>
              </w:rPr>
              <w:t>)</w:t>
            </w:r>
          </w:p>
          <w:p w:rsidR="00503779" w:rsidRPr="000F20D9" w:rsidRDefault="00503779" w:rsidP="00BE2102">
            <w:pPr>
              <w:wordWrap/>
              <w:adjustRightInd w:val="0"/>
              <w:snapToGrid w:val="0"/>
              <w:spacing w:line="312" w:lineRule="auto"/>
              <w:ind w:firstLineChars="300" w:firstLine="600"/>
              <w:rPr>
                <w:rFonts w:ascii="MS Mincho" w:eastAsia="MS Mincho" w:hAnsi="MS Mincho" w:cs="맑은 고딕"/>
                <w:bCs/>
                <w:kern w:val="0"/>
                <w:szCs w:val="20"/>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MS PMincho" w:hint="eastAsia"/>
                <w:bCs/>
                <w:kern w:val="0"/>
                <w:szCs w:val="20"/>
                <w:lang w:eastAsia="ja-JP"/>
              </w:rPr>
              <w:t>：『</w:t>
            </w:r>
            <w:r w:rsidR="0014341E" w:rsidRPr="000F20D9">
              <w:rPr>
                <w:rFonts w:ascii="MS Mincho" w:eastAsia="MS Mincho" w:hAnsi="MS Mincho" w:cs="MS PMincho" w:hint="eastAsia"/>
                <w:bCs/>
                <w:kern w:val="0"/>
                <w:szCs w:val="20"/>
                <w:lang w:eastAsia="ja-JP"/>
              </w:rPr>
              <w:t>周易</w:t>
            </w:r>
            <w:r w:rsidRPr="000F20D9">
              <w:rPr>
                <w:rFonts w:ascii="MS Mincho" w:eastAsia="MS Mincho" w:hAnsi="MS Mincho" w:cs="MS PMincho" w:hint="eastAsia"/>
                <w:bCs/>
                <w:kern w:val="0"/>
                <w:szCs w:val="20"/>
                <w:lang w:eastAsia="ja-JP"/>
              </w:rPr>
              <w:t>』</w:t>
            </w:r>
            <w:r w:rsidRPr="000F20D9">
              <w:rPr>
                <w:rFonts w:ascii="MS Mincho" w:eastAsia="MS Mincho" w:hAnsi="MS Mincho" w:cs="바탕" w:hint="eastAsia"/>
                <w:kern w:val="0"/>
                <w:szCs w:val="20"/>
                <w:lang w:eastAsia="ja-JP"/>
              </w:rPr>
              <w:t>の</w:t>
            </w:r>
            <w:r w:rsidRPr="000F20D9">
              <w:rPr>
                <w:rFonts w:ascii="MS Mincho" w:eastAsia="MS Mincho" w:hAnsi="MS Mincho" w:cs="맑은 고딕" w:hint="eastAsia"/>
                <w:bCs/>
                <w:kern w:val="0"/>
                <w:szCs w:val="20"/>
                <w:lang w:eastAsia="ja-JP"/>
              </w:rPr>
              <w:t>生</w:t>
            </w:r>
            <w:r w:rsidR="0014341E" w:rsidRPr="000F20D9">
              <w:rPr>
                <w:rFonts w:ascii="MS Mincho" w:eastAsia="MS Mincho" w:hAnsi="MS Mincho" w:cs="맑은 고딕" w:hint="eastAsia"/>
                <w:bCs/>
                <w:kern w:val="0"/>
                <w:szCs w:val="20"/>
                <w:lang w:eastAsia="ja-JP"/>
              </w:rPr>
              <w:t>との仁</w:t>
            </w:r>
          </w:p>
          <w:p w:rsidR="00503779" w:rsidRPr="000F20D9" w:rsidRDefault="00503779" w:rsidP="00BE2102">
            <w:pPr>
              <w:wordWrap/>
              <w:adjustRightInd w:val="0"/>
              <w:snapToGrid w:val="0"/>
              <w:spacing w:line="312" w:lineRule="auto"/>
              <w:ind w:firstLineChars="100" w:firstLine="201"/>
              <w:rPr>
                <w:rFonts w:ascii="MS Mincho" w:eastAsia="MS Mincho" w:hAnsi="MS Mincho" w:cs="함초롬바탕"/>
                <w:kern w:val="0"/>
                <w:szCs w:val="20"/>
                <w:lang w:eastAsia="ja-JP"/>
              </w:rPr>
            </w:pPr>
            <w:r w:rsidRPr="000F20D9">
              <w:rPr>
                <w:rFonts w:ascii="MS Mincho" w:eastAsia="MS Mincho" w:hAnsi="MS Mincho"/>
                <w:b/>
                <w:bCs/>
                <w:szCs w:val="20"/>
                <w:lang w:eastAsia="zh-CN"/>
              </w:rPr>
              <w:t>•</w:t>
            </w:r>
            <w:r w:rsidRPr="000F20D9">
              <w:rPr>
                <w:rFonts w:ascii="MS Mincho" w:eastAsia="MS Mincho" w:hAnsi="MS Mincho" w:cs="함초롬바탕" w:hint="eastAsia"/>
                <w:szCs w:val="20"/>
                <w:lang w:eastAsia="zh-CN"/>
              </w:rPr>
              <w:t xml:space="preserve"> </w:t>
            </w:r>
            <w:r w:rsidR="0014341E" w:rsidRPr="000F20D9">
              <w:rPr>
                <w:rFonts w:ascii="MS Mincho" w:eastAsia="MS Mincho" w:hAnsi="MS Mincho" w:cs="함초롬바탕" w:hint="eastAsia"/>
                <w:bCs/>
                <w:kern w:val="0"/>
                <w:szCs w:val="20"/>
                <w:lang w:eastAsia="ja-JP"/>
              </w:rPr>
              <w:t>霍克功 (</w:t>
            </w:r>
            <w:r w:rsidR="004338A4" w:rsidRPr="000F20D9">
              <w:rPr>
                <w:rFonts w:ascii="MS Mincho" w:eastAsia="MS Mincho" w:hAnsi="MS Mincho" w:cs="함초롬바탕" w:hint="eastAsia"/>
                <w:lang w:eastAsia="zh-CN"/>
              </w:rPr>
              <w:t>中国</w:t>
            </w:r>
            <w:r w:rsidR="004338A4" w:rsidRPr="000F20D9">
              <w:rPr>
                <w:rFonts w:ascii="MS Mincho" w:eastAsia="MS Mincho" w:hAnsi="MS Mincho" w:cs="함초롬바탕" w:hint="eastAsia"/>
                <w:bCs/>
                <w:kern w:val="0"/>
                <w:szCs w:val="20"/>
                <w:lang w:eastAsia="ja-JP"/>
              </w:rPr>
              <w:t xml:space="preserve"> </w:t>
            </w:r>
            <w:r w:rsidR="0014341E" w:rsidRPr="000F20D9">
              <w:rPr>
                <w:rFonts w:ascii="MS Mincho" w:eastAsia="MS Mincho" w:hAnsi="MS Mincho" w:cs="함초롬바탕" w:hint="eastAsia"/>
                <w:bCs/>
                <w:kern w:val="0"/>
                <w:szCs w:val="20"/>
                <w:lang w:eastAsia="ja-JP"/>
              </w:rPr>
              <w:t>宗教文化出版社</w:t>
            </w:r>
            <w:r w:rsidR="0014341E" w:rsidRPr="000F20D9">
              <w:rPr>
                <w:rFonts w:ascii="MS Mincho" w:eastAsia="MS Mincho" w:hAnsi="MS Mincho" w:cs="SimSun" w:hint="eastAsia"/>
                <w:bCs/>
                <w:kern w:val="0"/>
                <w:szCs w:val="20"/>
                <w:lang w:eastAsia="ja-JP"/>
              </w:rPr>
              <w:t>編集主任</w:t>
            </w:r>
            <w:r w:rsidR="0014341E" w:rsidRPr="000F20D9">
              <w:rPr>
                <w:rFonts w:ascii="MS Mincho" w:eastAsia="MS Mincho" w:hAnsi="MS Mincho" w:cs="함초롬바탕" w:hint="eastAsia"/>
                <w:bCs/>
                <w:kern w:val="0"/>
                <w:szCs w:val="20"/>
                <w:lang w:eastAsia="ja-JP"/>
              </w:rPr>
              <w:t>)</w:t>
            </w:r>
          </w:p>
          <w:p w:rsidR="00503779" w:rsidRPr="003D22F5" w:rsidRDefault="00503779" w:rsidP="00BE2102">
            <w:pPr>
              <w:wordWrap/>
              <w:adjustRightInd w:val="0"/>
              <w:snapToGrid w:val="0"/>
              <w:spacing w:line="312" w:lineRule="auto"/>
              <w:ind w:firstLineChars="300" w:firstLine="600"/>
              <w:rPr>
                <w:rFonts w:ascii="MS Mincho" w:eastAsia="MS Mincho" w:hAnsi="MS Mincho" w:cs="함초롬바탕"/>
                <w:bCs/>
                <w:kern w:val="0"/>
                <w:szCs w:val="20"/>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함초롬바탕" w:hint="eastAsia"/>
                <w:bCs/>
                <w:kern w:val="0"/>
                <w:szCs w:val="20"/>
                <w:lang w:eastAsia="ja-JP"/>
              </w:rPr>
              <w:t>:</w:t>
            </w:r>
            <w:r w:rsidRPr="000F20D9">
              <w:rPr>
                <w:rFonts w:ascii="MS Mincho" w:eastAsia="MS Mincho" w:hAnsi="MS Mincho" w:cs="함초롬바탕"/>
                <w:bCs/>
                <w:kern w:val="0"/>
                <w:szCs w:val="20"/>
                <w:lang w:eastAsia="ja-JP"/>
              </w:rPr>
              <w:t xml:space="preserve"> </w:t>
            </w:r>
            <w:r w:rsidR="0014341E" w:rsidRPr="000F20D9">
              <w:rPr>
                <w:rFonts w:ascii="MS Mincho" w:eastAsia="MS Mincho" w:hAnsi="MS Mincho" w:cs="함초롬바탕" w:hint="eastAsia"/>
              </w:rPr>
              <w:t>内丹火候論</w:t>
            </w:r>
            <w:r w:rsidR="0014341E" w:rsidRPr="00B7005C">
              <w:rPr>
                <w:rFonts w:ascii="MS Mincho" w:eastAsia="MS Mincho" w:hAnsi="MS Mincho" w:cs="함초롬바탕" w:hint="eastAsia"/>
                <w:bCs/>
                <w:kern w:val="0"/>
                <w:szCs w:val="20"/>
                <w:lang w:eastAsia="ja-JP"/>
              </w:rPr>
              <w:t xml:space="preserve"> </w:t>
            </w:r>
          </w:p>
        </w:tc>
      </w:tr>
      <w:tr w:rsidR="00503779" w:rsidRPr="009221AF" w:rsidTr="00456161">
        <w:trPr>
          <w:trHeight w:val="465"/>
          <w:jc w:val="center"/>
        </w:trPr>
        <w:tc>
          <w:tcPr>
            <w:tcW w:w="834" w:type="dxa"/>
            <w:vMerge/>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lang w:eastAsia="ja-JP"/>
              </w:rPr>
            </w:pPr>
          </w:p>
        </w:tc>
        <w:tc>
          <w:tcPr>
            <w:tcW w:w="1467" w:type="dxa"/>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rPr>
            </w:pPr>
            <w:r>
              <w:rPr>
                <w:rFonts w:ascii="MS PMincho" w:eastAsia="MS PMincho" w:hAnsi="MS PMincho" w:cs="함초롬바탕" w:hint="eastAsia"/>
                <w:szCs w:val="20"/>
              </w:rPr>
              <w:t>15:10</w:t>
            </w:r>
            <w:r w:rsidRPr="009221AF">
              <w:rPr>
                <w:rFonts w:ascii="MS PMincho" w:eastAsia="MS PMincho" w:hAnsi="MS PMincho" w:cs="MS Mincho" w:hint="eastAsia"/>
                <w:szCs w:val="20"/>
              </w:rPr>
              <w:t>∼</w:t>
            </w:r>
            <w:r w:rsidRPr="009221AF">
              <w:rPr>
                <w:rFonts w:ascii="MS PMincho" w:eastAsia="MS PMincho" w:hAnsi="MS PMincho" w:cs="함초롬바탕" w:hint="eastAsia"/>
                <w:szCs w:val="20"/>
              </w:rPr>
              <w:t>15:</w:t>
            </w:r>
            <w:r>
              <w:rPr>
                <w:rFonts w:ascii="MS PMincho" w:eastAsia="MS PMincho" w:hAnsi="MS PMincho" w:cs="함초롬바탕"/>
                <w:szCs w:val="20"/>
              </w:rPr>
              <w:t>25</w:t>
            </w:r>
          </w:p>
        </w:tc>
        <w:tc>
          <w:tcPr>
            <w:tcW w:w="6169" w:type="dxa"/>
            <w:vAlign w:val="center"/>
          </w:tcPr>
          <w:p w:rsidR="00503779" w:rsidRPr="00E103B0" w:rsidRDefault="00503779" w:rsidP="00456161">
            <w:pPr>
              <w:wordWrap/>
              <w:adjustRightInd w:val="0"/>
              <w:snapToGrid w:val="0"/>
              <w:spacing w:line="312" w:lineRule="auto"/>
              <w:rPr>
                <w:rFonts w:ascii="Microsoft YaHei" w:eastAsia="Microsoft YaHei" w:hAnsi="Microsoft YaHei" w:cs="함초롬바탕"/>
                <w:bCs/>
                <w:kern w:val="0"/>
                <w:szCs w:val="20"/>
                <w:lang w:eastAsia="ja-JP"/>
              </w:rPr>
            </w:pPr>
            <w:r w:rsidRPr="0022260D">
              <w:rPr>
                <w:rFonts w:ascii="Microsoft YaHei" w:eastAsia="Microsoft YaHei" w:hAnsi="Microsoft YaHei" w:cs="MS PMincho" w:hint="eastAsia"/>
                <w:b/>
                <w:bCs/>
                <w:szCs w:val="20"/>
                <w:lang w:eastAsia="ja-JP"/>
              </w:rPr>
              <w:t>ティーブレイク</w:t>
            </w:r>
          </w:p>
        </w:tc>
      </w:tr>
      <w:tr w:rsidR="00503779" w:rsidRPr="009221AF" w:rsidTr="00456161">
        <w:trPr>
          <w:trHeight w:val="177"/>
          <w:jc w:val="center"/>
        </w:trPr>
        <w:tc>
          <w:tcPr>
            <w:tcW w:w="834" w:type="dxa"/>
            <w:vMerge/>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rPr>
            </w:pPr>
          </w:p>
        </w:tc>
        <w:tc>
          <w:tcPr>
            <w:tcW w:w="1467" w:type="dxa"/>
            <w:vAlign w:val="center"/>
          </w:tcPr>
          <w:p w:rsidR="00503779" w:rsidRPr="009221AF" w:rsidRDefault="00503779" w:rsidP="0014341E">
            <w:pPr>
              <w:wordWrap/>
              <w:adjustRightInd w:val="0"/>
              <w:snapToGrid w:val="0"/>
              <w:spacing w:line="312" w:lineRule="auto"/>
              <w:jc w:val="center"/>
              <w:rPr>
                <w:rFonts w:ascii="MS PMincho" w:eastAsia="MS PMincho" w:hAnsi="MS PMincho" w:cs="함초롬바탕"/>
                <w:szCs w:val="20"/>
              </w:rPr>
            </w:pPr>
            <w:r w:rsidRPr="009221AF">
              <w:rPr>
                <w:rFonts w:ascii="MS PMincho" w:eastAsia="MS PMincho" w:hAnsi="MS PMincho" w:cs="함초롬바탕" w:hint="eastAsia"/>
                <w:szCs w:val="20"/>
              </w:rPr>
              <w:t>15:</w:t>
            </w:r>
            <w:r>
              <w:rPr>
                <w:rFonts w:ascii="MS PMincho" w:eastAsia="MS PMincho" w:hAnsi="MS PMincho" w:cs="함초롬바탕"/>
                <w:szCs w:val="20"/>
              </w:rPr>
              <w:t>25</w:t>
            </w:r>
            <w:r w:rsidRPr="009221AF">
              <w:rPr>
                <w:rFonts w:ascii="MS PMincho" w:eastAsia="MS PMincho" w:hAnsi="MS PMincho" w:cs="MS Mincho" w:hint="eastAsia"/>
                <w:szCs w:val="20"/>
              </w:rPr>
              <w:t>∼</w:t>
            </w:r>
            <w:r>
              <w:rPr>
                <w:rFonts w:ascii="MS PMincho" w:eastAsia="MS PMincho" w:hAnsi="MS PMincho" w:cs="함초롬바탕" w:hint="eastAsia"/>
                <w:szCs w:val="20"/>
              </w:rPr>
              <w:t>17:</w:t>
            </w:r>
            <w:r w:rsidR="0014341E">
              <w:rPr>
                <w:rFonts w:ascii="MS PMincho" w:eastAsia="MS PMincho" w:hAnsi="MS PMincho" w:cs="함초롬바탕"/>
                <w:szCs w:val="20"/>
              </w:rPr>
              <w:t>3</w:t>
            </w:r>
            <w:r>
              <w:rPr>
                <w:rFonts w:ascii="MS PMincho" w:eastAsia="MS PMincho" w:hAnsi="MS PMincho" w:cs="함초롬바탕" w:hint="eastAsia"/>
                <w:szCs w:val="20"/>
              </w:rPr>
              <w:t>0</w:t>
            </w:r>
          </w:p>
        </w:tc>
        <w:tc>
          <w:tcPr>
            <w:tcW w:w="6169" w:type="dxa"/>
            <w:vAlign w:val="center"/>
          </w:tcPr>
          <w:p w:rsidR="00503779" w:rsidRPr="009221AF" w:rsidRDefault="00503779" w:rsidP="00BE2102">
            <w:pPr>
              <w:wordWrap/>
              <w:adjustRightInd w:val="0"/>
              <w:snapToGrid w:val="0"/>
              <w:spacing w:line="312" w:lineRule="auto"/>
              <w:rPr>
                <w:rFonts w:ascii="MS PMincho" w:eastAsia="MS PMincho" w:hAnsi="MS PMincho" w:cs="함초롬바탕"/>
                <w:szCs w:val="20"/>
                <w:lang w:eastAsia="ja-JP"/>
              </w:rPr>
            </w:pPr>
            <w:r w:rsidRPr="00C3624D">
              <w:rPr>
                <w:rFonts w:ascii="Microsoft YaHei" w:eastAsia="Microsoft YaHei" w:hAnsi="Microsoft YaHei" w:cs="함초롬바탕" w:hint="eastAsia"/>
                <w:b/>
                <w:bCs/>
                <w:kern w:val="0"/>
                <w:szCs w:val="20"/>
                <w:lang w:eastAsia="zh-TW"/>
              </w:rPr>
              <w:t>第</w:t>
            </w:r>
            <w:r w:rsidR="0014341E" w:rsidRPr="000A4592">
              <w:rPr>
                <w:rFonts w:ascii="Microsoft YaHei" w:eastAsia="Microsoft YaHei" w:hAnsi="Microsoft YaHei" w:cs="함초롬바탕" w:hint="eastAsia"/>
                <w:b/>
                <w:bCs/>
                <w:color w:val="000000" w:themeColor="text1"/>
                <w:kern w:val="0"/>
                <w:szCs w:val="20"/>
                <w:lang w:eastAsia="zh-TW"/>
              </w:rPr>
              <w:t>四</w:t>
            </w:r>
            <w:r w:rsidRPr="00C3624D">
              <w:rPr>
                <w:rFonts w:ascii="Microsoft YaHei" w:eastAsia="Microsoft YaHei" w:hAnsi="Microsoft YaHei" w:cs="SimSun" w:hint="eastAsia"/>
                <w:b/>
                <w:bCs/>
                <w:kern w:val="0"/>
                <w:szCs w:val="20"/>
                <w:lang w:eastAsia="ja-JP"/>
              </w:rPr>
              <w:t>部</w:t>
            </w:r>
            <w:r w:rsidRPr="00C3624D">
              <w:rPr>
                <w:rFonts w:ascii="Microsoft YaHei" w:eastAsia="Microsoft YaHei" w:hAnsi="Microsoft YaHei" w:cs="함초롬바탕" w:hint="eastAsia"/>
                <w:bCs/>
                <w:szCs w:val="20"/>
                <w:lang w:eastAsia="ja-JP"/>
              </w:rPr>
              <w:t xml:space="preserve"> </w:t>
            </w:r>
            <w:r w:rsidRPr="00131931">
              <w:rPr>
                <w:rFonts w:ascii="Microsoft YaHei" w:eastAsia="Microsoft YaHei" w:hAnsi="Microsoft YaHei" w:cs="SimSun" w:hint="eastAsia"/>
                <w:b/>
                <w:bCs/>
                <w:kern w:val="0"/>
                <w:szCs w:val="20"/>
                <w:lang w:eastAsia="ja-JP"/>
              </w:rPr>
              <w:t>論</w:t>
            </w:r>
            <w:r w:rsidRPr="004A2A2C">
              <w:rPr>
                <w:rFonts w:ascii="Microsoft YaHei" w:eastAsia="Microsoft YaHei" w:hAnsi="Microsoft YaHei" w:cs="Microsoft YaHei" w:hint="eastAsia"/>
                <w:b/>
                <w:bCs/>
                <w:kern w:val="0"/>
                <w:szCs w:val="20"/>
                <w:lang w:eastAsia="ja-JP"/>
              </w:rPr>
              <w:t>文</w:t>
            </w:r>
            <w:r w:rsidRPr="004A2A2C">
              <w:rPr>
                <w:rFonts w:ascii="Microsoft YaHei" w:eastAsia="Microsoft YaHei" w:hAnsi="Microsoft YaHei" w:cs="SimSun" w:hint="eastAsia"/>
                <w:b/>
                <w:bCs/>
                <w:kern w:val="0"/>
                <w:szCs w:val="20"/>
                <w:lang w:eastAsia="ja-JP"/>
              </w:rPr>
              <w:t>発表</w:t>
            </w:r>
            <w:r w:rsidRPr="009221AF">
              <w:rPr>
                <w:rFonts w:ascii="MS PMincho" w:eastAsia="MS PMincho" w:hAnsi="MS PMincho" w:cs="함초롬바탕" w:hint="eastAsia"/>
                <w:bCs/>
                <w:kern w:val="0"/>
                <w:szCs w:val="20"/>
                <w:lang w:eastAsia="ja-JP"/>
              </w:rPr>
              <w:t xml:space="preserve"> </w:t>
            </w:r>
            <w:r w:rsidRPr="009221AF">
              <w:rPr>
                <w:rFonts w:ascii="MS PMincho" w:eastAsia="MS PMincho" w:hAnsi="MS PMincho" w:cs="SimSun" w:hint="eastAsia"/>
                <w:bCs/>
                <w:kern w:val="0"/>
                <w:szCs w:val="20"/>
                <w:lang w:eastAsia="ja-JP"/>
              </w:rPr>
              <w:t>発表</w:t>
            </w:r>
            <w:r w:rsidRPr="009221AF">
              <w:rPr>
                <w:rFonts w:ascii="MS PMincho" w:eastAsia="MS PMincho" w:hAnsi="MS PMincho" w:cs="함초롬바탕" w:hint="eastAsia"/>
                <w:bCs/>
                <w:kern w:val="0"/>
                <w:szCs w:val="20"/>
                <w:lang w:eastAsia="ja-JP"/>
              </w:rPr>
              <w:t>時間</w:t>
            </w:r>
            <w:r>
              <w:rPr>
                <w:rFonts w:ascii="MS PMincho" w:eastAsiaTheme="minorEastAsia" w:hAnsi="MS PMincho" w:cs="함초롬바탕" w:hint="eastAsia"/>
                <w:bCs/>
                <w:kern w:val="0"/>
                <w:szCs w:val="20"/>
                <w:lang w:eastAsia="ja-JP"/>
              </w:rPr>
              <w:t>25</w:t>
            </w:r>
            <w:r w:rsidRPr="009221AF">
              <w:rPr>
                <w:rFonts w:ascii="MS PMincho" w:eastAsia="MS PMincho" w:hAnsi="MS PMincho" w:cs="함초롬바탕"/>
                <w:bCs/>
                <w:kern w:val="0"/>
                <w:szCs w:val="20"/>
                <w:lang w:eastAsia="ja-JP"/>
              </w:rPr>
              <w:t>分</w:t>
            </w:r>
            <w:r>
              <w:rPr>
                <w:rFonts w:ascii="MS PMincho" w:eastAsia="MS PMincho" w:hAnsi="MS PMincho" w:cs="함초롬바탕" w:hint="eastAsia"/>
                <w:bCs/>
                <w:kern w:val="0"/>
                <w:szCs w:val="20"/>
                <w:lang w:eastAsia="ja-JP"/>
              </w:rPr>
              <w:t>/人</w:t>
            </w:r>
            <w:r w:rsidRPr="009221AF">
              <w:rPr>
                <w:rFonts w:ascii="MS PMincho" w:eastAsia="MS PMincho" w:hAnsi="MS PMincho" w:cs="함초롬바탕" w:hint="eastAsia"/>
                <w:bCs/>
                <w:kern w:val="0"/>
                <w:szCs w:val="20"/>
                <w:lang w:eastAsia="ja-JP"/>
              </w:rPr>
              <w:t>、通訳を含む</w:t>
            </w:r>
          </w:p>
          <w:p w:rsidR="00503779" w:rsidRPr="000F20D9" w:rsidRDefault="00503779" w:rsidP="00BE2102">
            <w:pPr>
              <w:wordWrap/>
              <w:adjustRightInd w:val="0"/>
              <w:snapToGrid w:val="0"/>
              <w:spacing w:line="312" w:lineRule="auto"/>
              <w:rPr>
                <w:rFonts w:ascii="MS Mincho" w:eastAsia="MS Mincho" w:hAnsi="MS Mincho" w:cs="함초롬바탕"/>
                <w:bCs/>
                <w:szCs w:val="20"/>
                <w:lang w:eastAsia="ja-JP"/>
              </w:rPr>
            </w:pPr>
            <w:r w:rsidRPr="000F20D9">
              <w:rPr>
                <w:rFonts w:ascii="MS Mincho" w:eastAsia="MS Mincho" w:hAnsi="MS Mincho" w:cs="함초롬바탕" w:hint="eastAsia"/>
                <w:bCs/>
                <w:szCs w:val="20"/>
                <w:lang w:eastAsia="ja-JP"/>
              </w:rPr>
              <w:t xml:space="preserve">司会 </w:t>
            </w:r>
            <w:r w:rsidR="0036193D">
              <w:rPr>
                <w:rFonts w:ascii="MS Mincho" w:eastAsia="MS Mincho" w:hAnsi="MS Mincho" w:cs="함초롬바탕"/>
                <w:bCs/>
                <w:szCs w:val="20"/>
                <w:lang w:eastAsia="ja-JP"/>
              </w:rPr>
              <w:t xml:space="preserve"> </w:t>
            </w:r>
            <w:r w:rsidR="0036193D" w:rsidRPr="000F20D9">
              <w:rPr>
                <w:rFonts w:ascii="MS Mincho" w:eastAsia="MS Mincho" w:hAnsi="MS Mincho" w:cs="함초롬바탕" w:hint="eastAsia"/>
                <w:lang w:eastAsia="ja-JP"/>
              </w:rPr>
              <w:t xml:space="preserve">水口拓寿 </w:t>
            </w:r>
            <w:r w:rsidR="0036193D" w:rsidRPr="000F20D9">
              <w:rPr>
                <w:rFonts w:ascii="MS Mincho" w:eastAsia="MS Mincho" w:hAnsi="MS Mincho" w:cs="함초롬바탕"/>
                <w:lang w:eastAsia="ja-JP"/>
              </w:rPr>
              <w:t>(</w:t>
            </w:r>
            <w:r w:rsidR="0036193D" w:rsidRPr="000F20D9">
              <w:rPr>
                <w:rFonts w:ascii="MS Mincho" w:eastAsia="MS Mincho" w:hAnsi="MS Mincho" w:cs="바탕체" w:hint="eastAsia"/>
                <w:bCs/>
                <w:color w:val="000000" w:themeColor="text1"/>
                <w:lang w:eastAsia="ja-JP"/>
              </w:rPr>
              <w:t>日本</w:t>
            </w:r>
            <w:r w:rsidR="0036193D" w:rsidRPr="000F20D9">
              <w:rPr>
                <w:rFonts w:ascii="MS Mincho" w:eastAsia="MS Mincho" w:hAnsi="MS Mincho" w:cs="함초롬바탕"/>
                <w:lang w:eastAsia="ja-JP"/>
              </w:rPr>
              <w:t xml:space="preserve"> </w:t>
            </w:r>
            <w:r w:rsidR="0036193D" w:rsidRPr="000F20D9">
              <w:rPr>
                <w:rFonts w:ascii="MS Mincho" w:eastAsia="MS Mincho" w:hAnsi="MS Mincho" w:cs="함초롬바탕" w:hint="eastAsia"/>
                <w:lang w:eastAsia="ja-JP"/>
              </w:rPr>
              <w:t>武蔵大学人文学部</w:t>
            </w:r>
            <w:r w:rsidR="0036193D">
              <w:rPr>
                <w:rFonts w:ascii="MS Mincho" w:eastAsiaTheme="minorEastAsia" w:hAnsi="MS Mincho" w:cs="함초롬바탕" w:hint="eastAsia"/>
                <w:lang w:eastAsia="ja-JP"/>
              </w:rPr>
              <w:t xml:space="preserve"> </w:t>
            </w:r>
            <w:r w:rsidR="0036193D" w:rsidRPr="000F20D9">
              <w:rPr>
                <w:rFonts w:ascii="MS Mincho" w:eastAsia="MS Mincho" w:hAnsi="MS Mincho" w:cs="함초롬바탕" w:hint="eastAsia"/>
                <w:lang w:eastAsia="ja-JP"/>
              </w:rPr>
              <w:t>教授）</w:t>
            </w:r>
          </w:p>
          <w:p w:rsidR="00503779" w:rsidRDefault="0014341E" w:rsidP="00BE2102">
            <w:pPr>
              <w:pStyle w:val="MS"/>
              <w:adjustRightInd w:val="0"/>
              <w:spacing w:line="312" w:lineRule="auto"/>
              <w:ind w:firstLineChars="300" w:firstLine="600"/>
              <w:rPr>
                <w:rFonts w:hAnsi="MS Mincho" w:cs="굴림"/>
                <w:bCs/>
                <w:sz w:val="20"/>
                <w:szCs w:val="20"/>
                <w:lang w:eastAsia="ko-KR"/>
              </w:rPr>
            </w:pPr>
            <w:r w:rsidRPr="000F20D9">
              <w:rPr>
                <w:rFonts w:hAnsi="MS Mincho" w:cs="굴림" w:hint="eastAsia"/>
                <w:bCs/>
                <w:sz w:val="20"/>
                <w:szCs w:val="20"/>
                <w:lang w:eastAsia="ko-KR"/>
              </w:rPr>
              <w:t>車瑄根 (</w:t>
            </w:r>
            <w:r w:rsidR="004338A4" w:rsidRPr="00FA1059">
              <w:rPr>
                <w:rFonts w:hAnsi="MS Mincho" w:cs="바탕체" w:hint="eastAsia"/>
                <w:bCs/>
                <w:sz w:val="20"/>
                <w:szCs w:val="20"/>
              </w:rPr>
              <w:t>韓</w:t>
            </w:r>
            <w:r w:rsidR="004338A4" w:rsidRPr="00FA1059">
              <w:rPr>
                <w:rFonts w:hAnsi="MS Mincho" w:cs="새굴림"/>
                <w:sz w:val="20"/>
                <w:szCs w:val="20"/>
              </w:rPr>
              <w:t>国</w:t>
            </w:r>
            <w:r w:rsidR="004338A4" w:rsidRPr="000F20D9">
              <w:rPr>
                <w:rFonts w:hAnsi="MS Mincho" w:cs="굴림" w:hint="eastAsia"/>
                <w:bCs/>
                <w:sz w:val="20"/>
                <w:szCs w:val="20"/>
                <w:lang w:eastAsia="ko-KR"/>
              </w:rPr>
              <w:t xml:space="preserve"> </w:t>
            </w:r>
            <w:r w:rsidRPr="000F20D9">
              <w:rPr>
                <w:rFonts w:hAnsi="MS Mincho" w:cs="굴림" w:hint="eastAsia"/>
                <w:bCs/>
                <w:sz w:val="20"/>
                <w:szCs w:val="20"/>
                <w:lang w:eastAsia="ko-KR"/>
              </w:rPr>
              <w:t>大巡宗教文化研究所</w:t>
            </w:r>
            <w:r w:rsidR="0097358B">
              <w:rPr>
                <w:rFonts w:eastAsiaTheme="minorEastAsia" w:hAnsi="MS Mincho" w:cs="굴림" w:hint="eastAsia"/>
                <w:bCs/>
                <w:sz w:val="20"/>
                <w:szCs w:val="20"/>
                <w:lang w:eastAsia="ko-KR"/>
              </w:rPr>
              <w:t xml:space="preserve"> </w:t>
            </w:r>
            <w:r w:rsidRPr="000F20D9">
              <w:rPr>
                <w:rFonts w:hAnsi="MS Mincho" w:cs="굴림" w:hint="eastAsia"/>
                <w:sz w:val="20"/>
                <w:szCs w:val="20"/>
                <w:lang w:eastAsia="ko-KR"/>
              </w:rPr>
              <w:t>副所長</w:t>
            </w:r>
            <w:r w:rsidRPr="000F20D9">
              <w:rPr>
                <w:rFonts w:hAnsi="MS Mincho" w:cs="굴림" w:hint="eastAsia"/>
                <w:bCs/>
                <w:sz w:val="20"/>
                <w:szCs w:val="20"/>
                <w:lang w:eastAsia="ko-KR"/>
              </w:rPr>
              <w:t>)</w:t>
            </w:r>
          </w:p>
          <w:p w:rsidR="008655E1" w:rsidRPr="000F20D9" w:rsidRDefault="008655E1" w:rsidP="008655E1">
            <w:pPr>
              <w:wordWrap/>
              <w:adjustRightInd w:val="0"/>
              <w:snapToGrid w:val="0"/>
              <w:spacing w:line="312" w:lineRule="auto"/>
              <w:ind w:firstLineChars="100" w:firstLine="200"/>
              <w:rPr>
                <w:rFonts w:ascii="MS Mincho" w:eastAsia="MS Mincho" w:hAnsi="MS Mincho" w:cs="함초롬바탕"/>
                <w:kern w:val="0"/>
                <w:szCs w:val="20"/>
                <w:lang w:eastAsia="ja-JP"/>
              </w:rPr>
            </w:pPr>
            <w:r w:rsidRPr="000F20D9">
              <w:rPr>
                <w:rFonts w:ascii="MS Mincho" w:eastAsia="MS Mincho" w:hAnsi="MS Mincho"/>
                <w:bCs/>
                <w:szCs w:val="20"/>
                <w:lang w:eastAsia="zh-CN"/>
              </w:rPr>
              <w:t>•</w:t>
            </w:r>
            <w:r w:rsidRPr="000F20D9">
              <w:rPr>
                <w:rFonts w:ascii="MS Mincho" w:eastAsia="MS Mincho" w:hAnsi="MS Mincho" w:cs="함초롬바탕" w:hint="eastAsia"/>
                <w:kern w:val="0"/>
                <w:szCs w:val="20"/>
                <w:lang w:eastAsia="ja-JP"/>
              </w:rPr>
              <w:t xml:space="preserve"> 安</w:t>
            </w:r>
            <w:r w:rsidRPr="000F20D9">
              <w:rPr>
                <w:rFonts w:ascii="바탕" w:eastAsia="바탕" w:hAnsi="바탕" w:cs="바탕" w:hint="eastAsia"/>
                <w:kern w:val="0"/>
                <w:szCs w:val="20"/>
                <w:lang w:eastAsia="ja-JP"/>
              </w:rPr>
              <w:t>良</w:t>
            </w:r>
            <w:r w:rsidRPr="000F20D9">
              <w:rPr>
                <w:rFonts w:ascii="MS Mincho" w:eastAsia="MS Mincho" w:hAnsi="MS Mincho" w:cs="MS Mincho"/>
                <w:kern w:val="0"/>
                <w:szCs w:val="20"/>
                <w:lang w:eastAsia="ja-JP"/>
              </w:rPr>
              <w:t>圭</w:t>
            </w:r>
            <w:r w:rsidRPr="000F20D9">
              <w:rPr>
                <w:rFonts w:ascii="MS Mincho" w:eastAsia="MS Mincho" w:hAnsi="MS Mincho" w:cs="MS Mincho" w:hint="eastAsia"/>
                <w:kern w:val="0"/>
                <w:szCs w:val="20"/>
                <w:lang w:eastAsia="ja-JP"/>
              </w:rPr>
              <w:t>(</w:t>
            </w:r>
            <w:r w:rsidRPr="000F20D9">
              <w:rPr>
                <w:rFonts w:ascii="MS Mincho" w:eastAsia="MS Mincho" w:hAnsi="MS Mincho" w:cs="바탕"/>
                <w:szCs w:val="20"/>
                <w:lang w:eastAsia="ja-JP"/>
              </w:rPr>
              <w:t>韓</w:t>
            </w:r>
            <w:r w:rsidRPr="000F20D9">
              <w:rPr>
                <w:rFonts w:ascii="MS Mincho" w:eastAsia="MS Mincho" w:hAnsi="MS Mincho" w:cs="새굴림"/>
                <w:szCs w:val="20"/>
                <w:lang w:eastAsia="ja-JP"/>
              </w:rPr>
              <w:t>国</w:t>
            </w:r>
            <w:r w:rsidRPr="000F20D9">
              <w:rPr>
                <w:rFonts w:ascii="MS Mincho" w:eastAsia="MS Mincho" w:hAnsi="MS Mincho" w:cs="함초롬바탕" w:hint="eastAsia"/>
                <w:kern w:val="0"/>
                <w:szCs w:val="20"/>
                <w:lang w:eastAsia="ja-JP"/>
              </w:rPr>
              <w:t xml:space="preserve"> 東國大 </w:t>
            </w:r>
            <w:r w:rsidRPr="000F20D9">
              <w:rPr>
                <w:rFonts w:ascii="MS Mincho" w:eastAsia="MS Mincho" w:hAnsi="MS Mincho" w:cs="바탕"/>
                <w:kern w:val="0"/>
                <w:szCs w:val="20"/>
                <w:lang w:eastAsia="ja-JP"/>
              </w:rPr>
              <w:t>敎授</w:t>
            </w:r>
            <w:r w:rsidRPr="000F20D9">
              <w:rPr>
                <w:rFonts w:ascii="MS Mincho" w:eastAsia="MS Mincho" w:hAnsi="MS Mincho" w:cs="바탕" w:hint="eastAsia"/>
                <w:kern w:val="0"/>
                <w:szCs w:val="20"/>
                <w:lang w:eastAsia="ja-JP"/>
              </w:rPr>
              <w:t>)</w:t>
            </w:r>
          </w:p>
          <w:p w:rsidR="008655E1" w:rsidRDefault="008655E1" w:rsidP="008655E1">
            <w:pPr>
              <w:wordWrap/>
              <w:adjustRightInd w:val="0"/>
              <w:snapToGrid w:val="0"/>
              <w:spacing w:line="312" w:lineRule="auto"/>
              <w:ind w:firstLineChars="300" w:firstLine="600"/>
              <w:rPr>
                <w:rFonts w:ascii="MS Mincho" w:eastAsia="MS Mincho" w:hAnsi="MS Mincho" w:cs="맑은 고딕"/>
                <w:bCs/>
                <w:kern w:val="0"/>
                <w:szCs w:val="20"/>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MS PMincho" w:hint="eastAsia"/>
                <w:bCs/>
                <w:kern w:val="0"/>
                <w:szCs w:val="20"/>
                <w:lang w:eastAsia="ja-JP"/>
              </w:rPr>
              <w:t>：</w:t>
            </w:r>
            <w:r w:rsidRPr="000F20D9">
              <w:rPr>
                <w:rFonts w:ascii="MS Mincho" w:eastAsia="MS Mincho" w:hAnsi="MS Mincho" w:cs="바탕"/>
                <w:bCs/>
                <w:kern w:val="0"/>
                <w:szCs w:val="20"/>
                <w:lang w:eastAsia="ja-JP"/>
              </w:rPr>
              <w:t>佛敎</w:t>
            </w:r>
            <w:r w:rsidRPr="000F20D9">
              <w:rPr>
                <w:rFonts w:ascii="MS Mincho" w:eastAsia="MS Mincho" w:hAnsi="MS Mincho" w:cs="맑은 고딕"/>
                <w:bCs/>
                <w:kern w:val="0"/>
                <w:szCs w:val="20"/>
                <w:lang w:eastAsia="ja-JP"/>
              </w:rPr>
              <w:t>の</w:t>
            </w:r>
            <w:r w:rsidRPr="000F20D9">
              <w:rPr>
                <w:rFonts w:ascii="MS Mincho" w:eastAsia="MS Mincho" w:hAnsi="MS Mincho" w:cs="바탕"/>
                <w:bCs/>
                <w:kern w:val="0"/>
                <w:szCs w:val="20"/>
                <w:lang w:eastAsia="ja-JP"/>
              </w:rPr>
              <w:t>生命尊重思想</w:t>
            </w:r>
            <w:r w:rsidRPr="000F20D9">
              <w:rPr>
                <w:rFonts w:ascii="MS Mincho" w:eastAsia="MS Mincho" w:hAnsi="MS Mincho" w:cs="MS PMincho" w:hint="eastAsia"/>
                <w:bCs/>
                <w:kern w:val="0"/>
                <w:szCs w:val="20"/>
                <w:lang w:eastAsia="ja-JP"/>
              </w:rPr>
              <w:t xml:space="preserve"> - </w:t>
            </w:r>
            <w:r w:rsidRPr="000F20D9">
              <w:rPr>
                <w:rFonts w:ascii="MS Mincho" w:eastAsia="MS Mincho" w:hAnsi="MS Mincho" w:cs="MS Mincho" w:hint="eastAsia"/>
                <w:bCs/>
                <w:kern w:val="0"/>
                <w:szCs w:val="20"/>
                <w:lang w:eastAsia="ja-JP"/>
              </w:rPr>
              <w:t>人間</w:t>
            </w:r>
            <w:r w:rsidRPr="000F20D9">
              <w:rPr>
                <w:rFonts w:ascii="MS Mincho" w:eastAsia="MS Mincho" w:hAnsi="MS Mincho" w:cs="맑은 고딕" w:hint="eastAsia"/>
                <w:bCs/>
                <w:kern w:val="0"/>
                <w:szCs w:val="20"/>
                <w:lang w:eastAsia="ja-JP"/>
              </w:rPr>
              <w:t>の</w:t>
            </w:r>
            <w:r w:rsidRPr="000F20D9">
              <w:rPr>
                <w:rFonts w:ascii="MS Mincho" w:eastAsia="MS Mincho" w:hAnsi="MS Mincho" w:cs="MS Mincho" w:hint="eastAsia"/>
                <w:bCs/>
                <w:kern w:val="0"/>
                <w:szCs w:val="20"/>
                <w:lang w:eastAsia="ja-JP"/>
              </w:rPr>
              <w:t>價値</w:t>
            </w:r>
            <w:r w:rsidRPr="000F20D9">
              <w:rPr>
                <w:rFonts w:ascii="MS Mincho" w:eastAsia="MS Mincho" w:hAnsi="MS Mincho" w:cs="맑은 고딕" w:hint="eastAsia"/>
                <w:bCs/>
                <w:kern w:val="0"/>
                <w:szCs w:val="20"/>
                <w:lang w:eastAsia="ja-JP"/>
              </w:rPr>
              <w:t>と</w:t>
            </w:r>
            <w:r w:rsidRPr="000F20D9">
              <w:rPr>
                <w:rFonts w:ascii="MS Mincho" w:eastAsia="MS Mincho" w:hAnsi="MS Mincho" w:cs="MS Mincho" w:hint="eastAsia"/>
                <w:bCs/>
                <w:kern w:val="0"/>
                <w:szCs w:val="20"/>
                <w:lang w:eastAsia="ja-JP"/>
              </w:rPr>
              <w:t>地位</w:t>
            </w:r>
            <w:r w:rsidRPr="000F20D9">
              <w:rPr>
                <w:rFonts w:ascii="MS Mincho" w:eastAsia="MS Mincho" w:hAnsi="MS Mincho" w:cs="맑은 고딕" w:hint="eastAsia"/>
                <w:bCs/>
                <w:kern w:val="0"/>
                <w:szCs w:val="20"/>
                <w:lang w:eastAsia="ja-JP"/>
              </w:rPr>
              <w:t>を</w:t>
            </w:r>
            <w:r w:rsidRPr="000F20D9">
              <w:rPr>
                <w:rFonts w:ascii="MS Mincho" w:eastAsia="MS Mincho" w:hAnsi="MS Mincho" w:cs="MS Mincho" w:hint="eastAsia"/>
                <w:bCs/>
                <w:kern w:val="0"/>
                <w:szCs w:val="20"/>
                <w:lang w:eastAsia="ja-JP"/>
              </w:rPr>
              <w:t>中心</w:t>
            </w:r>
            <w:r w:rsidRPr="000F20D9">
              <w:rPr>
                <w:rFonts w:ascii="MS Mincho" w:eastAsia="MS Mincho" w:hAnsi="MS Mincho" w:cs="맑은 고딕" w:hint="eastAsia"/>
                <w:bCs/>
                <w:kern w:val="0"/>
                <w:szCs w:val="20"/>
                <w:lang w:eastAsia="ja-JP"/>
              </w:rPr>
              <w:t>に</w:t>
            </w:r>
          </w:p>
          <w:p w:rsidR="008655E1" w:rsidRPr="000F20D9" w:rsidRDefault="008655E1" w:rsidP="008655E1">
            <w:pPr>
              <w:wordWrap/>
              <w:adjustRightInd w:val="0"/>
              <w:snapToGrid w:val="0"/>
              <w:spacing w:line="312" w:lineRule="auto"/>
              <w:ind w:firstLineChars="100" w:firstLine="200"/>
              <w:rPr>
                <w:rFonts w:ascii="MS Mincho" w:eastAsia="MS Mincho" w:hAnsi="MS Mincho" w:cs="함초롬바탕"/>
                <w:lang w:eastAsia="ja-JP"/>
              </w:rPr>
            </w:pPr>
            <w:r w:rsidRPr="000F20D9">
              <w:rPr>
                <w:rFonts w:ascii="MS Mincho" w:eastAsia="MS Mincho" w:hAnsi="MS Mincho"/>
                <w:bCs/>
                <w:szCs w:val="20"/>
                <w:lang w:eastAsia="zh-CN"/>
              </w:rPr>
              <w:t>•</w:t>
            </w:r>
            <w:r w:rsidRPr="000F20D9">
              <w:rPr>
                <w:rFonts w:ascii="MS Mincho" w:eastAsia="MS Mincho" w:hAnsi="MS Mincho" w:cs="함초롬바탕" w:hint="eastAsia"/>
                <w:szCs w:val="20"/>
                <w:lang w:eastAsia="ja-JP"/>
              </w:rPr>
              <w:t xml:space="preserve"> </w:t>
            </w:r>
            <w:r w:rsidRPr="000F20D9">
              <w:rPr>
                <w:rFonts w:ascii="MS Mincho" w:eastAsia="MS Mincho" w:hAnsi="MS Mincho" w:cs="함초롬바탕" w:hint="eastAsia"/>
                <w:lang w:eastAsia="ja-JP"/>
              </w:rPr>
              <w:t>沙宗平 (</w:t>
            </w:r>
            <w:r w:rsidRPr="000F20D9">
              <w:rPr>
                <w:rFonts w:ascii="MS Mincho" w:eastAsia="MS Mincho" w:hAnsi="MS Mincho" w:cs="함초롬바탕" w:hint="eastAsia"/>
                <w:lang w:eastAsia="zh-CN"/>
              </w:rPr>
              <w:t>中国</w:t>
            </w:r>
            <w:r w:rsidRPr="000F20D9">
              <w:rPr>
                <w:rFonts w:ascii="MS Mincho" w:eastAsia="MS Mincho" w:hAnsi="MS Mincho" w:cs="함초롬바탕" w:hint="eastAsia"/>
                <w:lang w:eastAsia="ja-JP"/>
              </w:rPr>
              <w:t xml:space="preserve"> 北京大</w:t>
            </w:r>
            <w:r w:rsidRPr="000F20D9">
              <w:rPr>
                <w:rFonts w:ascii="MS Mincho" w:eastAsia="MS Mincho" w:hAnsi="MS Mincho" w:cs="함초롬바탕"/>
                <w:lang w:eastAsia="ja-JP"/>
              </w:rPr>
              <w:t>学哲学系宗教学系</w:t>
            </w:r>
            <w:r w:rsidRPr="000F20D9">
              <w:rPr>
                <w:rFonts w:ascii="MS Mincho" w:eastAsia="MS Mincho" w:hAnsi="MS Mincho" w:cs="MS Mincho" w:hint="eastAsia"/>
                <w:bCs/>
                <w:kern w:val="0"/>
                <w:szCs w:val="20"/>
                <w:lang w:eastAsia="zh-CN"/>
              </w:rPr>
              <w:t xml:space="preserve"> 教授</w:t>
            </w:r>
            <w:r w:rsidRPr="000F20D9">
              <w:rPr>
                <w:rFonts w:ascii="MS Mincho" w:eastAsia="MS Mincho" w:hAnsi="MS Mincho" w:cs="함초롬바탕" w:hint="eastAsia"/>
                <w:bCs/>
                <w:kern w:val="0"/>
                <w:szCs w:val="20"/>
                <w:lang w:eastAsia="zh-CN"/>
              </w:rPr>
              <w:t>）</w:t>
            </w:r>
          </w:p>
          <w:p w:rsidR="008655E1" w:rsidRPr="008655E1" w:rsidRDefault="008655E1" w:rsidP="008655E1">
            <w:pPr>
              <w:wordWrap/>
              <w:adjustRightInd w:val="0"/>
              <w:snapToGrid w:val="0"/>
              <w:spacing w:line="312" w:lineRule="auto"/>
              <w:ind w:firstLineChars="300" w:firstLine="600"/>
              <w:rPr>
                <w:rFonts w:ascii="MS Mincho" w:eastAsia="MS Mincho" w:hAnsi="MS Mincho" w:cs="바탕"/>
                <w:szCs w:val="20"/>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바탕" w:hint="eastAsia"/>
                <w:szCs w:val="20"/>
                <w:lang w:eastAsia="ja-JP"/>
              </w:rPr>
              <w:t xml:space="preserve">: </w:t>
            </w:r>
            <w:r w:rsidRPr="001136E1">
              <w:rPr>
                <w:rFonts w:ascii="MS Mincho" w:eastAsia="MS Mincho" w:hAnsi="MS Mincho" w:cs="바탕" w:hint="eastAsia"/>
                <w:szCs w:val="20"/>
                <w:lang w:eastAsia="ja-JP"/>
              </w:rPr>
              <w:t>アラブ・イスラム文化生命観への浅考</w:t>
            </w:r>
          </w:p>
          <w:p w:rsidR="00503779" w:rsidRPr="008655E1" w:rsidRDefault="00503779" w:rsidP="00BE2102">
            <w:pPr>
              <w:wordWrap/>
              <w:adjustRightInd w:val="0"/>
              <w:snapToGrid w:val="0"/>
              <w:spacing w:line="312" w:lineRule="auto"/>
              <w:ind w:firstLineChars="100" w:firstLine="200"/>
              <w:rPr>
                <w:rFonts w:ascii="MS Mincho" w:eastAsia="MS Mincho" w:hAnsi="MS Mincho" w:cs="함초롬바탕"/>
                <w:bCs/>
                <w:kern w:val="0"/>
                <w:szCs w:val="20"/>
                <w:lang w:eastAsia="ja-JP"/>
              </w:rPr>
            </w:pPr>
            <w:r w:rsidRPr="008655E1">
              <w:rPr>
                <w:rFonts w:ascii="MS Mincho" w:eastAsia="MS Mincho" w:hAnsi="MS Mincho"/>
                <w:bCs/>
                <w:szCs w:val="20"/>
                <w:lang w:eastAsia="zh-CN"/>
              </w:rPr>
              <w:t>•</w:t>
            </w:r>
            <w:r w:rsidRPr="008655E1">
              <w:rPr>
                <w:rFonts w:ascii="MS Mincho" w:eastAsia="MS Mincho" w:hAnsi="MS Mincho" w:cs="함초롬바탕" w:hint="eastAsia"/>
                <w:kern w:val="0"/>
                <w:szCs w:val="20"/>
                <w:lang w:eastAsia="ja-JP"/>
              </w:rPr>
              <w:t xml:space="preserve"> </w:t>
            </w:r>
            <w:r w:rsidR="008655E1" w:rsidRPr="008655E1">
              <w:rPr>
                <w:rFonts w:ascii="MS Mincho" w:eastAsia="MS Mincho" w:hAnsi="MS Mincho" w:cs="함초롬바탕" w:hint="eastAsia"/>
                <w:bCs/>
                <w:kern w:val="0"/>
                <w:szCs w:val="20"/>
                <w:lang w:eastAsia="ja-JP"/>
              </w:rPr>
              <w:t>路</w:t>
            </w:r>
            <w:r w:rsidR="008655E1" w:rsidRPr="008655E1">
              <w:rPr>
                <w:rFonts w:ascii="MS Mincho" w:eastAsia="MS Mincho" w:hAnsi="MS Mincho" w:cs="바탕체"/>
                <w:bCs/>
                <w:kern w:val="0"/>
                <w:szCs w:val="20"/>
              </w:rPr>
              <w:t>桂軍</w:t>
            </w:r>
            <w:r w:rsidR="001874C8" w:rsidRPr="008655E1">
              <w:rPr>
                <w:rFonts w:ascii="MS Mincho" w:eastAsia="MS Mincho" w:hAnsi="MS Mincho" w:cs="함초롬바탕" w:hint="eastAsia"/>
                <w:bCs/>
                <w:kern w:val="0"/>
                <w:szCs w:val="20"/>
                <w:lang w:eastAsia="ja-JP"/>
              </w:rPr>
              <w:t>（</w:t>
            </w:r>
            <w:r w:rsidR="008655E1" w:rsidRPr="008655E1">
              <w:rPr>
                <w:rFonts w:ascii="MS Mincho" w:eastAsia="MS Mincho" w:hAnsi="MS Mincho" w:cs="바탕체"/>
                <w:bCs/>
                <w:kern w:val="0"/>
                <w:szCs w:val="20"/>
              </w:rPr>
              <w:t>解放軍</w:t>
            </w:r>
            <w:r w:rsidR="008655E1" w:rsidRPr="008655E1">
              <w:rPr>
                <w:rFonts w:ascii="MS Mincho" w:eastAsia="MS Mincho" w:hAnsi="MS Mincho" w:cs="바탕체" w:hint="eastAsia"/>
                <w:bCs/>
                <w:kern w:val="0"/>
                <w:szCs w:val="20"/>
              </w:rPr>
              <w:t xml:space="preserve"> </w:t>
            </w:r>
            <w:r w:rsidR="001874C8" w:rsidRPr="008655E1">
              <w:rPr>
                <w:rFonts w:ascii="MS Mincho" w:eastAsia="MS Mincho" w:hAnsi="MS Mincho" w:cs="함초롬바탕" w:hint="eastAsia"/>
                <w:bCs/>
                <w:kern w:val="0"/>
                <w:szCs w:val="20"/>
                <w:lang w:eastAsia="ja-JP"/>
              </w:rPr>
              <w:t>301医院）</w:t>
            </w:r>
          </w:p>
          <w:p w:rsidR="00503779" w:rsidRPr="008655E1" w:rsidRDefault="00503779" w:rsidP="008655E1">
            <w:pPr>
              <w:adjustRightInd w:val="0"/>
              <w:snapToGrid w:val="0"/>
              <w:spacing w:line="288" w:lineRule="auto"/>
              <w:ind w:firstLineChars="300" w:firstLine="600"/>
              <w:rPr>
                <w:rFonts w:ascii="MS Mincho" w:eastAsia="MS Mincho" w:hAnsi="MS Mincho" w:cs="함초롬바탕"/>
              </w:rPr>
            </w:pPr>
            <w:r w:rsidRPr="008655E1">
              <w:rPr>
                <w:rFonts w:ascii="MS Mincho" w:eastAsia="MS Mincho" w:hAnsi="MS Mincho" w:cs="SimSun" w:hint="eastAsia"/>
                <w:bCs/>
                <w:szCs w:val="20"/>
                <w:lang w:eastAsia="ja-JP"/>
              </w:rPr>
              <w:t>題目</w:t>
            </w:r>
            <w:r w:rsidRPr="008655E1">
              <w:rPr>
                <w:rFonts w:ascii="MS Mincho" w:eastAsia="MS Mincho" w:hAnsi="MS Mincho" w:cs="MS PMincho" w:hint="eastAsia"/>
                <w:bCs/>
                <w:kern w:val="0"/>
                <w:szCs w:val="20"/>
                <w:lang w:eastAsia="ja-JP"/>
              </w:rPr>
              <w:t>：</w:t>
            </w:r>
            <w:r w:rsidRPr="008655E1">
              <w:rPr>
                <w:rFonts w:ascii="MS Mincho" w:eastAsia="MS Mincho" w:hAnsi="MS Mincho" w:cs="바탕" w:hint="eastAsia"/>
                <w:lang w:eastAsia="ja-JP"/>
              </w:rPr>
              <w:t xml:space="preserve"> </w:t>
            </w:r>
            <w:r w:rsidR="008655E1" w:rsidRPr="008655E1">
              <w:rPr>
                <w:rFonts w:ascii="MS Mincho" w:eastAsia="MS Mincho" w:hAnsi="MS Mincho" w:cs="함초롬바탕" w:hint="eastAsia"/>
              </w:rPr>
              <w:t>医生眼中的生死</w:t>
            </w:r>
          </w:p>
          <w:p w:rsidR="00AC645F" w:rsidRPr="000F20D9" w:rsidRDefault="00AC645F" w:rsidP="00BE2102">
            <w:pPr>
              <w:wordWrap/>
              <w:adjustRightInd w:val="0"/>
              <w:snapToGrid w:val="0"/>
              <w:spacing w:line="312" w:lineRule="auto"/>
              <w:ind w:firstLineChars="100" w:firstLine="200"/>
              <w:rPr>
                <w:rFonts w:ascii="MS Mincho" w:eastAsia="MS Mincho" w:hAnsi="MS Mincho" w:cs="함초롬바탕"/>
              </w:rPr>
            </w:pPr>
            <w:r w:rsidRPr="000F20D9">
              <w:rPr>
                <w:rFonts w:ascii="MS Mincho" w:eastAsia="MS Mincho" w:hAnsi="MS Mincho"/>
                <w:bCs/>
                <w:szCs w:val="20"/>
                <w:lang w:eastAsia="zh-CN"/>
              </w:rPr>
              <w:t>•</w:t>
            </w:r>
            <w:r w:rsidRPr="000F20D9">
              <w:rPr>
                <w:rFonts w:ascii="MS Mincho" w:eastAsia="MS Mincho" w:hAnsi="MS Mincho" w:cs="함초롬바탕" w:hint="eastAsia"/>
                <w:kern w:val="0"/>
                <w:szCs w:val="20"/>
                <w:lang w:eastAsia="ja-JP"/>
              </w:rPr>
              <w:t xml:space="preserve"> </w:t>
            </w:r>
            <w:r w:rsidRPr="000F20D9">
              <w:rPr>
                <w:rFonts w:ascii="MS Mincho" w:eastAsia="MS Mincho" w:hAnsi="MS Mincho" w:cs="함초롬바탕" w:hint="eastAsia"/>
              </w:rPr>
              <w:t>小野田 亮（日本 法政大学院</w:t>
            </w:r>
            <w:r w:rsidR="008F3979">
              <w:rPr>
                <w:rFonts w:ascii="MS Mincho" w:eastAsiaTheme="minorEastAsia" w:hAnsi="MS Mincho" w:cs="함초롬바탕" w:hint="eastAsia"/>
              </w:rPr>
              <w:t xml:space="preserve"> </w:t>
            </w:r>
            <w:r w:rsidR="008F3979" w:rsidRPr="008F3979">
              <w:rPr>
                <w:rFonts w:ascii="MS Mincho" w:eastAsia="MS Mincho" w:hAnsi="MS Mincho" w:cs="함초롬바탕" w:hint="eastAsia"/>
              </w:rPr>
              <w:t>研究員</w:t>
            </w:r>
            <w:r w:rsidRPr="000F20D9">
              <w:rPr>
                <w:rFonts w:ascii="MS Mincho" w:eastAsia="MS Mincho" w:hAnsi="MS Mincho" w:cs="함초롬바탕" w:hint="eastAsia"/>
              </w:rPr>
              <w:t>）</w:t>
            </w:r>
          </w:p>
          <w:p w:rsidR="008F3979" w:rsidRDefault="00AC645F" w:rsidP="008F3979">
            <w:pPr>
              <w:wordWrap/>
              <w:adjustRightInd w:val="0"/>
              <w:snapToGrid w:val="0"/>
              <w:spacing w:line="312" w:lineRule="auto"/>
              <w:ind w:firstLineChars="300" w:firstLine="600"/>
              <w:rPr>
                <w:rFonts w:ascii="MS Mincho" w:eastAsia="MS Mincho" w:hAnsi="MS Mincho" w:cs="MS PMincho"/>
                <w:bCs/>
                <w:kern w:val="0"/>
                <w:szCs w:val="20"/>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MS PMincho" w:hint="eastAsia"/>
                <w:bCs/>
                <w:kern w:val="0"/>
                <w:szCs w:val="20"/>
                <w:lang w:eastAsia="ja-JP"/>
              </w:rPr>
              <w:t>：</w:t>
            </w:r>
            <w:r w:rsidR="008F3979" w:rsidRPr="008F3979">
              <w:rPr>
                <w:rFonts w:ascii="함초롬바탕" w:eastAsia="함초롬바탕" w:hAnsi="함초롬바탕" w:cs="함초롬바탕" w:hint="eastAsia"/>
                <w:szCs w:val="20"/>
                <w:lang w:eastAsia="ja-JP"/>
              </w:rPr>
              <w:t xml:space="preserve"> </w:t>
            </w:r>
            <w:r w:rsidR="008F3979" w:rsidRPr="008F3979">
              <w:rPr>
                <w:rFonts w:ascii="MS Mincho" w:eastAsia="MS Mincho" w:hAnsi="MS Mincho" w:cs="MS PMincho" w:hint="eastAsia"/>
                <w:bCs/>
                <w:kern w:val="0"/>
                <w:szCs w:val="20"/>
                <w:lang w:eastAsia="ja-JP"/>
              </w:rPr>
              <w:t>天理よろづ相談所病院「憩の家」事情部の</w:t>
            </w:r>
          </w:p>
          <w:p w:rsidR="00AC645F" w:rsidRDefault="008F3979" w:rsidP="008F3979">
            <w:pPr>
              <w:wordWrap/>
              <w:adjustRightInd w:val="0"/>
              <w:snapToGrid w:val="0"/>
              <w:spacing w:line="312" w:lineRule="auto"/>
              <w:ind w:firstLineChars="650" w:firstLine="1300"/>
              <w:rPr>
                <w:rFonts w:ascii="MS Mincho" w:eastAsia="MS Mincho" w:hAnsi="MS Mincho" w:cs="MS PMincho"/>
                <w:bCs/>
                <w:kern w:val="0"/>
                <w:szCs w:val="20"/>
                <w:lang w:eastAsia="ja-JP"/>
              </w:rPr>
            </w:pPr>
            <w:r w:rsidRPr="008F3979">
              <w:rPr>
                <w:rFonts w:ascii="MS Mincho" w:eastAsia="MS Mincho" w:hAnsi="MS Mincho" w:cs="MS PMincho" w:hint="eastAsia"/>
                <w:bCs/>
                <w:kern w:val="0"/>
                <w:szCs w:val="20"/>
                <w:lang w:eastAsia="ja-JP"/>
              </w:rPr>
              <w:t>活動に対する考察</w:t>
            </w:r>
          </w:p>
          <w:p w:rsidR="008655E1" w:rsidRPr="00740B6C" w:rsidRDefault="008655E1" w:rsidP="008655E1">
            <w:pPr>
              <w:adjustRightInd w:val="0"/>
              <w:snapToGrid w:val="0"/>
              <w:spacing w:line="312" w:lineRule="auto"/>
              <w:ind w:firstLineChars="100" w:firstLine="200"/>
              <w:rPr>
                <w:rFonts w:ascii="MS Mincho" w:eastAsia="SimSun" w:hAnsi="MS Mincho" w:cs="함초롬바탕"/>
                <w:kern w:val="0"/>
                <w:szCs w:val="20"/>
                <w:lang w:eastAsia="zh-CN"/>
              </w:rPr>
            </w:pPr>
            <w:r w:rsidRPr="000F20D9">
              <w:rPr>
                <w:rFonts w:ascii="MS Mincho" w:eastAsia="MS Mincho" w:hAnsi="MS Mincho"/>
                <w:bCs/>
                <w:szCs w:val="20"/>
                <w:lang w:eastAsia="zh-CN"/>
              </w:rPr>
              <w:t>•</w:t>
            </w:r>
            <w:r w:rsidRPr="000F20D9">
              <w:rPr>
                <w:rFonts w:ascii="MS Mincho" w:eastAsia="MS Mincho" w:hAnsi="MS Mincho" w:cs="함초롬바탕" w:hint="eastAsia"/>
                <w:kern w:val="0"/>
                <w:szCs w:val="20"/>
                <w:lang w:eastAsia="zh-CN"/>
              </w:rPr>
              <w:t xml:space="preserve"> </w:t>
            </w:r>
            <w:r w:rsidRPr="00740B6C">
              <w:rPr>
                <w:rFonts w:ascii="MS Mincho" w:eastAsia="MS Mincho" w:hAnsi="MS Mincho" w:cs="함초롬바탕" w:hint="eastAsia"/>
                <w:kern w:val="0"/>
                <w:szCs w:val="20"/>
                <w:lang w:eastAsia="zh-CN"/>
              </w:rPr>
              <w:t>桑吉扎西（中</w:t>
            </w:r>
            <w:r w:rsidRPr="00740B6C">
              <w:rPr>
                <w:rFonts w:ascii="MS Mincho" w:eastAsia="MS Mincho" w:hAnsi="MS Mincho" w:cs="새굴림"/>
                <w:szCs w:val="20"/>
                <w:lang w:eastAsia="ja-JP"/>
              </w:rPr>
              <w:t>国仏</w:t>
            </w:r>
            <w:r w:rsidRPr="00740B6C">
              <w:rPr>
                <w:rFonts w:ascii="MS Mincho" w:eastAsia="MS Mincho" w:hAnsi="MS Mincho" w:cs="함초롬바탕" w:hint="eastAsia"/>
                <w:kern w:val="0"/>
                <w:szCs w:val="20"/>
                <w:lang w:eastAsia="zh-CN"/>
              </w:rPr>
              <w:t>教協</w:t>
            </w:r>
            <w:r w:rsidRPr="00FA1059">
              <w:rPr>
                <w:rFonts w:ascii="MS Mincho" w:eastAsia="MS Mincho" w:hAnsi="MS Mincho" w:cs="함초롬바탕" w:hint="eastAsia"/>
                <w:bCs/>
                <w:szCs w:val="20"/>
                <w:lang w:eastAsia="zh-CN"/>
              </w:rPr>
              <w:t>会</w:t>
            </w:r>
            <w:r w:rsidRPr="00740B6C">
              <w:rPr>
                <w:rFonts w:ascii="MS Mincho" w:eastAsia="MS Mincho" w:hAnsi="MS Mincho" w:cs="함초롬바탕" w:hint="eastAsia"/>
                <w:kern w:val="0"/>
                <w:szCs w:val="20"/>
                <w:lang w:eastAsia="zh-CN"/>
              </w:rPr>
              <w:t xml:space="preserve"> 副秘書長）</w:t>
            </w:r>
          </w:p>
          <w:p w:rsidR="008655E1" w:rsidRPr="008655E1" w:rsidRDefault="008655E1" w:rsidP="008655E1">
            <w:pPr>
              <w:adjustRightInd w:val="0"/>
              <w:snapToGrid w:val="0"/>
              <w:spacing w:line="312" w:lineRule="auto"/>
              <w:ind w:firstLineChars="300" w:firstLine="600"/>
              <w:rPr>
                <w:rFonts w:ascii="MS Mincho" w:eastAsia="MS Mincho" w:hAnsi="MS Mincho" w:cs="MS PMincho"/>
                <w:bCs/>
                <w:kern w:val="0"/>
                <w:szCs w:val="20"/>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MS PMincho" w:hint="eastAsia"/>
                <w:bCs/>
                <w:kern w:val="0"/>
                <w:szCs w:val="20"/>
                <w:lang w:eastAsia="ja-JP"/>
              </w:rPr>
              <w:t>：</w:t>
            </w:r>
            <w:r w:rsidRPr="00740B6C">
              <w:rPr>
                <w:rFonts w:ascii="MS Mincho" w:eastAsia="MS Mincho" w:hAnsi="MS Mincho" w:cs="MS PMincho" w:hint="eastAsia"/>
                <w:bCs/>
                <w:kern w:val="0"/>
                <w:szCs w:val="20"/>
                <w:lang w:eastAsia="ja-JP"/>
              </w:rPr>
              <w:t>チベット仏教と生活哲学</w:t>
            </w:r>
          </w:p>
        </w:tc>
      </w:tr>
      <w:tr w:rsidR="00503779" w:rsidRPr="009221AF" w:rsidTr="00456161">
        <w:trPr>
          <w:trHeight w:val="160"/>
          <w:jc w:val="center"/>
        </w:trPr>
        <w:tc>
          <w:tcPr>
            <w:tcW w:w="834" w:type="dxa"/>
            <w:vMerge/>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lang w:eastAsia="ja-JP"/>
              </w:rPr>
            </w:pPr>
          </w:p>
        </w:tc>
        <w:tc>
          <w:tcPr>
            <w:tcW w:w="1467" w:type="dxa"/>
            <w:vAlign w:val="center"/>
          </w:tcPr>
          <w:p w:rsidR="00503779" w:rsidRPr="009221AF" w:rsidRDefault="00503779" w:rsidP="00456161">
            <w:pPr>
              <w:wordWrap/>
              <w:adjustRightInd w:val="0"/>
              <w:snapToGrid w:val="0"/>
              <w:spacing w:line="312" w:lineRule="auto"/>
              <w:jc w:val="center"/>
              <w:rPr>
                <w:rFonts w:ascii="MS PMincho" w:eastAsia="MS PMincho" w:hAnsi="MS PMincho" w:cs="함초롬바탕"/>
                <w:szCs w:val="20"/>
              </w:rPr>
            </w:pPr>
            <w:r w:rsidRPr="009221AF">
              <w:rPr>
                <w:rFonts w:ascii="MS PMincho" w:eastAsia="MS PMincho" w:hAnsi="MS PMincho" w:cs="함초롬바탕" w:hint="eastAsia"/>
                <w:szCs w:val="20"/>
              </w:rPr>
              <w:t>1</w:t>
            </w:r>
            <w:r>
              <w:rPr>
                <w:rFonts w:ascii="MS PMincho" w:eastAsia="MS PMincho" w:hAnsi="MS PMincho" w:cs="함초롬바탕"/>
                <w:szCs w:val="20"/>
              </w:rPr>
              <w:t>8</w:t>
            </w:r>
            <w:r w:rsidRPr="009221AF">
              <w:rPr>
                <w:rFonts w:ascii="MS PMincho" w:eastAsia="MS PMincho" w:hAnsi="MS PMincho" w:cs="함초롬바탕" w:hint="eastAsia"/>
                <w:szCs w:val="20"/>
              </w:rPr>
              <w:t>:</w:t>
            </w:r>
            <w:r>
              <w:rPr>
                <w:rFonts w:ascii="MS PMincho" w:eastAsia="MS PMincho" w:hAnsi="MS PMincho" w:cs="함초롬바탕"/>
                <w:szCs w:val="20"/>
              </w:rPr>
              <w:t>00</w:t>
            </w:r>
            <w:r w:rsidRPr="009221AF">
              <w:rPr>
                <w:rFonts w:ascii="MS PMincho" w:eastAsia="MS PMincho" w:hAnsi="MS PMincho" w:cs="MS Mincho" w:hint="eastAsia"/>
                <w:szCs w:val="20"/>
              </w:rPr>
              <w:t>∼</w:t>
            </w:r>
            <w:r>
              <w:rPr>
                <w:rFonts w:ascii="MS PMincho" w:eastAsiaTheme="minorEastAsia" w:hAnsi="MS PMincho" w:cs="MS Mincho" w:hint="eastAsia"/>
                <w:szCs w:val="20"/>
              </w:rPr>
              <w:t>20</w:t>
            </w:r>
            <w:r>
              <w:rPr>
                <w:rFonts w:ascii="MS PMincho" w:eastAsia="MS PMincho" w:hAnsi="MS PMincho" w:cs="함초롬바탕" w:hint="eastAsia"/>
                <w:szCs w:val="20"/>
              </w:rPr>
              <w:t>:0</w:t>
            </w:r>
            <w:r>
              <w:rPr>
                <w:rFonts w:ascii="MS PMincho" w:eastAsia="MS PMincho" w:hAnsi="MS PMincho" w:cs="함초롬바탕"/>
                <w:szCs w:val="20"/>
              </w:rPr>
              <w:t>0</w:t>
            </w:r>
          </w:p>
        </w:tc>
        <w:tc>
          <w:tcPr>
            <w:tcW w:w="6169" w:type="dxa"/>
            <w:vAlign w:val="center"/>
          </w:tcPr>
          <w:p w:rsidR="00503779" w:rsidRPr="00EC2959" w:rsidRDefault="00503779" w:rsidP="00456161">
            <w:pPr>
              <w:wordWrap/>
              <w:adjustRightInd w:val="0"/>
              <w:snapToGrid w:val="0"/>
              <w:spacing w:line="312" w:lineRule="auto"/>
              <w:rPr>
                <w:rFonts w:ascii="MS PMincho" w:eastAsia="MS PMincho" w:hAnsi="MS PMincho" w:cs="함초롬바탕"/>
                <w:bCs/>
                <w:szCs w:val="20"/>
                <w:lang w:eastAsia="ja-JP"/>
              </w:rPr>
            </w:pPr>
            <w:r w:rsidRPr="00CB4ED4">
              <w:rPr>
                <w:rFonts w:ascii="Microsoft YaHei" w:eastAsia="Microsoft YaHei" w:hAnsi="Microsoft YaHei" w:cs="함초롬바탕" w:hint="eastAsia"/>
                <w:b/>
                <w:bCs/>
                <w:kern w:val="0"/>
                <w:szCs w:val="20"/>
                <w:lang w:eastAsia="ja-JP"/>
              </w:rPr>
              <w:t>夕食</w:t>
            </w:r>
            <w:r w:rsidRPr="009221AF">
              <w:rPr>
                <w:rFonts w:ascii="MS PMincho" w:eastAsia="MS PMincho" w:hAnsi="MS PMincho" w:cs="함초롬바탕" w:hint="eastAsia"/>
                <w:szCs w:val="20"/>
                <w:lang w:eastAsia="ja-JP"/>
              </w:rPr>
              <w:t xml:space="preserve"> / </w:t>
            </w:r>
            <w:r w:rsidRPr="00850B04">
              <w:rPr>
                <w:rFonts w:ascii="MS Mincho" w:eastAsia="MS Mincho" w:hAnsi="MS Mincho" w:cs="함초롬바탕" w:hint="eastAsia"/>
                <w:bCs/>
                <w:szCs w:val="20"/>
                <w:lang w:eastAsia="ja-JP"/>
              </w:rPr>
              <w:t>全聚德烤</w:t>
            </w:r>
            <w:r w:rsidRPr="00850B04">
              <w:rPr>
                <w:rFonts w:ascii="새굴림" w:eastAsia="새굴림" w:hAnsi="새굴림" w:cs="새굴림" w:hint="eastAsia"/>
                <w:bCs/>
                <w:szCs w:val="20"/>
                <w:lang w:eastAsia="ja-JP"/>
              </w:rPr>
              <w:t>鸭</w:t>
            </w:r>
            <w:r w:rsidRPr="00850B04">
              <w:rPr>
                <w:rFonts w:ascii="MS Mincho" w:eastAsia="MS Mincho" w:hAnsi="MS Mincho" w:cs="함초롬바탕" w:hint="eastAsia"/>
                <w:bCs/>
                <w:szCs w:val="20"/>
                <w:lang w:eastAsia="ja-JP"/>
              </w:rPr>
              <w:t>清</w:t>
            </w:r>
            <w:r w:rsidRPr="00850B04">
              <w:rPr>
                <w:rFonts w:ascii="새굴림" w:eastAsia="MS Mincho" w:hAnsi="새굴림" w:cs="새굴림"/>
                <w:bCs/>
                <w:szCs w:val="20"/>
                <w:lang w:eastAsia="ja-JP"/>
              </w:rPr>
              <w:t>华</w:t>
            </w:r>
            <w:r w:rsidRPr="00850B04">
              <w:rPr>
                <w:rFonts w:ascii="MS Mincho" w:eastAsia="MS Mincho" w:hAnsi="MS Mincho" w:cs="MS PMincho"/>
                <w:bCs/>
                <w:szCs w:val="20"/>
                <w:lang w:eastAsia="ja-JP"/>
              </w:rPr>
              <w:t>园店</w:t>
            </w:r>
            <w:r w:rsidRPr="00850B04">
              <w:rPr>
                <w:rFonts w:ascii="MS Mincho" w:eastAsia="MS Mincho" w:hAnsi="MS Mincho" w:cs="함초롬바탕" w:hint="eastAsia"/>
                <w:bCs/>
                <w:szCs w:val="20"/>
                <w:lang w:eastAsia="ja-JP"/>
              </w:rPr>
              <w:t xml:space="preserve">  </w:t>
            </w:r>
          </w:p>
        </w:tc>
      </w:tr>
      <w:tr w:rsidR="00503779" w:rsidRPr="009221AF" w:rsidTr="00456161">
        <w:trPr>
          <w:trHeight w:val="973"/>
          <w:jc w:val="center"/>
        </w:trPr>
        <w:tc>
          <w:tcPr>
            <w:tcW w:w="834" w:type="dxa"/>
            <w:vMerge w:val="restart"/>
            <w:vAlign w:val="center"/>
          </w:tcPr>
          <w:p w:rsidR="00503779" w:rsidRPr="00900AD2" w:rsidRDefault="00503779" w:rsidP="00900AD2">
            <w:pPr>
              <w:wordWrap/>
              <w:adjustRightInd w:val="0"/>
              <w:snapToGrid w:val="0"/>
              <w:spacing w:line="312" w:lineRule="auto"/>
              <w:jc w:val="center"/>
              <w:rPr>
                <w:rFonts w:ascii="MS PMincho" w:eastAsiaTheme="minorEastAsia" w:hAnsi="MS PMincho" w:cs="함초롬바탕"/>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Pr="00C95FD6" w:rsidRDefault="00900AD2" w:rsidP="00900AD2">
            <w:pPr>
              <w:wordWrap/>
              <w:adjustRightInd w:val="0"/>
              <w:snapToGrid w:val="0"/>
              <w:spacing w:line="312" w:lineRule="auto"/>
              <w:jc w:val="center"/>
              <w:rPr>
                <w:rFonts w:ascii="MS PMincho" w:eastAsiaTheme="minorEastAsia" w:hAnsi="MS PMincho" w:cs="함초롬바탕"/>
                <w:szCs w:val="20"/>
              </w:rPr>
            </w:pPr>
            <w:r>
              <w:rPr>
                <w:rFonts w:ascii="MS PMincho" w:eastAsiaTheme="minorEastAsia" w:hAnsi="MS PMincho" w:cs="함초롬바탕" w:hint="eastAsia"/>
                <w:szCs w:val="20"/>
              </w:rPr>
              <w:t>8</w:t>
            </w:r>
            <w:r w:rsidRPr="009221AF">
              <w:rPr>
                <w:rFonts w:ascii="MS PMincho" w:eastAsia="MS PMincho" w:hAnsi="MS PMincho" w:cs="함초롬바탕" w:hint="eastAsia"/>
                <w:szCs w:val="20"/>
              </w:rPr>
              <w:t>/</w:t>
            </w:r>
            <w:r>
              <w:rPr>
                <w:rFonts w:ascii="MS PMincho" w:eastAsia="MS PMincho" w:hAnsi="MS PMincho" w:cs="함초롬바탕"/>
                <w:szCs w:val="20"/>
              </w:rPr>
              <w:t>4</w:t>
            </w:r>
          </w:p>
          <w:p w:rsidR="00900AD2" w:rsidRDefault="00900AD2" w:rsidP="00900AD2">
            <w:pPr>
              <w:wordWrap/>
              <w:adjustRightInd w:val="0"/>
              <w:snapToGrid w:val="0"/>
              <w:spacing w:line="312" w:lineRule="auto"/>
              <w:jc w:val="center"/>
              <w:rPr>
                <w:rFonts w:ascii="MS PMincho" w:eastAsia="MS PMincho" w:hAnsi="MS PMincho" w:cs="함초롬바탕"/>
                <w:bCs/>
                <w:szCs w:val="20"/>
              </w:rPr>
            </w:pPr>
            <w:r w:rsidRPr="009221AF">
              <w:rPr>
                <w:rFonts w:ascii="MS PMincho" w:eastAsia="MS PMincho" w:hAnsi="MS PMincho" w:cs="함초롬바탕" w:hint="eastAsia"/>
                <w:bCs/>
                <w:szCs w:val="20"/>
              </w:rPr>
              <w:t>(日)</w:t>
            </w: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Pr="00C95FD6" w:rsidRDefault="00900AD2" w:rsidP="00900AD2">
            <w:pPr>
              <w:wordWrap/>
              <w:adjustRightInd w:val="0"/>
              <w:snapToGrid w:val="0"/>
              <w:spacing w:line="312" w:lineRule="auto"/>
              <w:jc w:val="center"/>
              <w:rPr>
                <w:rFonts w:ascii="MS PMincho" w:eastAsiaTheme="minorEastAsia" w:hAnsi="MS PMincho" w:cs="함초롬바탕"/>
                <w:szCs w:val="20"/>
              </w:rPr>
            </w:pPr>
            <w:r>
              <w:rPr>
                <w:rFonts w:ascii="MS PMincho" w:eastAsiaTheme="minorEastAsia" w:hAnsi="MS PMincho" w:cs="함초롬바탕" w:hint="eastAsia"/>
                <w:szCs w:val="20"/>
              </w:rPr>
              <w:t>8</w:t>
            </w:r>
            <w:r w:rsidRPr="009221AF">
              <w:rPr>
                <w:rFonts w:ascii="MS PMincho" w:eastAsia="MS PMincho" w:hAnsi="MS PMincho" w:cs="함초롬바탕" w:hint="eastAsia"/>
                <w:szCs w:val="20"/>
              </w:rPr>
              <w:t>/</w:t>
            </w:r>
            <w:r>
              <w:rPr>
                <w:rFonts w:ascii="MS PMincho" w:eastAsia="MS PMincho" w:hAnsi="MS PMincho" w:cs="함초롬바탕"/>
                <w:szCs w:val="20"/>
              </w:rPr>
              <w:t>4</w:t>
            </w:r>
          </w:p>
          <w:p w:rsidR="00900AD2" w:rsidRDefault="00900AD2" w:rsidP="00900AD2">
            <w:pPr>
              <w:wordWrap/>
              <w:adjustRightInd w:val="0"/>
              <w:snapToGrid w:val="0"/>
              <w:spacing w:line="312" w:lineRule="auto"/>
              <w:jc w:val="center"/>
              <w:rPr>
                <w:rFonts w:ascii="MS PMincho" w:eastAsia="MS PMincho" w:hAnsi="MS PMincho" w:cs="함초롬바탕"/>
                <w:bCs/>
                <w:szCs w:val="20"/>
              </w:rPr>
            </w:pPr>
            <w:r w:rsidRPr="009221AF">
              <w:rPr>
                <w:rFonts w:ascii="MS PMincho" w:eastAsia="MS PMincho" w:hAnsi="MS PMincho" w:cs="함초롬바탕" w:hint="eastAsia"/>
                <w:bCs/>
                <w:szCs w:val="20"/>
              </w:rPr>
              <w:t>(日)</w:t>
            </w: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Default="00900AD2" w:rsidP="00456161">
            <w:pPr>
              <w:wordWrap/>
              <w:adjustRightInd w:val="0"/>
              <w:snapToGrid w:val="0"/>
              <w:spacing w:line="312" w:lineRule="auto"/>
              <w:jc w:val="center"/>
              <w:rPr>
                <w:rFonts w:ascii="MS PMincho" w:eastAsia="MS PMincho" w:hAnsi="MS PMincho" w:cs="함초롬바탕"/>
                <w:bCs/>
                <w:szCs w:val="20"/>
              </w:rPr>
            </w:pPr>
          </w:p>
          <w:p w:rsidR="00900AD2" w:rsidRPr="009221AF" w:rsidRDefault="00900AD2" w:rsidP="00456161">
            <w:pPr>
              <w:wordWrap/>
              <w:adjustRightInd w:val="0"/>
              <w:snapToGrid w:val="0"/>
              <w:spacing w:line="312" w:lineRule="auto"/>
              <w:jc w:val="center"/>
              <w:rPr>
                <w:rFonts w:ascii="MS PMincho" w:eastAsia="MS PMincho" w:hAnsi="MS PMincho" w:cs="함초롬바탕"/>
                <w:szCs w:val="20"/>
              </w:rPr>
            </w:pPr>
          </w:p>
        </w:tc>
        <w:tc>
          <w:tcPr>
            <w:tcW w:w="1467" w:type="dxa"/>
            <w:vAlign w:val="center"/>
          </w:tcPr>
          <w:p w:rsidR="00503779" w:rsidRPr="009221AF" w:rsidRDefault="00503779" w:rsidP="00AC645F">
            <w:pPr>
              <w:wordWrap/>
              <w:adjustRightInd w:val="0"/>
              <w:snapToGrid w:val="0"/>
              <w:spacing w:line="312" w:lineRule="auto"/>
              <w:jc w:val="center"/>
              <w:rPr>
                <w:rFonts w:ascii="MS PMincho" w:eastAsia="MS PMincho" w:hAnsi="MS PMincho" w:cs="함초롬바탕"/>
                <w:szCs w:val="20"/>
              </w:rPr>
            </w:pPr>
            <w:r>
              <w:rPr>
                <w:rFonts w:ascii="MS PMincho" w:eastAsia="MS PMincho" w:hAnsi="MS PMincho" w:cs="함초롬바탕"/>
                <w:szCs w:val="20"/>
              </w:rPr>
              <w:lastRenderedPageBreak/>
              <w:t>0</w:t>
            </w:r>
            <w:r w:rsidR="00AC645F">
              <w:rPr>
                <w:rFonts w:ascii="MS PMincho" w:eastAsia="MS PMincho" w:hAnsi="MS PMincho" w:cs="함초롬바탕"/>
                <w:szCs w:val="20"/>
              </w:rPr>
              <w:t>8</w:t>
            </w:r>
            <w:r w:rsidRPr="009221AF">
              <w:rPr>
                <w:rFonts w:ascii="MS PMincho" w:eastAsia="MS PMincho" w:hAnsi="MS PMincho" w:cs="함초롬바탕" w:hint="eastAsia"/>
                <w:szCs w:val="20"/>
              </w:rPr>
              <w:t>:</w:t>
            </w:r>
            <w:r w:rsidR="00AC645F">
              <w:rPr>
                <w:rFonts w:ascii="MS PMincho" w:eastAsia="MS PMincho" w:hAnsi="MS PMincho" w:cs="함초롬바탕"/>
                <w:szCs w:val="20"/>
              </w:rPr>
              <w:t>3</w:t>
            </w:r>
            <w:r>
              <w:rPr>
                <w:rFonts w:ascii="MS PMincho" w:eastAsia="MS PMincho" w:hAnsi="MS PMincho" w:cs="함초롬바탕"/>
                <w:szCs w:val="20"/>
              </w:rPr>
              <w:t>0</w:t>
            </w:r>
            <w:r w:rsidRPr="009221AF">
              <w:rPr>
                <w:rFonts w:ascii="MS PMincho" w:eastAsia="MS PMincho" w:hAnsi="MS PMincho" w:cs="MS Mincho" w:hint="eastAsia"/>
                <w:szCs w:val="20"/>
              </w:rPr>
              <w:t>∼</w:t>
            </w:r>
            <w:r>
              <w:rPr>
                <w:rFonts w:ascii="MS PMincho" w:eastAsia="MS PMincho" w:hAnsi="MS PMincho" w:cs="함초롬바탕" w:hint="eastAsia"/>
                <w:szCs w:val="20"/>
              </w:rPr>
              <w:t>1</w:t>
            </w:r>
            <w:r>
              <w:rPr>
                <w:rFonts w:ascii="MS PMincho" w:eastAsia="MS PMincho" w:hAnsi="MS PMincho" w:cs="함초롬바탕"/>
                <w:szCs w:val="20"/>
              </w:rPr>
              <w:t>0</w:t>
            </w:r>
            <w:r>
              <w:rPr>
                <w:rFonts w:ascii="MS PMincho" w:eastAsia="MS PMincho" w:hAnsi="MS PMincho" w:cs="함초롬바탕" w:hint="eastAsia"/>
                <w:szCs w:val="20"/>
              </w:rPr>
              <w:t>:</w:t>
            </w:r>
            <w:r w:rsidR="00AC645F">
              <w:rPr>
                <w:rFonts w:ascii="MS PMincho" w:eastAsia="MS PMincho" w:hAnsi="MS PMincho" w:cs="함초롬바탕"/>
                <w:szCs w:val="20"/>
              </w:rPr>
              <w:t>3</w:t>
            </w:r>
            <w:r>
              <w:rPr>
                <w:rFonts w:ascii="MS PMincho" w:eastAsia="MS PMincho" w:hAnsi="MS PMincho" w:cs="함초롬바탕"/>
                <w:szCs w:val="20"/>
              </w:rPr>
              <w:t>5</w:t>
            </w:r>
          </w:p>
        </w:tc>
        <w:tc>
          <w:tcPr>
            <w:tcW w:w="6169" w:type="dxa"/>
            <w:vAlign w:val="center"/>
          </w:tcPr>
          <w:p w:rsidR="00503779" w:rsidRPr="009221AF" w:rsidRDefault="00AC645F" w:rsidP="00456161">
            <w:pPr>
              <w:wordWrap/>
              <w:adjustRightInd w:val="0"/>
              <w:snapToGrid w:val="0"/>
              <w:spacing w:line="312" w:lineRule="auto"/>
              <w:rPr>
                <w:rFonts w:ascii="MS PMincho" w:eastAsia="MS PMincho" w:hAnsi="MS PMincho" w:cs="함초롬바탕"/>
                <w:szCs w:val="20"/>
                <w:lang w:eastAsia="ja-JP"/>
              </w:rPr>
            </w:pPr>
            <w:r w:rsidRPr="00AC645F">
              <w:rPr>
                <w:rFonts w:ascii="Microsoft YaHei" w:eastAsia="Microsoft YaHei" w:hAnsi="Microsoft YaHei" w:cs="함초롬바탕" w:hint="eastAsia"/>
                <w:b/>
                <w:bCs/>
                <w:kern w:val="0"/>
                <w:szCs w:val="20"/>
                <w:lang w:eastAsia="zh-TW"/>
              </w:rPr>
              <w:t>第</w:t>
            </w:r>
            <w:r w:rsidRPr="00AC645F">
              <w:rPr>
                <w:rFonts w:ascii="Microsoft YaHei" w:eastAsia="Microsoft YaHei" w:hAnsi="Microsoft YaHei" w:cs="바탕체" w:hint="eastAsia"/>
                <w:b/>
                <w:bCs/>
                <w:kern w:val="0"/>
                <w:szCs w:val="20"/>
                <w:lang w:eastAsia="ja-JP"/>
              </w:rPr>
              <w:t>五</w:t>
            </w:r>
            <w:r w:rsidR="00503779" w:rsidRPr="00AC645F">
              <w:rPr>
                <w:rFonts w:ascii="Microsoft YaHei" w:eastAsia="Microsoft YaHei" w:hAnsi="Microsoft YaHei" w:cs="SimSun" w:hint="eastAsia"/>
                <w:b/>
                <w:bCs/>
                <w:kern w:val="0"/>
                <w:szCs w:val="20"/>
                <w:lang w:eastAsia="ja-JP"/>
              </w:rPr>
              <w:t>部</w:t>
            </w:r>
            <w:r w:rsidR="00503779" w:rsidRPr="00C3624D">
              <w:rPr>
                <w:rFonts w:ascii="Microsoft YaHei" w:eastAsia="Microsoft YaHei" w:hAnsi="Microsoft YaHei" w:cs="함초롬바탕" w:hint="eastAsia"/>
                <w:bCs/>
                <w:szCs w:val="20"/>
                <w:lang w:eastAsia="ja-JP"/>
              </w:rPr>
              <w:t xml:space="preserve"> </w:t>
            </w:r>
            <w:r w:rsidR="00503779" w:rsidRPr="00131931">
              <w:rPr>
                <w:rFonts w:ascii="Microsoft YaHei" w:eastAsia="Microsoft YaHei" w:hAnsi="Microsoft YaHei" w:cs="SimSun" w:hint="eastAsia"/>
                <w:b/>
                <w:bCs/>
                <w:kern w:val="0"/>
                <w:szCs w:val="20"/>
                <w:lang w:eastAsia="ja-JP"/>
              </w:rPr>
              <w:t>論</w:t>
            </w:r>
            <w:r w:rsidR="00503779" w:rsidRPr="004A2A2C">
              <w:rPr>
                <w:rFonts w:ascii="Microsoft YaHei" w:eastAsia="Microsoft YaHei" w:hAnsi="Microsoft YaHei" w:cs="Microsoft YaHei" w:hint="eastAsia"/>
                <w:b/>
                <w:bCs/>
                <w:kern w:val="0"/>
                <w:szCs w:val="20"/>
                <w:lang w:eastAsia="ja-JP"/>
              </w:rPr>
              <w:t>文</w:t>
            </w:r>
            <w:r w:rsidR="00503779" w:rsidRPr="004A2A2C">
              <w:rPr>
                <w:rFonts w:ascii="Microsoft YaHei" w:eastAsia="Microsoft YaHei" w:hAnsi="Microsoft YaHei" w:cs="SimSun" w:hint="eastAsia"/>
                <w:b/>
                <w:bCs/>
                <w:kern w:val="0"/>
                <w:szCs w:val="20"/>
                <w:lang w:eastAsia="ja-JP"/>
              </w:rPr>
              <w:t>発表</w:t>
            </w:r>
            <w:r w:rsidR="00503779" w:rsidRPr="009221AF">
              <w:rPr>
                <w:rFonts w:ascii="MS PMincho" w:eastAsia="MS PMincho" w:hAnsi="MS PMincho" w:cs="함초롬바탕" w:hint="eastAsia"/>
                <w:bCs/>
                <w:kern w:val="0"/>
                <w:szCs w:val="20"/>
                <w:lang w:eastAsia="ja-JP"/>
              </w:rPr>
              <w:t xml:space="preserve"> </w:t>
            </w:r>
            <w:r w:rsidR="00503779" w:rsidRPr="009221AF">
              <w:rPr>
                <w:rFonts w:ascii="MS PMincho" w:eastAsia="MS PMincho" w:hAnsi="MS PMincho" w:cs="SimSun" w:hint="eastAsia"/>
                <w:bCs/>
                <w:kern w:val="0"/>
                <w:szCs w:val="20"/>
                <w:lang w:eastAsia="ja-JP"/>
              </w:rPr>
              <w:t>発表</w:t>
            </w:r>
            <w:r w:rsidR="00503779" w:rsidRPr="009221AF">
              <w:rPr>
                <w:rFonts w:ascii="MS PMincho" w:eastAsia="MS PMincho" w:hAnsi="MS PMincho" w:cs="함초롬바탕" w:hint="eastAsia"/>
                <w:bCs/>
                <w:kern w:val="0"/>
                <w:szCs w:val="20"/>
                <w:lang w:eastAsia="ja-JP"/>
              </w:rPr>
              <w:t>時間</w:t>
            </w:r>
            <w:r w:rsidR="00503779">
              <w:rPr>
                <w:rFonts w:ascii="MS PMincho" w:eastAsiaTheme="minorEastAsia" w:hAnsi="MS PMincho" w:cs="함초롬바탕" w:hint="eastAsia"/>
                <w:bCs/>
                <w:kern w:val="0"/>
                <w:szCs w:val="20"/>
                <w:lang w:eastAsia="ja-JP"/>
              </w:rPr>
              <w:t>25</w:t>
            </w:r>
            <w:r w:rsidR="00503779" w:rsidRPr="009221AF">
              <w:rPr>
                <w:rFonts w:ascii="MS PMincho" w:eastAsia="MS PMincho" w:hAnsi="MS PMincho" w:cs="함초롬바탕"/>
                <w:bCs/>
                <w:kern w:val="0"/>
                <w:szCs w:val="20"/>
                <w:lang w:eastAsia="ja-JP"/>
              </w:rPr>
              <w:t>分</w:t>
            </w:r>
            <w:r w:rsidR="00503779">
              <w:rPr>
                <w:rFonts w:ascii="MS PMincho" w:eastAsia="MS PMincho" w:hAnsi="MS PMincho" w:cs="함초롬바탕" w:hint="eastAsia"/>
                <w:bCs/>
                <w:kern w:val="0"/>
                <w:szCs w:val="20"/>
                <w:lang w:eastAsia="ja-JP"/>
              </w:rPr>
              <w:t>/人</w:t>
            </w:r>
            <w:r w:rsidR="00503779" w:rsidRPr="009221AF">
              <w:rPr>
                <w:rFonts w:ascii="MS PMincho" w:eastAsia="MS PMincho" w:hAnsi="MS PMincho" w:cs="함초롬바탕" w:hint="eastAsia"/>
                <w:bCs/>
                <w:kern w:val="0"/>
                <w:szCs w:val="20"/>
                <w:lang w:eastAsia="ja-JP"/>
              </w:rPr>
              <w:t>、通訳を含む</w:t>
            </w:r>
          </w:p>
          <w:p w:rsidR="00627C5B" w:rsidRPr="00627C5B" w:rsidRDefault="00503779" w:rsidP="00627C5B">
            <w:pPr>
              <w:wordWrap/>
              <w:adjustRightInd w:val="0"/>
              <w:snapToGrid w:val="0"/>
              <w:spacing w:line="312" w:lineRule="auto"/>
              <w:rPr>
                <w:rFonts w:ascii="MS Mincho" w:eastAsia="MS Mincho" w:hAnsi="MS Mincho" w:cs="함초롬바탕"/>
                <w:bCs/>
                <w:color w:val="000000" w:themeColor="text1"/>
                <w:szCs w:val="20"/>
                <w:lang w:eastAsia="ja-JP"/>
              </w:rPr>
            </w:pPr>
            <w:r w:rsidRPr="00FA1059">
              <w:rPr>
                <w:rFonts w:ascii="MS Mincho" w:eastAsia="MS Mincho" w:hAnsi="MS Mincho" w:cs="함초롬바탕" w:hint="eastAsia"/>
                <w:bCs/>
                <w:color w:val="000000" w:themeColor="text1"/>
                <w:szCs w:val="20"/>
                <w:lang w:eastAsia="ja-JP"/>
              </w:rPr>
              <w:t xml:space="preserve">司会 </w:t>
            </w:r>
            <w:r w:rsidR="00627C5B">
              <w:rPr>
                <w:rFonts w:ascii="MS Mincho" w:eastAsia="MS Mincho" w:hAnsi="MS Mincho" w:cs="함초롬바탕"/>
                <w:bCs/>
                <w:color w:val="000000" w:themeColor="text1"/>
                <w:szCs w:val="20"/>
                <w:lang w:eastAsia="ja-JP"/>
              </w:rPr>
              <w:t xml:space="preserve"> </w:t>
            </w:r>
            <w:r w:rsidR="00627C5B" w:rsidRPr="00627C5B">
              <w:rPr>
                <w:rFonts w:ascii="MS Mincho" w:eastAsia="MS Mincho" w:hAnsi="MS Mincho" w:cs="함초롬바탕"/>
                <w:bCs/>
                <w:color w:val="000000" w:themeColor="text1"/>
                <w:szCs w:val="20"/>
                <w:lang w:eastAsia="ja-JP"/>
              </w:rPr>
              <w:t>李鍾羽（韓</w:t>
            </w:r>
            <w:r w:rsidR="00EA05AC" w:rsidRPr="000F20D9">
              <w:rPr>
                <w:rFonts w:ascii="MS Mincho" w:eastAsia="MS Mincho" w:hAnsi="MS Mincho" w:cs="함초롬바탕" w:hint="eastAsia"/>
                <w:color w:val="000000" w:themeColor="text1"/>
                <w:kern w:val="0"/>
                <w:szCs w:val="20"/>
                <w:lang w:eastAsia="ja-JP"/>
              </w:rPr>
              <w:t>国</w:t>
            </w:r>
            <w:r w:rsidR="00627C5B" w:rsidRPr="00627C5B">
              <w:rPr>
                <w:rFonts w:ascii="MS Mincho" w:eastAsia="MS Mincho" w:hAnsi="MS Mincho" w:cs="함초롬바탕"/>
                <w:bCs/>
                <w:color w:val="000000" w:themeColor="text1"/>
                <w:szCs w:val="20"/>
                <w:lang w:eastAsia="ja-JP"/>
              </w:rPr>
              <w:t xml:space="preserve"> 尚志大學 教授）</w:t>
            </w:r>
          </w:p>
          <w:p w:rsidR="00503779" w:rsidRPr="00627C5B" w:rsidRDefault="00627C5B" w:rsidP="00627C5B">
            <w:pPr>
              <w:wordWrap/>
              <w:adjustRightInd w:val="0"/>
              <w:snapToGrid w:val="0"/>
              <w:spacing w:line="312" w:lineRule="auto"/>
              <w:rPr>
                <w:rFonts w:ascii="MS Mincho" w:eastAsia="MS Mincho" w:hAnsi="MS Mincho" w:cs="함초롬바탕"/>
                <w:color w:val="000000"/>
                <w:szCs w:val="20"/>
                <w:lang w:eastAsia="ja-JP"/>
              </w:rPr>
            </w:pPr>
            <w:r w:rsidRPr="00627C5B">
              <w:rPr>
                <w:rFonts w:ascii="MS Mincho" w:eastAsia="MS Mincho" w:hAnsi="MS Mincho" w:cs="함초롬바탕"/>
                <w:bCs/>
                <w:color w:val="000000" w:themeColor="text1"/>
                <w:szCs w:val="20"/>
                <w:lang w:eastAsia="ja-JP"/>
              </w:rPr>
              <w:t xml:space="preserve">      霍克功 (宗教文化出版社編輯部主任）</w:t>
            </w:r>
          </w:p>
          <w:p w:rsidR="00503779" w:rsidRPr="000F20D9" w:rsidRDefault="00503779" w:rsidP="00BE2102">
            <w:pPr>
              <w:wordWrap/>
              <w:adjustRightInd w:val="0"/>
              <w:snapToGrid w:val="0"/>
              <w:spacing w:line="312" w:lineRule="auto"/>
              <w:ind w:firstLineChars="100" w:firstLine="200"/>
              <w:rPr>
                <w:rFonts w:ascii="MS Mincho" w:eastAsia="MS Mincho" w:hAnsi="MS Mincho" w:cs="함초롬바탕"/>
                <w:color w:val="000000" w:themeColor="text1"/>
                <w:kern w:val="0"/>
                <w:szCs w:val="20"/>
                <w:lang w:eastAsia="ja-JP"/>
              </w:rPr>
            </w:pPr>
            <w:r w:rsidRPr="000F20D9">
              <w:rPr>
                <w:rFonts w:ascii="MS Mincho" w:eastAsia="MS Mincho" w:hAnsi="MS Mincho"/>
                <w:bCs/>
                <w:color w:val="000000" w:themeColor="text1"/>
                <w:szCs w:val="20"/>
                <w:lang w:eastAsia="zh-CN"/>
              </w:rPr>
              <w:t>•</w:t>
            </w:r>
            <w:r w:rsidRPr="000F20D9">
              <w:rPr>
                <w:rFonts w:ascii="MS Mincho" w:eastAsia="MS Mincho" w:hAnsi="MS Mincho" w:cs="함초롬바탕" w:hint="eastAsia"/>
                <w:color w:val="000000" w:themeColor="text1"/>
                <w:kern w:val="0"/>
                <w:szCs w:val="20"/>
                <w:lang w:eastAsia="ja-JP"/>
              </w:rPr>
              <w:t xml:space="preserve"> </w:t>
            </w:r>
            <w:r w:rsidR="00AC645F" w:rsidRPr="000F20D9">
              <w:rPr>
                <w:rFonts w:ascii="바탕" w:eastAsia="MS Mincho" w:hAnsi="바탕" w:cs="바탕"/>
                <w:color w:val="000000" w:themeColor="text1"/>
                <w:kern w:val="0"/>
                <w:szCs w:val="20"/>
                <w:lang w:eastAsia="ja-JP"/>
              </w:rPr>
              <w:t>李</w:t>
            </w:r>
            <w:r w:rsidR="00AC645F" w:rsidRPr="000F20D9">
              <w:rPr>
                <w:rFonts w:ascii="MS Mincho" w:eastAsia="MS Mincho" w:hAnsi="MS Mincho" w:cs="MS Mincho"/>
                <w:color w:val="000000" w:themeColor="text1"/>
                <w:kern w:val="0"/>
                <w:szCs w:val="20"/>
                <w:lang w:eastAsia="ja-JP"/>
              </w:rPr>
              <w:t>奉鎬</w:t>
            </w:r>
            <w:r w:rsidR="00AC645F" w:rsidRPr="000F20D9">
              <w:rPr>
                <w:rFonts w:ascii="MS Mincho" w:eastAsia="MS Mincho" w:hAnsi="MS Mincho" w:cs="함초롬바탕" w:hint="eastAsia"/>
                <w:color w:val="000000" w:themeColor="text1"/>
                <w:kern w:val="0"/>
                <w:szCs w:val="20"/>
                <w:lang w:eastAsia="ja-JP"/>
              </w:rPr>
              <w:t xml:space="preserve"> (</w:t>
            </w:r>
            <w:r w:rsidR="00AC645F" w:rsidRPr="000F20D9">
              <w:rPr>
                <w:rFonts w:ascii="MS Mincho" w:eastAsia="MS Mincho" w:hAnsi="MS Mincho" w:cs="함초롬바탕" w:hint="eastAsia"/>
                <w:bCs/>
                <w:color w:val="000000" w:themeColor="text1"/>
                <w:kern w:val="0"/>
                <w:szCs w:val="20"/>
                <w:lang w:eastAsia="ja-JP"/>
              </w:rPr>
              <w:t>韓</w:t>
            </w:r>
            <w:r w:rsidR="00AC645F" w:rsidRPr="000F20D9">
              <w:rPr>
                <w:rFonts w:ascii="MS Mincho" w:eastAsia="MS Mincho" w:hAnsi="MS Mincho" w:cs="함초롬바탕" w:hint="eastAsia"/>
                <w:color w:val="000000" w:themeColor="text1"/>
                <w:kern w:val="0"/>
                <w:szCs w:val="20"/>
                <w:lang w:eastAsia="ja-JP"/>
              </w:rPr>
              <w:t>国 京機大 敎授)</w:t>
            </w:r>
          </w:p>
          <w:p w:rsidR="00503779" w:rsidRPr="000F20D9" w:rsidRDefault="00503779" w:rsidP="00BE2102">
            <w:pPr>
              <w:wordWrap/>
              <w:adjustRightInd w:val="0"/>
              <w:snapToGrid w:val="0"/>
              <w:spacing w:line="312" w:lineRule="auto"/>
              <w:ind w:firstLineChars="300" w:firstLine="600"/>
              <w:rPr>
                <w:rFonts w:ascii="MS Mincho" w:eastAsia="MS Mincho" w:hAnsi="MS Mincho" w:cs="바탕체"/>
                <w:color w:val="000000" w:themeColor="text1"/>
                <w:lang w:eastAsia="ja-JP"/>
              </w:rPr>
            </w:pPr>
            <w:r w:rsidRPr="000F20D9">
              <w:rPr>
                <w:rFonts w:ascii="MS Mincho" w:eastAsia="MS Mincho" w:hAnsi="MS Mincho" w:cs="SimSun" w:hint="eastAsia"/>
                <w:bCs/>
                <w:color w:val="000000" w:themeColor="text1"/>
                <w:szCs w:val="20"/>
                <w:lang w:eastAsia="ja-JP"/>
              </w:rPr>
              <w:t>題目</w:t>
            </w:r>
            <w:r w:rsidRPr="000F20D9">
              <w:rPr>
                <w:rFonts w:ascii="MS Mincho" w:eastAsia="MS Mincho" w:hAnsi="MS Mincho" w:cs="MS PMincho" w:hint="eastAsia"/>
                <w:bCs/>
                <w:color w:val="000000" w:themeColor="text1"/>
                <w:kern w:val="0"/>
                <w:szCs w:val="20"/>
                <w:lang w:eastAsia="ja-JP"/>
              </w:rPr>
              <w:t>：</w:t>
            </w:r>
            <w:r w:rsidRPr="000F20D9">
              <w:rPr>
                <w:rFonts w:ascii="MS Mincho" w:eastAsia="MS Mincho" w:hAnsi="MS Mincho" w:cs="바탕" w:hint="eastAsia"/>
                <w:color w:val="000000" w:themeColor="text1"/>
                <w:lang w:eastAsia="ja-JP"/>
              </w:rPr>
              <w:t xml:space="preserve"> </w:t>
            </w:r>
            <w:r w:rsidR="00AC645F" w:rsidRPr="000F20D9">
              <w:rPr>
                <w:rFonts w:ascii="MS Mincho" w:eastAsia="MS Mincho" w:hAnsi="MS Mincho" w:cs="바탕체" w:hint="eastAsia"/>
                <w:color w:val="000000" w:themeColor="text1"/>
                <w:lang w:eastAsia="ja-JP"/>
              </w:rPr>
              <w:t>道敎で氣と体 - 道氣論を中心に -</w:t>
            </w:r>
          </w:p>
          <w:p w:rsidR="00503779" w:rsidRPr="000F20D9" w:rsidRDefault="00503779" w:rsidP="00BE2102">
            <w:pPr>
              <w:pStyle w:val="ad"/>
              <w:adjustRightInd w:val="0"/>
              <w:spacing w:line="312" w:lineRule="auto"/>
              <w:ind w:firstLineChars="100" w:firstLine="201"/>
              <w:rPr>
                <w:rFonts w:ascii="MS Mincho" w:eastAsia="MS Mincho" w:hAnsi="MS Mincho"/>
                <w:color w:val="000000" w:themeColor="text1"/>
                <w:lang w:eastAsia="ja-JP"/>
              </w:rPr>
            </w:pPr>
            <w:r w:rsidRPr="000F20D9">
              <w:rPr>
                <w:rFonts w:ascii="MS Mincho" w:eastAsia="MS Mincho" w:hAnsi="MS Mincho"/>
                <w:b/>
                <w:bCs/>
                <w:color w:val="000000" w:themeColor="text1"/>
                <w:lang w:eastAsia="zh-CN"/>
              </w:rPr>
              <w:t>•</w:t>
            </w:r>
            <w:r w:rsidRPr="000F20D9">
              <w:rPr>
                <w:rFonts w:ascii="MS Mincho" w:eastAsia="MS Mincho" w:hAnsi="MS Mincho" w:cs="함초롬바탕" w:hint="eastAsia"/>
                <w:color w:val="000000" w:themeColor="text1"/>
                <w:lang w:eastAsia="ja-JP"/>
              </w:rPr>
              <w:t xml:space="preserve"> </w:t>
            </w:r>
            <w:r w:rsidR="0081481B" w:rsidRPr="000F20D9">
              <w:rPr>
                <w:rFonts w:ascii="MS Mincho" w:eastAsia="MS Mincho" w:hAnsi="MS Mincho" w:cs="함초롬바탕" w:hint="eastAsia"/>
                <w:color w:val="000000" w:themeColor="text1"/>
                <w:lang w:eastAsia="ja-JP"/>
              </w:rPr>
              <w:t>内山直樹 (</w:t>
            </w:r>
            <w:r w:rsidR="0081481B" w:rsidRPr="000F20D9">
              <w:rPr>
                <w:rFonts w:ascii="MS Mincho" w:eastAsia="MS Mincho" w:hAnsi="MS Mincho" w:cs="바탕체" w:hint="eastAsia"/>
                <w:bCs/>
                <w:color w:val="000000" w:themeColor="text1"/>
                <w:lang w:eastAsia="ja-JP"/>
              </w:rPr>
              <w:t>日本</w:t>
            </w:r>
            <w:r w:rsidR="0081481B" w:rsidRPr="000F20D9">
              <w:rPr>
                <w:rFonts w:ascii="MS Mincho" w:eastAsia="MS Mincho" w:hAnsi="MS Mincho" w:cs="함초롬바탕"/>
                <w:color w:val="000000" w:themeColor="text1"/>
                <w:lang w:eastAsia="ja-JP"/>
              </w:rPr>
              <w:t xml:space="preserve"> </w:t>
            </w:r>
            <w:r w:rsidR="0081481B" w:rsidRPr="000F20D9">
              <w:rPr>
                <w:rFonts w:ascii="MS Mincho" w:eastAsia="MS Mincho" w:hAnsi="MS Mincho" w:cs="함초롬바탕" w:hint="eastAsia"/>
                <w:color w:val="000000" w:themeColor="text1"/>
                <w:lang w:eastAsia="ja-JP"/>
              </w:rPr>
              <w:t>千葉大学人文科学研究院</w:t>
            </w:r>
            <w:r w:rsidR="007037CD">
              <w:rPr>
                <w:rFonts w:ascii="MS Mincho" w:eastAsiaTheme="minorEastAsia" w:hAnsi="MS Mincho" w:cs="함초롬바탕" w:hint="eastAsia"/>
                <w:color w:val="000000" w:themeColor="text1"/>
              </w:rPr>
              <w:t xml:space="preserve"> </w:t>
            </w:r>
            <w:r w:rsidR="0081481B" w:rsidRPr="000F20D9">
              <w:rPr>
                <w:rFonts w:ascii="MS Mincho" w:eastAsia="MS Mincho" w:hAnsi="MS Mincho" w:cs="함초롬바탕" w:hint="eastAsia"/>
                <w:color w:val="000000" w:themeColor="text1"/>
                <w:lang w:eastAsia="ja-JP"/>
              </w:rPr>
              <w:t>教授)</w:t>
            </w:r>
          </w:p>
          <w:p w:rsidR="00503779" w:rsidRPr="000F20D9" w:rsidRDefault="00503779" w:rsidP="00BE2102">
            <w:pPr>
              <w:wordWrap/>
              <w:adjustRightInd w:val="0"/>
              <w:snapToGrid w:val="0"/>
              <w:spacing w:line="312" w:lineRule="auto"/>
              <w:ind w:firstLineChars="300" w:firstLine="600"/>
              <w:rPr>
                <w:rFonts w:ascii="MS Mincho" w:eastAsia="MS Mincho" w:hAnsi="MS Mincho" w:cs="바탕"/>
                <w:color w:val="000000" w:themeColor="text1"/>
              </w:rPr>
            </w:pPr>
            <w:r w:rsidRPr="000F20D9">
              <w:rPr>
                <w:rFonts w:ascii="MS Mincho" w:eastAsia="MS Mincho" w:hAnsi="MS Mincho" w:cs="SimSun" w:hint="eastAsia"/>
                <w:bCs/>
                <w:color w:val="000000" w:themeColor="text1"/>
                <w:szCs w:val="20"/>
              </w:rPr>
              <w:lastRenderedPageBreak/>
              <w:t>題目</w:t>
            </w:r>
            <w:r w:rsidRPr="000F20D9">
              <w:rPr>
                <w:rFonts w:ascii="MS Mincho" w:eastAsia="MS Mincho" w:hAnsi="MS Mincho" w:cs="바탕" w:hint="eastAsia"/>
                <w:color w:val="000000" w:themeColor="text1"/>
              </w:rPr>
              <w:t xml:space="preserve">: </w:t>
            </w:r>
            <w:r w:rsidR="0081481B" w:rsidRPr="000F20D9">
              <w:rPr>
                <w:rFonts w:ascii="MS Mincho" w:eastAsia="MS Mincho" w:hAnsi="MS Mincho" w:cs="바탕" w:hint="eastAsia"/>
                <w:color w:val="000000" w:themeColor="text1"/>
              </w:rPr>
              <w:t>江戸時代的野戦医療――原南陽《砦艸》簡介</w:t>
            </w:r>
          </w:p>
          <w:p w:rsidR="00503779" w:rsidRPr="000F20D9" w:rsidRDefault="00503779" w:rsidP="00BE2102">
            <w:pPr>
              <w:pStyle w:val="ad"/>
              <w:spacing w:line="312" w:lineRule="auto"/>
              <w:ind w:firstLineChars="100" w:firstLine="200"/>
              <w:rPr>
                <w:rFonts w:ascii="MS Mincho" w:eastAsia="MS Mincho" w:hAnsi="MS Mincho" w:cs="함초롬바탕"/>
                <w:color w:val="000000" w:themeColor="text1"/>
                <w:lang w:eastAsia="zh-CN"/>
              </w:rPr>
            </w:pPr>
            <w:r w:rsidRPr="000F20D9">
              <w:rPr>
                <w:rFonts w:ascii="MS Mincho" w:eastAsia="MS Mincho" w:hAnsi="MS Mincho"/>
                <w:bCs/>
                <w:color w:val="000000" w:themeColor="text1"/>
                <w:lang w:eastAsia="zh-CN"/>
              </w:rPr>
              <w:t>•</w:t>
            </w:r>
            <w:r w:rsidRPr="000F20D9">
              <w:rPr>
                <w:rFonts w:ascii="MS Mincho" w:eastAsia="MS Mincho" w:hAnsi="MS Mincho" w:cs="함초롬바탕" w:hint="eastAsia"/>
                <w:color w:val="000000" w:themeColor="text1"/>
                <w:lang w:eastAsia="zh-CN"/>
              </w:rPr>
              <w:t xml:space="preserve"> </w:t>
            </w:r>
            <w:r w:rsidR="0081481B" w:rsidRPr="000F20D9">
              <w:rPr>
                <w:rFonts w:ascii="MS Mincho" w:eastAsia="MS Mincho" w:hAnsi="MS Mincho" w:cs="함초롬바탕"/>
                <w:color w:val="000000" w:themeColor="text1"/>
                <w:lang w:eastAsia="zh-CN"/>
              </w:rPr>
              <w:t>黄</w:t>
            </w:r>
            <w:r w:rsidR="0081481B" w:rsidRPr="000F20D9">
              <w:rPr>
                <w:rFonts w:ascii="새굴림" w:eastAsia="새굴림" w:hAnsi="새굴림" w:cs="새굴림" w:hint="eastAsia"/>
                <w:color w:val="000000" w:themeColor="text1"/>
                <w:lang w:eastAsia="zh-CN"/>
              </w:rPr>
              <w:t>晓</w:t>
            </w:r>
            <w:r w:rsidR="0081481B" w:rsidRPr="000F20D9">
              <w:rPr>
                <w:rFonts w:ascii="MS Mincho" w:eastAsia="MS Mincho" w:hAnsi="MS Mincho" w:cs="함초롬바탕" w:hint="eastAsia"/>
                <w:color w:val="000000" w:themeColor="text1"/>
                <w:lang w:eastAsia="zh-CN"/>
              </w:rPr>
              <w:t>林</w:t>
            </w:r>
            <w:r w:rsidR="0081481B" w:rsidRPr="000F20D9">
              <w:rPr>
                <w:rFonts w:ascii="MS Mincho" w:eastAsia="MS Mincho" w:hAnsi="MS Mincho" w:cs="함초롬바탕" w:hint="eastAsia"/>
                <w:color w:val="000000" w:themeColor="text1"/>
              </w:rPr>
              <w:t xml:space="preserve"> (</w:t>
            </w:r>
            <w:r w:rsidR="0081481B" w:rsidRPr="008655E1">
              <w:rPr>
                <w:rFonts w:ascii="MS Mincho" w:eastAsia="MS Mincho" w:hAnsi="MS Mincho" w:cs="함초롬바탕" w:hint="eastAsia"/>
                <w:lang w:eastAsia="zh-CN"/>
              </w:rPr>
              <w:t>中国</w:t>
            </w:r>
            <w:r w:rsidR="0081481B" w:rsidRPr="008655E1">
              <w:rPr>
                <w:rFonts w:ascii="MS Mincho" w:eastAsia="MS Mincho" w:hAnsi="MS Mincho" w:cs="함초롬바탕" w:hint="eastAsia"/>
                <w:color w:val="000000" w:themeColor="text1"/>
                <w:lang w:eastAsia="zh-CN"/>
              </w:rPr>
              <w:t xml:space="preserve"> </w:t>
            </w:r>
            <w:r w:rsidR="008655E1" w:rsidRPr="008655E1">
              <w:rPr>
                <w:rFonts w:ascii="MS Mincho" w:eastAsia="MS Mincho" w:hAnsi="MS Mincho" w:cs="함초롬바탕" w:hint="eastAsia"/>
                <w:lang w:eastAsia="zh-CN"/>
              </w:rPr>
              <w:t>国</w:t>
            </w:r>
            <w:r w:rsidR="008655E1" w:rsidRPr="008655E1">
              <w:rPr>
                <w:rFonts w:ascii="MS Mincho" w:eastAsia="MS Mincho" w:hAnsi="MS Mincho" w:cs="바탕체"/>
              </w:rPr>
              <w:t>家</w:t>
            </w:r>
            <w:r w:rsidR="0081481B" w:rsidRPr="008655E1">
              <w:rPr>
                <w:rFonts w:ascii="MS Mincho" w:eastAsia="MS Mincho" w:hAnsi="MS Mincho" w:cs="함초롬바탕" w:hint="eastAsia"/>
                <w:bCs/>
                <w:color w:val="000000" w:themeColor="text1"/>
                <w:lang w:eastAsia="zh-CN"/>
              </w:rPr>
              <w:t>民政部《</w:t>
            </w:r>
            <w:r w:rsidR="0081481B" w:rsidRPr="008655E1">
              <w:rPr>
                <w:rFonts w:ascii="새굴림" w:eastAsia="새굴림" w:hAnsi="새굴림" w:cs="새굴림" w:hint="eastAsia"/>
                <w:bCs/>
                <w:color w:val="000000" w:themeColor="text1"/>
                <w:lang w:eastAsia="zh-CN"/>
              </w:rPr>
              <w:t>乡镇</w:t>
            </w:r>
            <w:r w:rsidR="0081481B" w:rsidRPr="008655E1">
              <w:rPr>
                <w:rFonts w:ascii="새굴림" w:eastAsia="MS Mincho" w:hAnsi="새굴림" w:cs="새굴림"/>
                <w:bCs/>
                <w:color w:val="000000" w:themeColor="text1"/>
                <w:lang w:eastAsia="zh-CN"/>
              </w:rPr>
              <w:t>论坛</w:t>
            </w:r>
            <w:r w:rsidR="0081481B" w:rsidRPr="008655E1">
              <w:rPr>
                <w:rFonts w:ascii="MS Mincho" w:eastAsia="MS Mincho" w:hAnsi="MS Mincho" w:cs="MS Mincho" w:hint="eastAsia"/>
                <w:bCs/>
                <w:color w:val="000000" w:themeColor="text1"/>
                <w:lang w:eastAsia="zh-CN"/>
              </w:rPr>
              <w:t>》</w:t>
            </w:r>
            <w:r w:rsidR="008655E1" w:rsidRPr="008655E1">
              <w:rPr>
                <w:rFonts w:ascii="MS Mincho" w:eastAsia="MS Mincho" w:hAnsi="MS Mincho" w:cs="MS Mincho" w:hint="eastAsia"/>
                <w:bCs/>
                <w:color w:val="000000" w:themeColor="text1"/>
                <w:lang w:eastAsia="zh-CN"/>
              </w:rPr>
              <w:t>主</w:t>
            </w:r>
            <w:r w:rsidR="008655E1" w:rsidRPr="008655E1">
              <w:rPr>
                <w:rFonts w:ascii="MS Mincho" w:eastAsia="MS Mincho" w:hAnsi="MS Mincho" w:cs="바탕체"/>
                <w:bCs/>
                <w:color w:val="000000" w:themeColor="text1"/>
              </w:rPr>
              <w:t>編</w:t>
            </w:r>
            <w:r w:rsidR="0081481B" w:rsidRPr="000F20D9">
              <w:rPr>
                <w:rFonts w:ascii="MS Mincho" w:eastAsia="MS Mincho" w:hAnsi="MS Mincho" w:cs="새굴림" w:hint="eastAsia"/>
                <w:bCs/>
                <w:color w:val="000000" w:themeColor="text1"/>
              </w:rPr>
              <w:t xml:space="preserve"> )</w:t>
            </w:r>
            <w:r w:rsidR="0081481B" w:rsidRPr="000F20D9">
              <w:rPr>
                <w:rFonts w:ascii="MS Mincho" w:eastAsia="MS Mincho" w:hAnsi="MS Mincho" w:cs="함초롬바탕" w:hint="eastAsia"/>
                <w:color w:val="000000" w:themeColor="text1"/>
                <w:lang w:eastAsia="zh-CN"/>
              </w:rPr>
              <w:t xml:space="preserve"> .</w:t>
            </w:r>
          </w:p>
          <w:p w:rsidR="00503779" w:rsidRPr="000F20D9" w:rsidRDefault="00503779" w:rsidP="00BE2102">
            <w:pPr>
              <w:wordWrap/>
              <w:adjustRightInd w:val="0"/>
              <w:snapToGrid w:val="0"/>
              <w:spacing w:line="312" w:lineRule="auto"/>
              <w:ind w:firstLineChars="300" w:firstLine="600"/>
              <w:rPr>
                <w:rFonts w:ascii="MS Mincho" w:eastAsia="MS Mincho" w:hAnsi="MS Mincho" w:cs="함초롬바탕"/>
                <w:lang w:eastAsia="ja-JP"/>
              </w:rPr>
            </w:pPr>
            <w:r w:rsidRPr="000F20D9">
              <w:rPr>
                <w:rFonts w:ascii="MS Mincho" w:eastAsia="MS Mincho" w:hAnsi="MS Mincho" w:cs="SimSun" w:hint="eastAsia"/>
                <w:bCs/>
                <w:color w:val="000000" w:themeColor="text1"/>
                <w:szCs w:val="20"/>
                <w:lang w:eastAsia="ja-JP"/>
              </w:rPr>
              <w:t>題目</w:t>
            </w:r>
            <w:r w:rsidRPr="000F20D9">
              <w:rPr>
                <w:rFonts w:ascii="MS Mincho" w:eastAsia="MS Mincho" w:hAnsi="MS Mincho" w:cs="MS PMincho" w:hint="eastAsia"/>
                <w:bCs/>
                <w:color w:val="000000" w:themeColor="text1"/>
                <w:kern w:val="0"/>
                <w:szCs w:val="20"/>
                <w:lang w:eastAsia="ja-JP"/>
              </w:rPr>
              <w:t xml:space="preserve">： </w:t>
            </w:r>
            <w:r w:rsidR="00913D14" w:rsidRPr="00913D14">
              <w:rPr>
                <w:rFonts w:ascii="MS Mincho" w:eastAsia="MS Mincho" w:hAnsi="MS Mincho" w:cs="MS PMincho" w:hint="eastAsia"/>
                <w:bCs/>
                <w:color w:val="000000" w:themeColor="text1"/>
                <w:kern w:val="0"/>
                <w:szCs w:val="20"/>
                <w:lang w:eastAsia="ja-JP"/>
              </w:rPr>
              <w:t>儒教はある種の「生活」である</w:t>
            </w:r>
          </w:p>
          <w:p w:rsidR="00503779" w:rsidRPr="000F20D9" w:rsidRDefault="00503779" w:rsidP="00BE2102">
            <w:pPr>
              <w:wordWrap/>
              <w:adjustRightInd w:val="0"/>
              <w:snapToGrid w:val="0"/>
              <w:spacing w:line="312" w:lineRule="auto"/>
              <w:ind w:firstLineChars="100" w:firstLine="200"/>
              <w:rPr>
                <w:rFonts w:ascii="MS Mincho" w:eastAsia="MS Mincho" w:hAnsi="MS Mincho" w:cs="함초롬바탕"/>
                <w:lang w:eastAsia="ja-JP"/>
              </w:rPr>
            </w:pPr>
            <w:r w:rsidRPr="000F20D9">
              <w:rPr>
                <w:rFonts w:ascii="MS Mincho" w:eastAsia="MS Mincho" w:hAnsi="MS Mincho"/>
                <w:bCs/>
                <w:color w:val="000000" w:themeColor="text1"/>
                <w:szCs w:val="20"/>
                <w:lang w:eastAsia="zh-CN"/>
              </w:rPr>
              <w:t>•</w:t>
            </w:r>
            <w:r w:rsidRPr="000F20D9">
              <w:rPr>
                <w:rFonts w:ascii="MS Mincho" w:eastAsia="MS Mincho" w:hAnsi="MS Mincho" w:cs="함초롬바탕" w:hint="eastAsia"/>
                <w:color w:val="000000" w:themeColor="text1"/>
                <w:szCs w:val="20"/>
                <w:lang w:eastAsia="zh-CN"/>
              </w:rPr>
              <w:t xml:space="preserve"> </w:t>
            </w:r>
            <w:r w:rsidR="0081481B" w:rsidRPr="000F20D9">
              <w:rPr>
                <w:rFonts w:ascii="MS Mincho" w:eastAsia="MS Mincho" w:hAnsi="MS Mincho" w:cs="함초롬바탕" w:hint="eastAsia"/>
                <w:lang w:eastAsia="ja-JP"/>
              </w:rPr>
              <w:t xml:space="preserve">水口拓寿 </w:t>
            </w:r>
            <w:r w:rsidR="0081481B" w:rsidRPr="000F20D9">
              <w:rPr>
                <w:rFonts w:ascii="MS Mincho" w:eastAsia="MS Mincho" w:hAnsi="MS Mincho" w:cs="함초롬바탕"/>
                <w:lang w:eastAsia="ja-JP"/>
              </w:rPr>
              <w:t>(</w:t>
            </w:r>
            <w:r w:rsidR="0081481B" w:rsidRPr="000F20D9">
              <w:rPr>
                <w:rFonts w:ascii="MS Mincho" w:eastAsia="MS Mincho" w:hAnsi="MS Mincho" w:cs="바탕체" w:hint="eastAsia"/>
                <w:bCs/>
                <w:color w:val="000000" w:themeColor="text1"/>
                <w:lang w:eastAsia="ja-JP"/>
              </w:rPr>
              <w:t>日本</w:t>
            </w:r>
            <w:r w:rsidR="0081481B" w:rsidRPr="000F20D9">
              <w:rPr>
                <w:rFonts w:ascii="MS Mincho" w:eastAsia="MS Mincho" w:hAnsi="MS Mincho" w:cs="함초롬바탕"/>
                <w:lang w:eastAsia="ja-JP"/>
              </w:rPr>
              <w:t xml:space="preserve"> </w:t>
            </w:r>
            <w:r w:rsidR="0081481B" w:rsidRPr="000F20D9">
              <w:rPr>
                <w:rFonts w:ascii="MS Mincho" w:eastAsia="MS Mincho" w:hAnsi="MS Mincho" w:cs="함초롬바탕" w:hint="eastAsia"/>
                <w:lang w:eastAsia="ja-JP"/>
              </w:rPr>
              <w:t>武蔵大学人文学部</w:t>
            </w:r>
            <w:r w:rsidR="007037CD">
              <w:rPr>
                <w:rFonts w:ascii="MS Mincho" w:eastAsiaTheme="minorEastAsia" w:hAnsi="MS Mincho" w:cs="함초롬바탕" w:hint="eastAsia"/>
                <w:lang w:eastAsia="ja-JP"/>
              </w:rPr>
              <w:t xml:space="preserve"> </w:t>
            </w:r>
            <w:r w:rsidR="0081481B" w:rsidRPr="000F20D9">
              <w:rPr>
                <w:rFonts w:ascii="MS Mincho" w:eastAsia="MS Mincho" w:hAnsi="MS Mincho" w:cs="함초롬바탕" w:hint="eastAsia"/>
                <w:lang w:eastAsia="ja-JP"/>
              </w:rPr>
              <w:t>教授）</w:t>
            </w:r>
          </w:p>
          <w:p w:rsidR="0081481B" w:rsidRPr="000F20D9" w:rsidRDefault="00503779" w:rsidP="00BE2102">
            <w:pPr>
              <w:wordWrap/>
              <w:adjustRightInd w:val="0"/>
              <w:snapToGrid w:val="0"/>
              <w:spacing w:line="312" w:lineRule="auto"/>
              <w:ind w:firstLineChars="300" w:firstLine="600"/>
              <w:rPr>
                <w:rFonts w:ascii="MS Mincho" w:eastAsia="MS Mincho" w:hAnsi="MS Mincho" w:cs="함초롬바탕"/>
                <w:lang w:eastAsia="ja-JP"/>
              </w:rPr>
            </w:pPr>
            <w:r w:rsidRPr="000F20D9">
              <w:rPr>
                <w:rFonts w:ascii="MS Mincho" w:eastAsia="MS Mincho" w:hAnsi="MS Mincho" w:cs="SimSun" w:hint="eastAsia"/>
                <w:bCs/>
                <w:color w:val="000000" w:themeColor="text1"/>
                <w:szCs w:val="20"/>
                <w:lang w:eastAsia="ja-JP"/>
              </w:rPr>
              <w:t>題目</w:t>
            </w:r>
            <w:r w:rsidRPr="000F20D9">
              <w:rPr>
                <w:rFonts w:ascii="MS Mincho" w:eastAsia="MS Mincho" w:hAnsi="MS Mincho" w:cs="MS PMincho" w:hint="eastAsia"/>
                <w:bCs/>
                <w:color w:val="000000" w:themeColor="text1"/>
                <w:kern w:val="0"/>
                <w:szCs w:val="20"/>
                <w:lang w:eastAsia="ja-JP"/>
              </w:rPr>
              <w:t>：</w:t>
            </w:r>
            <w:r w:rsidR="0081481B" w:rsidRPr="000F20D9">
              <w:rPr>
                <w:rFonts w:ascii="MS Mincho" w:eastAsia="MS Mincho" w:hAnsi="MS Mincho" w:cs="함초롬바탕" w:hint="eastAsia"/>
                <w:lang w:eastAsia="ja-JP"/>
              </w:rPr>
              <w:t xml:space="preserve"> 朱震亨『風水問答』の理論構造</w:t>
            </w:r>
          </w:p>
          <w:p w:rsidR="00503779" w:rsidRPr="000F20D9" w:rsidRDefault="0081481B" w:rsidP="00BE2102">
            <w:pPr>
              <w:wordWrap/>
              <w:adjustRightInd w:val="0"/>
              <w:snapToGrid w:val="0"/>
              <w:spacing w:line="312" w:lineRule="auto"/>
              <w:ind w:firstLineChars="600" w:firstLine="1200"/>
              <w:rPr>
                <w:rFonts w:ascii="MS Mincho" w:eastAsia="MS Mincho" w:hAnsi="MS Mincho" w:cs="함초롬바탕"/>
                <w:lang w:eastAsia="ja-JP"/>
              </w:rPr>
            </w:pPr>
            <w:r w:rsidRPr="000F20D9">
              <w:rPr>
                <w:rFonts w:ascii="MS Mincho" w:eastAsia="MS Mincho" w:hAnsi="MS Mincho" w:cs="함초롬바탕" w:hint="eastAsia"/>
                <w:lang w:eastAsia="ja-JP"/>
              </w:rPr>
              <w:t>―元代の「儒医」は何を語ったか</w:t>
            </w:r>
          </w:p>
          <w:p w:rsidR="0081481B" w:rsidRPr="00FA1059" w:rsidRDefault="0081481B" w:rsidP="00BE2102">
            <w:pPr>
              <w:pStyle w:val="MS"/>
              <w:adjustRightInd w:val="0"/>
              <w:spacing w:line="312" w:lineRule="auto"/>
              <w:ind w:firstLineChars="100" w:firstLine="240"/>
              <w:rPr>
                <w:rFonts w:hAnsi="MS Mincho" w:cs="굴림"/>
                <w:sz w:val="20"/>
                <w:szCs w:val="20"/>
                <w:lang w:eastAsia="ko-KR"/>
              </w:rPr>
            </w:pPr>
            <w:r w:rsidRPr="00FA1059">
              <w:rPr>
                <w:rFonts w:hAnsi="MS Mincho"/>
                <w:bCs/>
                <w:color w:val="000000" w:themeColor="text1"/>
                <w:szCs w:val="20"/>
                <w:lang w:eastAsia="zh-CN"/>
              </w:rPr>
              <w:t>•</w:t>
            </w:r>
            <w:r w:rsidRPr="00FA1059">
              <w:rPr>
                <w:rFonts w:hAnsi="MS Mincho" w:cs="함초롬바탕" w:hint="eastAsia"/>
                <w:color w:val="000000" w:themeColor="text1"/>
                <w:szCs w:val="20"/>
                <w:lang w:eastAsia="zh-CN"/>
              </w:rPr>
              <w:t xml:space="preserve"> </w:t>
            </w:r>
            <w:r w:rsidRPr="00FA1059">
              <w:rPr>
                <w:rFonts w:hAnsi="MS Mincho" w:cs="굴림" w:hint="eastAsia"/>
                <w:bCs/>
                <w:sz w:val="20"/>
                <w:szCs w:val="20"/>
                <w:lang w:eastAsia="ko-KR"/>
              </w:rPr>
              <w:t>車瑄根 (</w:t>
            </w:r>
            <w:r w:rsidR="004338A4" w:rsidRPr="00FA1059">
              <w:rPr>
                <w:rFonts w:hAnsi="MS Mincho" w:cs="바탕체" w:hint="eastAsia"/>
                <w:bCs/>
                <w:sz w:val="20"/>
                <w:szCs w:val="20"/>
              </w:rPr>
              <w:t>韓</w:t>
            </w:r>
            <w:r w:rsidR="004338A4" w:rsidRPr="00FA1059">
              <w:rPr>
                <w:rFonts w:hAnsi="MS Mincho" w:cs="새굴림"/>
                <w:sz w:val="20"/>
                <w:szCs w:val="20"/>
              </w:rPr>
              <w:t>国</w:t>
            </w:r>
            <w:r w:rsidR="004338A4" w:rsidRPr="00FA1059">
              <w:rPr>
                <w:rFonts w:hAnsi="MS Mincho" w:cs="굴림" w:hint="eastAsia"/>
                <w:bCs/>
                <w:sz w:val="20"/>
                <w:szCs w:val="20"/>
                <w:lang w:eastAsia="ko-KR"/>
              </w:rPr>
              <w:t xml:space="preserve"> </w:t>
            </w:r>
            <w:r w:rsidRPr="00FA1059">
              <w:rPr>
                <w:rFonts w:hAnsi="MS Mincho" w:cs="굴림" w:hint="eastAsia"/>
                <w:bCs/>
                <w:sz w:val="20"/>
                <w:szCs w:val="20"/>
                <w:lang w:eastAsia="ko-KR"/>
              </w:rPr>
              <w:t>大巡宗教文化研究所</w:t>
            </w:r>
            <w:r w:rsidR="007037CD">
              <w:rPr>
                <w:rFonts w:eastAsiaTheme="minorEastAsia" w:hAnsi="MS Mincho" w:cs="굴림" w:hint="eastAsia"/>
                <w:bCs/>
                <w:sz w:val="20"/>
                <w:szCs w:val="20"/>
                <w:lang w:eastAsia="ko-KR"/>
              </w:rPr>
              <w:t xml:space="preserve"> </w:t>
            </w:r>
            <w:r w:rsidRPr="00FA1059">
              <w:rPr>
                <w:rFonts w:hAnsi="MS Mincho" w:cs="굴림" w:hint="eastAsia"/>
                <w:sz w:val="20"/>
                <w:szCs w:val="20"/>
                <w:lang w:eastAsia="ko-KR"/>
              </w:rPr>
              <w:t>副所長</w:t>
            </w:r>
            <w:r w:rsidRPr="00FA1059">
              <w:rPr>
                <w:rFonts w:hAnsi="MS Mincho" w:cs="굴림" w:hint="eastAsia"/>
                <w:bCs/>
                <w:sz w:val="20"/>
                <w:szCs w:val="20"/>
                <w:lang w:eastAsia="ko-KR"/>
              </w:rPr>
              <w:t>)</w:t>
            </w:r>
          </w:p>
          <w:p w:rsidR="00FA1059" w:rsidRPr="00E94E82" w:rsidRDefault="0081481B" w:rsidP="00BE2102">
            <w:pPr>
              <w:wordWrap/>
              <w:adjustRightInd w:val="0"/>
              <w:snapToGrid w:val="0"/>
              <w:spacing w:line="312" w:lineRule="auto"/>
              <w:ind w:firstLineChars="300" w:firstLine="600"/>
              <w:rPr>
                <w:rFonts w:ascii="MS Mincho" w:eastAsia="MS Mincho" w:hAnsi="MS Mincho" w:cs="MS Mincho"/>
                <w:bCs/>
              </w:rPr>
            </w:pPr>
            <w:r w:rsidRPr="00FA1059">
              <w:rPr>
                <w:rFonts w:ascii="MS Mincho" w:eastAsia="MS Mincho" w:hAnsi="MS Mincho" w:cs="SimSun" w:hint="eastAsia"/>
                <w:bCs/>
                <w:color w:val="000000" w:themeColor="text1"/>
                <w:szCs w:val="20"/>
              </w:rPr>
              <w:t>題目</w:t>
            </w:r>
            <w:r w:rsidRPr="00FA1059">
              <w:rPr>
                <w:rFonts w:ascii="MS Mincho" w:eastAsia="MS Mincho" w:hAnsi="MS Mincho" w:cs="MS PMincho" w:hint="eastAsia"/>
                <w:bCs/>
                <w:color w:val="000000" w:themeColor="text1"/>
                <w:kern w:val="0"/>
                <w:szCs w:val="20"/>
              </w:rPr>
              <w:t>：</w:t>
            </w:r>
            <w:r w:rsidRPr="00FA1059">
              <w:rPr>
                <w:rFonts w:ascii="MS Mincho" w:eastAsia="MS Mincho" w:hAnsi="MS Mincho" w:cs="함초롬바탕" w:hint="eastAsia"/>
              </w:rPr>
              <w:t xml:space="preserve"> </w:t>
            </w:r>
            <w:r w:rsidR="00E94E82" w:rsidRPr="00E94E82">
              <w:rPr>
                <w:rFonts w:ascii="MS Mincho" w:eastAsia="MS Mincho" w:hAnsi="MS Mincho" w:cs="바탕체"/>
              </w:rPr>
              <w:t>東亞</w:t>
            </w:r>
            <w:r w:rsidR="00FA1059" w:rsidRPr="00E94E82">
              <w:rPr>
                <w:rFonts w:ascii="MS Mincho" w:eastAsia="MS Mincho" w:hAnsi="MS Mincho" w:cs="MS Mincho"/>
                <w:bCs/>
              </w:rPr>
              <w:t>生命哲学的指向</w:t>
            </w:r>
          </w:p>
          <w:p w:rsidR="0081481B" w:rsidRPr="00B43BC7" w:rsidRDefault="00FA1059" w:rsidP="00B43BC7">
            <w:pPr>
              <w:wordWrap/>
              <w:adjustRightInd w:val="0"/>
              <w:snapToGrid w:val="0"/>
              <w:spacing w:line="312" w:lineRule="auto"/>
              <w:ind w:firstLineChars="700" w:firstLine="1400"/>
              <w:rPr>
                <w:rFonts w:ascii="MS Mincho" w:eastAsia="MS Mincho" w:hAnsi="MS Mincho" w:cs="함초롬바탕"/>
              </w:rPr>
            </w:pPr>
            <w:r w:rsidRPr="00B43BC7">
              <w:rPr>
                <w:rFonts w:ascii="MS Mincho" w:eastAsia="MS Mincho" w:hAnsi="MS Mincho" w:cs="MS Mincho"/>
                <w:bCs/>
              </w:rPr>
              <w:t xml:space="preserve">—— </w:t>
            </w:r>
            <w:r w:rsidR="00B43BC7" w:rsidRPr="00B43BC7">
              <w:rPr>
                <w:rFonts w:ascii="MS Mincho" w:eastAsia="MS Mincho" w:hAnsi="MS Mincho" w:cs="MS Mincho" w:hint="eastAsia"/>
                <w:bCs/>
              </w:rPr>
              <w:t>以姜甑山的“解冤相生”生命哲学</w:t>
            </w:r>
            <w:r w:rsidR="00B43BC7" w:rsidRPr="00B43BC7">
              <w:rPr>
                <w:rFonts w:ascii="새굴림" w:eastAsia="새굴림" w:hAnsi="새굴림" w:cs="새굴림" w:hint="eastAsia"/>
                <w:bCs/>
              </w:rPr>
              <w:t>为</w:t>
            </w:r>
            <w:r w:rsidR="00B43BC7" w:rsidRPr="00B43BC7">
              <w:rPr>
                <w:rFonts w:ascii="MS Mincho" w:eastAsia="MS Mincho" w:hAnsi="MS Mincho" w:cs="MS Mincho" w:hint="eastAsia"/>
                <w:bCs/>
              </w:rPr>
              <w:t>中心</w:t>
            </w:r>
          </w:p>
        </w:tc>
      </w:tr>
      <w:tr w:rsidR="00BE2102" w:rsidRPr="009221AF" w:rsidTr="00456161">
        <w:trPr>
          <w:trHeight w:val="506"/>
          <w:jc w:val="center"/>
        </w:trPr>
        <w:tc>
          <w:tcPr>
            <w:tcW w:w="834" w:type="dxa"/>
            <w:vMerge/>
            <w:vAlign w:val="center"/>
          </w:tcPr>
          <w:p w:rsidR="00BE2102" w:rsidRDefault="00BE2102" w:rsidP="00456161">
            <w:pPr>
              <w:wordWrap/>
              <w:adjustRightInd w:val="0"/>
              <w:snapToGrid w:val="0"/>
              <w:spacing w:line="312" w:lineRule="auto"/>
              <w:jc w:val="center"/>
              <w:rPr>
                <w:rFonts w:ascii="MS PMincho" w:eastAsiaTheme="minorEastAsia" w:hAnsi="MS PMincho" w:cs="함초롬바탕"/>
                <w:szCs w:val="20"/>
              </w:rPr>
            </w:pPr>
          </w:p>
        </w:tc>
        <w:tc>
          <w:tcPr>
            <w:tcW w:w="1467" w:type="dxa"/>
            <w:vAlign w:val="center"/>
          </w:tcPr>
          <w:p w:rsidR="00BE2102" w:rsidRDefault="00BE2102" w:rsidP="00BE2102">
            <w:pPr>
              <w:wordWrap/>
              <w:adjustRightInd w:val="0"/>
              <w:snapToGrid w:val="0"/>
              <w:spacing w:line="312" w:lineRule="auto"/>
              <w:jc w:val="center"/>
              <w:rPr>
                <w:rFonts w:ascii="MS PMincho" w:eastAsia="MS PMincho" w:hAnsi="MS PMincho" w:cs="함초롬바탕"/>
                <w:szCs w:val="20"/>
              </w:rPr>
            </w:pPr>
            <w:r>
              <w:rPr>
                <w:rFonts w:ascii="MS PMincho" w:eastAsia="MS PMincho" w:hAnsi="MS PMincho" w:cs="함초롬바탕"/>
                <w:szCs w:val="20"/>
              </w:rPr>
              <w:t>10</w:t>
            </w:r>
            <w:r w:rsidRPr="009221AF">
              <w:rPr>
                <w:rFonts w:ascii="MS PMincho" w:eastAsia="MS PMincho" w:hAnsi="MS PMincho" w:cs="함초롬바탕" w:hint="eastAsia"/>
                <w:szCs w:val="20"/>
              </w:rPr>
              <w:t>:</w:t>
            </w:r>
            <w:r>
              <w:rPr>
                <w:rFonts w:ascii="MS PMincho" w:eastAsia="MS PMincho" w:hAnsi="MS PMincho" w:cs="함초롬바탕"/>
                <w:szCs w:val="20"/>
              </w:rPr>
              <w:t>35</w:t>
            </w:r>
            <w:r w:rsidRPr="009221AF">
              <w:rPr>
                <w:rFonts w:ascii="MS PMincho" w:eastAsia="MS PMincho" w:hAnsi="MS PMincho" w:cs="MS Mincho" w:hint="eastAsia"/>
                <w:szCs w:val="20"/>
              </w:rPr>
              <w:t>∼</w:t>
            </w:r>
            <w:r>
              <w:rPr>
                <w:rFonts w:ascii="MS PMincho" w:eastAsia="MS PMincho" w:hAnsi="MS PMincho" w:cs="함초롬바탕" w:hint="eastAsia"/>
                <w:szCs w:val="20"/>
              </w:rPr>
              <w:t>1</w:t>
            </w:r>
            <w:r>
              <w:rPr>
                <w:rFonts w:ascii="MS PMincho" w:eastAsia="MS PMincho" w:hAnsi="MS PMincho" w:cs="함초롬바탕"/>
                <w:szCs w:val="20"/>
              </w:rPr>
              <w:t>0</w:t>
            </w:r>
            <w:r>
              <w:rPr>
                <w:rFonts w:ascii="MS PMincho" w:eastAsia="MS PMincho" w:hAnsi="MS PMincho" w:cs="함초롬바탕" w:hint="eastAsia"/>
                <w:szCs w:val="20"/>
              </w:rPr>
              <w:t>:</w:t>
            </w:r>
            <w:r>
              <w:rPr>
                <w:rFonts w:ascii="MS PMincho" w:eastAsia="MS PMincho" w:hAnsi="MS PMincho" w:cs="함초롬바탕"/>
                <w:szCs w:val="20"/>
              </w:rPr>
              <w:t>45</w:t>
            </w:r>
          </w:p>
        </w:tc>
        <w:tc>
          <w:tcPr>
            <w:tcW w:w="6169" w:type="dxa"/>
            <w:vAlign w:val="center"/>
          </w:tcPr>
          <w:p w:rsidR="00BE2102" w:rsidRPr="00AC645F" w:rsidRDefault="00BE2102" w:rsidP="00BE2102">
            <w:pPr>
              <w:wordWrap/>
              <w:adjustRightInd w:val="0"/>
              <w:snapToGrid w:val="0"/>
              <w:spacing w:line="312" w:lineRule="auto"/>
              <w:rPr>
                <w:rFonts w:ascii="Microsoft YaHei" w:eastAsia="Microsoft YaHei" w:hAnsi="Microsoft YaHei" w:cs="함초롬바탕"/>
                <w:b/>
                <w:bCs/>
                <w:kern w:val="0"/>
                <w:szCs w:val="20"/>
                <w:lang w:eastAsia="zh-TW"/>
              </w:rPr>
            </w:pPr>
            <w:r w:rsidRPr="0022260D">
              <w:rPr>
                <w:rFonts w:ascii="Microsoft YaHei" w:eastAsia="Microsoft YaHei" w:hAnsi="Microsoft YaHei" w:cs="MS PMincho" w:hint="eastAsia"/>
                <w:b/>
                <w:bCs/>
                <w:szCs w:val="20"/>
                <w:lang w:eastAsia="ja-JP"/>
              </w:rPr>
              <w:t>ティーブレイク</w:t>
            </w:r>
          </w:p>
        </w:tc>
      </w:tr>
      <w:tr w:rsidR="00E50C55" w:rsidRPr="009221AF" w:rsidTr="00456161">
        <w:trPr>
          <w:trHeight w:val="506"/>
          <w:jc w:val="center"/>
        </w:trPr>
        <w:tc>
          <w:tcPr>
            <w:tcW w:w="834" w:type="dxa"/>
            <w:vMerge/>
            <w:vAlign w:val="center"/>
          </w:tcPr>
          <w:p w:rsidR="00E50C55" w:rsidRDefault="00E50C55" w:rsidP="00456161">
            <w:pPr>
              <w:wordWrap/>
              <w:adjustRightInd w:val="0"/>
              <w:snapToGrid w:val="0"/>
              <w:spacing w:line="312" w:lineRule="auto"/>
              <w:jc w:val="center"/>
              <w:rPr>
                <w:rFonts w:ascii="MS PMincho" w:eastAsiaTheme="minorEastAsia" w:hAnsi="MS PMincho" w:cs="함초롬바탕"/>
                <w:szCs w:val="20"/>
              </w:rPr>
            </w:pPr>
          </w:p>
        </w:tc>
        <w:tc>
          <w:tcPr>
            <w:tcW w:w="1467" w:type="dxa"/>
            <w:vAlign w:val="center"/>
          </w:tcPr>
          <w:p w:rsidR="00E50C55" w:rsidRPr="009221AF" w:rsidRDefault="00E50C55" w:rsidP="00E50C55">
            <w:pPr>
              <w:wordWrap/>
              <w:adjustRightInd w:val="0"/>
              <w:snapToGrid w:val="0"/>
              <w:spacing w:line="312" w:lineRule="auto"/>
              <w:jc w:val="center"/>
              <w:rPr>
                <w:rFonts w:ascii="MS PMincho" w:eastAsia="MS PMincho" w:hAnsi="MS PMincho" w:cs="함초롬바탕"/>
                <w:szCs w:val="20"/>
              </w:rPr>
            </w:pPr>
            <w:r>
              <w:rPr>
                <w:rFonts w:ascii="MS PMincho" w:eastAsia="MS PMincho" w:hAnsi="MS PMincho" w:cs="함초롬바탕"/>
                <w:szCs w:val="20"/>
              </w:rPr>
              <w:t>10</w:t>
            </w:r>
            <w:r w:rsidRPr="009221AF">
              <w:rPr>
                <w:rFonts w:ascii="MS PMincho" w:eastAsia="MS PMincho" w:hAnsi="MS PMincho" w:cs="함초롬바탕" w:hint="eastAsia"/>
                <w:szCs w:val="20"/>
              </w:rPr>
              <w:t>:</w:t>
            </w:r>
            <w:r>
              <w:rPr>
                <w:rFonts w:ascii="MS PMincho" w:eastAsia="MS PMincho" w:hAnsi="MS PMincho" w:cs="함초롬바탕"/>
                <w:szCs w:val="20"/>
              </w:rPr>
              <w:t>45</w:t>
            </w:r>
            <w:r w:rsidRPr="009221AF">
              <w:rPr>
                <w:rFonts w:ascii="MS PMincho" w:eastAsia="MS PMincho" w:hAnsi="MS PMincho" w:cs="MS Mincho" w:hint="eastAsia"/>
                <w:szCs w:val="20"/>
              </w:rPr>
              <w:t>∼</w:t>
            </w:r>
            <w:r>
              <w:rPr>
                <w:rFonts w:ascii="MS PMincho" w:eastAsia="MS PMincho" w:hAnsi="MS PMincho" w:cs="함초롬바탕" w:hint="eastAsia"/>
                <w:szCs w:val="20"/>
              </w:rPr>
              <w:t>1</w:t>
            </w:r>
            <w:r>
              <w:rPr>
                <w:rFonts w:ascii="MS PMincho" w:eastAsia="MS PMincho" w:hAnsi="MS PMincho" w:cs="함초롬바탕"/>
                <w:szCs w:val="20"/>
              </w:rPr>
              <w:t>2</w:t>
            </w:r>
            <w:r>
              <w:rPr>
                <w:rFonts w:ascii="MS PMincho" w:eastAsia="MS PMincho" w:hAnsi="MS PMincho" w:cs="함초롬바탕" w:hint="eastAsia"/>
                <w:szCs w:val="20"/>
              </w:rPr>
              <w:t>:</w:t>
            </w:r>
            <w:r>
              <w:rPr>
                <w:rFonts w:ascii="MS PMincho" w:eastAsia="MS PMincho" w:hAnsi="MS PMincho" w:cs="함초롬바탕"/>
                <w:szCs w:val="20"/>
              </w:rPr>
              <w:t>00</w:t>
            </w:r>
          </w:p>
        </w:tc>
        <w:tc>
          <w:tcPr>
            <w:tcW w:w="6169" w:type="dxa"/>
            <w:vAlign w:val="center"/>
          </w:tcPr>
          <w:p w:rsidR="00E50C55" w:rsidRPr="009221AF" w:rsidRDefault="00E50C55" w:rsidP="00BE2102">
            <w:pPr>
              <w:wordWrap/>
              <w:adjustRightInd w:val="0"/>
              <w:snapToGrid w:val="0"/>
              <w:spacing w:line="312" w:lineRule="auto"/>
              <w:rPr>
                <w:rFonts w:ascii="MS PMincho" w:eastAsia="MS PMincho" w:hAnsi="MS PMincho" w:cs="함초롬바탕"/>
                <w:szCs w:val="20"/>
                <w:lang w:eastAsia="ja-JP"/>
              </w:rPr>
            </w:pPr>
            <w:r w:rsidRPr="00AC645F">
              <w:rPr>
                <w:rFonts w:ascii="Microsoft YaHei" w:eastAsia="Microsoft YaHei" w:hAnsi="Microsoft YaHei" w:cs="함초롬바탕" w:hint="eastAsia"/>
                <w:b/>
                <w:bCs/>
                <w:kern w:val="0"/>
                <w:szCs w:val="20"/>
                <w:lang w:eastAsia="zh-TW"/>
              </w:rPr>
              <w:t>第</w:t>
            </w:r>
            <w:r w:rsidRPr="00E50C55">
              <w:rPr>
                <w:rFonts w:ascii="HY견고딕" w:eastAsia="HY견고딕" w:hAnsi="굴림" w:cs="굴림" w:hint="eastAsia"/>
                <w:b/>
                <w:bCs/>
                <w:kern w:val="0"/>
                <w:szCs w:val="20"/>
                <w:lang w:eastAsia="ja-JP"/>
              </w:rPr>
              <w:t>六</w:t>
            </w:r>
            <w:r w:rsidRPr="00AC645F">
              <w:rPr>
                <w:rFonts w:ascii="Microsoft YaHei" w:eastAsia="Microsoft YaHei" w:hAnsi="Microsoft YaHei" w:cs="SimSun" w:hint="eastAsia"/>
                <w:b/>
                <w:bCs/>
                <w:kern w:val="0"/>
                <w:szCs w:val="20"/>
                <w:lang w:eastAsia="ja-JP"/>
              </w:rPr>
              <w:t>部</w:t>
            </w:r>
            <w:r w:rsidRPr="00C3624D">
              <w:rPr>
                <w:rFonts w:ascii="Microsoft YaHei" w:eastAsia="Microsoft YaHei" w:hAnsi="Microsoft YaHei" w:cs="함초롬바탕" w:hint="eastAsia"/>
                <w:bCs/>
                <w:szCs w:val="20"/>
                <w:lang w:eastAsia="ja-JP"/>
              </w:rPr>
              <w:t xml:space="preserve"> </w:t>
            </w:r>
            <w:r w:rsidRPr="00131931">
              <w:rPr>
                <w:rFonts w:ascii="Microsoft YaHei" w:eastAsia="Microsoft YaHei" w:hAnsi="Microsoft YaHei" w:cs="SimSun" w:hint="eastAsia"/>
                <w:b/>
                <w:bCs/>
                <w:kern w:val="0"/>
                <w:szCs w:val="20"/>
                <w:lang w:eastAsia="ja-JP"/>
              </w:rPr>
              <w:t>論</w:t>
            </w:r>
            <w:r w:rsidRPr="004A2A2C">
              <w:rPr>
                <w:rFonts w:ascii="Microsoft YaHei" w:eastAsia="Microsoft YaHei" w:hAnsi="Microsoft YaHei" w:cs="Microsoft YaHei" w:hint="eastAsia"/>
                <w:b/>
                <w:bCs/>
                <w:kern w:val="0"/>
                <w:szCs w:val="20"/>
                <w:lang w:eastAsia="ja-JP"/>
              </w:rPr>
              <w:t>文</w:t>
            </w:r>
            <w:r w:rsidRPr="004A2A2C">
              <w:rPr>
                <w:rFonts w:ascii="Microsoft YaHei" w:eastAsia="Microsoft YaHei" w:hAnsi="Microsoft YaHei" w:cs="SimSun" w:hint="eastAsia"/>
                <w:b/>
                <w:bCs/>
                <w:kern w:val="0"/>
                <w:szCs w:val="20"/>
                <w:lang w:eastAsia="ja-JP"/>
              </w:rPr>
              <w:t>発表</w:t>
            </w:r>
            <w:r w:rsidRPr="009221AF">
              <w:rPr>
                <w:rFonts w:ascii="MS PMincho" w:eastAsia="MS PMincho" w:hAnsi="MS PMincho" w:cs="함초롬바탕" w:hint="eastAsia"/>
                <w:bCs/>
                <w:kern w:val="0"/>
                <w:szCs w:val="20"/>
                <w:lang w:eastAsia="ja-JP"/>
              </w:rPr>
              <w:t xml:space="preserve"> </w:t>
            </w:r>
            <w:r w:rsidRPr="009221AF">
              <w:rPr>
                <w:rFonts w:ascii="MS PMincho" w:eastAsia="MS PMincho" w:hAnsi="MS PMincho" w:cs="SimSun" w:hint="eastAsia"/>
                <w:bCs/>
                <w:kern w:val="0"/>
                <w:szCs w:val="20"/>
                <w:lang w:eastAsia="ja-JP"/>
              </w:rPr>
              <w:t>発表</w:t>
            </w:r>
            <w:r w:rsidRPr="009221AF">
              <w:rPr>
                <w:rFonts w:ascii="MS PMincho" w:eastAsia="MS PMincho" w:hAnsi="MS PMincho" w:cs="함초롬바탕" w:hint="eastAsia"/>
                <w:bCs/>
                <w:kern w:val="0"/>
                <w:szCs w:val="20"/>
                <w:lang w:eastAsia="ja-JP"/>
              </w:rPr>
              <w:t>時間</w:t>
            </w:r>
            <w:r>
              <w:rPr>
                <w:rFonts w:ascii="MS PMincho" w:eastAsiaTheme="minorEastAsia" w:hAnsi="MS PMincho" w:cs="함초롬바탕" w:hint="eastAsia"/>
                <w:bCs/>
                <w:kern w:val="0"/>
                <w:szCs w:val="20"/>
                <w:lang w:eastAsia="ja-JP"/>
              </w:rPr>
              <w:t>25</w:t>
            </w:r>
            <w:r w:rsidRPr="009221AF">
              <w:rPr>
                <w:rFonts w:ascii="MS PMincho" w:eastAsia="MS PMincho" w:hAnsi="MS PMincho" w:cs="함초롬바탕"/>
                <w:bCs/>
                <w:kern w:val="0"/>
                <w:szCs w:val="20"/>
                <w:lang w:eastAsia="ja-JP"/>
              </w:rPr>
              <w:t>分</w:t>
            </w:r>
            <w:r>
              <w:rPr>
                <w:rFonts w:ascii="MS PMincho" w:eastAsia="MS PMincho" w:hAnsi="MS PMincho" w:cs="함초롬바탕" w:hint="eastAsia"/>
                <w:bCs/>
                <w:kern w:val="0"/>
                <w:szCs w:val="20"/>
                <w:lang w:eastAsia="ja-JP"/>
              </w:rPr>
              <w:t>/人</w:t>
            </w:r>
            <w:r w:rsidRPr="009221AF">
              <w:rPr>
                <w:rFonts w:ascii="MS PMincho" w:eastAsia="MS PMincho" w:hAnsi="MS PMincho" w:cs="함초롬바탕" w:hint="eastAsia"/>
                <w:bCs/>
                <w:kern w:val="0"/>
                <w:szCs w:val="20"/>
                <w:lang w:eastAsia="ja-JP"/>
              </w:rPr>
              <w:t>、通訳を含む</w:t>
            </w:r>
          </w:p>
          <w:p w:rsidR="00627C5B" w:rsidRPr="00627C5B" w:rsidRDefault="00E50C55" w:rsidP="00627C5B">
            <w:pPr>
              <w:wordWrap/>
              <w:adjustRightInd w:val="0"/>
              <w:snapToGrid w:val="0"/>
              <w:spacing w:line="312" w:lineRule="auto"/>
              <w:rPr>
                <w:rFonts w:ascii="MS Mincho" w:eastAsia="MS Mincho" w:hAnsi="MS Mincho" w:cs="함초롬바탕"/>
                <w:bCs/>
                <w:color w:val="000000" w:themeColor="text1"/>
                <w:szCs w:val="20"/>
                <w:lang w:eastAsia="ja-JP"/>
              </w:rPr>
            </w:pPr>
            <w:r w:rsidRPr="00FA1059">
              <w:rPr>
                <w:rFonts w:ascii="MS Mincho" w:eastAsia="MS Mincho" w:hAnsi="MS Mincho" w:cs="함초롬바탕" w:hint="eastAsia"/>
                <w:bCs/>
                <w:color w:val="000000" w:themeColor="text1"/>
                <w:szCs w:val="20"/>
                <w:lang w:eastAsia="ja-JP"/>
              </w:rPr>
              <w:t xml:space="preserve">司会 </w:t>
            </w:r>
            <w:r w:rsidRPr="00FA1059">
              <w:rPr>
                <w:rFonts w:ascii="MS Mincho" w:eastAsia="MS Mincho" w:hAnsi="MS Mincho" w:cs="함초롬바탕"/>
                <w:bCs/>
                <w:color w:val="000000" w:themeColor="text1"/>
                <w:szCs w:val="20"/>
                <w:lang w:eastAsia="ja-JP"/>
              </w:rPr>
              <w:t xml:space="preserve"> </w:t>
            </w:r>
            <w:r w:rsidR="00627C5B" w:rsidRPr="00627C5B">
              <w:rPr>
                <w:rFonts w:ascii="MS Mincho" w:eastAsia="MS Mincho" w:hAnsi="MS Mincho" w:cs="함초롬바탕"/>
                <w:bCs/>
                <w:color w:val="000000" w:themeColor="text1"/>
                <w:szCs w:val="20"/>
                <w:lang w:eastAsia="ja-JP"/>
              </w:rPr>
              <w:t>梁明霞（華南師大外國語言文化學院 副教授）</w:t>
            </w:r>
          </w:p>
          <w:p w:rsidR="00E50C55" w:rsidRPr="00627C5B" w:rsidRDefault="00627C5B" w:rsidP="00627C5B">
            <w:pPr>
              <w:wordWrap/>
              <w:adjustRightInd w:val="0"/>
              <w:snapToGrid w:val="0"/>
              <w:spacing w:line="312" w:lineRule="auto"/>
              <w:rPr>
                <w:rFonts w:ascii="MS Mincho" w:eastAsia="MS Mincho" w:hAnsi="MS Mincho" w:cs="함초롬바탕"/>
                <w:bCs/>
                <w:color w:val="000000" w:themeColor="text1"/>
                <w:szCs w:val="20"/>
                <w:lang w:eastAsia="ja-JP"/>
              </w:rPr>
            </w:pPr>
            <w:r w:rsidRPr="00627C5B">
              <w:rPr>
                <w:rFonts w:ascii="MS Mincho" w:eastAsia="MS Mincho" w:hAnsi="MS Mincho" w:cs="함초롬바탕"/>
                <w:bCs/>
                <w:color w:val="000000" w:themeColor="text1"/>
                <w:szCs w:val="20"/>
                <w:lang w:eastAsia="ja-JP"/>
              </w:rPr>
              <w:t xml:space="preserve"> </w:t>
            </w:r>
            <w:r>
              <w:rPr>
                <w:rFonts w:ascii="MS Mincho" w:eastAsia="MS Mincho" w:hAnsi="MS Mincho" w:cs="함초롬바탕"/>
                <w:bCs/>
                <w:color w:val="000000" w:themeColor="text1"/>
                <w:szCs w:val="20"/>
                <w:lang w:eastAsia="ja-JP"/>
              </w:rPr>
              <w:t xml:space="preserve">     </w:t>
            </w:r>
            <w:r w:rsidRPr="00627C5B">
              <w:rPr>
                <w:rFonts w:ascii="MS Mincho" w:eastAsia="MS Mincho" w:hAnsi="MS Mincho" w:cs="함초롬바탕"/>
                <w:bCs/>
                <w:color w:val="000000" w:themeColor="text1"/>
                <w:szCs w:val="20"/>
                <w:lang w:eastAsia="ja-JP"/>
              </w:rPr>
              <w:t>林在圭</w:t>
            </w:r>
            <w:r w:rsidRPr="00627C5B">
              <w:rPr>
                <w:rFonts w:ascii="MS Mincho" w:eastAsia="MS Mincho" w:hAnsi="MS Mincho" w:cs="함초롬바탕" w:hint="eastAsia"/>
                <w:bCs/>
                <w:color w:val="000000" w:themeColor="text1"/>
                <w:szCs w:val="20"/>
                <w:lang w:eastAsia="ja-JP"/>
              </w:rPr>
              <w:t xml:space="preserve"> (韓国 </w:t>
            </w:r>
            <w:r w:rsidRPr="00627C5B">
              <w:rPr>
                <w:rFonts w:ascii="MS Mincho" w:eastAsia="MS Mincho" w:hAnsi="MS Mincho" w:cs="함초롬바탕"/>
                <w:bCs/>
                <w:color w:val="000000" w:themeColor="text1"/>
                <w:szCs w:val="20"/>
                <w:lang w:eastAsia="ja-JP"/>
              </w:rPr>
              <w:t>ソウル大</w:t>
            </w:r>
            <w:r w:rsidRPr="00627C5B">
              <w:rPr>
                <w:rFonts w:ascii="MS Mincho" w:eastAsia="MS Mincho" w:hAnsi="MS Mincho" w:cs="함초롬바탕" w:hint="eastAsia"/>
                <w:bCs/>
                <w:color w:val="000000" w:themeColor="text1"/>
                <w:szCs w:val="20"/>
                <w:lang w:eastAsia="ja-JP"/>
              </w:rPr>
              <w:t xml:space="preserve">學 </w:t>
            </w:r>
            <w:r w:rsidRPr="00627C5B">
              <w:rPr>
                <w:rFonts w:ascii="MS Mincho" w:eastAsia="MS Mincho" w:hAnsi="MS Mincho" w:cs="함초롬바탕"/>
                <w:bCs/>
                <w:color w:val="000000" w:themeColor="text1"/>
                <w:szCs w:val="20"/>
                <w:lang w:eastAsia="ja-JP"/>
              </w:rPr>
              <w:t>研究員</w:t>
            </w:r>
            <w:r w:rsidRPr="00627C5B">
              <w:rPr>
                <w:rFonts w:ascii="MS Mincho" w:eastAsia="MS Mincho" w:hAnsi="MS Mincho" w:cs="함초롬바탕" w:hint="eastAsia"/>
                <w:bCs/>
                <w:color w:val="000000" w:themeColor="text1"/>
                <w:szCs w:val="20"/>
                <w:lang w:eastAsia="ja-JP"/>
              </w:rPr>
              <w:t>)</w:t>
            </w:r>
          </w:p>
          <w:p w:rsidR="00E50C55" w:rsidRPr="000F20D9" w:rsidRDefault="00E50C55" w:rsidP="00BE2102">
            <w:pPr>
              <w:wordWrap/>
              <w:adjustRightInd w:val="0"/>
              <w:snapToGrid w:val="0"/>
              <w:spacing w:line="312" w:lineRule="auto"/>
              <w:ind w:firstLineChars="100" w:firstLine="200"/>
              <w:rPr>
                <w:rFonts w:ascii="MS Mincho" w:eastAsia="MS Mincho" w:hAnsi="MS Mincho" w:cs="함초롬바탕"/>
                <w:color w:val="000000" w:themeColor="text1"/>
                <w:kern w:val="0"/>
                <w:szCs w:val="20"/>
                <w:lang w:eastAsia="ja-JP"/>
              </w:rPr>
            </w:pPr>
            <w:r w:rsidRPr="00FA1059">
              <w:rPr>
                <w:rFonts w:ascii="MS Mincho" w:eastAsia="MS Mincho" w:hAnsi="MS Mincho"/>
                <w:bCs/>
                <w:color w:val="000000" w:themeColor="text1"/>
                <w:szCs w:val="20"/>
                <w:lang w:eastAsia="zh-CN"/>
              </w:rPr>
              <w:t>•</w:t>
            </w:r>
            <w:r w:rsidRPr="00FA1059">
              <w:rPr>
                <w:rFonts w:ascii="MS Mincho" w:eastAsia="MS Mincho" w:hAnsi="MS Mincho" w:cs="함초롬바탕" w:hint="eastAsia"/>
                <w:color w:val="000000" w:themeColor="text1"/>
                <w:kern w:val="0"/>
                <w:szCs w:val="20"/>
                <w:lang w:eastAsia="ja-JP"/>
              </w:rPr>
              <w:t xml:space="preserve"> </w:t>
            </w:r>
            <w:r w:rsidRPr="000F20D9">
              <w:rPr>
                <w:rFonts w:ascii="MS Mincho" w:eastAsia="MS Mincho" w:hAnsi="MS Mincho" w:cs="함초롬바탕" w:hint="eastAsia"/>
                <w:color w:val="000000" w:themeColor="text1"/>
                <w:kern w:val="0"/>
                <w:szCs w:val="20"/>
                <w:lang w:eastAsia="ja-JP"/>
              </w:rPr>
              <w:t>二ノ宮聡 (日本 関西大学</w:t>
            </w:r>
            <w:r w:rsidR="007037CD">
              <w:rPr>
                <w:rFonts w:ascii="MS Mincho" w:eastAsiaTheme="minorEastAsia" w:hAnsi="MS Mincho" w:cs="함초롬바탕" w:hint="eastAsia"/>
                <w:color w:val="000000" w:themeColor="text1"/>
                <w:kern w:val="0"/>
                <w:szCs w:val="20"/>
                <w:lang w:eastAsia="ja-JP"/>
              </w:rPr>
              <w:t xml:space="preserve"> </w:t>
            </w:r>
            <w:r w:rsidRPr="000F20D9">
              <w:rPr>
                <w:rFonts w:ascii="MS Mincho" w:eastAsia="MS Mincho" w:hAnsi="MS Mincho" w:cs="함초롬바탕" w:hint="eastAsia"/>
                <w:color w:val="000000" w:themeColor="text1"/>
                <w:kern w:val="0"/>
                <w:szCs w:val="20"/>
                <w:lang w:eastAsia="ja-JP"/>
              </w:rPr>
              <w:t>講師)</w:t>
            </w:r>
          </w:p>
          <w:p w:rsidR="00E50C55" w:rsidRPr="000F20D9" w:rsidRDefault="00E50C55" w:rsidP="00BE2102">
            <w:pPr>
              <w:wordWrap/>
              <w:adjustRightInd w:val="0"/>
              <w:snapToGrid w:val="0"/>
              <w:spacing w:line="312" w:lineRule="auto"/>
              <w:ind w:firstLineChars="300" w:firstLine="600"/>
              <w:rPr>
                <w:rFonts w:ascii="MS Mincho" w:eastAsia="MS Mincho" w:hAnsi="MS Mincho" w:cs="MS Mincho"/>
                <w:bCs/>
                <w:color w:val="000000" w:themeColor="text1"/>
                <w:kern w:val="0"/>
                <w:szCs w:val="20"/>
                <w:lang w:eastAsia="ja-JP"/>
              </w:rPr>
            </w:pPr>
            <w:r w:rsidRPr="000F20D9">
              <w:rPr>
                <w:rFonts w:ascii="MS Mincho" w:eastAsia="MS Mincho" w:hAnsi="MS Mincho" w:cs="SimSun" w:hint="eastAsia"/>
                <w:bCs/>
                <w:color w:val="000000" w:themeColor="text1"/>
                <w:szCs w:val="20"/>
                <w:lang w:eastAsia="ja-JP"/>
              </w:rPr>
              <w:t>題目</w:t>
            </w:r>
            <w:r w:rsidRPr="000F20D9">
              <w:rPr>
                <w:rFonts w:ascii="MS Mincho" w:eastAsia="MS Mincho" w:hAnsi="MS Mincho" w:cs="MS PMincho" w:hint="eastAsia"/>
                <w:bCs/>
                <w:color w:val="000000" w:themeColor="text1"/>
                <w:kern w:val="0"/>
                <w:szCs w:val="20"/>
                <w:lang w:eastAsia="ja-JP"/>
              </w:rPr>
              <w:t>：《碧霞元君</w:t>
            </w:r>
            <w:r w:rsidRPr="000F20D9">
              <w:rPr>
                <w:rFonts w:ascii="새굴림" w:eastAsia="새굴림" w:hAnsi="새굴림" w:cs="새굴림" w:hint="eastAsia"/>
                <w:bCs/>
                <w:color w:val="000000" w:themeColor="text1"/>
                <w:kern w:val="0"/>
                <w:szCs w:val="20"/>
                <w:lang w:eastAsia="ja-JP"/>
              </w:rPr>
              <w:t>护</w:t>
            </w:r>
            <w:r w:rsidRPr="000F20D9">
              <w:rPr>
                <w:rFonts w:ascii="MS Mincho" w:eastAsia="MS Mincho" w:hAnsi="MS Mincho" w:cs="MS Mincho"/>
                <w:bCs/>
                <w:color w:val="000000" w:themeColor="text1"/>
                <w:kern w:val="0"/>
                <w:szCs w:val="20"/>
                <w:lang w:eastAsia="ja-JP"/>
              </w:rPr>
              <w:t>国庇民普</w:t>
            </w:r>
            <w:r w:rsidRPr="000F20D9">
              <w:rPr>
                <w:rFonts w:ascii="새굴림" w:eastAsia="새굴림" w:hAnsi="새굴림" w:cs="새굴림" w:hint="eastAsia"/>
                <w:bCs/>
                <w:color w:val="000000" w:themeColor="text1"/>
                <w:kern w:val="0"/>
                <w:szCs w:val="20"/>
                <w:lang w:eastAsia="ja-JP"/>
              </w:rPr>
              <w:t>济</w:t>
            </w:r>
            <w:r w:rsidRPr="000F20D9">
              <w:rPr>
                <w:rFonts w:ascii="MS Mincho" w:eastAsia="MS Mincho" w:hAnsi="MS Mincho" w:cs="MS Mincho"/>
                <w:bCs/>
                <w:color w:val="000000" w:themeColor="text1"/>
                <w:kern w:val="0"/>
                <w:szCs w:val="20"/>
                <w:lang w:eastAsia="ja-JP"/>
              </w:rPr>
              <w:t>保生妙</w:t>
            </w:r>
            <w:r w:rsidRPr="000F20D9">
              <w:rPr>
                <w:rFonts w:ascii="새굴림" w:eastAsia="새굴림" w:hAnsi="새굴림" w:cs="새굴림" w:hint="eastAsia"/>
                <w:bCs/>
                <w:color w:val="000000" w:themeColor="text1"/>
                <w:kern w:val="0"/>
                <w:szCs w:val="20"/>
                <w:lang w:eastAsia="ja-JP"/>
              </w:rPr>
              <w:t>经</w:t>
            </w:r>
            <w:r w:rsidRPr="000F20D9">
              <w:rPr>
                <w:rFonts w:ascii="MS Mincho" w:eastAsia="MS Mincho" w:hAnsi="MS Mincho" w:cs="MS Mincho"/>
                <w:bCs/>
                <w:color w:val="000000" w:themeColor="text1"/>
                <w:kern w:val="0"/>
                <w:szCs w:val="20"/>
                <w:lang w:eastAsia="ja-JP"/>
              </w:rPr>
              <w:t>》中所</w:t>
            </w:r>
            <w:r w:rsidRPr="000F20D9">
              <w:rPr>
                <w:rFonts w:ascii="새굴림" w:eastAsia="새굴림" w:hAnsi="새굴림" w:cs="새굴림" w:hint="eastAsia"/>
                <w:bCs/>
                <w:color w:val="000000" w:themeColor="text1"/>
                <w:kern w:val="0"/>
                <w:szCs w:val="20"/>
                <w:lang w:eastAsia="ja-JP"/>
              </w:rPr>
              <w:t>见</w:t>
            </w:r>
            <w:r w:rsidRPr="000F20D9">
              <w:rPr>
                <w:rFonts w:ascii="MS Mincho" w:eastAsia="MS Mincho" w:hAnsi="MS Mincho" w:cs="MS Mincho"/>
                <w:bCs/>
                <w:color w:val="000000" w:themeColor="text1"/>
                <w:kern w:val="0"/>
                <w:szCs w:val="20"/>
                <w:lang w:eastAsia="ja-JP"/>
              </w:rPr>
              <w:t>的</w:t>
            </w:r>
          </w:p>
          <w:p w:rsidR="00E50C55" w:rsidRPr="000F20D9" w:rsidRDefault="00E50C55" w:rsidP="00BE2102">
            <w:pPr>
              <w:wordWrap/>
              <w:adjustRightInd w:val="0"/>
              <w:snapToGrid w:val="0"/>
              <w:spacing w:line="312" w:lineRule="auto"/>
              <w:ind w:firstLineChars="700" w:firstLine="1400"/>
              <w:rPr>
                <w:rFonts w:ascii="MS Mincho" w:eastAsia="MS Mincho" w:hAnsi="MS Mincho" w:cs="바탕체"/>
                <w:color w:val="000000" w:themeColor="text1"/>
                <w:lang w:eastAsia="ja-JP"/>
              </w:rPr>
            </w:pPr>
            <w:r w:rsidRPr="000F20D9">
              <w:rPr>
                <w:rFonts w:ascii="MS Mincho" w:eastAsia="MS Mincho" w:hAnsi="MS Mincho" w:cs="MS Mincho"/>
                <w:bCs/>
                <w:color w:val="000000" w:themeColor="text1"/>
                <w:kern w:val="0"/>
                <w:szCs w:val="20"/>
                <w:lang w:eastAsia="ja-JP"/>
              </w:rPr>
              <w:t>碧霞元君信仰的展开</w:t>
            </w:r>
          </w:p>
          <w:p w:rsidR="00E50C55" w:rsidRPr="000F20D9" w:rsidRDefault="00E50C55" w:rsidP="00BE2102">
            <w:pPr>
              <w:pStyle w:val="ad"/>
              <w:adjustRightInd w:val="0"/>
              <w:spacing w:line="312" w:lineRule="auto"/>
              <w:ind w:firstLineChars="100" w:firstLine="201"/>
              <w:rPr>
                <w:rFonts w:ascii="MS Mincho" w:eastAsia="MS Mincho" w:hAnsi="MS Mincho"/>
                <w:color w:val="000000" w:themeColor="text1"/>
                <w:lang w:eastAsia="ja-JP"/>
              </w:rPr>
            </w:pPr>
            <w:r w:rsidRPr="000F20D9">
              <w:rPr>
                <w:rFonts w:ascii="MS Mincho" w:eastAsia="MS Mincho" w:hAnsi="MS Mincho"/>
                <w:b/>
                <w:bCs/>
                <w:color w:val="000000" w:themeColor="text1"/>
                <w:lang w:eastAsia="zh-CN"/>
              </w:rPr>
              <w:t>•</w:t>
            </w:r>
            <w:r w:rsidRPr="000F20D9">
              <w:rPr>
                <w:rFonts w:ascii="MS Mincho" w:eastAsia="MS Mincho" w:hAnsi="MS Mincho" w:cs="함초롬바탕" w:hint="eastAsia"/>
                <w:color w:val="000000" w:themeColor="text1"/>
                <w:lang w:eastAsia="ja-JP"/>
              </w:rPr>
              <w:t xml:space="preserve"> </w:t>
            </w:r>
            <w:r w:rsidRPr="000F20D9">
              <w:rPr>
                <w:rFonts w:ascii="MS Mincho" w:eastAsia="MS Mincho" w:hAnsi="MS Mincho" w:cs="함초롬바탕" w:hint="eastAsia"/>
                <w:lang w:eastAsia="ja-JP"/>
              </w:rPr>
              <w:t>崔致鳳</w:t>
            </w:r>
            <w:r w:rsidRPr="000F20D9">
              <w:rPr>
                <w:rFonts w:ascii="MS Mincho" w:eastAsia="MS Mincho" w:hAnsi="MS Mincho" w:cs="함초롬바탕" w:hint="eastAsia"/>
                <w:color w:val="000000" w:themeColor="text1"/>
                <w:lang w:eastAsia="ja-JP"/>
              </w:rPr>
              <w:t xml:space="preserve"> (</w:t>
            </w:r>
            <w:r w:rsidR="004338A4" w:rsidRPr="00FA1059">
              <w:rPr>
                <w:rFonts w:ascii="MS Mincho" w:eastAsia="MS Mincho" w:hAnsi="MS Mincho" w:cs="바탕체" w:hint="eastAsia"/>
                <w:bCs/>
              </w:rPr>
              <w:t>韓</w:t>
            </w:r>
            <w:r w:rsidR="004338A4" w:rsidRPr="00FA1059">
              <w:rPr>
                <w:rFonts w:ascii="MS Mincho" w:eastAsia="MS Mincho" w:hAnsi="MS Mincho" w:cs="새굴림"/>
              </w:rPr>
              <w:t>国</w:t>
            </w:r>
            <w:r w:rsidR="004338A4" w:rsidRPr="000F20D9">
              <w:rPr>
                <w:rFonts w:ascii="MS Mincho" w:eastAsia="MS Mincho" w:hAnsi="MS Mincho" w:hint="eastAsia"/>
                <w:bCs/>
                <w:lang w:eastAsia="ja-JP"/>
              </w:rPr>
              <w:t xml:space="preserve"> </w:t>
            </w:r>
            <w:r w:rsidRPr="000F20D9">
              <w:rPr>
                <w:rFonts w:ascii="MS Mincho" w:eastAsia="MS Mincho" w:hAnsi="MS Mincho" w:hint="eastAsia"/>
                <w:bCs/>
                <w:lang w:eastAsia="ja-JP"/>
              </w:rPr>
              <w:t xml:space="preserve">大巡宗教文化研究所 </w:t>
            </w:r>
            <w:r w:rsidRPr="000F20D9">
              <w:rPr>
                <w:rFonts w:ascii="MS Mincho" w:eastAsia="MS Mincho" w:hAnsi="MS Mincho" w:cs="바탕"/>
                <w:bCs/>
                <w:lang w:eastAsia="ja-JP"/>
              </w:rPr>
              <w:t>硏究員</w:t>
            </w:r>
            <w:r w:rsidRPr="000F20D9">
              <w:rPr>
                <w:rFonts w:ascii="MS Mincho" w:eastAsia="MS Mincho" w:hAnsi="MS Mincho" w:cs="함초롬바탕" w:hint="eastAsia"/>
                <w:color w:val="000000" w:themeColor="text1"/>
                <w:lang w:eastAsia="ja-JP"/>
              </w:rPr>
              <w:t>)</w:t>
            </w:r>
          </w:p>
          <w:p w:rsidR="00E50C55" w:rsidRPr="000F20D9" w:rsidRDefault="00E50C55" w:rsidP="00BE2102">
            <w:pPr>
              <w:wordWrap/>
              <w:adjustRightInd w:val="0"/>
              <w:snapToGrid w:val="0"/>
              <w:spacing w:line="312" w:lineRule="auto"/>
              <w:ind w:firstLineChars="300" w:firstLine="600"/>
              <w:rPr>
                <w:rFonts w:ascii="MS Mincho" w:eastAsia="MS Mincho" w:hAnsi="MS Mincho" w:cs="바탕"/>
                <w:bCs/>
                <w:color w:val="000000" w:themeColor="text1"/>
                <w:lang w:eastAsia="ja-JP"/>
              </w:rPr>
            </w:pPr>
            <w:r w:rsidRPr="000F20D9">
              <w:rPr>
                <w:rFonts w:ascii="MS Mincho" w:eastAsia="MS Mincho" w:hAnsi="MS Mincho" w:cs="SimSun" w:hint="eastAsia"/>
                <w:bCs/>
                <w:color w:val="000000" w:themeColor="text1"/>
                <w:szCs w:val="20"/>
                <w:lang w:eastAsia="ja-JP"/>
              </w:rPr>
              <w:t>題目</w:t>
            </w:r>
            <w:r w:rsidRPr="000F20D9">
              <w:rPr>
                <w:rFonts w:ascii="MS Mincho" w:eastAsia="MS Mincho" w:hAnsi="MS Mincho" w:cs="바탕" w:hint="eastAsia"/>
                <w:color w:val="000000" w:themeColor="text1"/>
                <w:lang w:eastAsia="ja-JP"/>
              </w:rPr>
              <w:t xml:space="preserve">: </w:t>
            </w:r>
            <w:r w:rsidRPr="000F20D9">
              <w:rPr>
                <w:rFonts w:ascii="MS Mincho" w:eastAsia="MS Mincho" w:hAnsi="MS Mincho" w:cs="바탕" w:hint="eastAsia"/>
                <w:bCs/>
                <w:color w:val="000000" w:themeColor="text1"/>
                <w:lang w:eastAsia="ja-JP"/>
              </w:rPr>
              <w:t>大巡思想中的生命的根本与属性</w:t>
            </w:r>
            <w:r w:rsidRPr="000F20D9">
              <w:rPr>
                <w:rFonts w:ascii="MS Mincho" w:eastAsia="MS Mincho" w:hAnsi="MS Mincho" w:cs="바탕"/>
                <w:bCs/>
                <w:color w:val="000000" w:themeColor="text1"/>
                <w:lang w:eastAsia="ja-JP"/>
              </w:rPr>
              <w:t xml:space="preserve"> </w:t>
            </w:r>
          </w:p>
          <w:p w:rsidR="00FA1059" w:rsidRPr="000F20D9" w:rsidRDefault="00FA1059" w:rsidP="00BE2102">
            <w:pPr>
              <w:pStyle w:val="MS"/>
              <w:adjustRightInd w:val="0"/>
              <w:spacing w:line="312" w:lineRule="auto"/>
              <w:ind w:firstLine="200"/>
              <w:rPr>
                <w:rFonts w:hAnsi="MS Mincho" w:cs="함초롬바탕"/>
                <w:sz w:val="20"/>
                <w:szCs w:val="20"/>
              </w:rPr>
            </w:pPr>
            <w:r w:rsidRPr="000F20D9">
              <w:rPr>
                <w:rFonts w:hAnsi="MS Mincho"/>
                <w:bCs/>
                <w:sz w:val="20"/>
                <w:szCs w:val="20"/>
                <w:lang w:eastAsia="zh-CN"/>
              </w:rPr>
              <w:t>•</w:t>
            </w:r>
            <w:r w:rsidRPr="000F20D9">
              <w:rPr>
                <w:rFonts w:hAnsi="MS Mincho" w:cs="함초롬바탕" w:hint="eastAsia"/>
                <w:sz w:val="20"/>
                <w:szCs w:val="20"/>
              </w:rPr>
              <w:t xml:space="preserve"> 長谷川琢哉 (</w:t>
            </w:r>
            <w:r w:rsidRPr="000F20D9">
              <w:rPr>
                <w:rFonts w:hAnsi="MS Mincho" w:cs="굴림" w:hint="eastAsia"/>
                <w:sz w:val="20"/>
                <w:szCs w:val="20"/>
              </w:rPr>
              <w:t>日本 親鸞仏教センター</w:t>
            </w:r>
            <w:r w:rsidR="007037CD">
              <w:rPr>
                <w:rFonts w:eastAsiaTheme="minorEastAsia" w:hAnsi="MS Mincho" w:cs="굴림" w:hint="eastAsia"/>
                <w:sz w:val="20"/>
                <w:szCs w:val="20"/>
              </w:rPr>
              <w:t xml:space="preserve"> </w:t>
            </w:r>
            <w:r w:rsidRPr="000F20D9">
              <w:rPr>
                <w:rFonts w:hAnsi="MS Mincho" w:cs="굴림" w:hint="eastAsia"/>
                <w:sz w:val="20"/>
                <w:szCs w:val="20"/>
              </w:rPr>
              <w:t>研究員</w:t>
            </w:r>
            <w:r w:rsidRPr="000F20D9">
              <w:rPr>
                <w:rFonts w:hAnsi="MS Mincho" w:cs="함초롬바탕" w:hint="eastAsia"/>
                <w:sz w:val="20"/>
                <w:szCs w:val="20"/>
              </w:rPr>
              <w:t>）</w:t>
            </w:r>
          </w:p>
          <w:p w:rsidR="00FA1059" w:rsidRPr="000F20D9" w:rsidRDefault="00FA1059" w:rsidP="00BE2102">
            <w:pPr>
              <w:wordWrap/>
              <w:adjustRightInd w:val="0"/>
              <w:snapToGrid w:val="0"/>
              <w:spacing w:line="312" w:lineRule="auto"/>
              <w:ind w:firstLineChars="300" w:firstLine="600"/>
              <w:rPr>
                <w:rFonts w:ascii="MS Mincho" w:eastAsia="MS Mincho" w:hAnsi="MS Mincho" w:cs="바탕"/>
                <w:szCs w:val="20"/>
                <w:lang w:eastAsia="ja-JP"/>
              </w:rPr>
            </w:pPr>
            <w:r w:rsidRPr="000F20D9">
              <w:rPr>
                <w:rFonts w:ascii="MS Mincho" w:eastAsia="MS Mincho" w:hAnsi="MS Mincho" w:cs="SimSun" w:hint="eastAsia"/>
                <w:bCs/>
                <w:szCs w:val="20"/>
                <w:lang w:eastAsia="ja-JP"/>
              </w:rPr>
              <w:t>題目</w:t>
            </w:r>
            <w:r w:rsidRPr="000F20D9">
              <w:rPr>
                <w:rFonts w:ascii="MS Mincho" w:eastAsia="MS Mincho" w:hAnsi="MS Mincho" w:cs="바탕" w:hint="eastAsia"/>
                <w:szCs w:val="20"/>
                <w:lang w:eastAsia="ja-JP"/>
              </w:rPr>
              <w:t>: 井上円了における</w:t>
            </w:r>
            <w:r w:rsidRPr="000F20D9">
              <w:rPr>
                <w:rFonts w:ascii="MS Mincho" w:eastAsia="MS Mincho" w:hAnsi="MS Mincho" w:cs="함초롬바탕" w:hint="eastAsia"/>
                <w:szCs w:val="20"/>
                <w:lang w:eastAsia="ja-JP"/>
              </w:rPr>
              <w:t xml:space="preserve"> </w:t>
            </w:r>
            <w:r w:rsidRPr="000F20D9">
              <w:rPr>
                <w:rFonts w:ascii="MS Mincho" w:eastAsia="MS Mincho" w:hAnsi="MS Mincho" w:cs="바탕" w:hint="eastAsia"/>
                <w:szCs w:val="20"/>
                <w:lang w:eastAsia="ja-JP"/>
              </w:rPr>
              <w:t>進化論的倫理</w:t>
            </w:r>
            <w:r w:rsidRPr="000F20D9">
              <w:rPr>
                <w:rFonts w:ascii="MS Mincho" w:eastAsia="MS Mincho" w:hAnsi="MS Mincho" w:cs="바탕"/>
                <w:szCs w:val="20"/>
                <w:lang w:eastAsia="ja-JP"/>
              </w:rPr>
              <w:t>学の射程</w:t>
            </w:r>
          </w:p>
          <w:p w:rsidR="00E50C55" w:rsidRPr="000F20D9" w:rsidRDefault="00E50C55" w:rsidP="00BE2102">
            <w:pPr>
              <w:pStyle w:val="ad"/>
              <w:spacing w:line="312" w:lineRule="auto"/>
              <w:ind w:firstLineChars="100" w:firstLine="200"/>
              <w:rPr>
                <w:rFonts w:ascii="MS Mincho" w:eastAsia="MS Mincho" w:hAnsi="MS Mincho" w:cs="함초롬바탕"/>
                <w:color w:val="000000" w:themeColor="text1"/>
                <w:lang w:eastAsia="zh-CN"/>
              </w:rPr>
            </w:pPr>
            <w:r w:rsidRPr="000F20D9">
              <w:rPr>
                <w:rFonts w:ascii="MS Mincho" w:eastAsia="MS Mincho" w:hAnsi="MS Mincho"/>
                <w:bCs/>
                <w:color w:val="000000" w:themeColor="text1"/>
                <w:lang w:eastAsia="zh-CN"/>
              </w:rPr>
              <w:t>•</w:t>
            </w:r>
            <w:r w:rsidRPr="000F20D9">
              <w:rPr>
                <w:rFonts w:ascii="MS Mincho" w:eastAsia="MS Mincho" w:hAnsi="MS Mincho" w:cs="함초롬바탕" w:hint="eastAsia"/>
                <w:color w:val="000000" w:themeColor="text1"/>
                <w:lang w:eastAsia="zh-CN"/>
              </w:rPr>
              <w:t xml:space="preserve"> </w:t>
            </w:r>
            <w:r w:rsidR="00FA1059" w:rsidRPr="000F20D9">
              <w:rPr>
                <w:rFonts w:ascii="MS Mincho" w:eastAsia="MS Mincho" w:hAnsi="MS Mincho" w:cs="함초롬바탕" w:hint="eastAsia"/>
                <w:color w:val="000000" w:themeColor="text1"/>
                <w:lang w:eastAsia="zh-CN"/>
              </w:rPr>
              <w:t>李</w:t>
            </w:r>
            <w:r w:rsidR="00FA1059" w:rsidRPr="000F20D9">
              <w:rPr>
                <w:rFonts w:ascii="MS Mincho" w:eastAsia="MS Mincho" w:hAnsi="MS Mincho" w:cs="함초롬바탕" w:hint="eastAsia"/>
                <w:color w:val="000000" w:themeColor="text1"/>
              </w:rPr>
              <w:t xml:space="preserve"> </w:t>
            </w:r>
            <w:r w:rsidR="00FA1059" w:rsidRPr="000F20D9">
              <w:rPr>
                <w:rFonts w:ascii="MS Mincho" w:eastAsia="MS Mincho" w:hAnsi="MS Mincho" w:cs="함초롬바탕" w:hint="eastAsia"/>
                <w:color w:val="000000" w:themeColor="text1"/>
                <w:lang w:eastAsia="zh-CN"/>
              </w:rPr>
              <w:t>冀</w:t>
            </w:r>
            <w:r w:rsidR="00FA1059" w:rsidRPr="000F20D9">
              <w:rPr>
                <w:rFonts w:ascii="MS Mincho" w:eastAsia="MS Mincho" w:hAnsi="MS Mincho" w:cs="함초롬바탕"/>
                <w:color w:val="000000" w:themeColor="text1"/>
                <w:lang w:eastAsia="zh-CN"/>
              </w:rPr>
              <w:t xml:space="preserve"> </w:t>
            </w:r>
            <w:r w:rsidRPr="000F20D9">
              <w:rPr>
                <w:rFonts w:ascii="MS Mincho" w:eastAsia="MS Mincho" w:hAnsi="MS Mincho" w:cs="함초롬바탕" w:hint="eastAsia"/>
                <w:color w:val="000000" w:themeColor="text1"/>
              </w:rPr>
              <w:t>(</w:t>
            </w:r>
            <w:r w:rsidRPr="000F20D9">
              <w:rPr>
                <w:rFonts w:ascii="MS Mincho" w:eastAsia="MS Mincho" w:hAnsi="MS Mincho" w:cs="함초롬바탕" w:hint="eastAsia"/>
                <w:lang w:eastAsia="zh-CN"/>
              </w:rPr>
              <w:t>中国</w:t>
            </w:r>
            <w:r w:rsidR="00FA1059" w:rsidRPr="000F20D9">
              <w:rPr>
                <w:rFonts w:ascii="MS Mincho" w:eastAsia="MS Mincho" w:hAnsi="MS Mincho" w:cs="함초롬바탕" w:hint="eastAsia"/>
                <w:bCs/>
                <w:color w:val="000000" w:themeColor="text1"/>
                <w:lang w:eastAsia="zh-CN"/>
              </w:rPr>
              <w:t xml:space="preserve"> </w:t>
            </w:r>
            <w:r w:rsidR="00FA1059" w:rsidRPr="000F20D9">
              <w:rPr>
                <w:rFonts w:ascii="MS Mincho" w:eastAsia="MS Mincho" w:hAnsi="MS Mincho" w:cs="함초롬바탕" w:hint="eastAsia"/>
              </w:rPr>
              <w:t>四川大</w:t>
            </w:r>
            <w:r w:rsidR="00FA1059" w:rsidRPr="000F20D9">
              <w:rPr>
                <w:rFonts w:ascii="MS Mincho" w:eastAsia="MS Mincho" w:hAnsi="MS Mincho" w:cs="함초롬바탕"/>
              </w:rPr>
              <w:t>学道教与宗教文化研究所助理研究</w:t>
            </w:r>
            <w:r w:rsidR="005730ED" w:rsidRPr="000F20D9">
              <w:rPr>
                <w:rFonts w:hAnsi="MS Mincho" w:hint="eastAsia"/>
              </w:rPr>
              <w:t>員</w:t>
            </w:r>
            <w:r w:rsidRPr="000F20D9">
              <w:rPr>
                <w:rFonts w:ascii="MS Mincho" w:eastAsia="MS Mincho" w:hAnsi="MS Mincho" w:cs="새굴림" w:hint="eastAsia"/>
                <w:bCs/>
                <w:color w:val="000000" w:themeColor="text1"/>
              </w:rPr>
              <w:t>)</w:t>
            </w:r>
          </w:p>
          <w:p w:rsidR="00E50C55" w:rsidRPr="00FA1059" w:rsidRDefault="00E50C55" w:rsidP="00BE2102">
            <w:pPr>
              <w:wordWrap/>
              <w:adjustRightInd w:val="0"/>
              <w:snapToGrid w:val="0"/>
              <w:spacing w:line="312" w:lineRule="auto"/>
              <w:ind w:firstLineChars="300" w:firstLine="600"/>
              <w:rPr>
                <w:rFonts w:ascii="MS Mincho" w:eastAsia="MS Mincho" w:hAnsi="MS Mincho" w:cs="MS PMincho"/>
                <w:bCs/>
                <w:color w:val="000000" w:themeColor="text1"/>
                <w:kern w:val="0"/>
                <w:szCs w:val="20"/>
                <w:lang w:eastAsia="ja-JP"/>
              </w:rPr>
            </w:pPr>
            <w:r w:rsidRPr="000F20D9">
              <w:rPr>
                <w:rFonts w:ascii="MS Mincho" w:eastAsia="MS Mincho" w:hAnsi="MS Mincho" w:cs="SimSun" w:hint="eastAsia"/>
                <w:bCs/>
                <w:color w:val="000000" w:themeColor="text1"/>
                <w:szCs w:val="20"/>
                <w:lang w:eastAsia="ja-JP"/>
              </w:rPr>
              <w:t>題目</w:t>
            </w:r>
            <w:r w:rsidRPr="000F20D9">
              <w:rPr>
                <w:rFonts w:ascii="MS Mincho" w:eastAsia="MS Mincho" w:hAnsi="MS Mincho" w:cs="MS PMincho" w:hint="eastAsia"/>
                <w:bCs/>
                <w:color w:val="000000" w:themeColor="text1"/>
                <w:kern w:val="0"/>
                <w:szCs w:val="20"/>
                <w:lang w:eastAsia="ja-JP"/>
              </w:rPr>
              <w:t>：</w:t>
            </w:r>
            <w:r w:rsidR="00FA1059" w:rsidRPr="000F20D9">
              <w:rPr>
                <w:rFonts w:ascii="MS Mincho" w:eastAsia="MS Mincho" w:hAnsi="MS Mincho" w:cs="함초롬바탕"/>
                <w:szCs w:val="20"/>
              </w:rPr>
              <w:t xml:space="preserve"> </w:t>
            </w:r>
            <w:r w:rsidR="00FA1059" w:rsidRPr="000F20D9">
              <w:rPr>
                <w:rFonts w:ascii="MS Mincho" w:eastAsia="MS Mincho" w:hAnsi="MS Mincho" w:cs="MS PMincho"/>
                <w:bCs/>
                <w:color w:val="000000" w:themeColor="text1"/>
                <w:kern w:val="0"/>
                <w:szCs w:val="20"/>
                <w:lang w:eastAsia="ja-JP"/>
              </w:rPr>
              <w:t>关于《太上玉笈救劫金灯感</w:t>
            </w:r>
            <w:r w:rsidR="00FA1059" w:rsidRPr="000F20D9">
              <w:rPr>
                <w:rFonts w:ascii="새굴림" w:eastAsia="MS Mincho" w:hAnsi="새굴림" w:cs="새굴림"/>
                <w:bCs/>
                <w:color w:val="000000" w:themeColor="text1"/>
                <w:kern w:val="0"/>
                <w:szCs w:val="20"/>
                <w:lang w:eastAsia="ja-JP"/>
              </w:rPr>
              <w:t>应</w:t>
            </w:r>
            <w:r w:rsidR="00FA1059" w:rsidRPr="000F20D9">
              <w:rPr>
                <w:rFonts w:ascii="MS Mincho" w:eastAsia="MS Mincho" w:hAnsi="MS Mincho" w:cs="MS Mincho"/>
                <w:bCs/>
                <w:color w:val="000000" w:themeColor="text1"/>
                <w:kern w:val="0"/>
                <w:szCs w:val="20"/>
                <w:lang w:eastAsia="ja-JP"/>
              </w:rPr>
              <w:t>篇新注</w:t>
            </w:r>
            <w:r w:rsidR="00FA1059" w:rsidRPr="00FA1059">
              <w:rPr>
                <w:rFonts w:ascii="MS Mincho" w:eastAsia="MS Mincho" w:hAnsi="MS Mincho" w:cs="MS Mincho"/>
                <w:bCs/>
                <w:color w:val="000000" w:themeColor="text1"/>
                <w:kern w:val="0"/>
                <w:szCs w:val="20"/>
                <w:lang w:eastAsia="ja-JP"/>
              </w:rPr>
              <w:t>》的几点探</w:t>
            </w:r>
            <w:r w:rsidR="00FA1059" w:rsidRPr="00FA1059">
              <w:rPr>
                <w:rFonts w:ascii="새굴림" w:eastAsia="MS Mincho" w:hAnsi="새굴림" w:cs="새굴림"/>
                <w:bCs/>
                <w:color w:val="000000" w:themeColor="text1"/>
                <w:kern w:val="0"/>
                <w:szCs w:val="20"/>
                <w:lang w:eastAsia="ja-JP"/>
              </w:rPr>
              <w:t>讨</w:t>
            </w:r>
          </w:p>
        </w:tc>
      </w:tr>
      <w:tr w:rsidR="00503779" w:rsidRPr="009221AF" w:rsidTr="00456161">
        <w:trPr>
          <w:trHeight w:val="506"/>
          <w:jc w:val="center"/>
        </w:trPr>
        <w:tc>
          <w:tcPr>
            <w:tcW w:w="834" w:type="dxa"/>
            <w:vMerge/>
            <w:vAlign w:val="center"/>
          </w:tcPr>
          <w:p w:rsidR="00503779" w:rsidRDefault="00503779" w:rsidP="00456161">
            <w:pPr>
              <w:wordWrap/>
              <w:adjustRightInd w:val="0"/>
              <w:snapToGrid w:val="0"/>
              <w:spacing w:line="312" w:lineRule="auto"/>
              <w:jc w:val="center"/>
              <w:rPr>
                <w:rFonts w:ascii="MS PMincho" w:eastAsiaTheme="minorEastAsia" w:hAnsi="MS PMincho" w:cs="함초롬바탕"/>
                <w:szCs w:val="20"/>
                <w:lang w:eastAsia="ja-JP"/>
              </w:rPr>
            </w:pPr>
          </w:p>
        </w:tc>
        <w:tc>
          <w:tcPr>
            <w:tcW w:w="1467" w:type="dxa"/>
            <w:vAlign w:val="center"/>
          </w:tcPr>
          <w:p w:rsidR="00503779" w:rsidRPr="009221AF" w:rsidRDefault="00503779" w:rsidP="00E50C55">
            <w:pPr>
              <w:wordWrap/>
              <w:adjustRightInd w:val="0"/>
              <w:snapToGrid w:val="0"/>
              <w:spacing w:line="312" w:lineRule="auto"/>
              <w:jc w:val="center"/>
              <w:rPr>
                <w:rFonts w:ascii="MS PMincho" w:eastAsia="MS PMincho" w:hAnsi="MS PMincho" w:cs="함초롬바탕"/>
                <w:szCs w:val="20"/>
              </w:rPr>
            </w:pPr>
            <w:r w:rsidRPr="009221AF">
              <w:rPr>
                <w:rFonts w:ascii="MS PMincho" w:eastAsia="MS PMincho" w:hAnsi="MS PMincho" w:cs="함초롬바탕" w:hint="eastAsia"/>
                <w:szCs w:val="20"/>
              </w:rPr>
              <w:t>1</w:t>
            </w:r>
            <w:r w:rsidR="00E50C55">
              <w:rPr>
                <w:rFonts w:ascii="MS PMincho" w:eastAsia="MS PMincho" w:hAnsi="MS PMincho" w:cs="함초롬바탕"/>
                <w:szCs w:val="20"/>
              </w:rPr>
              <w:t>2</w:t>
            </w:r>
            <w:r w:rsidRPr="009221AF">
              <w:rPr>
                <w:rFonts w:ascii="MS PMincho" w:eastAsia="MS PMincho" w:hAnsi="MS PMincho" w:cs="함초롬바탕" w:hint="eastAsia"/>
                <w:szCs w:val="20"/>
              </w:rPr>
              <w:t>:</w:t>
            </w:r>
            <w:r w:rsidR="00E50C55">
              <w:rPr>
                <w:rFonts w:ascii="MS PMincho" w:eastAsia="MS PMincho" w:hAnsi="MS PMincho" w:cs="함초롬바탕"/>
                <w:szCs w:val="20"/>
              </w:rPr>
              <w:t>00</w:t>
            </w:r>
            <w:r w:rsidRPr="009221AF">
              <w:rPr>
                <w:rFonts w:ascii="MS PMincho" w:eastAsia="MS PMincho" w:hAnsi="MS PMincho" w:cs="MS Mincho" w:hint="eastAsia"/>
                <w:szCs w:val="20"/>
              </w:rPr>
              <w:t>∼</w:t>
            </w:r>
            <w:r>
              <w:rPr>
                <w:rFonts w:ascii="MS PMincho" w:eastAsia="MS PMincho" w:hAnsi="MS PMincho" w:cs="함초롬바탕" w:hint="eastAsia"/>
                <w:szCs w:val="20"/>
              </w:rPr>
              <w:t>1</w:t>
            </w:r>
            <w:r w:rsidR="00E50C55">
              <w:rPr>
                <w:rFonts w:ascii="MS PMincho" w:eastAsia="MS PMincho" w:hAnsi="MS PMincho" w:cs="함초롬바탕"/>
                <w:szCs w:val="20"/>
              </w:rPr>
              <w:t>3</w:t>
            </w:r>
            <w:r>
              <w:rPr>
                <w:rFonts w:ascii="MS PMincho" w:eastAsia="MS PMincho" w:hAnsi="MS PMincho" w:cs="함초롬바탕" w:hint="eastAsia"/>
                <w:szCs w:val="20"/>
              </w:rPr>
              <w:t>:</w:t>
            </w:r>
            <w:r w:rsidR="00E50C55">
              <w:rPr>
                <w:rFonts w:ascii="MS PMincho" w:eastAsia="MS PMincho" w:hAnsi="MS PMincho" w:cs="함초롬바탕"/>
                <w:szCs w:val="20"/>
              </w:rPr>
              <w:t>00</w:t>
            </w:r>
          </w:p>
        </w:tc>
        <w:tc>
          <w:tcPr>
            <w:tcW w:w="6169" w:type="dxa"/>
            <w:vAlign w:val="center"/>
          </w:tcPr>
          <w:p w:rsidR="00503779" w:rsidRPr="005C5CFB" w:rsidRDefault="00E50C55" w:rsidP="00E94E82">
            <w:pPr>
              <w:wordWrap/>
              <w:adjustRightInd w:val="0"/>
              <w:snapToGrid w:val="0"/>
              <w:spacing w:line="312" w:lineRule="auto"/>
              <w:rPr>
                <w:rFonts w:ascii="Microsoft YaHei" w:eastAsia="Microsoft YaHei" w:hAnsi="Microsoft YaHei" w:cs="함초롬바탕"/>
                <w:b/>
                <w:bCs/>
                <w:kern w:val="0"/>
                <w:szCs w:val="20"/>
                <w:lang w:eastAsia="ja-JP"/>
              </w:rPr>
            </w:pPr>
            <w:r w:rsidRPr="00CB4ED4">
              <w:rPr>
                <w:rFonts w:ascii="Microsoft YaHei" w:eastAsia="Microsoft YaHei" w:hAnsi="Microsoft YaHei" w:cs="함초롬바탕" w:hint="eastAsia"/>
                <w:b/>
                <w:bCs/>
                <w:kern w:val="0"/>
                <w:szCs w:val="20"/>
                <w:lang w:eastAsia="ja-JP"/>
              </w:rPr>
              <w:t>昼食</w:t>
            </w:r>
            <w:r w:rsidRPr="00CB4ED4">
              <w:rPr>
                <w:rFonts w:ascii="Microsoft YaHei" w:eastAsia="Microsoft YaHei" w:hAnsi="Microsoft YaHei" w:cs="함초롬바탕" w:hint="eastAsia"/>
                <w:szCs w:val="20"/>
              </w:rPr>
              <w:t xml:space="preserve"> </w:t>
            </w:r>
            <w:r w:rsidRPr="00A142C6">
              <w:rPr>
                <w:rFonts w:ascii="함초롬바탕" w:eastAsia="함초롬바탕" w:hAnsi="함초롬바탕" w:cs="함초롬바탕" w:hint="eastAsia"/>
                <w:bCs/>
                <w:szCs w:val="20"/>
              </w:rPr>
              <w:t xml:space="preserve">/ </w:t>
            </w:r>
            <w:r w:rsidRPr="00843B0A">
              <w:rPr>
                <w:rFonts w:ascii="함초롬바탕" w:eastAsia="함초롬바탕" w:hAnsi="함초롬바탕" w:cs="함초롬바탕" w:hint="eastAsia"/>
                <w:bCs/>
                <w:szCs w:val="20"/>
              </w:rPr>
              <w:t>盒饭</w:t>
            </w:r>
            <w:r w:rsidR="00E94E82">
              <w:rPr>
                <w:rFonts w:ascii="함초롬바탕" w:eastAsia="함초롬바탕" w:hAnsi="함초롬바탕" w:cs="함초롬바탕" w:hint="eastAsia"/>
                <w:bCs/>
                <w:szCs w:val="20"/>
              </w:rPr>
              <w:t xml:space="preserve"> </w:t>
            </w:r>
            <w:r w:rsidRPr="00843B0A">
              <w:rPr>
                <w:rFonts w:ascii="MS Mincho" w:eastAsia="MS Mincho" w:hAnsi="MS Mincho" w:cs="함초롬바탕"/>
                <w:szCs w:val="20"/>
              </w:rPr>
              <w:t>501</w:t>
            </w:r>
            <w:r>
              <w:rPr>
                <w:rFonts w:ascii="MS Mincho" w:eastAsia="MS Mincho" w:hAnsi="MS Mincho" w:cs="함초롬바탕"/>
                <w:szCs w:val="20"/>
              </w:rPr>
              <w:t xml:space="preserve"> </w:t>
            </w:r>
            <w:r w:rsidRPr="00843B0A">
              <w:rPr>
                <w:rFonts w:ascii="MS Mincho" w:eastAsia="MS Mincho" w:hAnsi="MS Mincho" w:cs="함초롬바탕" w:hint="eastAsia"/>
                <w:szCs w:val="20"/>
              </w:rPr>
              <w:t>会議室</w:t>
            </w:r>
          </w:p>
        </w:tc>
      </w:tr>
      <w:tr w:rsidR="00503779" w:rsidRPr="009221AF" w:rsidTr="00456161">
        <w:trPr>
          <w:trHeight w:val="674"/>
          <w:jc w:val="center"/>
        </w:trPr>
        <w:tc>
          <w:tcPr>
            <w:tcW w:w="834" w:type="dxa"/>
            <w:vMerge/>
            <w:vAlign w:val="center"/>
          </w:tcPr>
          <w:p w:rsidR="00503779" w:rsidRDefault="00503779" w:rsidP="00456161">
            <w:pPr>
              <w:wordWrap/>
              <w:adjustRightInd w:val="0"/>
              <w:snapToGrid w:val="0"/>
              <w:spacing w:line="312" w:lineRule="auto"/>
              <w:jc w:val="center"/>
              <w:rPr>
                <w:rFonts w:ascii="MS PMincho" w:eastAsiaTheme="minorEastAsia" w:hAnsi="MS PMincho" w:cs="함초롬바탕"/>
                <w:szCs w:val="20"/>
              </w:rPr>
            </w:pPr>
          </w:p>
        </w:tc>
        <w:tc>
          <w:tcPr>
            <w:tcW w:w="1467" w:type="dxa"/>
            <w:vAlign w:val="center"/>
          </w:tcPr>
          <w:p w:rsidR="00503779" w:rsidRPr="009221AF" w:rsidRDefault="00503779" w:rsidP="00E50C55">
            <w:pPr>
              <w:wordWrap/>
              <w:adjustRightInd w:val="0"/>
              <w:snapToGrid w:val="0"/>
              <w:spacing w:line="312" w:lineRule="auto"/>
              <w:jc w:val="center"/>
              <w:rPr>
                <w:rFonts w:ascii="MS PMincho" w:eastAsia="MS PMincho" w:hAnsi="MS PMincho" w:cs="함초롬바탕"/>
                <w:szCs w:val="20"/>
              </w:rPr>
            </w:pPr>
            <w:r w:rsidRPr="009221AF">
              <w:rPr>
                <w:rFonts w:ascii="MS PMincho" w:eastAsia="MS PMincho" w:hAnsi="MS PMincho" w:cs="함초롬바탕" w:hint="eastAsia"/>
                <w:szCs w:val="20"/>
              </w:rPr>
              <w:t>1</w:t>
            </w:r>
            <w:r w:rsidR="00E50C55">
              <w:rPr>
                <w:rFonts w:ascii="MS PMincho" w:eastAsia="MS PMincho" w:hAnsi="MS PMincho" w:cs="함초롬바탕"/>
                <w:szCs w:val="20"/>
              </w:rPr>
              <w:t>3</w:t>
            </w:r>
            <w:r w:rsidRPr="009221AF">
              <w:rPr>
                <w:rFonts w:ascii="MS PMincho" w:eastAsia="MS PMincho" w:hAnsi="MS PMincho" w:cs="함초롬바탕" w:hint="eastAsia"/>
                <w:szCs w:val="20"/>
              </w:rPr>
              <w:t>:</w:t>
            </w:r>
            <w:r w:rsidR="00E50C55">
              <w:rPr>
                <w:rFonts w:ascii="MS PMincho" w:eastAsia="MS PMincho" w:hAnsi="MS PMincho" w:cs="함초롬바탕"/>
                <w:szCs w:val="20"/>
              </w:rPr>
              <w:t>00</w:t>
            </w:r>
            <w:r w:rsidRPr="009221AF">
              <w:rPr>
                <w:rFonts w:ascii="MS PMincho" w:eastAsia="MS PMincho" w:hAnsi="MS PMincho" w:cs="MS Mincho" w:hint="eastAsia"/>
                <w:szCs w:val="20"/>
              </w:rPr>
              <w:t>∼</w:t>
            </w:r>
            <w:r>
              <w:rPr>
                <w:rFonts w:ascii="MS PMincho" w:eastAsia="MS PMincho" w:hAnsi="MS PMincho" w:cs="함초롬바탕" w:hint="eastAsia"/>
                <w:szCs w:val="20"/>
              </w:rPr>
              <w:t>1</w:t>
            </w:r>
            <w:r w:rsidR="00E50C55">
              <w:rPr>
                <w:rFonts w:ascii="MS PMincho" w:eastAsia="MS PMincho" w:hAnsi="MS PMincho" w:cs="함초롬바탕"/>
                <w:szCs w:val="20"/>
              </w:rPr>
              <w:t>4</w:t>
            </w:r>
            <w:r>
              <w:rPr>
                <w:rFonts w:ascii="MS PMincho" w:eastAsia="MS PMincho" w:hAnsi="MS PMincho" w:cs="함초롬바탕" w:hint="eastAsia"/>
                <w:szCs w:val="20"/>
              </w:rPr>
              <w:t>:</w:t>
            </w:r>
            <w:r w:rsidR="00E50C55">
              <w:rPr>
                <w:rFonts w:ascii="MS PMincho" w:eastAsia="MS PMincho" w:hAnsi="MS PMincho" w:cs="함초롬바탕"/>
                <w:szCs w:val="20"/>
              </w:rPr>
              <w:t>00</w:t>
            </w:r>
          </w:p>
        </w:tc>
        <w:tc>
          <w:tcPr>
            <w:tcW w:w="6169" w:type="dxa"/>
            <w:vAlign w:val="center"/>
          </w:tcPr>
          <w:p w:rsidR="00503779" w:rsidRDefault="00503779" w:rsidP="00BE2102">
            <w:pPr>
              <w:wordWrap/>
              <w:adjustRightInd w:val="0"/>
              <w:snapToGrid w:val="0"/>
              <w:spacing w:line="312" w:lineRule="auto"/>
              <w:rPr>
                <w:rFonts w:ascii="MS PMincho" w:eastAsia="MS PMincho" w:hAnsi="MS PMincho" w:cs="함초롬바탕"/>
                <w:bCs/>
                <w:kern w:val="0"/>
                <w:szCs w:val="20"/>
                <w:lang w:eastAsia="ja-JP"/>
              </w:rPr>
            </w:pPr>
            <w:r w:rsidRPr="0022260D">
              <w:rPr>
                <w:rFonts w:ascii="Microsoft YaHei" w:eastAsia="Microsoft YaHei" w:hAnsi="Microsoft YaHei" w:cs="MS PMincho" w:hint="eastAsia"/>
                <w:b/>
                <w:bCs/>
                <w:szCs w:val="20"/>
                <w:lang w:eastAsia="ja-JP"/>
              </w:rPr>
              <w:t>総合討論</w:t>
            </w:r>
            <w:r w:rsidRPr="001B69DF">
              <w:rPr>
                <w:rFonts w:ascii="MS PMincho" w:eastAsia="MS PMincho" w:hAnsi="MS PMincho" w:cs="함초롬바탕" w:hint="eastAsia"/>
                <w:bCs/>
                <w:kern w:val="0"/>
                <w:szCs w:val="20"/>
                <w:lang w:eastAsia="ja-JP"/>
              </w:rPr>
              <w:t xml:space="preserve"> </w:t>
            </w:r>
          </w:p>
          <w:p w:rsidR="00FA1059" w:rsidRPr="00FA1059" w:rsidRDefault="00503779" w:rsidP="00BE2102">
            <w:pPr>
              <w:wordWrap/>
              <w:adjustRightInd w:val="0"/>
              <w:snapToGrid w:val="0"/>
              <w:spacing w:line="312" w:lineRule="auto"/>
              <w:ind w:firstLineChars="100" w:firstLine="200"/>
              <w:rPr>
                <w:rFonts w:ascii="MS Mincho" w:eastAsia="MS Mincho" w:hAnsi="MS Mincho" w:cs="함초롬바탕"/>
                <w:kern w:val="0"/>
                <w:szCs w:val="20"/>
                <w:lang w:eastAsia="ja-JP"/>
              </w:rPr>
            </w:pPr>
            <w:r w:rsidRPr="001B69DF">
              <w:rPr>
                <w:rFonts w:ascii="MS PMincho" w:eastAsia="MS PMincho" w:hAnsi="MS PMincho" w:cs="함초롬바탕" w:hint="eastAsia"/>
                <w:bCs/>
                <w:kern w:val="0"/>
                <w:szCs w:val="20"/>
                <w:lang w:eastAsia="ja-JP"/>
              </w:rPr>
              <w:t xml:space="preserve">司会　</w:t>
            </w:r>
            <w:r w:rsidR="00FA1059" w:rsidRPr="00FA1059">
              <w:rPr>
                <w:rFonts w:ascii="MS Mincho" w:eastAsia="MS Mincho" w:hAnsi="MS Mincho" w:cs="함초롬바탕" w:hint="eastAsia"/>
                <w:kern w:val="0"/>
                <w:szCs w:val="20"/>
                <w:lang w:eastAsia="zh-TW"/>
              </w:rPr>
              <w:t xml:space="preserve"> </w:t>
            </w:r>
            <w:r w:rsidR="00FA1059" w:rsidRPr="00FA1059">
              <w:rPr>
                <w:rFonts w:ascii="MS Mincho" w:eastAsia="MS Mincho" w:hAnsi="MS Mincho" w:cs="함초롬바탕" w:hint="eastAsia"/>
                <w:kern w:val="0"/>
                <w:szCs w:val="20"/>
                <w:lang w:eastAsia="zh-CN"/>
              </w:rPr>
              <w:t>詹石窗</w:t>
            </w:r>
            <w:r w:rsidR="00FA1059" w:rsidRPr="00FA1059">
              <w:rPr>
                <w:rFonts w:ascii="MS Mincho" w:eastAsia="MS Mincho" w:hAnsi="MS Mincho" w:cs="함초롬바탕" w:hint="eastAsia"/>
                <w:kern w:val="0"/>
                <w:szCs w:val="20"/>
                <w:lang w:eastAsia="ja-JP"/>
              </w:rPr>
              <w:t xml:space="preserve"> (</w:t>
            </w:r>
            <w:r w:rsidR="004338A4" w:rsidRPr="000F20D9">
              <w:rPr>
                <w:rFonts w:ascii="MS Mincho" w:eastAsia="MS Mincho" w:hAnsi="MS Mincho" w:cs="함초롬바탕" w:hint="eastAsia"/>
                <w:lang w:eastAsia="zh-CN"/>
              </w:rPr>
              <w:t>中国</w:t>
            </w:r>
            <w:r w:rsidR="004338A4" w:rsidRPr="00FA1059">
              <w:rPr>
                <w:rFonts w:ascii="MS Mincho" w:eastAsia="MS Mincho" w:hAnsi="MS Mincho" w:cs="함초롬바탕" w:hint="eastAsia"/>
                <w:kern w:val="0"/>
                <w:szCs w:val="20"/>
                <w:lang w:eastAsia="zh-CN"/>
              </w:rPr>
              <w:t xml:space="preserve"> </w:t>
            </w:r>
            <w:r w:rsidR="00FA1059" w:rsidRPr="00FA1059">
              <w:rPr>
                <w:rFonts w:ascii="MS Mincho" w:eastAsia="MS Mincho" w:hAnsi="MS Mincho" w:cs="함초롬바탕" w:hint="eastAsia"/>
                <w:kern w:val="0"/>
                <w:szCs w:val="20"/>
                <w:lang w:eastAsia="zh-CN"/>
              </w:rPr>
              <w:t>四川大</w:t>
            </w:r>
            <w:r w:rsidR="00FA1059" w:rsidRPr="00FA1059">
              <w:rPr>
                <w:rFonts w:ascii="MS Mincho" w:eastAsia="MS Mincho" w:hAnsi="MS Mincho" w:cs="함초롬바탕"/>
                <w:kern w:val="0"/>
                <w:szCs w:val="20"/>
                <w:lang w:eastAsia="zh-CN"/>
              </w:rPr>
              <w:t>学老子研究院</w:t>
            </w:r>
            <w:r w:rsidR="00FA1059" w:rsidRPr="00FA1059">
              <w:rPr>
                <w:rFonts w:ascii="MS Mincho" w:eastAsia="MS Mincho" w:hAnsi="MS Mincho" w:cs="함초롬바탕" w:hint="eastAsia"/>
                <w:kern w:val="0"/>
                <w:szCs w:val="20"/>
                <w:lang w:eastAsia="ja-JP"/>
              </w:rPr>
              <w:t xml:space="preserve"> </w:t>
            </w:r>
            <w:r w:rsidR="00FA1059" w:rsidRPr="00FA1059">
              <w:rPr>
                <w:rFonts w:ascii="MS Mincho" w:eastAsia="MS Mincho" w:hAnsi="MS Mincho" w:cs="MS PMincho" w:hint="eastAsia"/>
                <w:bCs/>
                <w:szCs w:val="20"/>
                <w:lang w:eastAsia="zh-CN"/>
              </w:rPr>
              <w:t>院長</w:t>
            </w:r>
            <w:r w:rsidR="00FA1059" w:rsidRPr="00FA1059">
              <w:rPr>
                <w:rFonts w:ascii="MS Mincho" w:eastAsia="MS Mincho" w:hAnsi="MS Mincho" w:cs="MS PMincho" w:hint="eastAsia"/>
                <w:bCs/>
                <w:szCs w:val="20"/>
                <w:lang w:eastAsia="ja-JP"/>
              </w:rPr>
              <w:t>)</w:t>
            </w:r>
          </w:p>
          <w:p w:rsidR="00503779" w:rsidRPr="00FA1059" w:rsidRDefault="00FA1059" w:rsidP="00BE2102">
            <w:pPr>
              <w:wordWrap/>
              <w:adjustRightInd w:val="0"/>
              <w:snapToGrid w:val="0"/>
              <w:spacing w:line="312" w:lineRule="auto"/>
              <w:ind w:firstLineChars="400" w:firstLine="800"/>
              <w:rPr>
                <w:rFonts w:ascii="MS Mincho" w:eastAsia="MS Mincho" w:hAnsi="MS Mincho" w:cs="함초롬바탕"/>
                <w:bCs/>
                <w:kern w:val="0"/>
                <w:szCs w:val="20"/>
                <w:lang w:eastAsia="ja-JP"/>
              </w:rPr>
            </w:pPr>
            <w:r w:rsidRPr="00FA1059">
              <w:rPr>
                <w:rFonts w:ascii="MS Mincho" w:eastAsia="MS Mincho" w:hAnsi="MS Mincho" w:cs="함초롬바탕" w:hint="eastAsia"/>
                <w:kern w:val="0"/>
                <w:szCs w:val="20"/>
                <w:lang w:eastAsia="zh-TW"/>
              </w:rPr>
              <w:t>麥谷邦夫</w:t>
            </w:r>
            <w:r w:rsidRPr="00FA1059">
              <w:rPr>
                <w:rFonts w:ascii="MS Mincho" w:eastAsia="MS Mincho" w:hAnsi="MS Mincho" w:cs="함초롬바탕" w:hint="eastAsia"/>
                <w:kern w:val="0"/>
                <w:szCs w:val="20"/>
                <w:lang w:eastAsia="ja-JP"/>
              </w:rPr>
              <w:t xml:space="preserve"> (</w:t>
            </w:r>
            <w:r w:rsidR="004338A4" w:rsidRPr="00BE2102">
              <w:rPr>
                <w:rFonts w:ascii="MS Mincho" w:eastAsia="MS Mincho" w:hAnsi="MS Mincho" w:cs="MS Mincho" w:hint="eastAsia"/>
                <w:bCs/>
                <w:kern w:val="0"/>
                <w:szCs w:val="20"/>
              </w:rPr>
              <w:t>日本</w:t>
            </w:r>
            <w:r w:rsidR="004338A4" w:rsidRPr="00FA1059">
              <w:rPr>
                <w:rFonts w:ascii="MS Mincho" w:eastAsia="MS Mincho" w:hAnsi="MS Mincho" w:cs="함초롬바탕" w:hint="eastAsia"/>
                <w:kern w:val="0"/>
                <w:szCs w:val="20"/>
                <w:lang w:eastAsia="zh-TW"/>
              </w:rPr>
              <w:t xml:space="preserve"> </w:t>
            </w:r>
            <w:r w:rsidRPr="00FA1059">
              <w:rPr>
                <w:rFonts w:ascii="MS Mincho" w:eastAsia="MS Mincho" w:hAnsi="MS Mincho" w:cs="함초롬바탕" w:hint="eastAsia"/>
                <w:kern w:val="0"/>
                <w:szCs w:val="20"/>
                <w:lang w:eastAsia="zh-TW"/>
              </w:rPr>
              <w:t>東京大 名譽敎授</w:t>
            </w:r>
            <w:r w:rsidRPr="00FA1059">
              <w:rPr>
                <w:rFonts w:ascii="MS Mincho" w:eastAsia="MS Mincho" w:hAnsi="MS Mincho" w:cs="함초롬바탕" w:hint="eastAsia"/>
                <w:kern w:val="0"/>
                <w:szCs w:val="20"/>
                <w:lang w:eastAsia="ja-JP"/>
              </w:rPr>
              <w:t>)</w:t>
            </w:r>
          </w:p>
        </w:tc>
      </w:tr>
      <w:tr w:rsidR="00900AD2" w:rsidRPr="009221AF" w:rsidTr="00456161">
        <w:trPr>
          <w:trHeight w:val="674"/>
          <w:jc w:val="center"/>
        </w:trPr>
        <w:tc>
          <w:tcPr>
            <w:tcW w:w="834" w:type="dxa"/>
            <w:vMerge/>
            <w:vAlign w:val="center"/>
          </w:tcPr>
          <w:p w:rsidR="00900AD2" w:rsidRDefault="00900AD2" w:rsidP="00900AD2">
            <w:pPr>
              <w:wordWrap/>
              <w:adjustRightInd w:val="0"/>
              <w:snapToGrid w:val="0"/>
              <w:spacing w:line="312" w:lineRule="auto"/>
              <w:jc w:val="center"/>
              <w:rPr>
                <w:rFonts w:ascii="MS PMincho" w:eastAsiaTheme="minorEastAsia" w:hAnsi="MS PMincho" w:cs="함초롬바탕"/>
                <w:szCs w:val="20"/>
              </w:rPr>
            </w:pPr>
          </w:p>
        </w:tc>
        <w:tc>
          <w:tcPr>
            <w:tcW w:w="1467" w:type="dxa"/>
            <w:vAlign w:val="center"/>
          </w:tcPr>
          <w:p w:rsidR="00900AD2" w:rsidRPr="009221AF" w:rsidRDefault="00900AD2" w:rsidP="00900AD2">
            <w:pPr>
              <w:wordWrap/>
              <w:adjustRightInd w:val="0"/>
              <w:snapToGrid w:val="0"/>
              <w:spacing w:line="312" w:lineRule="auto"/>
              <w:jc w:val="center"/>
              <w:rPr>
                <w:rFonts w:ascii="MS PMincho" w:eastAsia="MS PMincho" w:hAnsi="MS PMincho" w:cs="함초롬바탕"/>
                <w:szCs w:val="20"/>
              </w:rPr>
            </w:pPr>
            <w:r w:rsidRPr="009221AF">
              <w:rPr>
                <w:rFonts w:ascii="MS PMincho" w:eastAsia="MS PMincho" w:hAnsi="MS PMincho" w:cs="함초롬바탕" w:hint="eastAsia"/>
                <w:szCs w:val="20"/>
              </w:rPr>
              <w:t>1</w:t>
            </w:r>
            <w:r>
              <w:rPr>
                <w:rFonts w:ascii="MS PMincho" w:eastAsia="MS PMincho" w:hAnsi="MS PMincho" w:cs="함초롬바탕"/>
                <w:szCs w:val="20"/>
              </w:rPr>
              <w:t>4</w:t>
            </w:r>
            <w:r w:rsidRPr="009221AF">
              <w:rPr>
                <w:rFonts w:ascii="MS PMincho" w:eastAsia="MS PMincho" w:hAnsi="MS PMincho" w:cs="함초롬바탕" w:hint="eastAsia"/>
                <w:szCs w:val="20"/>
              </w:rPr>
              <w:t>:</w:t>
            </w:r>
            <w:r>
              <w:rPr>
                <w:rFonts w:ascii="MS PMincho" w:eastAsia="MS PMincho" w:hAnsi="MS PMincho" w:cs="함초롬바탕"/>
                <w:szCs w:val="20"/>
              </w:rPr>
              <w:t>00</w:t>
            </w:r>
            <w:r w:rsidRPr="009221AF">
              <w:rPr>
                <w:rFonts w:ascii="MS PMincho" w:eastAsia="MS PMincho" w:hAnsi="MS PMincho" w:cs="MS Mincho" w:hint="eastAsia"/>
                <w:szCs w:val="20"/>
              </w:rPr>
              <w:t>∼</w:t>
            </w:r>
            <w:r>
              <w:rPr>
                <w:rFonts w:ascii="MS PMincho" w:eastAsia="MS PMincho" w:hAnsi="MS PMincho" w:cs="함초롬바탕" w:hint="eastAsia"/>
                <w:szCs w:val="20"/>
              </w:rPr>
              <w:t>1</w:t>
            </w:r>
            <w:r>
              <w:rPr>
                <w:rFonts w:ascii="MS PMincho" w:eastAsia="MS PMincho" w:hAnsi="MS PMincho" w:cs="함초롬바탕"/>
                <w:szCs w:val="20"/>
              </w:rPr>
              <w:t>5</w:t>
            </w:r>
            <w:r>
              <w:rPr>
                <w:rFonts w:ascii="MS PMincho" w:eastAsia="MS PMincho" w:hAnsi="MS PMincho" w:cs="함초롬바탕" w:hint="eastAsia"/>
                <w:szCs w:val="20"/>
              </w:rPr>
              <w:t>:0</w:t>
            </w:r>
            <w:r>
              <w:rPr>
                <w:rFonts w:ascii="MS PMincho" w:eastAsia="MS PMincho" w:hAnsi="MS PMincho" w:cs="함초롬바탕"/>
                <w:szCs w:val="20"/>
              </w:rPr>
              <w:t>0</w:t>
            </w:r>
          </w:p>
        </w:tc>
        <w:tc>
          <w:tcPr>
            <w:tcW w:w="6169" w:type="dxa"/>
            <w:vAlign w:val="center"/>
          </w:tcPr>
          <w:p w:rsidR="00900AD2" w:rsidRPr="000F20D9" w:rsidRDefault="00900AD2" w:rsidP="00900AD2">
            <w:pPr>
              <w:wordWrap/>
              <w:adjustRightInd w:val="0"/>
              <w:snapToGrid w:val="0"/>
              <w:spacing w:line="312" w:lineRule="auto"/>
              <w:rPr>
                <w:rFonts w:ascii="MS Mincho" w:eastAsia="MS Mincho" w:hAnsi="MS Mincho" w:cs="함초롬바탕"/>
                <w:bCs/>
                <w:szCs w:val="20"/>
                <w:lang w:eastAsia="zh-CN"/>
              </w:rPr>
            </w:pPr>
            <w:r w:rsidRPr="0022260D">
              <w:rPr>
                <w:rFonts w:ascii="Microsoft YaHei" w:eastAsia="Microsoft YaHei" w:hAnsi="Microsoft YaHei" w:cs="MS PMincho" w:hint="eastAsia"/>
                <w:b/>
                <w:bCs/>
                <w:szCs w:val="20"/>
                <w:lang w:eastAsia="ja-JP"/>
              </w:rPr>
              <w:t>閉会式</w:t>
            </w:r>
            <w:r>
              <w:rPr>
                <w:rFonts w:ascii="Microsoft YaHei" w:eastAsiaTheme="minorEastAsia" w:hAnsi="Microsoft YaHei" w:cs="MS PMincho" w:hint="eastAsia"/>
                <w:b/>
                <w:bCs/>
                <w:szCs w:val="20"/>
              </w:rPr>
              <w:t xml:space="preserve"> : </w:t>
            </w:r>
            <w:r w:rsidRPr="000F20D9">
              <w:rPr>
                <w:rFonts w:ascii="MS Mincho" w:eastAsia="MS Mincho" w:hAnsi="MS Mincho" w:cs="함초롬바탕" w:hint="eastAsia"/>
                <w:bCs/>
                <w:szCs w:val="20"/>
                <w:lang w:eastAsia="zh-CN"/>
              </w:rPr>
              <w:t xml:space="preserve">司会 </w:t>
            </w:r>
            <w:r w:rsidRPr="000F20D9">
              <w:rPr>
                <w:rFonts w:ascii="MS Mincho" w:eastAsia="MS Mincho" w:hAnsi="MS Mincho" w:cs="바탕"/>
                <w:bCs/>
                <w:kern w:val="0"/>
                <w:szCs w:val="20"/>
              </w:rPr>
              <w:t>朴相奎</w:t>
            </w:r>
            <w:r w:rsidRPr="000F20D9">
              <w:rPr>
                <w:rFonts w:ascii="MS Mincho" w:eastAsia="MS Mincho" w:hAnsi="MS Mincho" w:cs="바탕" w:hint="eastAsia"/>
                <w:bCs/>
                <w:kern w:val="0"/>
                <w:szCs w:val="20"/>
              </w:rPr>
              <w:t>(</w:t>
            </w:r>
            <w:r w:rsidRPr="000F20D9">
              <w:rPr>
                <w:rFonts w:ascii="MS Mincho" w:eastAsia="MS Mincho" w:hAnsi="MS Mincho" w:cs="바탕"/>
                <w:bCs/>
                <w:kern w:val="0"/>
                <w:szCs w:val="20"/>
              </w:rPr>
              <w:t>韓</w:t>
            </w:r>
            <w:r w:rsidRPr="000F20D9">
              <w:rPr>
                <w:rFonts w:ascii="MS Mincho" w:eastAsia="MS Mincho" w:hAnsi="MS Mincho" w:cs="새굴림"/>
                <w:bCs/>
                <w:kern w:val="0"/>
                <w:szCs w:val="20"/>
              </w:rPr>
              <w:t>国</w:t>
            </w:r>
            <w:r w:rsidRPr="000F20D9">
              <w:rPr>
                <w:rFonts w:ascii="MS Mincho" w:eastAsia="MS Mincho" w:hAnsi="MS Mincho" w:cs="함초롬바탕" w:hint="eastAsia"/>
                <w:bCs/>
                <w:kern w:val="0"/>
                <w:szCs w:val="20"/>
              </w:rPr>
              <w:t xml:space="preserve"> </w:t>
            </w:r>
            <w:r w:rsidRPr="000F20D9">
              <w:rPr>
                <w:rFonts w:ascii="MS Mincho" w:eastAsia="MS Mincho" w:hAnsi="MS Mincho" w:cs="바탕"/>
                <w:bCs/>
                <w:kern w:val="0"/>
                <w:szCs w:val="20"/>
              </w:rPr>
              <w:t>大巡宗</w:t>
            </w:r>
            <w:r w:rsidRPr="000F20D9">
              <w:rPr>
                <w:rFonts w:ascii="MS Mincho" w:eastAsia="MS Mincho" w:hAnsi="MS Mincho" w:cs="새굴림"/>
                <w:bCs/>
                <w:kern w:val="0"/>
                <w:szCs w:val="20"/>
              </w:rPr>
              <w:t>教文化研究所</w:t>
            </w:r>
            <w:r w:rsidRPr="000F20D9">
              <w:rPr>
                <w:rFonts w:ascii="MS Mincho" w:eastAsia="MS Mincho" w:hAnsi="MS Mincho" w:cs="함초롬바탕" w:hint="eastAsia"/>
                <w:bCs/>
                <w:kern w:val="0"/>
                <w:szCs w:val="20"/>
              </w:rPr>
              <w:t xml:space="preserve"> </w:t>
            </w:r>
            <w:r w:rsidRPr="000F20D9">
              <w:rPr>
                <w:rFonts w:ascii="MS Mincho" w:eastAsia="MS Mincho" w:hAnsi="MS Mincho" w:cs="바탕"/>
                <w:bCs/>
                <w:kern w:val="0"/>
                <w:szCs w:val="20"/>
              </w:rPr>
              <w:t>所長</w:t>
            </w:r>
            <w:r w:rsidRPr="000F20D9">
              <w:rPr>
                <w:rFonts w:ascii="MS Mincho" w:eastAsia="MS Mincho" w:hAnsi="MS Mincho" w:cs="함초롬바탕" w:hint="eastAsia"/>
                <w:bCs/>
                <w:kern w:val="0"/>
                <w:szCs w:val="20"/>
              </w:rPr>
              <w:t>）</w:t>
            </w:r>
          </w:p>
          <w:p w:rsidR="00900AD2" w:rsidRPr="00BE2102" w:rsidRDefault="00900AD2" w:rsidP="00900AD2">
            <w:pPr>
              <w:wordWrap/>
              <w:adjustRightInd w:val="0"/>
              <w:snapToGrid w:val="0"/>
              <w:spacing w:line="312" w:lineRule="auto"/>
              <w:ind w:firstLineChars="700" w:firstLine="1400"/>
              <w:rPr>
                <w:rFonts w:ascii="MS Mincho" w:eastAsia="MS Mincho" w:hAnsi="MS Mincho" w:cs="함초롬바탕"/>
                <w:bCs/>
                <w:szCs w:val="20"/>
                <w:lang w:eastAsia="zh-CN"/>
              </w:rPr>
            </w:pPr>
            <w:r w:rsidRPr="00BE2102">
              <w:rPr>
                <w:rFonts w:ascii="MS Mincho" w:eastAsia="MS Mincho" w:hAnsi="MS Mincho" w:cs="함초롬바탕" w:hint="eastAsia"/>
                <w:bCs/>
                <w:szCs w:val="20"/>
                <w:lang w:eastAsia="zh-CN"/>
              </w:rPr>
              <w:t>金</w:t>
            </w:r>
            <w:r w:rsidR="004338A4">
              <w:rPr>
                <w:rFonts w:ascii="MS Mincho" w:eastAsiaTheme="minorEastAsia" w:hAnsi="MS Mincho" w:cs="함초롬바탕" w:hint="eastAsia"/>
                <w:bCs/>
                <w:szCs w:val="20"/>
              </w:rPr>
              <w:t xml:space="preserve"> </w:t>
            </w:r>
            <w:r w:rsidRPr="00BE2102">
              <w:rPr>
                <w:rFonts w:ascii="MS Mincho" w:eastAsia="MS Mincho" w:hAnsi="MS Mincho" w:cs="함초롬바탕" w:hint="eastAsia"/>
                <w:bCs/>
                <w:szCs w:val="20"/>
              </w:rPr>
              <w:t xml:space="preserve"> </w:t>
            </w:r>
            <w:r w:rsidRPr="00BE2102">
              <w:rPr>
                <w:rFonts w:ascii="MS Mincho" w:eastAsia="MS Mincho" w:hAnsi="MS Mincho" w:cs="SimSun" w:hint="eastAsia"/>
                <w:bCs/>
                <w:szCs w:val="20"/>
                <w:lang w:eastAsia="zh-CN"/>
              </w:rPr>
              <w:t>勲</w:t>
            </w:r>
            <w:r w:rsidRPr="00BE2102">
              <w:rPr>
                <w:rFonts w:ascii="MS Mincho" w:eastAsia="MS Mincho" w:hAnsi="MS Mincho" w:cs="함초롬바탕" w:hint="eastAsia"/>
                <w:bCs/>
                <w:szCs w:val="20"/>
                <w:lang w:eastAsia="zh-CN"/>
              </w:rPr>
              <w:t>(</w:t>
            </w:r>
            <w:r w:rsidR="004338A4" w:rsidRPr="000F20D9">
              <w:rPr>
                <w:rFonts w:ascii="MS Mincho" w:eastAsia="MS Mincho" w:hAnsi="MS Mincho" w:cs="함초롬바탕" w:hint="eastAsia"/>
                <w:lang w:eastAsia="zh-CN"/>
              </w:rPr>
              <w:t>中国</w:t>
            </w:r>
            <w:r w:rsidR="004338A4" w:rsidRPr="00BE2102">
              <w:rPr>
                <w:rFonts w:ascii="MS Mincho" w:eastAsia="MS Mincho" w:hAnsi="MS Mincho" w:cs="함초롬바탕" w:hint="eastAsia"/>
                <w:bCs/>
                <w:szCs w:val="20"/>
                <w:lang w:eastAsia="zh-CN"/>
              </w:rPr>
              <w:t xml:space="preserve"> </w:t>
            </w:r>
            <w:r w:rsidRPr="00BE2102">
              <w:rPr>
                <w:rFonts w:ascii="MS Mincho" w:eastAsia="MS Mincho" w:hAnsi="MS Mincho" w:cs="함초롬바탕" w:hint="eastAsia"/>
                <w:bCs/>
                <w:szCs w:val="20"/>
                <w:lang w:eastAsia="zh-CN"/>
              </w:rPr>
              <w:t>北京大学宗教文化研究院</w:t>
            </w:r>
            <w:r w:rsidR="007037CD">
              <w:rPr>
                <w:rFonts w:ascii="MS Mincho" w:eastAsiaTheme="minorEastAsia" w:hAnsi="MS Mincho" w:cs="함초롬바탕" w:hint="eastAsia"/>
                <w:bCs/>
                <w:szCs w:val="20"/>
              </w:rPr>
              <w:t xml:space="preserve"> </w:t>
            </w:r>
            <w:r w:rsidRPr="00BE2102">
              <w:rPr>
                <w:rFonts w:ascii="MS Mincho" w:eastAsia="MS Mincho" w:hAnsi="MS Mincho" w:cs="함초롬바탕" w:hint="eastAsia"/>
                <w:bCs/>
                <w:szCs w:val="20"/>
                <w:lang w:eastAsia="zh-CN"/>
              </w:rPr>
              <w:t>副院長)</w:t>
            </w:r>
          </w:p>
          <w:p w:rsidR="00900AD2" w:rsidRPr="00BE2102" w:rsidRDefault="00900AD2" w:rsidP="00900AD2">
            <w:pPr>
              <w:wordWrap/>
              <w:adjustRightInd w:val="0"/>
              <w:snapToGrid w:val="0"/>
              <w:spacing w:line="312" w:lineRule="auto"/>
              <w:rPr>
                <w:rFonts w:ascii="MS Mincho" w:eastAsia="MS Mincho" w:hAnsi="MS Mincho" w:cs="함초롬바탕"/>
                <w:bCs/>
                <w:kern w:val="0"/>
                <w:szCs w:val="20"/>
              </w:rPr>
            </w:pPr>
            <w:r w:rsidRPr="00BE2102">
              <w:rPr>
                <w:rFonts w:ascii="MS Mincho" w:eastAsia="MS Mincho" w:hAnsi="MS Mincho" w:cs="바탕"/>
                <w:bCs/>
                <w:kern w:val="0"/>
                <w:szCs w:val="20"/>
              </w:rPr>
              <w:t>各</w:t>
            </w:r>
            <w:r w:rsidRPr="00BE2102">
              <w:rPr>
                <w:rFonts w:ascii="MS Mincho" w:eastAsia="MS Mincho" w:hAnsi="MS Mincho" w:cs="새굴림"/>
                <w:bCs/>
                <w:kern w:val="0"/>
                <w:szCs w:val="20"/>
              </w:rPr>
              <w:t>国代表</w:t>
            </w:r>
            <w:r w:rsidRPr="00BE2102">
              <w:rPr>
                <w:rFonts w:ascii="MS Mincho" w:eastAsia="MS Mincho" w:hAnsi="MS Mincho" w:cs="MS Mincho" w:hint="eastAsia"/>
                <w:bCs/>
                <w:kern w:val="0"/>
                <w:szCs w:val="20"/>
              </w:rPr>
              <w:t>総合発言</w:t>
            </w:r>
            <w:r w:rsidRPr="00BE2102">
              <w:rPr>
                <w:rFonts w:ascii="MS Mincho" w:eastAsia="MS Mincho" w:hAnsi="MS Mincho" w:cs="함초롬바탕" w:hint="eastAsia"/>
                <w:bCs/>
                <w:kern w:val="0"/>
                <w:szCs w:val="20"/>
              </w:rPr>
              <w:t>：</w:t>
            </w:r>
          </w:p>
          <w:p w:rsidR="00900AD2" w:rsidRPr="00BE2102" w:rsidRDefault="00900AD2" w:rsidP="00900AD2">
            <w:pPr>
              <w:wordWrap/>
              <w:adjustRightInd w:val="0"/>
              <w:snapToGrid w:val="0"/>
              <w:spacing w:line="312" w:lineRule="auto"/>
              <w:rPr>
                <w:rFonts w:ascii="MS Mincho" w:eastAsia="MS Mincho" w:hAnsi="MS Mincho" w:cs="함초롬바탕"/>
                <w:bCs/>
                <w:kern w:val="0"/>
                <w:szCs w:val="20"/>
              </w:rPr>
            </w:pPr>
            <w:r w:rsidRPr="00BE2102">
              <w:rPr>
                <w:rFonts w:ascii="MS Mincho" w:eastAsia="MS Mincho" w:hAnsi="MS Mincho"/>
                <w:bCs/>
                <w:szCs w:val="20"/>
                <w:lang w:eastAsia="zh-CN"/>
              </w:rPr>
              <w:t xml:space="preserve">• </w:t>
            </w:r>
            <w:r w:rsidRPr="00BE2102">
              <w:rPr>
                <w:rFonts w:ascii="MS Mincho" w:eastAsia="MS Mincho" w:hAnsi="MS Mincho" w:cs="MS Mincho" w:hint="eastAsia"/>
                <w:bCs/>
                <w:kern w:val="0"/>
                <w:szCs w:val="20"/>
              </w:rPr>
              <w:t>蜂屋邦夫(日本</w:t>
            </w:r>
            <w:r w:rsidR="004338A4">
              <w:rPr>
                <w:rFonts w:ascii="MS Mincho" w:eastAsiaTheme="minorEastAsia" w:hAnsi="MS Mincho" w:cs="MS Mincho" w:hint="eastAsia"/>
                <w:bCs/>
                <w:kern w:val="0"/>
                <w:szCs w:val="20"/>
              </w:rPr>
              <w:t xml:space="preserve"> </w:t>
            </w:r>
            <w:r w:rsidRPr="00BE2102">
              <w:rPr>
                <w:rFonts w:ascii="MS Mincho" w:eastAsia="MS Mincho" w:hAnsi="MS Mincho" w:cs="MS Mincho" w:hint="eastAsia"/>
                <w:bCs/>
                <w:kern w:val="0"/>
                <w:szCs w:val="20"/>
              </w:rPr>
              <w:t>東京大学</w:t>
            </w:r>
            <w:r w:rsidRPr="00BE2102">
              <w:rPr>
                <w:rFonts w:ascii="MS Mincho" w:eastAsia="MS Mincho" w:hAnsi="MS Mincho" w:cs="함초롬바탕" w:hint="eastAsia"/>
                <w:bCs/>
                <w:kern w:val="0"/>
                <w:szCs w:val="20"/>
              </w:rPr>
              <w:t xml:space="preserve"> </w:t>
            </w:r>
            <w:r w:rsidRPr="00BE2102">
              <w:rPr>
                <w:rFonts w:ascii="MS Mincho" w:eastAsia="MS Mincho" w:hAnsi="MS Mincho" w:cs="MS Mincho" w:hint="eastAsia"/>
                <w:bCs/>
                <w:kern w:val="0"/>
                <w:szCs w:val="20"/>
              </w:rPr>
              <w:t>名誉教授</w:t>
            </w:r>
            <w:r w:rsidRPr="00BE2102">
              <w:rPr>
                <w:rFonts w:ascii="MS Mincho" w:eastAsia="MS Mincho" w:hAnsi="MS Mincho" w:cs="맑은 고딕" w:hint="eastAsia"/>
                <w:bCs/>
                <w:kern w:val="0"/>
                <w:szCs w:val="20"/>
              </w:rPr>
              <w:t>）</w:t>
            </w:r>
          </w:p>
          <w:p w:rsidR="00900AD2" w:rsidRPr="00BE2102" w:rsidRDefault="00900AD2" w:rsidP="00900AD2">
            <w:pPr>
              <w:wordWrap/>
              <w:adjustRightInd w:val="0"/>
              <w:snapToGrid w:val="0"/>
              <w:spacing w:line="312" w:lineRule="auto"/>
              <w:rPr>
                <w:rFonts w:ascii="MS Mincho" w:eastAsia="MS Mincho" w:hAnsi="MS Mincho" w:cs="함초롬바탕"/>
                <w:bCs/>
                <w:kern w:val="0"/>
                <w:szCs w:val="20"/>
                <w:lang w:eastAsia="ja-JP"/>
              </w:rPr>
            </w:pPr>
            <w:r w:rsidRPr="00BE2102">
              <w:rPr>
                <w:rFonts w:ascii="MS Mincho" w:eastAsia="MS Mincho" w:hAnsi="MS Mincho"/>
                <w:bCs/>
                <w:szCs w:val="20"/>
                <w:lang w:eastAsia="zh-CN"/>
              </w:rPr>
              <w:t xml:space="preserve">• </w:t>
            </w:r>
            <w:r w:rsidRPr="00BE2102">
              <w:rPr>
                <w:rFonts w:ascii="MS Mincho" w:eastAsia="MS Mincho" w:hAnsi="MS Mincho" w:cs="MS Mincho" w:hint="eastAsia"/>
                <w:bCs/>
                <w:kern w:val="0"/>
                <w:szCs w:val="20"/>
                <w:lang w:eastAsia="ja-JP"/>
              </w:rPr>
              <w:t>王宗昱(</w:t>
            </w:r>
            <w:r w:rsidR="004338A4" w:rsidRPr="000F20D9">
              <w:rPr>
                <w:rFonts w:ascii="MS Mincho" w:eastAsia="MS Mincho" w:hAnsi="MS Mincho" w:cs="함초롬바탕" w:hint="eastAsia"/>
                <w:lang w:eastAsia="zh-CN"/>
              </w:rPr>
              <w:t>中国</w:t>
            </w:r>
            <w:r w:rsidR="004338A4" w:rsidRPr="00BE2102">
              <w:rPr>
                <w:rFonts w:ascii="MS Mincho" w:eastAsia="MS Mincho" w:hAnsi="MS Mincho" w:cs="MS Mincho" w:hint="eastAsia"/>
                <w:bCs/>
                <w:kern w:val="0"/>
                <w:szCs w:val="20"/>
                <w:lang w:eastAsia="ja-JP"/>
              </w:rPr>
              <w:t xml:space="preserve"> </w:t>
            </w:r>
            <w:r w:rsidRPr="00BE2102">
              <w:rPr>
                <w:rFonts w:ascii="MS Mincho" w:eastAsia="MS Mincho" w:hAnsi="MS Mincho" w:cs="MS Mincho" w:hint="eastAsia"/>
                <w:bCs/>
                <w:kern w:val="0"/>
                <w:szCs w:val="20"/>
                <w:lang w:eastAsia="ja-JP"/>
              </w:rPr>
              <w:t>北京大学宗教文化研究院道教研究中心</w:t>
            </w:r>
            <w:r w:rsidR="007037CD">
              <w:rPr>
                <w:rFonts w:ascii="MS Mincho" w:eastAsiaTheme="minorEastAsia" w:hAnsi="MS Mincho" w:cs="MS Mincho" w:hint="eastAsia"/>
                <w:bCs/>
                <w:kern w:val="0"/>
                <w:szCs w:val="20"/>
              </w:rPr>
              <w:t xml:space="preserve"> </w:t>
            </w:r>
            <w:r w:rsidRPr="00BE2102">
              <w:rPr>
                <w:rFonts w:ascii="MS Mincho" w:eastAsia="MS Mincho" w:hAnsi="MS Mincho" w:cs="MS Mincho" w:hint="eastAsia"/>
                <w:bCs/>
                <w:kern w:val="0"/>
                <w:szCs w:val="20"/>
                <w:lang w:eastAsia="ja-JP"/>
              </w:rPr>
              <w:t>主任)</w:t>
            </w:r>
          </w:p>
          <w:p w:rsidR="00900AD2" w:rsidRPr="00BE2102" w:rsidRDefault="00900AD2" w:rsidP="00900AD2">
            <w:pPr>
              <w:wordWrap/>
              <w:adjustRightInd w:val="0"/>
              <w:snapToGrid w:val="0"/>
              <w:spacing w:line="312" w:lineRule="auto"/>
              <w:rPr>
                <w:rFonts w:ascii="MS Mincho" w:eastAsia="MS Mincho" w:hAnsi="MS Mincho"/>
                <w:bCs/>
                <w:szCs w:val="20"/>
                <w:lang w:eastAsia="zh-CN"/>
              </w:rPr>
            </w:pPr>
            <w:r w:rsidRPr="00BE2102">
              <w:rPr>
                <w:rFonts w:ascii="MS Mincho" w:eastAsia="MS Mincho" w:hAnsi="MS Mincho"/>
                <w:bCs/>
                <w:szCs w:val="20"/>
                <w:lang w:eastAsia="zh-CN"/>
              </w:rPr>
              <w:t xml:space="preserve">• </w:t>
            </w:r>
            <w:r w:rsidRPr="00BE2102">
              <w:rPr>
                <w:rFonts w:ascii="MS Mincho" w:eastAsia="MS Mincho" w:hAnsi="MS Mincho" w:cs="바탕체" w:hint="eastAsia"/>
                <w:bCs/>
                <w:szCs w:val="20"/>
              </w:rPr>
              <w:t>姜敦求</w:t>
            </w:r>
            <w:r w:rsidRPr="00BE2102">
              <w:rPr>
                <w:rFonts w:ascii="MS Mincho" w:eastAsia="MS Mincho" w:hAnsi="MS Mincho" w:cs="바탕" w:hint="eastAsia"/>
                <w:bCs/>
                <w:kern w:val="0"/>
                <w:szCs w:val="20"/>
              </w:rPr>
              <w:t>(</w:t>
            </w:r>
            <w:r w:rsidRPr="00BE2102">
              <w:rPr>
                <w:rFonts w:ascii="MS Mincho" w:eastAsia="MS Mincho" w:hAnsi="MS Mincho" w:cs="바탕"/>
                <w:bCs/>
                <w:kern w:val="0"/>
                <w:szCs w:val="20"/>
              </w:rPr>
              <w:t>韓</w:t>
            </w:r>
            <w:r w:rsidRPr="00BE2102">
              <w:rPr>
                <w:rFonts w:ascii="MS Mincho" w:eastAsia="MS Mincho" w:hAnsi="MS Mincho" w:cs="새굴림"/>
                <w:bCs/>
                <w:kern w:val="0"/>
                <w:szCs w:val="20"/>
              </w:rPr>
              <w:t>国</w:t>
            </w:r>
            <w:r w:rsidRPr="00BE2102">
              <w:rPr>
                <w:rFonts w:ascii="MS Mincho" w:eastAsia="MS Mincho" w:hAnsi="MS Mincho" w:cs="함초롬바탕" w:hint="eastAsia"/>
                <w:bCs/>
                <w:kern w:val="0"/>
                <w:szCs w:val="20"/>
              </w:rPr>
              <w:t xml:space="preserve"> </w:t>
            </w:r>
            <w:r w:rsidRPr="00BE2102">
              <w:rPr>
                <w:rFonts w:ascii="MS Mincho" w:eastAsia="MS Mincho" w:hAnsi="MS Mincho" w:cs="바탕" w:hint="eastAsia"/>
                <w:bCs/>
                <w:kern w:val="0"/>
                <w:szCs w:val="20"/>
              </w:rPr>
              <w:t>韓</w:t>
            </w:r>
            <w:r w:rsidRPr="00BE2102">
              <w:rPr>
                <w:rFonts w:ascii="MS Mincho" w:eastAsia="MS Mincho" w:hAnsi="MS Mincho" w:cs="새굴림" w:hint="eastAsia"/>
                <w:bCs/>
                <w:kern w:val="0"/>
                <w:szCs w:val="20"/>
              </w:rPr>
              <w:t>国</w:t>
            </w:r>
            <w:r w:rsidRPr="00BE2102">
              <w:rPr>
                <w:rFonts w:ascii="MS Mincho" w:eastAsia="MS Mincho" w:hAnsi="MS Mincho" w:cs="바탕체" w:hint="eastAsia"/>
                <w:bCs/>
                <w:kern w:val="0"/>
                <w:szCs w:val="20"/>
              </w:rPr>
              <w:t xml:space="preserve">學中央硏究院 敎授, 前 </w:t>
            </w:r>
            <w:r w:rsidRPr="00BE2102">
              <w:rPr>
                <w:rFonts w:ascii="MS Mincho" w:eastAsia="MS Mincho" w:hAnsi="MS Mincho" w:cs="바탕" w:hint="eastAsia"/>
                <w:bCs/>
                <w:kern w:val="0"/>
                <w:szCs w:val="20"/>
              </w:rPr>
              <w:t>韓</w:t>
            </w:r>
            <w:r w:rsidRPr="00BE2102">
              <w:rPr>
                <w:rFonts w:ascii="MS Mincho" w:eastAsia="MS Mincho" w:hAnsi="MS Mincho" w:cs="새굴림" w:hint="eastAsia"/>
                <w:bCs/>
                <w:kern w:val="0"/>
                <w:szCs w:val="20"/>
              </w:rPr>
              <w:t>国</w:t>
            </w:r>
            <w:r w:rsidRPr="00BE2102">
              <w:rPr>
                <w:rFonts w:ascii="MS Mincho" w:eastAsia="MS Mincho" w:hAnsi="MS Mincho" w:cs="바탕체" w:hint="eastAsia"/>
                <w:bCs/>
                <w:kern w:val="0"/>
                <w:szCs w:val="20"/>
              </w:rPr>
              <w:t>宗敎學</w:t>
            </w:r>
            <w:r w:rsidRPr="00BE2102">
              <w:rPr>
                <w:rFonts w:ascii="MS Mincho" w:eastAsia="MS Mincho" w:hAnsi="MS Mincho" w:cs="함초롬바탕" w:hint="eastAsia"/>
                <w:szCs w:val="20"/>
              </w:rPr>
              <w:t>会</w:t>
            </w:r>
            <w:r w:rsidRPr="00BE2102">
              <w:rPr>
                <w:rFonts w:ascii="MS Mincho" w:eastAsia="MS Mincho" w:hAnsi="MS Mincho" w:cs="바탕체" w:hint="eastAsia"/>
                <w:bCs/>
                <w:kern w:val="0"/>
                <w:szCs w:val="20"/>
              </w:rPr>
              <w:t xml:space="preserve"> </w:t>
            </w:r>
            <w:r w:rsidRPr="00BE2102">
              <w:rPr>
                <w:rFonts w:ascii="MS Mincho" w:eastAsia="MS Mincho" w:hAnsi="MS Mincho" w:cs="함초롬바탕" w:hint="eastAsia"/>
                <w:szCs w:val="20"/>
              </w:rPr>
              <w:t>会</w:t>
            </w:r>
            <w:r w:rsidRPr="00BE2102">
              <w:rPr>
                <w:rFonts w:ascii="MS Mincho" w:eastAsia="MS Mincho" w:hAnsi="MS Mincho" w:cs="바탕체" w:hint="eastAsia"/>
                <w:bCs/>
                <w:kern w:val="0"/>
                <w:szCs w:val="20"/>
              </w:rPr>
              <w:t>長</w:t>
            </w:r>
            <w:r w:rsidRPr="00BE2102">
              <w:rPr>
                <w:rFonts w:ascii="MS Mincho" w:eastAsia="MS Mincho" w:hAnsi="MS Mincho" w:cs="함초롬바탕" w:hint="eastAsia"/>
                <w:bCs/>
                <w:kern w:val="0"/>
                <w:szCs w:val="20"/>
              </w:rPr>
              <w:t>）</w:t>
            </w:r>
          </w:p>
          <w:p w:rsidR="00900AD2" w:rsidRPr="00FA1059" w:rsidRDefault="00900AD2" w:rsidP="00900AD2">
            <w:pPr>
              <w:wordWrap/>
              <w:adjustRightInd w:val="0"/>
              <w:snapToGrid w:val="0"/>
              <w:spacing w:line="312" w:lineRule="auto"/>
              <w:rPr>
                <w:rFonts w:ascii="MS Mincho" w:eastAsia="MS Mincho" w:hAnsi="MS Mincho" w:cs="함초롬바탕"/>
                <w:bCs/>
                <w:kern w:val="0"/>
                <w:szCs w:val="20"/>
                <w:lang w:eastAsia="ja-JP"/>
              </w:rPr>
            </w:pPr>
            <w:r w:rsidRPr="00BE2102">
              <w:rPr>
                <w:rFonts w:ascii="MS Mincho" w:eastAsia="MS Mincho" w:hAnsi="MS Mincho"/>
                <w:bCs/>
                <w:szCs w:val="20"/>
                <w:lang w:eastAsia="zh-CN"/>
              </w:rPr>
              <w:t>•</w:t>
            </w:r>
            <w:r w:rsidRPr="00BE2102">
              <w:rPr>
                <w:rFonts w:ascii="MS Mincho" w:eastAsia="MS Mincho" w:hAnsi="MS Mincho" w:cs="함초롬바탕" w:hint="eastAsia"/>
                <w:szCs w:val="20"/>
                <w:lang w:eastAsia="zh-CN"/>
              </w:rPr>
              <w:t xml:space="preserve"> </w:t>
            </w:r>
            <w:r w:rsidRPr="00BE2102">
              <w:rPr>
                <w:rFonts w:ascii="MS Mincho" w:eastAsia="MS Mincho" w:hAnsi="MS Mincho" w:cs="함초롬바탕" w:hint="eastAsia"/>
                <w:szCs w:val="20"/>
              </w:rPr>
              <w:t>Terry F Kleeman</w:t>
            </w:r>
            <w:r w:rsidRPr="00BE2102">
              <w:rPr>
                <w:rFonts w:ascii="MS Mincho" w:eastAsia="MS Mincho" w:hAnsi="MS Mincho" w:cs="MS Mincho" w:hint="eastAsia"/>
                <w:bCs/>
                <w:kern w:val="0"/>
                <w:szCs w:val="20"/>
                <w:lang w:eastAsia="ja-JP"/>
              </w:rPr>
              <w:t>(</w:t>
            </w:r>
            <w:r w:rsidR="004338A4" w:rsidRPr="00FA1059">
              <w:rPr>
                <w:rFonts w:ascii="MS Mincho" w:eastAsia="MS Mincho" w:hAnsi="MS Mincho" w:cs="함초롬바탕" w:hint="eastAsia"/>
                <w:bCs/>
                <w:szCs w:val="20"/>
                <w:lang w:eastAsia="ja-JP"/>
              </w:rPr>
              <w:t>美国</w:t>
            </w:r>
            <w:r w:rsidR="004338A4" w:rsidRPr="00BE2102">
              <w:rPr>
                <w:rFonts w:ascii="MS Mincho" w:eastAsia="MS Mincho" w:hAnsi="MS Mincho" w:cs="함초롬바탕" w:hint="eastAsia"/>
                <w:bCs/>
                <w:kern w:val="0"/>
                <w:szCs w:val="20"/>
                <w:lang w:eastAsia="ja-JP"/>
              </w:rPr>
              <w:t xml:space="preserve"> </w:t>
            </w:r>
            <w:r w:rsidRPr="00BE2102">
              <w:rPr>
                <w:rFonts w:ascii="MS Mincho" w:eastAsia="MS Mincho" w:hAnsi="MS Mincho" w:cs="함초롬바탕" w:hint="eastAsia"/>
                <w:bCs/>
                <w:kern w:val="0"/>
                <w:szCs w:val="20"/>
                <w:lang w:eastAsia="ja-JP"/>
              </w:rPr>
              <w:t>コロラド</w:t>
            </w:r>
            <w:r w:rsidRPr="00BE2102">
              <w:rPr>
                <w:rFonts w:ascii="MS Mincho" w:eastAsia="MS Mincho" w:hAnsi="MS Mincho" w:cs="MS Mincho" w:hint="eastAsia"/>
                <w:bCs/>
                <w:kern w:val="0"/>
                <w:szCs w:val="20"/>
                <w:lang w:eastAsia="ja-JP"/>
              </w:rPr>
              <w:t>大学</w:t>
            </w:r>
            <w:r w:rsidRPr="00BE2102">
              <w:rPr>
                <w:rFonts w:ascii="MS Mincho" w:eastAsia="MS Mincho" w:hAnsi="MS Mincho" w:cs="함초롬바탕" w:hint="eastAsia"/>
                <w:bCs/>
                <w:kern w:val="0"/>
                <w:szCs w:val="20"/>
                <w:lang w:eastAsia="ja-JP"/>
              </w:rPr>
              <w:t xml:space="preserve"> </w:t>
            </w:r>
            <w:r w:rsidRPr="00BE2102">
              <w:rPr>
                <w:rFonts w:ascii="MS Mincho" w:eastAsia="MS Mincho" w:hAnsi="MS Mincho" w:cs="새굴림"/>
                <w:bCs/>
                <w:kern w:val="0"/>
                <w:szCs w:val="20"/>
                <w:lang w:eastAsia="ja-JP"/>
              </w:rPr>
              <w:t>教授</w:t>
            </w:r>
            <w:r w:rsidRPr="00BE2102">
              <w:rPr>
                <w:rFonts w:ascii="MS Mincho" w:eastAsia="MS Mincho" w:hAnsi="MS Mincho" w:cs="맑은 고딕"/>
                <w:bCs/>
                <w:kern w:val="0"/>
                <w:szCs w:val="20"/>
                <w:lang w:eastAsia="ja-JP"/>
              </w:rPr>
              <w:t>）</w:t>
            </w:r>
          </w:p>
        </w:tc>
      </w:tr>
      <w:tr w:rsidR="00900AD2" w:rsidRPr="009221AF" w:rsidTr="00900AD2">
        <w:trPr>
          <w:trHeight w:val="718"/>
          <w:jc w:val="center"/>
        </w:trPr>
        <w:tc>
          <w:tcPr>
            <w:tcW w:w="834" w:type="dxa"/>
            <w:vMerge/>
            <w:vAlign w:val="center"/>
          </w:tcPr>
          <w:p w:rsidR="00900AD2" w:rsidRDefault="00900AD2" w:rsidP="00900AD2">
            <w:pPr>
              <w:wordWrap/>
              <w:adjustRightInd w:val="0"/>
              <w:snapToGrid w:val="0"/>
              <w:spacing w:line="312" w:lineRule="auto"/>
              <w:jc w:val="center"/>
              <w:rPr>
                <w:rFonts w:ascii="MS PMincho" w:eastAsiaTheme="minorEastAsia" w:hAnsi="MS PMincho" w:cs="함초롬바탕"/>
                <w:szCs w:val="20"/>
                <w:lang w:eastAsia="ja-JP"/>
              </w:rPr>
            </w:pPr>
          </w:p>
        </w:tc>
        <w:tc>
          <w:tcPr>
            <w:tcW w:w="1467" w:type="dxa"/>
            <w:vAlign w:val="center"/>
          </w:tcPr>
          <w:p w:rsidR="00900AD2" w:rsidRPr="00E50C55" w:rsidRDefault="00900AD2" w:rsidP="00900AD2">
            <w:pPr>
              <w:wordWrap/>
              <w:adjustRightInd w:val="0"/>
              <w:snapToGrid w:val="0"/>
              <w:spacing w:line="312" w:lineRule="auto"/>
              <w:jc w:val="center"/>
              <w:rPr>
                <w:rFonts w:ascii="MS PMincho" w:eastAsiaTheme="minorEastAsia" w:hAnsi="MS PMincho" w:cs="함초롬바탕"/>
                <w:szCs w:val="20"/>
              </w:rPr>
            </w:pPr>
            <w:r>
              <w:rPr>
                <w:rFonts w:ascii="MS PMincho" w:eastAsiaTheme="minorEastAsia" w:hAnsi="MS PMincho" w:cs="함초롬바탕" w:hint="eastAsia"/>
                <w:szCs w:val="20"/>
              </w:rPr>
              <w:t>1</w:t>
            </w:r>
            <w:r>
              <w:rPr>
                <w:rFonts w:ascii="MS PMincho" w:eastAsiaTheme="minorEastAsia" w:hAnsi="MS PMincho" w:cs="함초롬바탕"/>
                <w:szCs w:val="20"/>
              </w:rPr>
              <w:t>5</w:t>
            </w:r>
            <w:r>
              <w:rPr>
                <w:rFonts w:ascii="MS PMincho" w:eastAsiaTheme="minorEastAsia" w:hAnsi="MS PMincho" w:cs="함초롬바탕" w:hint="eastAsia"/>
                <w:szCs w:val="20"/>
              </w:rPr>
              <w:t>:00</w:t>
            </w:r>
          </w:p>
        </w:tc>
        <w:tc>
          <w:tcPr>
            <w:tcW w:w="6169" w:type="dxa"/>
            <w:vAlign w:val="center"/>
          </w:tcPr>
          <w:p w:rsidR="00900AD2" w:rsidRPr="004C7569" w:rsidRDefault="00900AD2" w:rsidP="00900AD2">
            <w:pPr>
              <w:pStyle w:val="HTML0"/>
              <w:shd w:val="clear" w:color="auto" w:fill="FFFFFF"/>
              <w:spacing w:line="312" w:lineRule="auto"/>
              <w:rPr>
                <w:rFonts w:ascii="Microsoft YaHei" w:eastAsia="Microsoft YaHei" w:hAnsi="Microsoft YaHei" w:cs="굴림체"/>
                <w:b/>
                <w:color w:val="212121"/>
                <w:kern w:val="0"/>
                <w:sz w:val="20"/>
                <w:szCs w:val="20"/>
                <w:lang w:eastAsia="ja-JP"/>
              </w:rPr>
            </w:pPr>
            <w:r w:rsidRPr="004C7569">
              <w:rPr>
                <w:rFonts w:ascii="Microsoft YaHei" w:eastAsia="Microsoft YaHei" w:hAnsi="Microsoft YaHei" w:cs="바탕" w:hint="eastAsia"/>
                <w:b/>
                <w:color w:val="212121"/>
                <w:kern w:val="0"/>
                <w:sz w:val="20"/>
                <w:szCs w:val="20"/>
                <w:lang w:eastAsia="ja-JP"/>
              </w:rPr>
              <w:t>地方考察</w:t>
            </w:r>
            <w:r w:rsidRPr="004C7569">
              <w:rPr>
                <w:rFonts w:ascii="Microsoft YaHei" w:eastAsia="Microsoft YaHei" w:hAnsi="Microsoft YaHei" w:cs="새굴림"/>
                <w:b/>
                <w:color w:val="212121"/>
                <w:kern w:val="0"/>
                <w:sz w:val="20"/>
                <w:szCs w:val="20"/>
                <w:lang w:eastAsia="ja-JP"/>
              </w:rPr>
              <w:t>学</w:t>
            </w:r>
            <w:r w:rsidRPr="004C7569">
              <w:rPr>
                <w:rFonts w:ascii="Microsoft YaHei" w:eastAsia="Microsoft YaHei" w:hAnsi="Microsoft YaHei" w:cs="굴림체"/>
                <w:b/>
                <w:color w:val="212121"/>
                <w:kern w:val="0"/>
                <w:sz w:val="20"/>
                <w:szCs w:val="20"/>
                <w:lang w:eastAsia="ja-JP"/>
              </w:rPr>
              <w:t>者</w:t>
            </w:r>
            <w:r w:rsidRPr="004C7569">
              <w:rPr>
                <w:rFonts w:ascii="Microsoft YaHei" w:eastAsia="Microsoft YaHei" w:hAnsi="Microsoft YaHei" w:cs="맑은 고딕" w:hint="eastAsia"/>
                <w:b/>
                <w:color w:val="212121"/>
                <w:kern w:val="0"/>
                <w:sz w:val="20"/>
                <w:szCs w:val="20"/>
                <w:lang w:eastAsia="ja-JP"/>
              </w:rPr>
              <w:t>たちは</w:t>
            </w:r>
            <w:r w:rsidRPr="00F825D7">
              <w:rPr>
                <w:rFonts w:ascii="Microsoft YaHei" w:eastAsia="Microsoft YaHei" w:hAnsi="Microsoft YaHei" w:cs="바탕" w:hint="eastAsia"/>
                <w:b/>
                <w:color w:val="212121"/>
                <w:kern w:val="0"/>
                <w:sz w:val="20"/>
                <w:szCs w:val="20"/>
                <w:lang w:eastAsia="ja-JP"/>
              </w:rPr>
              <w:t>北京</w:t>
            </w:r>
            <w:r w:rsidRPr="00F825D7">
              <w:rPr>
                <w:rFonts w:ascii="Microsoft YaHei" w:eastAsia="Microsoft YaHei" w:hAnsi="Microsoft YaHei" w:cs="바탕체" w:hint="eastAsia"/>
                <w:b/>
                <w:color w:val="212121"/>
                <w:kern w:val="0"/>
                <w:sz w:val="20"/>
                <w:szCs w:val="20"/>
                <w:lang w:eastAsia="ja-JP"/>
              </w:rPr>
              <w:t>南</w:t>
            </w:r>
            <w:r w:rsidRPr="00F825D7">
              <w:rPr>
                <w:rFonts w:ascii="Microsoft YaHei" w:eastAsia="Microsoft YaHei" w:hAnsi="Microsoft YaHei" w:cs="바탕" w:hint="eastAsia"/>
                <w:b/>
                <w:color w:val="212121"/>
                <w:kern w:val="0"/>
                <w:sz w:val="20"/>
                <w:szCs w:val="20"/>
                <w:lang w:eastAsia="ja-JP"/>
              </w:rPr>
              <w:t>站</w:t>
            </w:r>
            <w:r w:rsidRPr="00F825D7">
              <w:rPr>
                <w:rFonts w:ascii="Microsoft YaHei" w:eastAsia="Microsoft YaHei" w:hAnsi="Microsoft YaHei" w:cs="맑은 고딕" w:hint="eastAsia"/>
                <w:b/>
                <w:color w:val="212121"/>
                <w:kern w:val="0"/>
                <w:sz w:val="20"/>
                <w:szCs w:val="20"/>
                <w:lang w:eastAsia="ja-JP"/>
              </w:rPr>
              <w:t>に</w:t>
            </w:r>
            <w:r w:rsidRPr="004C7569">
              <w:rPr>
                <w:rFonts w:ascii="Microsoft YaHei" w:eastAsia="Microsoft YaHei" w:hAnsi="Microsoft YaHei" w:cs="바탕" w:hint="eastAsia"/>
                <w:b/>
                <w:color w:val="212121"/>
                <w:kern w:val="0"/>
                <w:sz w:val="20"/>
                <w:szCs w:val="20"/>
                <w:lang w:eastAsia="ja-JP"/>
              </w:rPr>
              <w:t>移動</w:t>
            </w:r>
            <w:r w:rsidRPr="004C7569">
              <w:rPr>
                <w:rFonts w:ascii="Microsoft YaHei" w:eastAsia="Microsoft YaHei" w:hAnsi="Microsoft YaHei" w:cs="맑은 고딕" w:hint="eastAsia"/>
                <w:b/>
                <w:color w:val="212121"/>
                <w:kern w:val="0"/>
                <w:sz w:val="20"/>
                <w:szCs w:val="20"/>
                <w:lang w:eastAsia="ja-JP"/>
              </w:rPr>
              <w:t>すると、</w:t>
            </w:r>
          </w:p>
          <w:p w:rsidR="00900AD2" w:rsidRPr="00FA1059" w:rsidRDefault="00900AD2" w:rsidP="00900AD2">
            <w:pPr>
              <w:wordWrap/>
              <w:adjustRightInd w:val="0"/>
              <w:snapToGrid w:val="0"/>
              <w:spacing w:line="312" w:lineRule="auto"/>
              <w:rPr>
                <w:rFonts w:ascii="MS Mincho" w:eastAsia="MS Mincho" w:hAnsi="MS Mincho" w:cs="함초롬바탕"/>
                <w:bCs/>
                <w:kern w:val="0"/>
                <w:szCs w:val="20"/>
                <w:lang w:eastAsia="ja-JP"/>
              </w:rPr>
            </w:pPr>
            <w:r w:rsidRPr="004C7569">
              <w:rPr>
                <w:rFonts w:ascii="Microsoft YaHei" w:eastAsia="Microsoft YaHei" w:hAnsi="Microsoft YaHei" w:cs="굴림체" w:hint="eastAsia"/>
                <w:b/>
                <w:color w:val="212121"/>
                <w:kern w:val="0"/>
                <w:szCs w:val="20"/>
                <w:lang w:eastAsia="ja-JP"/>
              </w:rPr>
              <w:t> その他の代表</w:t>
            </w:r>
            <w:r w:rsidRPr="004C7569">
              <w:rPr>
                <w:rFonts w:ascii="Microsoft YaHei" w:eastAsia="Microsoft YaHei" w:hAnsi="Microsoft YaHei" w:cs="바탕체" w:hint="eastAsia"/>
                <w:b/>
                <w:color w:val="212121"/>
                <w:kern w:val="0"/>
                <w:szCs w:val="20"/>
                <w:lang w:eastAsia="ja-JP"/>
              </w:rPr>
              <w:t>自由活動</w:t>
            </w:r>
            <w:r w:rsidRPr="004C7569">
              <w:rPr>
                <w:rFonts w:ascii="Microsoft YaHei" w:eastAsiaTheme="minorEastAsia" w:hAnsi="Microsoft YaHei" w:cs="바탕체" w:hint="eastAsia"/>
                <w:b/>
                <w:color w:val="212121"/>
                <w:kern w:val="0"/>
                <w:szCs w:val="20"/>
                <w:lang w:eastAsia="ja-JP"/>
              </w:rPr>
              <w:t>.</w:t>
            </w:r>
          </w:p>
        </w:tc>
      </w:tr>
    </w:tbl>
    <w:p w:rsidR="00503779" w:rsidRPr="00EE6E13" w:rsidRDefault="00503779" w:rsidP="00503779">
      <w:pPr>
        <w:rPr>
          <w:rFonts w:eastAsia="MS Mincho"/>
          <w:lang w:eastAsia="ja-JP"/>
        </w:rPr>
        <w:sectPr w:rsidR="00503779" w:rsidRPr="00EE6E13" w:rsidSect="00456161">
          <w:footnotePr>
            <w:numRestart w:val="eachSect"/>
          </w:footnotePr>
          <w:type w:val="oddPage"/>
          <w:pgSz w:w="11907" w:h="16839" w:code="9"/>
          <w:pgMar w:top="1418" w:right="1559" w:bottom="1378" w:left="1678" w:header="720" w:footer="1185" w:gutter="0"/>
          <w:cols w:space="425"/>
          <w:titlePg/>
          <w:docGrid w:linePitch="286"/>
        </w:sectPr>
      </w:pPr>
    </w:p>
    <w:p w:rsidR="00503779" w:rsidRDefault="00503779" w:rsidP="00503779">
      <w:pPr>
        <w:spacing w:line="288" w:lineRule="auto"/>
        <w:jc w:val="center"/>
        <w:rPr>
          <w:rFonts w:ascii="함초롬바탕" w:eastAsia="함초롬바탕" w:hAnsi="함초롬바탕" w:cs="함초롬바탕"/>
          <w:lang w:eastAsia="ja-JP"/>
        </w:rPr>
      </w:pPr>
    </w:p>
    <w:p w:rsidR="00503779" w:rsidRDefault="00503779" w:rsidP="00503779">
      <w:pPr>
        <w:spacing w:line="288" w:lineRule="auto"/>
        <w:jc w:val="center"/>
        <w:rPr>
          <w:rFonts w:ascii="함초롬바탕" w:eastAsia="함초롬바탕" w:hAnsi="함초롬바탕" w:cs="함초롬바탕"/>
          <w:lang w:eastAsia="ja-JP"/>
        </w:rPr>
      </w:pPr>
    </w:p>
    <w:p w:rsidR="00503779" w:rsidRDefault="00503779" w:rsidP="00503779">
      <w:pPr>
        <w:spacing w:line="288" w:lineRule="auto"/>
        <w:jc w:val="center"/>
        <w:rPr>
          <w:rFonts w:ascii="함초롬바탕" w:eastAsia="함초롬바탕" w:hAnsi="함초롬바탕" w:cs="함초롬바탕"/>
          <w:lang w:eastAsia="ja-JP"/>
        </w:rPr>
      </w:pPr>
    </w:p>
    <w:p w:rsidR="00503779" w:rsidRDefault="00503779" w:rsidP="00503779">
      <w:pPr>
        <w:spacing w:line="288" w:lineRule="auto"/>
        <w:jc w:val="center"/>
        <w:rPr>
          <w:rFonts w:ascii="함초롬바탕" w:eastAsia="함초롬바탕" w:hAnsi="함초롬바탕" w:cs="함초롬바탕"/>
          <w:lang w:eastAsia="ja-JP"/>
        </w:rPr>
      </w:pPr>
    </w:p>
    <w:p w:rsidR="00503779" w:rsidRDefault="00503779" w:rsidP="00503779">
      <w:pPr>
        <w:spacing w:line="288" w:lineRule="auto"/>
        <w:jc w:val="center"/>
        <w:rPr>
          <w:rFonts w:ascii="함초롬바탕" w:eastAsia="함초롬바탕" w:hAnsi="함초롬바탕" w:cs="함초롬바탕"/>
          <w:lang w:eastAsia="ja-JP"/>
        </w:rPr>
      </w:pPr>
    </w:p>
    <w:p w:rsidR="00503779" w:rsidRDefault="00503779" w:rsidP="00503779">
      <w:pPr>
        <w:spacing w:line="288" w:lineRule="auto"/>
        <w:jc w:val="center"/>
        <w:rPr>
          <w:rFonts w:ascii="함초롬바탕" w:eastAsia="함초롬바탕" w:hAnsi="함초롬바탕" w:cs="함초롬바탕"/>
          <w:lang w:eastAsia="ja-JP"/>
        </w:rPr>
      </w:pPr>
    </w:p>
    <w:p w:rsidR="00503779" w:rsidRPr="00537A64" w:rsidRDefault="00BA0791" w:rsidP="00503779">
      <w:pPr>
        <w:jc w:val="center"/>
        <w:rPr>
          <w:rFonts w:ascii="Microsoft YaHei" w:eastAsia="Microsoft YaHei" w:hAnsi="Microsoft YaHei" w:cs="바탕"/>
          <w:b/>
          <w:sz w:val="72"/>
          <w:szCs w:val="96"/>
        </w:rPr>
      </w:pPr>
      <w:r w:rsidRPr="00BA0791">
        <w:rPr>
          <w:rFonts w:ascii="Microsoft YaHei" w:eastAsia="Microsoft YaHei" w:hAnsi="Microsoft YaHei" w:cs="바탕"/>
          <w:b/>
          <w:sz w:val="72"/>
          <w:szCs w:val="96"/>
        </w:rPr>
        <w:t>特</w:t>
      </w:r>
      <w:r>
        <w:rPr>
          <w:rFonts w:ascii="Microsoft YaHei" w:eastAsiaTheme="minorEastAsia" w:hAnsi="Microsoft YaHei" w:cs="바탕" w:hint="eastAsia"/>
          <w:b/>
          <w:sz w:val="72"/>
          <w:szCs w:val="96"/>
        </w:rPr>
        <w:t xml:space="preserve"> </w:t>
      </w:r>
      <w:r w:rsidRPr="00BA0791">
        <w:rPr>
          <w:rFonts w:ascii="Microsoft YaHei" w:eastAsia="Microsoft YaHei" w:hAnsi="Microsoft YaHei" w:cs="바탕"/>
          <w:b/>
          <w:sz w:val="72"/>
          <w:szCs w:val="96"/>
        </w:rPr>
        <w:t>別</w:t>
      </w:r>
      <w:r w:rsidR="00503779">
        <w:rPr>
          <w:rFonts w:ascii="Microsoft YaHei" w:hAnsi="Microsoft YaHei" w:cs="굴림" w:hint="eastAsia"/>
          <w:b/>
          <w:sz w:val="72"/>
          <w:szCs w:val="96"/>
        </w:rPr>
        <w:t xml:space="preserve"> </w:t>
      </w:r>
      <w:r w:rsidR="00503779" w:rsidRPr="00537A64">
        <w:rPr>
          <w:rFonts w:ascii="Microsoft YaHei" w:eastAsia="Microsoft YaHei" w:hAnsi="Microsoft YaHei" w:cs="굴림" w:hint="eastAsia"/>
          <w:b/>
          <w:sz w:val="72"/>
          <w:szCs w:val="96"/>
        </w:rPr>
        <w:t>講</w:t>
      </w:r>
      <w:r w:rsidR="00503779">
        <w:rPr>
          <w:rFonts w:ascii="Microsoft YaHei" w:hAnsi="Microsoft YaHei" w:cs="굴림" w:hint="eastAsia"/>
          <w:b/>
          <w:sz w:val="72"/>
          <w:szCs w:val="96"/>
        </w:rPr>
        <w:t xml:space="preserve"> </w:t>
      </w:r>
      <w:r w:rsidR="00503779" w:rsidRPr="00537A64">
        <w:rPr>
          <w:rFonts w:ascii="Microsoft YaHei" w:eastAsia="Microsoft YaHei" w:hAnsi="Microsoft YaHei" w:cs="굴림" w:hint="eastAsia"/>
          <w:b/>
          <w:sz w:val="72"/>
          <w:szCs w:val="96"/>
        </w:rPr>
        <w:t>演</w:t>
      </w:r>
    </w:p>
    <w:p w:rsidR="00503779" w:rsidRDefault="00503779" w:rsidP="00503779">
      <w:pPr>
        <w:spacing w:line="288" w:lineRule="auto"/>
        <w:jc w:val="center"/>
        <w:rPr>
          <w:rFonts w:ascii="함초롬바탕" w:eastAsia="함초롬바탕" w:hAnsi="함초롬바탕" w:cs="함초롬바탕"/>
        </w:rPr>
      </w:pPr>
      <w:r>
        <w:rPr>
          <w:rFonts w:ascii="함초롬바탕" w:eastAsia="함초롬바탕" w:hAnsi="함초롬바탕" w:cs="함초롬바탕"/>
          <w:noProof/>
        </w:rPr>
        <mc:AlternateContent>
          <mc:Choice Requires="wpg">
            <w:drawing>
              <wp:anchor distT="0" distB="0" distL="114300" distR="114300" simplePos="0" relativeHeight="251704320" behindDoc="0" locked="0" layoutInCell="1" allowOverlap="1" wp14:anchorId="5A9C0B4A" wp14:editId="2F69F5CB">
                <wp:simplePos x="0" y="0"/>
                <wp:positionH relativeFrom="column">
                  <wp:posOffset>1420495</wp:posOffset>
                </wp:positionH>
                <wp:positionV relativeFrom="paragraph">
                  <wp:posOffset>38735</wp:posOffset>
                </wp:positionV>
                <wp:extent cx="2563495" cy="81280"/>
                <wp:effectExtent l="48895" t="48260" r="45085" b="51435"/>
                <wp:wrapNone/>
                <wp:docPr id="44" name="그룹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3495" cy="81280"/>
                          <a:chOff x="3980" y="5199"/>
                          <a:chExt cx="4037" cy="128"/>
                        </a:xfrm>
                      </wpg:grpSpPr>
                      <wps:wsp>
                        <wps:cNvPr id="45" name="AutoShape 3"/>
                        <wps:cNvCnPr>
                          <a:cxnSpLocks noChangeShapeType="1"/>
                        </wps:cNvCnPr>
                        <wps:spPr bwMode="auto">
                          <a:xfrm>
                            <a:off x="3980" y="5199"/>
                            <a:ext cx="4035" cy="0"/>
                          </a:xfrm>
                          <a:prstGeom prst="straightConnector1">
                            <a:avLst/>
                          </a:prstGeom>
                          <a:noFill/>
                          <a:ln w="8572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wps:wsp>
                        <wps:cNvPr id="46" name="AutoShape 4"/>
                        <wps:cNvCnPr>
                          <a:cxnSpLocks noChangeShapeType="1"/>
                        </wps:cNvCnPr>
                        <wps:spPr bwMode="auto">
                          <a:xfrm>
                            <a:off x="3982" y="5327"/>
                            <a:ext cx="4035" cy="0"/>
                          </a:xfrm>
                          <a:prstGeom prst="straightConnector1">
                            <a:avLst/>
                          </a:prstGeom>
                          <a:noFill/>
                          <a:ln w="85725">
                            <a:solidFill>
                              <a:schemeClr val="tx1">
                                <a:lumMod val="85000"/>
                                <a:lumOff val="1500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490E93" id="그룹 44" o:spid="_x0000_s1026" style="position:absolute;left:0;text-align:left;margin-left:111.85pt;margin-top:3.05pt;width:201.85pt;height:6.4pt;z-index:251704320" coordorigin="3980,5199" coordsize="4037,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">
                <v:shapetype id="_x0000_t32" coordsize="21600,21600" o:spt="32" o:oned="t" path="m,l21600,21600e" filled="f">
                  <v:path arrowok="t" fillok="f" o:connecttype="none"/>
                  <o:lock v:ext="edit" shapetype="t"/>
                </v:shapetype>
                <v:shape id="AutoShape 3" o:spid="_x0000_s1027" type="#_x0000_t32" style="position:absolute;left:3980;top:5199;width:40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r2cQAAADbAAAADwAAAGRycy9kb3ducmV2LnhtbESPT2sCMRTE74V+h/AEbzWraLFbo1hF&#10;8NKDfyoen5vnJnTzsmyirt++EQoeh5n5DTOZta4SV2qC9ayg38tAEBdeWy4V7HertzGIEJE1Vp5J&#10;wZ0CzKavLxPMtb/xhq7bWIoE4ZCjAhNjnUsZCkMOQ8/XxMk7+8ZhTLIppW7wluCukoMse5cOLacF&#10;gzUtDBW/24tTcPn+GWfH02l5prn5ina4WH4crFLdTjv/BBGpjc/wf3utFQxH8PiSfoC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T+vZxAAAANsAAAAPAAAAAAAAAAAA&#10;AAAAAKECAABkcnMvZG93bnJldi54bWxQSwUGAAAAAAQABAD5AAAAkgMAAAAA&#10;" strokecolor="#a5a5a5 [2092]" strokeweight="6.75pt"/>
                <v:shape id="AutoShape 4" o:spid="_x0000_s1028" type="#_x0000_t32" style="position:absolute;left:3982;top:5327;width:40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vdx8UAAADbAAAADwAAAGRycy9kb3ducmV2LnhtbESP0WrCQBRE3wv9h+UWfCl1E5FUoqu0&#10;iiBFpKZ+wCV7m6Rm78bdVePfd4VCH4eZOcPMFr1pxYWcbywrSIcJCOLS6oYrBYev9csEhA/IGlvL&#10;pOBGHhbzx4cZ5tpeeU+XIlQiQtjnqKAOocul9GVNBv3QdsTR+7bOYIjSVVI7vEa4aeUoSTJpsOG4&#10;UGNHy5rKY3E2Ckanj/Rne0w/0XfP7+71hrt0lSk1eOrfpiAC9eE//NfeaAXjDO5f4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vdx8UAAADbAAAADwAAAAAAAAAA&#10;AAAAAAChAgAAZHJzL2Rvd25yZXYueG1sUEsFBgAAAAAEAAQA+QAAAJMDAAAAAA==&#10;" strokecolor="#272727 [2749]" strokeweight="6.75pt"/>
              </v:group>
            </w:pict>
          </mc:Fallback>
        </mc:AlternateContent>
      </w:r>
    </w:p>
    <w:p w:rsidR="00503779" w:rsidRDefault="00503779" w:rsidP="00503779">
      <w:pPr>
        <w:spacing w:line="288" w:lineRule="auto"/>
        <w:jc w:val="center"/>
        <w:rPr>
          <w:rFonts w:ascii="함초롬바탕" w:eastAsia="함초롬바탕" w:hAnsi="함초롬바탕" w:cs="함초롬바탕"/>
        </w:rPr>
      </w:pPr>
    </w:p>
    <w:p w:rsidR="00503779" w:rsidRDefault="00503779" w:rsidP="00503779">
      <w:pPr>
        <w:spacing w:line="288" w:lineRule="auto"/>
        <w:jc w:val="center"/>
        <w:rPr>
          <w:rFonts w:ascii="함초롬바탕" w:eastAsia="함초롬바탕" w:hAnsi="함초롬바탕" w:cs="함초롬바탕"/>
        </w:rPr>
      </w:pPr>
      <w:r>
        <w:rPr>
          <w:rFonts w:ascii="함초롬바탕" w:eastAsia="함초롬바탕" w:hAnsi="함초롬바탕" w:cs="함초롬바탕"/>
          <w:noProof/>
        </w:rPr>
        <mc:AlternateContent>
          <mc:Choice Requires="wps">
            <w:drawing>
              <wp:anchor distT="0" distB="0" distL="114300" distR="114300" simplePos="0" relativeHeight="251705344" behindDoc="0" locked="0" layoutInCell="1" allowOverlap="1" wp14:anchorId="0F073368" wp14:editId="224BDB46">
                <wp:simplePos x="0" y="0"/>
                <wp:positionH relativeFrom="column">
                  <wp:posOffset>2214245</wp:posOffset>
                </wp:positionH>
                <wp:positionV relativeFrom="paragraph">
                  <wp:posOffset>5116195</wp:posOffset>
                </wp:positionV>
                <wp:extent cx="970280" cy="604520"/>
                <wp:effectExtent l="23495" t="20320" r="15875" b="22860"/>
                <wp:wrapNone/>
                <wp:docPr id="41" name="직사각형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0280" cy="604520"/>
                        </a:xfrm>
                        <a:prstGeom prst="rect">
                          <a:avLst/>
                        </a:prstGeom>
                        <a:solidFill>
                          <a:schemeClr val="lt1">
                            <a:lumMod val="100000"/>
                            <a:lumOff val="0"/>
                          </a:schemeClr>
                        </a:solidFill>
                        <a:ln w="31750">
                          <a:solidFill>
                            <a:schemeClr val="bg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550B07" id="직사각형 41" o:spid="_x0000_s1026" style="position:absolute;left:0;text-align:left;margin-left:174.35pt;margin-top:402.85pt;width:76.4pt;height:47.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" fillcolor="white [3201]" strokecolor="white [3212]" strokeweight="2.5pt">
                <v:shadow color="#868686"/>
              </v:rect>
            </w:pict>
          </mc:Fallback>
        </mc:AlternateContent>
      </w:r>
    </w:p>
    <w:p w:rsidR="00503779" w:rsidRPr="00E76E3D" w:rsidRDefault="00503779" w:rsidP="00503779">
      <w:pPr>
        <w:spacing w:line="288" w:lineRule="auto"/>
        <w:jc w:val="center"/>
        <w:rPr>
          <w:rFonts w:ascii="함초롬바탕" w:eastAsia="함초롬바탕" w:hAnsi="함초롬바탕" w:cs="함초롬바탕"/>
        </w:rPr>
        <w:sectPr w:rsidR="00503779" w:rsidRPr="00E76E3D" w:rsidSect="00456161">
          <w:footnotePr>
            <w:numRestart w:val="eachSect"/>
          </w:footnotePr>
          <w:type w:val="oddPage"/>
          <w:pgSz w:w="11906" w:h="16838"/>
          <w:pgMar w:top="1985" w:right="1701" w:bottom="1701" w:left="1701" w:header="851" w:footer="992" w:gutter="0"/>
          <w:cols w:space="425"/>
          <w:docGrid w:linePitch="360"/>
        </w:sectPr>
      </w:pPr>
    </w:p>
    <w:p w:rsidR="005C69A6" w:rsidRPr="005C69A6" w:rsidRDefault="005C69A6" w:rsidP="005C69A6">
      <w:pPr>
        <w:suppressAutoHyphens/>
        <w:spacing w:line="336" w:lineRule="auto"/>
        <w:jc w:val="center"/>
        <w:textAlignment w:val="baseline"/>
        <w:rPr>
          <w:rFonts w:ascii="SimSun" w:eastAsia="SimSun" w:hAnsi="SimSun" w:cs="MS Mincho"/>
          <w:b/>
          <w:color w:val="000000"/>
          <w:spacing w:val="2"/>
          <w:kern w:val="0"/>
          <w:sz w:val="32"/>
          <w:szCs w:val="32"/>
        </w:rPr>
      </w:pPr>
      <w:r w:rsidRPr="005C69A6">
        <w:rPr>
          <w:rFonts w:ascii="SimSun" w:eastAsia="SimSun" w:hAnsi="SimSun" w:cs="새굴림"/>
          <w:b/>
          <w:bCs/>
          <w:color w:val="000000"/>
          <w:spacing w:val="2"/>
          <w:kern w:val="0"/>
          <w:sz w:val="32"/>
          <w:szCs w:val="32"/>
        </w:rPr>
        <w:lastRenderedPageBreak/>
        <w:t>东方文明与生命哲学</w:t>
      </w:r>
    </w:p>
    <w:p w:rsidR="005C69A6" w:rsidRPr="005C69A6" w:rsidRDefault="005C69A6" w:rsidP="005C69A6">
      <w:pPr>
        <w:suppressAutoHyphens/>
        <w:spacing w:line="336" w:lineRule="auto"/>
        <w:jc w:val="center"/>
        <w:textAlignment w:val="baseline"/>
        <w:rPr>
          <w:rFonts w:ascii="SimSun" w:eastAsia="SimSun" w:hAnsi="SimSun" w:cs="MS Mincho"/>
          <w:b/>
          <w:color w:val="000000"/>
          <w:spacing w:val="2"/>
          <w:kern w:val="0"/>
          <w:szCs w:val="20"/>
        </w:rPr>
      </w:pPr>
    </w:p>
    <w:p w:rsidR="005C69A6" w:rsidRPr="005C69A6" w:rsidRDefault="005C69A6" w:rsidP="005C69A6">
      <w:pPr>
        <w:suppressAutoHyphens/>
        <w:spacing w:line="336" w:lineRule="auto"/>
        <w:jc w:val="right"/>
        <w:textAlignment w:val="baseline"/>
        <w:rPr>
          <w:rFonts w:ascii="SimSun" w:eastAsia="SimSun" w:hAnsi="SimSun" w:cs="함초롬바탕"/>
          <w:b/>
          <w:bCs/>
          <w:color w:val="000000" w:themeColor="text1"/>
          <w:kern w:val="0"/>
          <w:szCs w:val="20"/>
        </w:rPr>
      </w:pPr>
      <w:r w:rsidRPr="005C69A6">
        <w:rPr>
          <w:rFonts w:ascii="SimSun" w:eastAsia="SimSun" w:hAnsi="SimSun" w:cs="새굴림"/>
          <w:b/>
          <w:bCs/>
          <w:color w:val="000000" w:themeColor="text1"/>
          <w:kern w:val="0"/>
          <w:szCs w:val="20"/>
        </w:rPr>
        <w:t>楼宇烈</w:t>
      </w:r>
    </w:p>
    <w:p w:rsidR="005C69A6" w:rsidRPr="005C69A6" w:rsidRDefault="005C69A6" w:rsidP="005C69A6">
      <w:pPr>
        <w:suppressAutoHyphens/>
        <w:spacing w:line="336" w:lineRule="auto"/>
        <w:jc w:val="right"/>
        <w:textAlignment w:val="baseline"/>
        <w:rPr>
          <w:rFonts w:ascii="SimSun" w:eastAsia="SimSun" w:hAnsi="SimSun" w:cs="MS Mincho"/>
          <w:b/>
          <w:color w:val="000000"/>
          <w:spacing w:val="2"/>
          <w:kern w:val="0"/>
          <w:szCs w:val="20"/>
        </w:rPr>
      </w:pPr>
      <w:r w:rsidRPr="005C69A6">
        <w:rPr>
          <w:rFonts w:ascii="SimSun" w:eastAsia="SimSun" w:hAnsi="SimSun" w:cs="바탕"/>
          <w:b/>
          <w:bCs/>
          <w:color w:val="000000" w:themeColor="text1"/>
          <w:kern w:val="0"/>
          <w:szCs w:val="20"/>
        </w:rPr>
        <w:t>北京大</w:t>
      </w:r>
      <w:r w:rsidRPr="005C69A6">
        <w:rPr>
          <w:rFonts w:ascii="SimSun" w:eastAsia="SimSun" w:hAnsi="SimSun" w:cs="새굴림"/>
          <w:b/>
          <w:bCs/>
          <w:color w:val="000000" w:themeColor="text1"/>
          <w:kern w:val="0"/>
          <w:szCs w:val="20"/>
        </w:rPr>
        <w:t>学宗教文化研究院</w:t>
      </w:r>
      <w:r w:rsidRPr="005C69A6">
        <w:rPr>
          <w:rFonts w:ascii="SimSun" w:eastAsia="SimSun" w:hAnsi="SimSun" w:cs="함초롬바탕" w:hint="eastAsia"/>
          <w:b/>
          <w:bCs/>
          <w:color w:val="000000" w:themeColor="text1"/>
          <w:kern w:val="0"/>
          <w:szCs w:val="20"/>
        </w:rPr>
        <w:t xml:space="preserve"> • </w:t>
      </w:r>
      <w:r w:rsidRPr="005C69A6">
        <w:rPr>
          <w:rFonts w:ascii="SimSun" w:eastAsia="SimSun" w:hAnsi="SimSun" w:cs="바탕"/>
          <w:b/>
          <w:bCs/>
          <w:color w:val="000000" w:themeColor="text1"/>
          <w:kern w:val="0"/>
          <w:szCs w:val="20"/>
        </w:rPr>
        <w:t>名</w:t>
      </w:r>
      <w:r w:rsidRPr="005C69A6">
        <w:rPr>
          <w:rFonts w:ascii="SimSun" w:eastAsia="SimSun" w:hAnsi="SimSun" w:cs="새굴림"/>
          <w:b/>
          <w:bCs/>
          <w:color w:val="000000" w:themeColor="text1"/>
          <w:kern w:val="0"/>
          <w:szCs w:val="20"/>
        </w:rPr>
        <w:t>誉院长</w:t>
      </w:r>
    </w:p>
    <w:p w:rsidR="005C69A6" w:rsidRPr="005C69A6" w:rsidRDefault="005C69A6" w:rsidP="005C69A6">
      <w:pPr>
        <w:spacing w:line="336" w:lineRule="auto"/>
        <w:ind w:firstLineChars="200" w:firstLine="400"/>
        <w:rPr>
          <w:rFonts w:ascii="SimSun" w:eastAsia="SimSun" w:hAnsi="SimSun"/>
          <w:szCs w:val="20"/>
        </w:rPr>
      </w:pPr>
    </w:p>
    <w:p w:rsidR="005C69A6" w:rsidRPr="005C69A6" w:rsidRDefault="005C69A6" w:rsidP="005C69A6">
      <w:pPr>
        <w:spacing w:line="336" w:lineRule="auto"/>
        <w:rPr>
          <w:rFonts w:ascii="SimSun" w:eastAsia="SimSun" w:hAnsi="SimSun"/>
          <w:szCs w:val="20"/>
        </w:rPr>
      </w:pPr>
    </w:p>
    <w:p w:rsidR="005C69A6" w:rsidRPr="005C69A6" w:rsidRDefault="005C69A6" w:rsidP="005C69A6">
      <w:pPr>
        <w:spacing w:line="336" w:lineRule="auto"/>
        <w:ind w:firstLineChars="200" w:firstLine="400"/>
        <w:rPr>
          <w:rFonts w:ascii="SimSun" w:eastAsia="SimSun" w:hAnsi="SimSun"/>
          <w:szCs w:val="20"/>
        </w:rPr>
      </w:pPr>
      <w:r w:rsidRPr="005C69A6">
        <w:rPr>
          <w:rFonts w:ascii="SimSun" w:eastAsia="SimSun" w:hAnsi="SimSun" w:cs="바탕"/>
          <w:szCs w:val="20"/>
        </w:rPr>
        <w:t>各位朋友</w:t>
      </w:r>
      <w:r w:rsidRPr="005C69A6">
        <w:rPr>
          <w:rFonts w:ascii="SimSun" w:eastAsia="SimSun" w:hAnsi="SimSun" w:cs="맑은 고딕"/>
          <w:szCs w:val="20"/>
        </w:rPr>
        <w:t>，</w:t>
      </w:r>
      <w:r w:rsidRPr="005C69A6">
        <w:rPr>
          <w:rFonts w:ascii="SimSun" w:eastAsia="SimSun" w:hAnsi="SimSun" w:cs="바탕"/>
          <w:szCs w:val="20"/>
        </w:rPr>
        <w:t>大家好</w:t>
      </w:r>
      <w:r w:rsidRPr="005C69A6">
        <w:rPr>
          <w:rFonts w:ascii="SimSun" w:eastAsia="SimSun" w:hAnsi="SimSun" w:cs="맑은 고딕"/>
          <w:szCs w:val="20"/>
        </w:rPr>
        <w:t>！</w:t>
      </w:r>
      <w:r w:rsidRPr="005C69A6">
        <w:rPr>
          <w:rFonts w:ascii="SimSun" w:eastAsia="SimSun" w:hAnsi="SimSun" w:cs="바탕"/>
          <w:szCs w:val="20"/>
        </w:rPr>
        <w:t>首先</w:t>
      </w:r>
      <w:r w:rsidRPr="005C69A6">
        <w:rPr>
          <w:rFonts w:ascii="SimSun" w:eastAsia="SimSun" w:hAnsi="SimSun" w:cs="맑은 고딕"/>
          <w:szCs w:val="20"/>
        </w:rPr>
        <w:t>，</w:t>
      </w:r>
      <w:r w:rsidRPr="005C69A6">
        <w:rPr>
          <w:rFonts w:ascii="SimSun" w:eastAsia="SimSun" w:hAnsi="SimSun" w:cs="바탕"/>
          <w:szCs w:val="20"/>
        </w:rPr>
        <w:t>我祝</w:t>
      </w:r>
      <w:r w:rsidRPr="005C69A6">
        <w:rPr>
          <w:rFonts w:ascii="SimSun" w:eastAsia="SimSun" w:hAnsi="SimSun" w:cs="새굴림"/>
          <w:szCs w:val="20"/>
        </w:rPr>
        <w:t>贺东亚文明文化国际会议的召开</w:t>
      </w:r>
      <w:r w:rsidRPr="005C69A6">
        <w:rPr>
          <w:rFonts w:ascii="SimSun" w:eastAsia="SimSun" w:hAnsi="SimSun" w:cs="맑은 고딕"/>
          <w:szCs w:val="20"/>
        </w:rPr>
        <w:t>，</w:t>
      </w:r>
      <w:r w:rsidRPr="005C69A6">
        <w:rPr>
          <w:rFonts w:ascii="SimSun" w:eastAsia="SimSun" w:hAnsi="SimSun" w:cs="바탕"/>
          <w:szCs w:val="20"/>
        </w:rPr>
        <w:t>今年已</w:t>
      </w:r>
      <w:r w:rsidRPr="005C69A6">
        <w:rPr>
          <w:rFonts w:ascii="SimSun" w:eastAsia="SimSun" w:hAnsi="SimSun" w:cs="새굴림"/>
          <w:szCs w:val="20"/>
        </w:rPr>
        <w:t>经是第十届了</w:t>
      </w:r>
      <w:r w:rsidRPr="005C69A6">
        <w:rPr>
          <w:rFonts w:ascii="SimSun" w:eastAsia="SimSun" w:hAnsi="SimSun" w:cs="맑은 고딕"/>
          <w:szCs w:val="20"/>
        </w:rPr>
        <w:t>，</w:t>
      </w:r>
      <w:r w:rsidRPr="005C69A6">
        <w:rPr>
          <w:rFonts w:ascii="SimSun" w:eastAsia="SimSun" w:hAnsi="SimSun" w:cs="새굴림"/>
          <w:szCs w:val="20"/>
        </w:rPr>
        <w:t>关于东方文明</w:t>
      </w:r>
      <w:r w:rsidRPr="005C69A6">
        <w:rPr>
          <w:rFonts w:ascii="SimSun" w:eastAsia="SimSun" w:hAnsi="SimSun" w:cs="맑은 고딕"/>
          <w:szCs w:val="20"/>
        </w:rPr>
        <w:t>、</w:t>
      </w:r>
      <w:r w:rsidRPr="005C69A6">
        <w:rPr>
          <w:rFonts w:ascii="SimSun" w:eastAsia="SimSun" w:hAnsi="SimSun" w:cs="새굴림"/>
          <w:szCs w:val="20"/>
        </w:rPr>
        <w:t>东方文化这个题目</w:t>
      </w:r>
      <w:r w:rsidRPr="005C69A6">
        <w:rPr>
          <w:rFonts w:ascii="SimSun" w:eastAsia="SimSun" w:hAnsi="SimSun" w:cs="맑은 고딕"/>
          <w:szCs w:val="20"/>
        </w:rPr>
        <w:t>，</w:t>
      </w:r>
      <w:r w:rsidRPr="005C69A6">
        <w:rPr>
          <w:rFonts w:ascii="SimSun" w:eastAsia="SimSun" w:hAnsi="SimSun" w:cs="바탕"/>
          <w:szCs w:val="20"/>
        </w:rPr>
        <w:t>我</w:t>
      </w:r>
      <w:r w:rsidRPr="005C69A6">
        <w:rPr>
          <w:rFonts w:ascii="SimSun" w:eastAsia="SimSun" w:hAnsi="SimSun" w:cs="새굴림"/>
          <w:szCs w:val="20"/>
        </w:rPr>
        <w:t>觉得是</w:t>
      </w:r>
      <w:r w:rsidRPr="005C69A6">
        <w:rPr>
          <w:rFonts w:ascii="SimSun" w:eastAsia="SimSun" w:hAnsi="SimSun" w:cs="바탕"/>
          <w:szCs w:val="20"/>
        </w:rPr>
        <w:t>一</w:t>
      </w:r>
      <w:r w:rsidRPr="005C69A6">
        <w:rPr>
          <w:rFonts w:ascii="SimSun" w:eastAsia="SimSun" w:hAnsi="SimSun" w:cs="새굴림"/>
          <w:szCs w:val="20"/>
        </w:rPr>
        <w:t>个</w:t>
      </w:r>
      <w:r w:rsidRPr="005C69A6">
        <w:rPr>
          <w:rFonts w:ascii="SimSun" w:eastAsia="SimSun" w:hAnsi="SimSun" w:cs="MS Mincho" w:hint="eastAsia"/>
          <w:szCs w:val="20"/>
        </w:rPr>
        <w:t>很有意</w:t>
      </w:r>
      <w:r w:rsidRPr="005C69A6">
        <w:rPr>
          <w:rFonts w:ascii="SimSun" w:eastAsia="SimSun" w:hAnsi="SimSun" w:cs="새굴림" w:hint="eastAsia"/>
          <w:szCs w:val="20"/>
        </w:rPr>
        <w:t>义的题目</w:t>
      </w:r>
      <w:r w:rsidRPr="005C69A6">
        <w:rPr>
          <w:rFonts w:ascii="SimSun" w:eastAsia="SimSun" w:hAnsi="SimSun" w:cs="맑은 고딕" w:hint="eastAsia"/>
          <w:szCs w:val="20"/>
        </w:rPr>
        <w:t>，</w:t>
      </w:r>
      <w:r w:rsidRPr="005C69A6">
        <w:rPr>
          <w:rFonts w:ascii="SimSun" w:eastAsia="SimSun" w:hAnsi="SimSun" w:cs="MS Mincho" w:hint="eastAsia"/>
          <w:szCs w:val="20"/>
        </w:rPr>
        <w:t>而且能</w:t>
      </w:r>
      <w:r w:rsidRPr="005C69A6">
        <w:rPr>
          <w:rFonts w:ascii="SimSun" w:eastAsia="SimSun" w:hAnsi="SimSun" w:cs="새굴림" w:hint="eastAsia"/>
          <w:szCs w:val="20"/>
        </w:rPr>
        <w:t>够坚持十年也不是那么容易的事情</w:t>
      </w:r>
      <w:r w:rsidRPr="005C69A6">
        <w:rPr>
          <w:rFonts w:ascii="SimSun" w:eastAsia="SimSun" w:hAnsi="SimSun" w:hint="eastAsia"/>
          <w:szCs w:val="20"/>
        </w:rPr>
        <w:t>，</w:t>
      </w:r>
      <w:r w:rsidRPr="005C69A6">
        <w:rPr>
          <w:rFonts w:ascii="SimSun" w:eastAsia="SimSun" w:hAnsi="SimSun" w:cs="MS Mincho" w:hint="eastAsia"/>
          <w:szCs w:val="20"/>
        </w:rPr>
        <w:t>特</w:t>
      </w:r>
      <w:r w:rsidRPr="005C69A6">
        <w:rPr>
          <w:rFonts w:ascii="SimSun" w:eastAsia="SimSun" w:hAnsi="SimSun" w:cs="새굴림" w:hint="eastAsia"/>
          <w:szCs w:val="20"/>
        </w:rPr>
        <w:t>别是今年这个</w:t>
      </w:r>
      <w:r w:rsidRPr="005C69A6">
        <w:rPr>
          <w:rFonts w:ascii="SimSun" w:eastAsia="SimSun" w:hAnsi="SimSun" w:cs="MS Mincho" w:hint="eastAsia"/>
          <w:szCs w:val="20"/>
        </w:rPr>
        <w:t>主</w:t>
      </w:r>
      <w:r w:rsidRPr="005C69A6">
        <w:rPr>
          <w:rFonts w:ascii="SimSun" w:eastAsia="SimSun" w:hAnsi="SimSun" w:cs="새굴림" w:hint="eastAsia"/>
          <w:szCs w:val="20"/>
        </w:rPr>
        <w:t>题我觉得很有意义</w:t>
      </w:r>
      <w:r w:rsidRPr="005C69A6">
        <w:rPr>
          <w:rFonts w:ascii="SimSun" w:eastAsia="SimSun" w:hAnsi="SimSun" w:cs="맑은 고딕" w:hint="eastAsia"/>
          <w:szCs w:val="20"/>
        </w:rPr>
        <w:t>，</w:t>
      </w:r>
      <w:r w:rsidRPr="005C69A6">
        <w:rPr>
          <w:rFonts w:ascii="SimSun" w:eastAsia="SimSun" w:hAnsi="SimSun" w:hint="eastAsia"/>
          <w:szCs w:val="20"/>
        </w:rPr>
        <w:t>“</w:t>
      </w:r>
      <w:r w:rsidRPr="005C69A6">
        <w:rPr>
          <w:rFonts w:ascii="SimSun" w:eastAsia="SimSun" w:hAnsi="SimSun" w:cs="새굴림" w:hint="eastAsia"/>
          <w:szCs w:val="20"/>
        </w:rPr>
        <w:t>东方文化与生命哲学</w:t>
      </w:r>
      <w:r w:rsidRPr="005C69A6">
        <w:rPr>
          <w:rFonts w:ascii="SimSun" w:eastAsia="SimSun" w:hAnsi="SimSun" w:hint="eastAsia"/>
          <w:szCs w:val="20"/>
        </w:rPr>
        <w:t>”</w:t>
      </w:r>
      <w:r w:rsidRPr="005C69A6">
        <w:rPr>
          <w:rFonts w:ascii="SimSun" w:eastAsia="SimSun" w:hAnsi="SimSun" w:cs="새굴림" w:hint="eastAsia"/>
          <w:szCs w:val="20"/>
        </w:rPr>
        <w:t>这个主题</w:t>
      </w:r>
      <w:r w:rsidRPr="005C69A6">
        <w:rPr>
          <w:rFonts w:ascii="SimSun" w:eastAsia="SimSun" w:hAnsi="SimSun" w:hint="eastAsia"/>
          <w:szCs w:val="20"/>
        </w:rPr>
        <w:t>。</w:t>
      </w:r>
      <w:r w:rsidRPr="005C69A6">
        <w:rPr>
          <w:rFonts w:ascii="SimSun" w:eastAsia="SimSun" w:hAnsi="SimSun" w:cs="MS Mincho" w:hint="eastAsia"/>
          <w:szCs w:val="20"/>
        </w:rPr>
        <w:t>其</w:t>
      </w:r>
      <w:r w:rsidRPr="005C69A6">
        <w:rPr>
          <w:rFonts w:ascii="SimSun" w:eastAsia="SimSun" w:hAnsi="SimSun" w:cs="새굴림" w:hint="eastAsia"/>
          <w:szCs w:val="20"/>
        </w:rPr>
        <w:t>实就文化</w:t>
      </w:r>
      <w:r w:rsidRPr="005C69A6">
        <w:rPr>
          <w:rFonts w:ascii="SimSun" w:eastAsia="SimSun" w:hAnsi="SimSun" w:hint="eastAsia"/>
          <w:szCs w:val="20"/>
        </w:rPr>
        <w:t>、</w:t>
      </w:r>
      <w:r w:rsidRPr="005C69A6">
        <w:rPr>
          <w:rFonts w:ascii="SimSun" w:eastAsia="SimSun" w:hAnsi="SimSun" w:cs="MS Mincho" w:hint="eastAsia"/>
          <w:szCs w:val="20"/>
        </w:rPr>
        <w:t>文明来</w:t>
      </w:r>
      <w:r w:rsidRPr="005C69A6">
        <w:rPr>
          <w:rFonts w:ascii="SimSun" w:eastAsia="SimSun" w:hAnsi="SimSun" w:cs="새굴림" w:hint="eastAsia"/>
          <w:szCs w:val="20"/>
        </w:rPr>
        <w:t>讲</w:t>
      </w:r>
      <w:r w:rsidRPr="005C69A6">
        <w:rPr>
          <w:rFonts w:ascii="SimSun" w:eastAsia="SimSun" w:hAnsi="SimSun" w:cs="맑은 고딕" w:hint="eastAsia"/>
          <w:szCs w:val="20"/>
        </w:rPr>
        <w:t>，</w:t>
      </w:r>
      <w:r w:rsidRPr="005C69A6">
        <w:rPr>
          <w:rFonts w:ascii="SimSun" w:eastAsia="SimSun" w:hAnsi="SimSun" w:cs="MS Mincho" w:hint="eastAsia"/>
          <w:szCs w:val="20"/>
        </w:rPr>
        <w:t>都涉及到人</w:t>
      </w:r>
      <w:r w:rsidRPr="005C69A6">
        <w:rPr>
          <w:rFonts w:ascii="SimSun" w:eastAsia="SimSun" w:hAnsi="SimSun" w:cs="새굴림" w:hint="eastAsia"/>
          <w:szCs w:val="20"/>
        </w:rPr>
        <w:t>类</w:t>
      </w:r>
      <w:r w:rsidRPr="005C69A6">
        <w:rPr>
          <w:rFonts w:ascii="SimSun" w:eastAsia="SimSun" w:hAnsi="SimSun" w:cs="맑은 고딕" w:hint="eastAsia"/>
          <w:szCs w:val="20"/>
        </w:rPr>
        <w:t>，</w:t>
      </w:r>
      <w:r w:rsidRPr="005C69A6">
        <w:rPr>
          <w:rFonts w:ascii="SimSun" w:eastAsia="SimSun" w:hAnsi="SimSun" w:cs="MS Mincho" w:hint="eastAsia"/>
          <w:szCs w:val="20"/>
        </w:rPr>
        <w:t>只有人</w:t>
      </w:r>
      <w:r w:rsidRPr="005C69A6">
        <w:rPr>
          <w:rFonts w:ascii="SimSun" w:eastAsia="SimSun" w:hAnsi="SimSun" w:cs="새굴림" w:hint="eastAsia"/>
          <w:szCs w:val="20"/>
        </w:rPr>
        <w:t>类才有文明</w:t>
      </w:r>
      <w:r w:rsidRPr="005C69A6">
        <w:rPr>
          <w:rFonts w:ascii="SimSun" w:eastAsia="SimSun" w:hAnsi="SimSun" w:cs="맑은 고딕" w:hint="eastAsia"/>
          <w:szCs w:val="20"/>
        </w:rPr>
        <w:t>，</w:t>
      </w:r>
      <w:r w:rsidRPr="005C69A6">
        <w:rPr>
          <w:rFonts w:ascii="SimSun" w:eastAsia="SimSun" w:hAnsi="SimSun" w:cs="MS Mincho" w:hint="eastAsia"/>
          <w:szCs w:val="20"/>
        </w:rPr>
        <w:t>我</w:t>
      </w:r>
      <w:r w:rsidRPr="005C69A6">
        <w:rPr>
          <w:rFonts w:ascii="SimSun" w:eastAsia="SimSun" w:hAnsi="SimSun" w:cs="새굴림" w:hint="eastAsia"/>
          <w:szCs w:val="20"/>
        </w:rPr>
        <w:t>们的文明</w:t>
      </w:r>
      <w:r w:rsidRPr="005C69A6">
        <w:rPr>
          <w:rFonts w:ascii="SimSun" w:eastAsia="SimSun" w:hAnsi="SimSun" w:cs="MS Mincho" w:hint="eastAsia"/>
          <w:szCs w:val="20"/>
        </w:rPr>
        <w:t>是跟野蛮相</w:t>
      </w:r>
      <w:r w:rsidRPr="005C69A6">
        <w:rPr>
          <w:rFonts w:ascii="SimSun" w:eastAsia="SimSun" w:hAnsi="SimSun" w:cs="새굴림" w:hint="eastAsia"/>
          <w:szCs w:val="20"/>
        </w:rPr>
        <w:t>对来讲</w:t>
      </w:r>
      <w:r w:rsidRPr="005C69A6">
        <w:rPr>
          <w:rFonts w:ascii="SimSun" w:eastAsia="SimSun" w:hAnsi="SimSun" w:cs="MS Mincho" w:hint="eastAsia"/>
          <w:szCs w:val="20"/>
        </w:rPr>
        <w:t>的</w:t>
      </w:r>
      <w:r w:rsidRPr="005C69A6">
        <w:rPr>
          <w:rFonts w:ascii="SimSun" w:eastAsia="SimSun" w:hAnsi="SimSun" w:hint="eastAsia"/>
          <w:szCs w:val="20"/>
        </w:rPr>
        <w:t>，</w:t>
      </w:r>
      <w:r w:rsidRPr="005C69A6">
        <w:rPr>
          <w:rFonts w:ascii="SimSun" w:eastAsia="SimSun" w:hAnsi="SimSun" w:cs="MS Mincho" w:hint="eastAsia"/>
          <w:szCs w:val="20"/>
        </w:rPr>
        <w:t>因</w:t>
      </w:r>
      <w:r w:rsidRPr="005C69A6">
        <w:rPr>
          <w:rFonts w:ascii="SimSun" w:eastAsia="SimSun" w:hAnsi="SimSun" w:cs="새굴림" w:hint="eastAsia"/>
          <w:szCs w:val="20"/>
        </w:rPr>
        <w:t>为人类走上了文明的道路</w:t>
      </w:r>
      <w:r w:rsidRPr="005C69A6">
        <w:rPr>
          <w:rFonts w:ascii="SimSun" w:eastAsia="SimSun" w:hAnsi="SimSun" w:cs="맑은 고딕" w:hint="eastAsia"/>
          <w:szCs w:val="20"/>
        </w:rPr>
        <w:t>，</w:t>
      </w:r>
      <w:r w:rsidRPr="005C69A6">
        <w:rPr>
          <w:rFonts w:ascii="SimSun" w:eastAsia="SimSun" w:hAnsi="SimSun" w:cs="MS Mincho" w:hint="eastAsia"/>
          <w:szCs w:val="20"/>
        </w:rPr>
        <w:t>我</w:t>
      </w:r>
      <w:r w:rsidRPr="005C69A6">
        <w:rPr>
          <w:rFonts w:ascii="SimSun" w:eastAsia="SimSun" w:hAnsi="SimSun" w:cs="새굴림" w:hint="eastAsia"/>
          <w:szCs w:val="20"/>
        </w:rPr>
        <w:t>们</w:t>
      </w:r>
      <w:r w:rsidRPr="005C69A6">
        <w:rPr>
          <w:rFonts w:ascii="SimSun" w:eastAsia="SimSun" w:hAnsi="SimSun" w:cs="MS Mincho" w:hint="eastAsia"/>
          <w:szCs w:val="20"/>
        </w:rPr>
        <w:t>才跟</w:t>
      </w:r>
      <w:r w:rsidRPr="005C69A6">
        <w:rPr>
          <w:rFonts w:ascii="SimSun" w:eastAsia="SimSun" w:hAnsi="SimSun" w:cs="새굴림" w:hint="eastAsia"/>
          <w:szCs w:val="20"/>
        </w:rPr>
        <w:t>动物的野蛮区别开来</w:t>
      </w:r>
      <w:r w:rsidRPr="005C69A6">
        <w:rPr>
          <w:rFonts w:ascii="SimSun" w:eastAsia="SimSun" w:hAnsi="SimSun" w:cs="맑은 고딕" w:hint="eastAsia"/>
          <w:szCs w:val="20"/>
        </w:rPr>
        <w:t>。</w:t>
      </w:r>
    </w:p>
    <w:p w:rsidR="005C69A6" w:rsidRPr="005C69A6" w:rsidRDefault="005C69A6" w:rsidP="005C69A6">
      <w:pPr>
        <w:spacing w:line="336" w:lineRule="auto"/>
        <w:ind w:firstLineChars="200" w:firstLine="400"/>
        <w:rPr>
          <w:rFonts w:ascii="SimSun" w:eastAsia="SimSun" w:hAnsi="SimSun"/>
          <w:szCs w:val="20"/>
        </w:rPr>
      </w:pPr>
      <w:r w:rsidRPr="005C69A6">
        <w:rPr>
          <w:rFonts w:ascii="SimSun" w:eastAsia="SimSun" w:hAnsi="SimSun" w:cs="MS Mincho" w:hint="eastAsia"/>
          <w:szCs w:val="20"/>
        </w:rPr>
        <w:t>所以一切的文化</w:t>
      </w:r>
      <w:r w:rsidRPr="005C69A6">
        <w:rPr>
          <w:rFonts w:ascii="SimSun" w:eastAsia="SimSun" w:hAnsi="SimSun" w:cs="맑은 고딕" w:hint="eastAsia"/>
          <w:szCs w:val="20"/>
        </w:rPr>
        <w:t>，</w:t>
      </w:r>
      <w:r w:rsidRPr="005C69A6">
        <w:rPr>
          <w:rFonts w:ascii="SimSun" w:eastAsia="SimSun" w:hAnsi="SimSun" w:cs="MS Mincho" w:hint="eastAsia"/>
          <w:szCs w:val="20"/>
        </w:rPr>
        <w:t>也都是</w:t>
      </w:r>
      <w:r w:rsidRPr="005C69A6">
        <w:rPr>
          <w:rFonts w:ascii="SimSun" w:eastAsia="SimSun" w:hAnsi="SimSun" w:cs="새굴림" w:hint="eastAsia"/>
          <w:szCs w:val="20"/>
        </w:rPr>
        <w:t>为了维护人类的文明来开展</w:t>
      </w:r>
      <w:r w:rsidRPr="005C69A6">
        <w:rPr>
          <w:rFonts w:ascii="SimSun" w:eastAsia="SimSun" w:hAnsi="SimSun" w:cs="MS Mincho" w:hint="eastAsia"/>
          <w:szCs w:val="20"/>
        </w:rPr>
        <w:t>的</w:t>
      </w:r>
      <w:r w:rsidRPr="005C69A6">
        <w:rPr>
          <w:rFonts w:ascii="SimSun" w:eastAsia="SimSun" w:hAnsi="SimSun" w:hint="eastAsia"/>
          <w:szCs w:val="20"/>
        </w:rPr>
        <w:t>。</w:t>
      </w:r>
      <w:r w:rsidRPr="005C69A6">
        <w:rPr>
          <w:rFonts w:ascii="SimSun" w:eastAsia="SimSun" w:hAnsi="SimSun" w:cs="MS Mincho" w:hint="eastAsia"/>
          <w:szCs w:val="20"/>
        </w:rPr>
        <w:t>而</w:t>
      </w:r>
      <w:r w:rsidRPr="005C69A6">
        <w:rPr>
          <w:rFonts w:ascii="SimSun" w:eastAsia="SimSun" w:hAnsi="SimSun" w:cs="새굴림" w:hint="eastAsia"/>
          <w:szCs w:val="20"/>
        </w:rPr>
        <w:t>这个文化里面我觉得核心的问题就是人类的生命问题</w:t>
      </w:r>
      <w:r w:rsidRPr="005C69A6">
        <w:rPr>
          <w:rFonts w:ascii="SimSun" w:eastAsia="SimSun" w:hAnsi="SimSun" w:cs="맑은 고딕" w:hint="eastAsia"/>
          <w:szCs w:val="20"/>
        </w:rPr>
        <w:t>，</w:t>
      </w:r>
      <w:r w:rsidRPr="005C69A6">
        <w:rPr>
          <w:rFonts w:ascii="SimSun" w:eastAsia="SimSun" w:hAnsi="SimSun" w:cs="새굴림" w:hint="eastAsia"/>
          <w:szCs w:val="20"/>
        </w:rPr>
        <w:t>让这个生命怎么更富有意义</w:t>
      </w:r>
      <w:r w:rsidRPr="005C69A6">
        <w:rPr>
          <w:rFonts w:ascii="SimSun" w:eastAsia="SimSun" w:hAnsi="SimSun" w:cs="맑은 고딕" w:hint="eastAsia"/>
          <w:szCs w:val="20"/>
        </w:rPr>
        <w:t>、</w:t>
      </w:r>
      <w:r w:rsidRPr="005C69A6">
        <w:rPr>
          <w:rFonts w:ascii="SimSun" w:eastAsia="SimSun" w:hAnsi="SimSun" w:cs="MS Mincho" w:hint="eastAsia"/>
          <w:szCs w:val="20"/>
        </w:rPr>
        <w:t>富有价</w:t>
      </w:r>
      <w:r w:rsidRPr="005C69A6">
        <w:rPr>
          <w:rFonts w:ascii="SimSun" w:eastAsia="SimSun" w:hAnsi="SimSun" w:cs="새굴림" w:hint="eastAsia"/>
          <w:szCs w:val="20"/>
        </w:rPr>
        <w:t>值</w:t>
      </w:r>
      <w:r w:rsidRPr="005C69A6">
        <w:rPr>
          <w:rFonts w:ascii="SimSun" w:eastAsia="SimSun" w:hAnsi="SimSun" w:cs="맑은 고딕" w:hint="eastAsia"/>
          <w:szCs w:val="20"/>
        </w:rPr>
        <w:t>。</w:t>
      </w:r>
      <w:r w:rsidRPr="005C69A6">
        <w:rPr>
          <w:rFonts w:ascii="SimSun" w:eastAsia="SimSun" w:hAnsi="SimSun" w:cs="MS Mincho" w:hint="eastAsia"/>
          <w:szCs w:val="20"/>
        </w:rPr>
        <w:t>在关于人</w:t>
      </w:r>
      <w:r w:rsidRPr="005C69A6">
        <w:rPr>
          <w:rFonts w:ascii="SimSun" w:eastAsia="SimSun" w:hAnsi="SimSun" w:cs="새굴림" w:hint="eastAsia"/>
          <w:szCs w:val="20"/>
        </w:rPr>
        <w:t>类生命这个问题上我们可以看到</w:t>
      </w:r>
      <w:r w:rsidRPr="005C69A6">
        <w:rPr>
          <w:rFonts w:ascii="SimSun" w:eastAsia="SimSun" w:hAnsi="SimSun" w:cs="맑은 고딕" w:hint="eastAsia"/>
          <w:szCs w:val="20"/>
        </w:rPr>
        <w:t>，</w:t>
      </w:r>
      <w:r w:rsidRPr="005C69A6">
        <w:rPr>
          <w:rFonts w:ascii="SimSun" w:eastAsia="SimSun" w:hAnsi="SimSun" w:cs="MS Mincho" w:hint="eastAsia"/>
          <w:szCs w:val="20"/>
        </w:rPr>
        <w:t>生命有两个</w:t>
      </w:r>
      <w:r w:rsidRPr="005C69A6">
        <w:rPr>
          <w:rFonts w:ascii="SimSun" w:eastAsia="SimSun" w:hAnsi="SimSun" w:cs="새굴림" w:hint="eastAsia"/>
          <w:szCs w:val="20"/>
        </w:rPr>
        <w:t>层</w:t>
      </w:r>
      <w:r w:rsidRPr="005C69A6">
        <w:rPr>
          <w:rFonts w:ascii="SimSun" w:eastAsia="SimSun" w:hAnsi="SimSun" w:cs="MS Mincho" w:hint="eastAsia"/>
          <w:szCs w:val="20"/>
        </w:rPr>
        <w:t>次</w:t>
      </w:r>
      <w:r w:rsidRPr="005C69A6">
        <w:rPr>
          <w:rFonts w:ascii="SimSun" w:eastAsia="SimSun" w:hAnsi="SimSun" w:hint="eastAsia"/>
          <w:szCs w:val="20"/>
        </w:rPr>
        <w:t>，</w:t>
      </w:r>
      <w:r w:rsidRPr="005C69A6">
        <w:rPr>
          <w:rFonts w:ascii="SimSun" w:eastAsia="SimSun" w:hAnsi="SimSun" w:cs="MS Mincho" w:hint="eastAsia"/>
          <w:szCs w:val="20"/>
        </w:rPr>
        <w:t>一个是物</w:t>
      </w:r>
      <w:r w:rsidRPr="005C69A6">
        <w:rPr>
          <w:rFonts w:ascii="SimSun" w:eastAsia="SimSun" w:hAnsi="SimSun" w:cs="새굴림" w:hint="eastAsia"/>
          <w:szCs w:val="20"/>
        </w:rPr>
        <w:t>质层面的生命</w:t>
      </w:r>
      <w:r w:rsidRPr="005C69A6">
        <w:rPr>
          <w:rFonts w:ascii="SimSun" w:eastAsia="SimSun" w:hAnsi="SimSun" w:cs="맑은 고딕" w:hint="eastAsia"/>
          <w:szCs w:val="20"/>
        </w:rPr>
        <w:t>，</w:t>
      </w:r>
      <w:r w:rsidRPr="005C69A6">
        <w:rPr>
          <w:rFonts w:ascii="SimSun" w:eastAsia="SimSun" w:hAnsi="SimSun" w:cs="MS Mincho" w:hint="eastAsia"/>
          <w:szCs w:val="20"/>
        </w:rPr>
        <w:t>另一个是精神</w:t>
      </w:r>
      <w:r w:rsidRPr="005C69A6">
        <w:rPr>
          <w:rFonts w:ascii="SimSun" w:eastAsia="SimSun" w:hAnsi="SimSun" w:cs="새굴림" w:hint="eastAsia"/>
          <w:szCs w:val="20"/>
        </w:rPr>
        <w:t>层面的生命</w:t>
      </w:r>
      <w:r w:rsidRPr="005C69A6">
        <w:rPr>
          <w:rFonts w:ascii="SimSun" w:eastAsia="SimSun" w:hAnsi="SimSun" w:cs="맑은 고딕" w:hint="eastAsia"/>
          <w:szCs w:val="20"/>
        </w:rPr>
        <w:t>。</w:t>
      </w:r>
      <w:r w:rsidRPr="005C69A6">
        <w:rPr>
          <w:rFonts w:ascii="SimSun" w:eastAsia="SimSun" w:hAnsi="SimSun" w:cs="MS Mincho" w:hint="eastAsia"/>
          <w:szCs w:val="20"/>
        </w:rPr>
        <w:t>人</w:t>
      </w:r>
      <w:r w:rsidRPr="005C69A6">
        <w:rPr>
          <w:rFonts w:ascii="SimSun" w:eastAsia="SimSun" w:hAnsi="SimSun" w:cs="새굴림" w:hint="eastAsia"/>
          <w:szCs w:val="20"/>
        </w:rPr>
        <w:t>类的特点就是不是一个单纯</w:t>
      </w:r>
      <w:r w:rsidRPr="005C69A6">
        <w:rPr>
          <w:rFonts w:ascii="SimSun" w:eastAsia="SimSun" w:hAnsi="SimSun" w:cs="MS Mincho" w:hint="eastAsia"/>
          <w:szCs w:val="20"/>
        </w:rPr>
        <w:t>的物</w:t>
      </w:r>
      <w:r w:rsidRPr="005C69A6">
        <w:rPr>
          <w:rFonts w:ascii="SimSun" w:eastAsia="SimSun" w:hAnsi="SimSun" w:cs="새굴림" w:hint="eastAsia"/>
          <w:szCs w:val="20"/>
        </w:rPr>
        <w:t>质</w:t>
      </w:r>
      <w:r w:rsidRPr="005C69A6">
        <w:rPr>
          <w:rFonts w:ascii="SimSun" w:eastAsia="SimSun" w:hAnsi="SimSun" w:cs="MS Mincho" w:hint="eastAsia"/>
          <w:szCs w:val="20"/>
        </w:rPr>
        <w:t>生命</w:t>
      </w:r>
      <w:r w:rsidRPr="005C69A6">
        <w:rPr>
          <w:rFonts w:ascii="SimSun" w:eastAsia="SimSun" w:hAnsi="SimSun" w:cs="맑은 고딕" w:hint="eastAsia"/>
          <w:szCs w:val="20"/>
        </w:rPr>
        <w:t>，</w:t>
      </w:r>
      <w:r w:rsidRPr="005C69A6">
        <w:rPr>
          <w:rFonts w:ascii="SimSun" w:eastAsia="SimSun" w:hAnsi="SimSun" w:cs="MS Mincho" w:hint="eastAsia"/>
          <w:szCs w:val="20"/>
        </w:rPr>
        <w:t>而是一个具有精神生命的高</w:t>
      </w:r>
      <w:r w:rsidRPr="005C69A6">
        <w:rPr>
          <w:rFonts w:ascii="SimSun" w:eastAsia="SimSun" w:hAnsi="SimSun" w:cs="새굴림" w:hint="eastAsia"/>
          <w:szCs w:val="20"/>
        </w:rPr>
        <w:t>级的生命</w:t>
      </w:r>
      <w:r w:rsidRPr="005C69A6">
        <w:rPr>
          <w:rFonts w:ascii="SimSun" w:eastAsia="SimSun" w:hAnsi="SimSun" w:hint="eastAsia"/>
          <w:szCs w:val="20"/>
        </w:rPr>
        <w:t>。</w:t>
      </w:r>
      <w:r w:rsidRPr="005C69A6">
        <w:rPr>
          <w:rFonts w:ascii="SimSun" w:eastAsia="SimSun" w:hAnsi="SimSun" w:cs="MS Mincho" w:hint="eastAsia"/>
          <w:szCs w:val="20"/>
        </w:rPr>
        <w:t>所以在</w:t>
      </w:r>
      <w:r w:rsidRPr="005C69A6">
        <w:rPr>
          <w:rFonts w:ascii="SimSun" w:eastAsia="SimSun" w:hAnsi="SimSun" w:cs="새굴림" w:hint="eastAsia"/>
          <w:szCs w:val="20"/>
        </w:rPr>
        <w:t>这个问题上</w:t>
      </w:r>
      <w:r w:rsidRPr="005C69A6">
        <w:rPr>
          <w:rFonts w:ascii="SimSun" w:eastAsia="SimSun" w:hAnsi="SimSun" w:cs="맑은 고딕" w:hint="eastAsia"/>
          <w:szCs w:val="20"/>
        </w:rPr>
        <w:t>，</w:t>
      </w:r>
      <w:r w:rsidRPr="005C69A6">
        <w:rPr>
          <w:rFonts w:ascii="SimSun" w:eastAsia="SimSun" w:hAnsi="SimSun" w:cs="MS Mincho" w:hint="eastAsia"/>
          <w:szCs w:val="20"/>
        </w:rPr>
        <w:t>我</w:t>
      </w:r>
      <w:r w:rsidRPr="005C69A6">
        <w:rPr>
          <w:rFonts w:ascii="SimSun" w:eastAsia="SimSun" w:hAnsi="SimSun" w:cs="새굴림" w:hint="eastAsia"/>
          <w:szCs w:val="20"/>
        </w:rPr>
        <w:t>觉得对她的理解其实是有很多差异的</w:t>
      </w:r>
      <w:r w:rsidRPr="005C69A6">
        <w:rPr>
          <w:rFonts w:ascii="SimSun" w:eastAsia="SimSun" w:hAnsi="SimSun" w:cs="맑은 고딕" w:hint="eastAsia"/>
          <w:szCs w:val="20"/>
        </w:rPr>
        <w:t>，</w:t>
      </w:r>
      <w:r w:rsidRPr="005C69A6">
        <w:rPr>
          <w:rFonts w:ascii="SimSun" w:eastAsia="SimSun" w:hAnsi="SimSun" w:cs="MS Mincho" w:hint="eastAsia"/>
          <w:szCs w:val="20"/>
        </w:rPr>
        <w:t>各个地区的文化有很多差异</w:t>
      </w:r>
      <w:r w:rsidRPr="005C69A6">
        <w:rPr>
          <w:rFonts w:ascii="SimSun" w:eastAsia="SimSun" w:hAnsi="SimSun" w:hint="eastAsia"/>
          <w:szCs w:val="20"/>
        </w:rPr>
        <w:t>。</w:t>
      </w:r>
      <w:r w:rsidRPr="005C69A6">
        <w:rPr>
          <w:rFonts w:ascii="SimSun" w:eastAsia="SimSun" w:hAnsi="SimSun" w:cs="MS Mincho" w:hint="eastAsia"/>
          <w:szCs w:val="20"/>
        </w:rPr>
        <w:t>从某种程度上面来</w:t>
      </w:r>
      <w:r w:rsidRPr="005C69A6">
        <w:rPr>
          <w:rFonts w:ascii="SimSun" w:eastAsia="SimSun" w:hAnsi="SimSun" w:cs="새굴림" w:hint="eastAsia"/>
          <w:szCs w:val="20"/>
        </w:rPr>
        <w:t>讲</w:t>
      </w:r>
      <w:r w:rsidRPr="005C69A6">
        <w:rPr>
          <w:rFonts w:ascii="SimSun" w:eastAsia="SimSun" w:hAnsi="SimSun" w:cs="맑은 고딕" w:hint="eastAsia"/>
          <w:szCs w:val="20"/>
        </w:rPr>
        <w:t>，</w:t>
      </w:r>
      <w:r w:rsidRPr="005C69A6">
        <w:rPr>
          <w:rFonts w:ascii="SimSun" w:eastAsia="SimSun" w:hAnsi="SimSun" w:cs="새굴림" w:hint="eastAsia"/>
          <w:szCs w:val="20"/>
        </w:rPr>
        <w:t>东西方文明</w:t>
      </w:r>
      <w:r w:rsidRPr="005C69A6">
        <w:rPr>
          <w:rFonts w:ascii="SimSun" w:eastAsia="SimSun" w:hAnsi="SimSun" w:cs="맑은 고딕" w:hint="eastAsia"/>
          <w:szCs w:val="20"/>
        </w:rPr>
        <w:t>、</w:t>
      </w:r>
      <w:r w:rsidRPr="005C69A6">
        <w:rPr>
          <w:rFonts w:ascii="SimSun" w:eastAsia="SimSun" w:hAnsi="SimSun" w:cs="MS Mincho" w:hint="eastAsia"/>
          <w:szCs w:val="20"/>
        </w:rPr>
        <w:t>或</w:t>
      </w:r>
      <w:r w:rsidRPr="005C69A6">
        <w:rPr>
          <w:rFonts w:ascii="SimSun" w:eastAsia="SimSun" w:hAnsi="SimSun" w:cs="새굴림" w:hint="eastAsia"/>
          <w:szCs w:val="20"/>
        </w:rPr>
        <w:t>东西方</w:t>
      </w:r>
      <w:r w:rsidRPr="005C69A6">
        <w:rPr>
          <w:rFonts w:ascii="SimSun" w:eastAsia="SimSun" w:hAnsi="SimSun" w:cs="MS Mincho" w:hint="eastAsia"/>
          <w:szCs w:val="20"/>
        </w:rPr>
        <w:t>文化中</w:t>
      </w:r>
      <w:r w:rsidRPr="005C69A6">
        <w:rPr>
          <w:rFonts w:ascii="SimSun" w:eastAsia="SimSun" w:hAnsi="SimSun" w:cs="새굴림" w:hint="eastAsia"/>
          <w:szCs w:val="20"/>
        </w:rPr>
        <w:t>间对</w:t>
      </w:r>
      <w:r w:rsidRPr="005C69A6">
        <w:rPr>
          <w:rFonts w:ascii="SimSun" w:eastAsia="SimSun" w:hAnsi="SimSun" w:cs="MS Mincho" w:hint="eastAsia"/>
          <w:szCs w:val="20"/>
        </w:rPr>
        <w:t>人</w:t>
      </w:r>
      <w:r w:rsidRPr="005C69A6">
        <w:rPr>
          <w:rFonts w:ascii="SimSun" w:eastAsia="SimSun" w:hAnsi="SimSun" w:cs="새굴림" w:hint="eastAsia"/>
          <w:szCs w:val="20"/>
        </w:rPr>
        <w:t>类的</w:t>
      </w:r>
      <w:r w:rsidRPr="005C69A6">
        <w:rPr>
          <w:rFonts w:ascii="SimSun" w:eastAsia="SimSun" w:hAnsi="SimSun" w:cs="MS Mincho" w:hint="eastAsia"/>
          <w:szCs w:val="20"/>
        </w:rPr>
        <w:t>生命</w:t>
      </w:r>
      <w:r w:rsidRPr="005C69A6">
        <w:rPr>
          <w:rFonts w:ascii="SimSun" w:eastAsia="SimSun" w:hAnsi="SimSun" w:cs="새굴림" w:hint="eastAsia"/>
          <w:szCs w:val="20"/>
        </w:rPr>
        <w:t>这个问题的认识</w:t>
      </w:r>
      <w:r w:rsidRPr="005C69A6">
        <w:rPr>
          <w:rFonts w:ascii="SimSun" w:eastAsia="SimSun" w:hAnsi="SimSun" w:cs="맑은 고딕" w:hint="eastAsia"/>
          <w:szCs w:val="20"/>
        </w:rPr>
        <w:t>，</w:t>
      </w:r>
      <w:r w:rsidRPr="005C69A6">
        <w:rPr>
          <w:rFonts w:ascii="SimSun" w:eastAsia="SimSun" w:hAnsi="SimSun" w:cs="MS Mincho" w:hint="eastAsia"/>
          <w:szCs w:val="20"/>
        </w:rPr>
        <w:t>可以</w:t>
      </w:r>
      <w:r w:rsidRPr="005C69A6">
        <w:rPr>
          <w:rFonts w:ascii="SimSun" w:eastAsia="SimSun" w:hAnsi="SimSun" w:cs="새굴림" w:hint="eastAsia"/>
          <w:szCs w:val="20"/>
        </w:rPr>
        <w:t>说比较突出</w:t>
      </w:r>
      <w:r w:rsidRPr="005C69A6">
        <w:rPr>
          <w:rFonts w:ascii="SimSun" w:eastAsia="SimSun" w:hAnsi="SimSun" w:cs="MS Mincho" w:hint="eastAsia"/>
          <w:szCs w:val="20"/>
        </w:rPr>
        <w:t>得表</w:t>
      </w:r>
      <w:r w:rsidRPr="005C69A6">
        <w:rPr>
          <w:rFonts w:ascii="SimSun" w:eastAsia="SimSun" w:hAnsi="SimSun" w:cs="새굴림" w:hint="eastAsia"/>
          <w:szCs w:val="20"/>
        </w:rPr>
        <w:t>现为西方的文化</w:t>
      </w:r>
      <w:r w:rsidRPr="005C69A6">
        <w:rPr>
          <w:rFonts w:ascii="SimSun" w:eastAsia="SimSun" w:hAnsi="SimSun" w:cs="MS Mincho" w:hint="eastAsia"/>
          <w:szCs w:val="20"/>
        </w:rPr>
        <w:t>中</w:t>
      </w:r>
      <w:r w:rsidRPr="005C69A6">
        <w:rPr>
          <w:rFonts w:ascii="SimSun" w:eastAsia="SimSun" w:hAnsi="SimSun" w:cs="새굴림" w:hint="eastAsia"/>
          <w:szCs w:val="20"/>
        </w:rPr>
        <w:t>间</w:t>
      </w:r>
      <w:r w:rsidRPr="005C69A6">
        <w:rPr>
          <w:rFonts w:ascii="SimSun" w:eastAsia="SimSun" w:hAnsi="SimSun" w:cs="MS Mincho" w:hint="eastAsia"/>
          <w:szCs w:val="20"/>
        </w:rPr>
        <w:t>比</w:t>
      </w:r>
      <w:r w:rsidRPr="005C69A6">
        <w:rPr>
          <w:rFonts w:ascii="SimSun" w:eastAsia="SimSun" w:hAnsi="SimSun" w:cs="새굴림" w:hint="eastAsia"/>
          <w:szCs w:val="20"/>
        </w:rPr>
        <w:t>较更注重人类的物质生命这个层面</w:t>
      </w:r>
      <w:r w:rsidRPr="005C69A6">
        <w:rPr>
          <w:rFonts w:ascii="SimSun" w:eastAsia="SimSun" w:hAnsi="SimSun" w:cs="맑은 고딕" w:hint="eastAsia"/>
          <w:szCs w:val="20"/>
        </w:rPr>
        <w:t>，</w:t>
      </w:r>
      <w:r w:rsidRPr="005C69A6">
        <w:rPr>
          <w:rFonts w:ascii="SimSun" w:eastAsia="SimSun" w:hAnsi="SimSun" w:cs="MS Mincho" w:hint="eastAsia"/>
          <w:szCs w:val="20"/>
        </w:rPr>
        <w:t>当然</w:t>
      </w:r>
      <w:r w:rsidRPr="005C69A6">
        <w:rPr>
          <w:rFonts w:ascii="SimSun" w:eastAsia="SimSun" w:hAnsi="SimSun" w:cs="새굴림" w:hint="eastAsia"/>
          <w:szCs w:val="20"/>
        </w:rPr>
        <w:t>这并不是说西方</w:t>
      </w:r>
      <w:r w:rsidRPr="005C69A6">
        <w:rPr>
          <w:rFonts w:ascii="SimSun" w:eastAsia="SimSun" w:hAnsi="SimSun" w:cs="MS Mincho" w:hint="eastAsia"/>
          <w:szCs w:val="20"/>
        </w:rPr>
        <w:t>文化中</w:t>
      </w:r>
      <w:r w:rsidRPr="005C69A6">
        <w:rPr>
          <w:rFonts w:ascii="SimSun" w:eastAsia="SimSun" w:hAnsi="SimSun" w:cs="새굴림" w:hint="eastAsia"/>
          <w:szCs w:val="20"/>
        </w:rPr>
        <w:t>间</w:t>
      </w:r>
      <w:r w:rsidRPr="005C69A6">
        <w:rPr>
          <w:rFonts w:ascii="SimSun" w:eastAsia="SimSun" w:hAnsi="SimSun" w:cs="맑은 고딕" w:hint="eastAsia"/>
          <w:szCs w:val="20"/>
        </w:rPr>
        <w:t>、</w:t>
      </w:r>
      <w:r w:rsidRPr="005C69A6">
        <w:rPr>
          <w:rFonts w:ascii="SimSun" w:eastAsia="SimSun" w:hAnsi="SimSun" w:cs="MS Mincho" w:hint="eastAsia"/>
          <w:szCs w:val="20"/>
        </w:rPr>
        <w:t>西方文明中</w:t>
      </w:r>
      <w:r w:rsidRPr="005C69A6">
        <w:rPr>
          <w:rFonts w:ascii="SimSun" w:eastAsia="SimSun" w:hAnsi="SimSun" w:cs="새굴림" w:hint="eastAsia"/>
          <w:szCs w:val="20"/>
        </w:rPr>
        <w:t>间</w:t>
      </w:r>
      <w:r w:rsidRPr="005C69A6">
        <w:rPr>
          <w:rFonts w:ascii="SimSun" w:eastAsia="SimSun" w:hAnsi="SimSun" w:cs="MS Mincho" w:hint="eastAsia"/>
          <w:szCs w:val="20"/>
        </w:rPr>
        <w:t>就不重</w:t>
      </w:r>
      <w:r w:rsidRPr="005C69A6">
        <w:rPr>
          <w:rFonts w:ascii="SimSun" w:eastAsia="SimSun" w:hAnsi="SimSun" w:cs="새굴림" w:hint="eastAsia"/>
          <w:szCs w:val="20"/>
        </w:rPr>
        <w:t>视精神文明</w:t>
      </w:r>
      <w:r w:rsidRPr="005C69A6">
        <w:rPr>
          <w:rFonts w:ascii="SimSun" w:eastAsia="SimSun" w:hAnsi="SimSun" w:hint="eastAsia"/>
          <w:szCs w:val="20"/>
        </w:rPr>
        <w:t>、</w:t>
      </w:r>
      <w:r w:rsidRPr="005C69A6">
        <w:rPr>
          <w:rFonts w:ascii="SimSun" w:eastAsia="SimSun" w:hAnsi="SimSun" w:cs="MS Mincho" w:hint="eastAsia"/>
          <w:szCs w:val="20"/>
        </w:rPr>
        <w:t>就不重</w:t>
      </w:r>
      <w:r w:rsidRPr="005C69A6">
        <w:rPr>
          <w:rFonts w:ascii="SimSun" w:eastAsia="SimSun" w:hAnsi="SimSun" w:cs="새굴림" w:hint="eastAsia"/>
          <w:szCs w:val="20"/>
        </w:rPr>
        <w:t>视</w:t>
      </w:r>
      <w:r w:rsidRPr="005C69A6">
        <w:rPr>
          <w:rFonts w:ascii="SimSun" w:eastAsia="SimSun" w:hAnsi="SimSun" w:cs="MS Mincho" w:hint="eastAsia"/>
          <w:szCs w:val="20"/>
        </w:rPr>
        <w:t>人的精神生命</w:t>
      </w:r>
      <w:r w:rsidRPr="005C69A6">
        <w:rPr>
          <w:rFonts w:ascii="SimSun" w:eastAsia="SimSun" w:hAnsi="SimSun" w:cs="맑은 고딕" w:hint="eastAsia"/>
          <w:szCs w:val="20"/>
        </w:rPr>
        <w:t>，</w:t>
      </w:r>
      <w:r w:rsidRPr="005C69A6">
        <w:rPr>
          <w:rFonts w:ascii="SimSun" w:eastAsia="SimSun" w:hAnsi="SimSun" w:cs="MS Mincho" w:hint="eastAsia"/>
          <w:szCs w:val="20"/>
        </w:rPr>
        <w:t>不是</w:t>
      </w:r>
      <w:r w:rsidRPr="005C69A6">
        <w:rPr>
          <w:rFonts w:ascii="SimSun" w:eastAsia="SimSun" w:hAnsi="SimSun" w:cs="새굴림" w:hint="eastAsia"/>
          <w:szCs w:val="20"/>
        </w:rPr>
        <w:t>这个</w:t>
      </w:r>
      <w:r w:rsidRPr="005C69A6">
        <w:rPr>
          <w:rFonts w:ascii="SimSun" w:eastAsia="SimSun" w:hAnsi="SimSun" w:cs="맑은 고딕" w:hint="eastAsia"/>
          <w:szCs w:val="20"/>
        </w:rPr>
        <w:t>，</w:t>
      </w:r>
      <w:r w:rsidRPr="005C69A6">
        <w:rPr>
          <w:rFonts w:ascii="SimSun" w:eastAsia="SimSun" w:hAnsi="SimSun" w:cs="MS Mincho" w:hint="eastAsia"/>
          <w:szCs w:val="20"/>
        </w:rPr>
        <w:t>就相比</w:t>
      </w:r>
      <w:r w:rsidRPr="005C69A6">
        <w:rPr>
          <w:rFonts w:ascii="SimSun" w:eastAsia="SimSun" w:hAnsi="SimSun" w:cs="새굴림" w:hint="eastAsia"/>
          <w:szCs w:val="20"/>
        </w:rPr>
        <w:t>较而言</w:t>
      </w:r>
      <w:r w:rsidRPr="005C69A6">
        <w:rPr>
          <w:rFonts w:ascii="SimSun" w:eastAsia="SimSun" w:hAnsi="SimSun" w:hint="eastAsia"/>
          <w:szCs w:val="20"/>
        </w:rPr>
        <w:t>。</w:t>
      </w:r>
    </w:p>
    <w:p w:rsidR="005C69A6" w:rsidRPr="005C69A6" w:rsidRDefault="005C69A6" w:rsidP="005C69A6">
      <w:pPr>
        <w:spacing w:line="336" w:lineRule="auto"/>
        <w:ind w:firstLineChars="200" w:firstLine="400"/>
        <w:rPr>
          <w:rFonts w:ascii="SimSun" w:eastAsia="SimSun" w:hAnsi="SimSun"/>
          <w:szCs w:val="20"/>
        </w:rPr>
      </w:pPr>
      <w:r w:rsidRPr="005C69A6">
        <w:rPr>
          <w:rFonts w:ascii="SimSun" w:eastAsia="SimSun" w:hAnsi="SimSun" w:cs="MS Mincho" w:hint="eastAsia"/>
          <w:szCs w:val="20"/>
        </w:rPr>
        <w:t>比</w:t>
      </w:r>
      <w:r w:rsidRPr="005C69A6">
        <w:rPr>
          <w:rFonts w:ascii="SimSun" w:eastAsia="SimSun" w:hAnsi="SimSun" w:cs="새굴림" w:hint="eastAsia"/>
          <w:szCs w:val="20"/>
        </w:rPr>
        <w:t>较而言</w:t>
      </w:r>
      <w:r w:rsidRPr="005C69A6">
        <w:rPr>
          <w:rFonts w:ascii="SimSun" w:eastAsia="SimSun" w:hAnsi="SimSun" w:cs="맑은 고딕" w:hint="eastAsia"/>
          <w:szCs w:val="20"/>
        </w:rPr>
        <w:t>，</w:t>
      </w:r>
      <w:r w:rsidRPr="005C69A6">
        <w:rPr>
          <w:rFonts w:ascii="SimSun" w:eastAsia="SimSun" w:hAnsi="SimSun" w:cs="새굴림" w:hint="eastAsia"/>
          <w:szCs w:val="20"/>
        </w:rPr>
        <w:t>东方的文化</w:t>
      </w:r>
      <w:r w:rsidRPr="005C69A6">
        <w:rPr>
          <w:rFonts w:ascii="SimSun" w:eastAsia="SimSun" w:hAnsi="SimSun" w:cs="맑은 고딕" w:hint="eastAsia"/>
          <w:szCs w:val="20"/>
        </w:rPr>
        <w:t>、</w:t>
      </w:r>
      <w:r w:rsidRPr="005C69A6">
        <w:rPr>
          <w:rFonts w:ascii="SimSun" w:eastAsia="SimSun" w:hAnsi="SimSun" w:cs="새굴림" w:hint="eastAsia"/>
          <w:szCs w:val="20"/>
        </w:rPr>
        <w:t>东方的文明中间更注重人类的精神</w:t>
      </w:r>
      <w:r w:rsidRPr="005C69A6">
        <w:rPr>
          <w:rFonts w:ascii="SimSun" w:eastAsia="SimSun" w:hAnsi="SimSun" w:cs="MS Mincho" w:hint="eastAsia"/>
          <w:szCs w:val="20"/>
        </w:rPr>
        <w:t>生命</w:t>
      </w:r>
      <w:r w:rsidRPr="005C69A6">
        <w:rPr>
          <w:rFonts w:ascii="SimSun" w:eastAsia="SimSun" w:hAnsi="SimSun" w:cs="새굴림" w:hint="eastAsia"/>
          <w:szCs w:val="20"/>
        </w:rPr>
        <w:t>层面的问题</w:t>
      </w:r>
      <w:r w:rsidRPr="005C69A6">
        <w:rPr>
          <w:rFonts w:ascii="SimSun" w:eastAsia="SimSun" w:hAnsi="SimSun" w:cs="맑은 고딕" w:hint="eastAsia"/>
          <w:szCs w:val="20"/>
        </w:rPr>
        <w:t>，</w:t>
      </w:r>
      <w:r w:rsidRPr="005C69A6">
        <w:rPr>
          <w:rFonts w:ascii="SimSun" w:eastAsia="SimSun" w:hAnsi="SimSun" w:cs="MS Mincho" w:hint="eastAsia"/>
          <w:szCs w:val="20"/>
        </w:rPr>
        <w:t>探</w:t>
      </w:r>
      <w:r w:rsidRPr="005C69A6">
        <w:rPr>
          <w:rFonts w:ascii="SimSun" w:eastAsia="SimSun" w:hAnsi="SimSun" w:cs="새굴림" w:hint="eastAsia"/>
          <w:szCs w:val="20"/>
        </w:rPr>
        <w:t>讨</w:t>
      </w:r>
      <w:r w:rsidRPr="005C69A6">
        <w:rPr>
          <w:rFonts w:ascii="SimSun" w:eastAsia="SimSun" w:hAnsi="SimSun" w:cs="MS Mincho" w:hint="eastAsia"/>
          <w:szCs w:val="20"/>
        </w:rPr>
        <w:t>得更多</w:t>
      </w:r>
      <w:r w:rsidRPr="005C69A6">
        <w:rPr>
          <w:rFonts w:ascii="SimSun" w:eastAsia="SimSun" w:hAnsi="SimSun" w:cs="맑은 고딕" w:hint="eastAsia"/>
          <w:szCs w:val="20"/>
        </w:rPr>
        <w:t>。</w:t>
      </w:r>
      <w:r w:rsidRPr="005C69A6">
        <w:rPr>
          <w:rFonts w:ascii="SimSun" w:eastAsia="SimSun" w:hAnsi="SimSun" w:cs="새굴림" w:hint="eastAsia"/>
          <w:szCs w:val="20"/>
        </w:rPr>
        <w:t>这两种生命观其实是互补的</w:t>
      </w:r>
      <w:r w:rsidRPr="005C69A6">
        <w:rPr>
          <w:rFonts w:ascii="SimSun" w:eastAsia="SimSun" w:hAnsi="SimSun" w:cs="맑은 고딕" w:hint="eastAsia"/>
          <w:szCs w:val="20"/>
        </w:rPr>
        <w:t>，</w:t>
      </w:r>
      <w:r w:rsidRPr="005C69A6">
        <w:rPr>
          <w:rFonts w:ascii="SimSun" w:eastAsia="SimSun" w:hAnsi="SimSun" w:cs="MS Mincho" w:hint="eastAsia"/>
          <w:szCs w:val="20"/>
        </w:rPr>
        <w:t>没有物</w:t>
      </w:r>
      <w:r w:rsidRPr="005C69A6">
        <w:rPr>
          <w:rFonts w:ascii="SimSun" w:eastAsia="SimSun" w:hAnsi="SimSun" w:cs="새굴림" w:hint="eastAsia"/>
          <w:szCs w:val="20"/>
        </w:rPr>
        <w:t>质生命层面</w:t>
      </w:r>
      <w:r w:rsidRPr="005C69A6">
        <w:rPr>
          <w:rFonts w:ascii="SimSun" w:eastAsia="SimSun" w:hAnsi="SimSun" w:cs="MS Mincho" w:hint="eastAsia"/>
          <w:szCs w:val="20"/>
        </w:rPr>
        <w:t>的基</w:t>
      </w:r>
      <w:r w:rsidRPr="005C69A6">
        <w:rPr>
          <w:rFonts w:ascii="SimSun" w:eastAsia="SimSun" w:hAnsi="SimSun" w:cs="새굴림" w:hint="eastAsia"/>
          <w:szCs w:val="20"/>
        </w:rPr>
        <w:t>础</w:t>
      </w:r>
      <w:r w:rsidRPr="005C69A6">
        <w:rPr>
          <w:rFonts w:ascii="SimSun" w:eastAsia="SimSun" w:hAnsi="SimSun" w:cs="맑은 고딕" w:hint="eastAsia"/>
          <w:szCs w:val="20"/>
        </w:rPr>
        <w:t>，</w:t>
      </w:r>
      <w:r w:rsidRPr="005C69A6">
        <w:rPr>
          <w:rFonts w:ascii="SimSun" w:eastAsia="SimSun" w:hAnsi="SimSun" w:cs="MS Mincho" w:hint="eastAsia"/>
          <w:szCs w:val="20"/>
        </w:rPr>
        <w:t>那就不可能有精神生命</w:t>
      </w:r>
      <w:r w:rsidRPr="005C69A6">
        <w:rPr>
          <w:rFonts w:ascii="SimSun" w:eastAsia="SimSun" w:hAnsi="SimSun" w:cs="새굴림" w:hint="eastAsia"/>
          <w:szCs w:val="20"/>
        </w:rPr>
        <w:t>层面的人类</w:t>
      </w:r>
      <w:r w:rsidRPr="005C69A6">
        <w:rPr>
          <w:rFonts w:ascii="SimSun" w:eastAsia="SimSun" w:hAnsi="SimSun" w:cs="맑은 고딕" w:hint="eastAsia"/>
          <w:szCs w:val="20"/>
        </w:rPr>
        <w:t>。</w:t>
      </w:r>
      <w:r w:rsidRPr="005C69A6">
        <w:rPr>
          <w:rFonts w:ascii="SimSun" w:eastAsia="SimSun" w:hAnsi="SimSun" w:cs="MS Mincho" w:hint="eastAsia"/>
          <w:szCs w:val="20"/>
        </w:rPr>
        <w:t>但反</w:t>
      </w:r>
      <w:r w:rsidRPr="005C69A6">
        <w:rPr>
          <w:rFonts w:ascii="SimSun" w:eastAsia="SimSun" w:hAnsi="SimSun" w:cs="새굴림" w:hint="eastAsia"/>
          <w:szCs w:val="20"/>
        </w:rPr>
        <w:t>过来</w:t>
      </w:r>
      <w:r w:rsidRPr="005C69A6">
        <w:rPr>
          <w:rFonts w:ascii="SimSun" w:eastAsia="SimSun" w:hAnsi="SimSun" w:cs="맑은 고딕" w:hint="eastAsia"/>
          <w:szCs w:val="20"/>
        </w:rPr>
        <w:t>，</w:t>
      </w:r>
      <w:r w:rsidRPr="005C69A6">
        <w:rPr>
          <w:rFonts w:ascii="SimSun" w:eastAsia="SimSun" w:hAnsi="SimSun" w:cs="MS Mincho" w:hint="eastAsia"/>
          <w:szCs w:val="20"/>
        </w:rPr>
        <w:t>只有物</w:t>
      </w:r>
      <w:r w:rsidRPr="005C69A6">
        <w:rPr>
          <w:rFonts w:ascii="SimSun" w:eastAsia="SimSun" w:hAnsi="SimSun" w:cs="새굴림" w:hint="eastAsia"/>
          <w:szCs w:val="20"/>
        </w:rPr>
        <w:t>质层面的生命</w:t>
      </w:r>
      <w:r w:rsidRPr="005C69A6">
        <w:rPr>
          <w:rFonts w:ascii="SimSun" w:eastAsia="SimSun" w:hAnsi="SimSun" w:cs="MS Mincho" w:hint="eastAsia"/>
          <w:szCs w:val="20"/>
        </w:rPr>
        <w:t>而没有精神生命</w:t>
      </w:r>
      <w:r w:rsidRPr="005C69A6">
        <w:rPr>
          <w:rFonts w:ascii="SimSun" w:eastAsia="SimSun" w:hAnsi="SimSun" w:cs="새굴림" w:hint="eastAsia"/>
          <w:szCs w:val="20"/>
        </w:rPr>
        <w:t>层面</w:t>
      </w:r>
      <w:r w:rsidRPr="005C69A6">
        <w:rPr>
          <w:rFonts w:ascii="SimSun" w:eastAsia="SimSun" w:hAnsi="SimSun" w:cs="MS Mincho" w:hint="eastAsia"/>
          <w:szCs w:val="20"/>
        </w:rPr>
        <w:t>的</w:t>
      </w:r>
      <w:r w:rsidRPr="005C69A6">
        <w:rPr>
          <w:rFonts w:ascii="SimSun" w:eastAsia="SimSun" w:hAnsi="SimSun" w:cs="새굴림" w:hint="eastAsia"/>
          <w:szCs w:val="20"/>
        </w:rPr>
        <w:t>东西能称作</w:t>
      </w:r>
      <w:r w:rsidRPr="005C69A6">
        <w:rPr>
          <w:rFonts w:ascii="SimSun" w:eastAsia="SimSun" w:hAnsi="SimSun" w:hint="eastAsia"/>
          <w:szCs w:val="20"/>
        </w:rPr>
        <w:t>“</w:t>
      </w:r>
      <w:r w:rsidRPr="005C69A6">
        <w:rPr>
          <w:rFonts w:ascii="SimSun" w:eastAsia="SimSun" w:hAnsi="SimSun" w:cs="MS Mincho" w:hint="eastAsia"/>
          <w:szCs w:val="20"/>
        </w:rPr>
        <w:t>人</w:t>
      </w:r>
      <w:r w:rsidRPr="005C69A6">
        <w:rPr>
          <w:rFonts w:ascii="SimSun" w:eastAsia="SimSun" w:hAnsi="SimSun" w:cs="새굴림" w:hint="eastAsia"/>
          <w:szCs w:val="20"/>
        </w:rPr>
        <w:t>类</w:t>
      </w:r>
      <w:r w:rsidRPr="005C69A6">
        <w:rPr>
          <w:rFonts w:ascii="SimSun" w:eastAsia="SimSun" w:hAnsi="SimSun" w:hint="eastAsia"/>
          <w:szCs w:val="20"/>
        </w:rPr>
        <w:t>”</w:t>
      </w:r>
      <w:r w:rsidRPr="005C69A6">
        <w:rPr>
          <w:rFonts w:ascii="SimSun" w:eastAsia="SimSun" w:hAnsi="SimSun" w:cs="새굴림" w:hint="eastAsia"/>
          <w:szCs w:val="20"/>
        </w:rPr>
        <w:t>吗</w:t>
      </w:r>
      <w:r w:rsidRPr="005C69A6">
        <w:rPr>
          <w:rFonts w:ascii="SimSun" w:eastAsia="SimSun" w:hAnsi="SimSun" w:cs="맑은 고딕" w:hint="eastAsia"/>
          <w:szCs w:val="20"/>
        </w:rPr>
        <w:t>？</w:t>
      </w:r>
      <w:r w:rsidRPr="005C69A6">
        <w:rPr>
          <w:rFonts w:ascii="SimSun" w:eastAsia="SimSun" w:hAnsi="SimSun" w:cs="MS Mincho" w:hint="eastAsia"/>
          <w:szCs w:val="20"/>
        </w:rPr>
        <w:t>中国有一句非常形象的成</w:t>
      </w:r>
      <w:r w:rsidRPr="005C69A6">
        <w:rPr>
          <w:rFonts w:ascii="SimSun" w:eastAsia="SimSun" w:hAnsi="SimSun" w:cs="새굴림" w:hint="eastAsia"/>
          <w:szCs w:val="20"/>
        </w:rPr>
        <w:t>语</w:t>
      </w:r>
      <w:r w:rsidRPr="005C69A6">
        <w:rPr>
          <w:rFonts w:ascii="SimSun" w:eastAsia="SimSun" w:hAnsi="SimSun" w:cs="맑은 고딕" w:hint="eastAsia"/>
          <w:szCs w:val="20"/>
        </w:rPr>
        <w:t>，</w:t>
      </w:r>
      <w:r w:rsidRPr="005C69A6">
        <w:rPr>
          <w:rFonts w:ascii="SimSun" w:eastAsia="SimSun" w:hAnsi="SimSun" w:cs="MS Mincho" w:hint="eastAsia"/>
          <w:szCs w:val="20"/>
        </w:rPr>
        <w:t>叫做</w:t>
      </w:r>
      <w:r w:rsidRPr="005C69A6">
        <w:rPr>
          <w:rFonts w:ascii="SimSun" w:eastAsia="SimSun" w:hAnsi="SimSun" w:hint="eastAsia"/>
          <w:szCs w:val="20"/>
        </w:rPr>
        <w:t>“</w:t>
      </w:r>
      <w:r w:rsidRPr="005C69A6">
        <w:rPr>
          <w:rFonts w:ascii="SimSun" w:eastAsia="SimSun" w:hAnsi="SimSun" w:cs="MS Mincho" w:hint="eastAsia"/>
          <w:szCs w:val="20"/>
        </w:rPr>
        <w:t>行尸走肉</w:t>
      </w:r>
      <w:r w:rsidRPr="005C69A6">
        <w:rPr>
          <w:rFonts w:ascii="SimSun" w:eastAsia="SimSun" w:hAnsi="SimSun" w:hint="eastAsia"/>
          <w:szCs w:val="20"/>
        </w:rPr>
        <w:t>”，</w:t>
      </w:r>
      <w:r w:rsidRPr="005C69A6">
        <w:rPr>
          <w:rFonts w:ascii="SimSun" w:eastAsia="SimSun" w:hAnsi="SimSun" w:cs="MS Mincho" w:hint="eastAsia"/>
          <w:szCs w:val="20"/>
        </w:rPr>
        <w:t>如果一个人光知道吃</w:t>
      </w:r>
      <w:r w:rsidRPr="005C69A6">
        <w:rPr>
          <w:rFonts w:ascii="SimSun" w:eastAsia="SimSun" w:hAnsi="SimSun" w:cs="새굴림" w:hint="eastAsia"/>
          <w:szCs w:val="20"/>
        </w:rPr>
        <w:t>饱了</w:t>
      </w:r>
      <w:r w:rsidRPr="005C69A6">
        <w:rPr>
          <w:rFonts w:ascii="SimSun" w:eastAsia="SimSun" w:hAnsi="SimSun" w:cs="맑은 고딕" w:hint="eastAsia"/>
          <w:szCs w:val="20"/>
        </w:rPr>
        <w:t>、</w:t>
      </w:r>
      <w:r w:rsidRPr="005C69A6">
        <w:rPr>
          <w:rFonts w:ascii="SimSun" w:eastAsia="SimSun" w:hAnsi="SimSun" w:cs="MS Mincho" w:hint="eastAsia"/>
          <w:szCs w:val="20"/>
        </w:rPr>
        <w:t>穿暖了</w:t>
      </w:r>
      <w:r w:rsidRPr="005C69A6">
        <w:rPr>
          <w:rFonts w:ascii="SimSun" w:eastAsia="SimSun" w:hAnsi="SimSun" w:hint="eastAsia"/>
          <w:szCs w:val="20"/>
        </w:rPr>
        <w:t>、</w:t>
      </w:r>
      <w:r w:rsidRPr="005C69A6">
        <w:rPr>
          <w:rFonts w:ascii="SimSun" w:eastAsia="SimSun" w:hAnsi="SimSun" w:cs="MS Mincho" w:hint="eastAsia"/>
          <w:szCs w:val="20"/>
        </w:rPr>
        <w:t>吃好了</w:t>
      </w:r>
      <w:r w:rsidRPr="005C69A6">
        <w:rPr>
          <w:rFonts w:ascii="SimSun" w:eastAsia="SimSun" w:hAnsi="SimSun" w:cs="맑은 고딕" w:hint="eastAsia"/>
          <w:szCs w:val="20"/>
        </w:rPr>
        <w:t>、</w:t>
      </w:r>
      <w:r w:rsidRPr="005C69A6">
        <w:rPr>
          <w:rFonts w:ascii="SimSun" w:eastAsia="SimSun" w:hAnsi="SimSun" w:cs="MS Mincho" w:hint="eastAsia"/>
          <w:szCs w:val="20"/>
        </w:rPr>
        <w:t>穿美</w:t>
      </w:r>
      <w:r w:rsidRPr="005C69A6">
        <w:rPr>
          <w:rFonts w:ascii="SimSun" w:eastAsia="SimSun" w:hAnsi="SimSun" w:cs="새굴림" w:hint="eastAsia"/>
          <w:szCs w:val="20"/>
        </w:rPr>
        <w:t>丽了</w:t>
      </w:r>
      <w:r w:rsidRPr="005C69A6">
        <w:rPr>
          <w:rFonts w:ascii="SimSun" w:eastAsia="SimSun" w:hAnsi="SimSun" w:cs="맑은 고딕" w:hint="eastAsia"/>
          <w:szCs w:val="20"/>
        </w:rPr>
        <w:t>，</w:t>
      </w:r>
      <w:r w:rsidRPr="005C69A6">
        <w:rPr>
          <w:rFonts w:ascii="SimSun" w:eastAsia="SimSun" w:hAnsi="SimSun" w:cs="MS Mincho" w:hint="eastAsia"/>
          <w:szCs w:val="20"/>
        </w:rPr>
        <w:t>只知道关注</w:t>
      </w:r>
      <w:r w:rsidRPr="005C69A6">
        <w:rPr>
          <w:rFonts w:ascii="SimSun" w:eastAsia="SimSun" w:hAnsi="SimSun" w:cs="새굴림" w:hint="eastAsia"/>
          <w:szCs w:val="20"/>
        </w:rPr>
        <w:t>这个层面</w:t>
      </w:r>
      <w:r w:rsidRPr="005C69A6">
        <w:rPr>
          <w:rFonts w:ascii="SimSun" w:eastAsia="SimSun" w:hAnsi="SimSun" w:cs="맑은 고딕" w:hint="eastAsia"/>
          <w:szCs w:val="20"/>
        </w:rPr>
        <w:t>，</w:t>
      </w:r>
      <w:r w:rsidRPr="005C69A6">
        <w:rPr>
          <w:rFonts w:ascii="SimSun" w:eastAsia="SimSun" w:hAnsi="SimSun" w:cs="MS Mincho" w:hint="eastAsia"/>
          <w:szCs w:val="20"/>
        </w:rPr>
        <w:t>那用中国的</w:t>
      </w:r>
      <w:r w:rsidRPr="005C69A6">
        <w:rPr>
          <w:rFonts w:ascii="SimSun" w:eastAsia="SimSun" w:hAnsi="SimSun" w:cs="새굴림" w:hint="eastAsia"/>
          <w:szCs w:val="20"/>
        </w:rPr>
        <w:t>话就是</w:t>
      </w:r>
      <w:r w:rsidRPr="005C69A6">
        <w:rPr>
          <w:rFonts w:ascii="SimSun" w:eastAsia="SimSun" w:hAnsi="SimSun" w:cs="MS Mincho" w:hint="eastAsia"/>
          <w:szCs w:val="20"/>
        </w:rPr>
        <w:t>一具</w:t>
      </w:r>
      <w:r w:rsidRPr="005C69A6">
        <w:rPr>
          <w:rFonts w:ascii="SimSun" w:eastAsia="SimSun" w:hAnsi="SimSun" w:cs="맑은 고딕" w:hint="eastAsia"/>
          <w:szCs w:val="20"/>
        </w:rPr>
        <w:t>“</w:t>
      </w:r>
      <w:r w:rsidRPr="005C69A6">
        <w:rPr>
          <w:rFonts w:ascii="SimSun" w:eastAsia="SimSun" w:hAnsi="SimSun" w:cs="MS Mincho" w:hint="eastAsia"/>
          <w:szCs w:val="20"/>
        </w:rPr>
        <w:t>行尸走肉</w:t>
      </w:r>
      <w:r w:rsidRPr="005C69A6">
        <w:rPr>
          <w:rFonts w:ascii="SimSun" w:eastAsia="SimSun" w:hAnsi="SimSun" w:hint="eastAsia"/>
          <w:szCs w:val="20"/>
        </w:rPr>
        <w:t>”。</w:t>
      </w:r>
      <w:r w:rsidRPr="005C69A6">
        <w:rPr>
          <w:rFonts w:ascii="SimSun" w:eastAsia="SimSun" w:hAnsi="SimSun" w:cs="MS Mincho" w:hint="eastAsia"/>
          <w:szCs w:val="20"/>
        </w:rPr>
        <w:t>作</w:t>
      </w:r>
      <w:r w:rsidRPr="005C69A6">
        <w:rPr>
          <w:rFonts w:ascii="SimSun" w:eastAsia="SimSun" w:hAnsi="SimSun" w:cs="새굴림" w:hint="eastAsia"/>
          <w:szCs w:val="20"/>
        </w:rPr>
        <w:t>为人类必须有精神生命这个层面的东西</w:t>
      </w:r>
      <w:r w:rsidRPr="005C69A6">
        <w:rPr>
          <w:rFonts w:ascii="SimSun" w:eastAsia="SimSun" w:hAnsi="SimSun" w:cs="맑은 고딕" w:hint="eastAsia"/>
          <w:szCs w:val="20"/>
        </w:rPr>
        <w:t>，</w:t>
      </w:r>
      <w:r w:rsidRPr="005C69A6">
        <w:rPr>
          <w:rFonts w:ascii="SimSun" w:eastAsia="SimSun" w:hAnsi="SimSun" w:cs="MS Mincho" w:hint="eastAsia"/>
          <w:szCs w:val="20"/>
        </w:rPr>
        <w:t>充</w:t>
      </w:r>
      <w:r w:rsidRPr="005C69A6">
        <w:rPr>
          <w:rFonts w:ascii="SimSun" w:eastAsia="SimSun" w:hAnsi="SimSun" w:cs="새굴림" w:hint="eastAsia"/>
          <w:szCs w:val="20"/>
        </w:rPr>
        <w:t>实的精神生命才算是人类</w:t>
      </w:r>
      <w:r w:rsidRPr="005C69A6">
        <w:rPr>
          <w:rFonts w:ascii="SimSun" w:eastAsia="SimSun" w:hAnsi="SimSun" w:hint="eastAsia"/>
          <w:szCs w:val="20"/>
        </w:rPr>
        <w:t>。</w:t>
      </w:r>
      <w:r w:rsidRPr="005C69A6">
        <w:rPr>
          <w:rFonts w:ascii="SimSun" w:eastAsia="SimSun" w:hAnsi="SimSun" w:cs="MS Mincho" w:hint="eastAsia"/>
          <w:szCs w:val="20"/>
        </w:rPr>
        <w:t>所以我</w:t>
      </w:r>
      <w:r w:rsidRPr="005C69A6">
        <w:rPr>
          <w:rFonts w:ascii="SimSun" w:eastAsia="SimSun" w:hAnsi="SimSun" w:cs="새굴림" w:hint="eastAsia"/>
          <w:szCs w:val="20"/>
        </w:rPr>
        <w:t>觉得在这个方面</w:t>
      </w:r>
      <w:r w:rsidRPr="005C69A6">
        <w:rPr>
          <w:rFonts w:ascii="SimSun" w:eastAsia="SimSun" w:hAnsi="SimSun" w:cs="맑은 고딕" w:hint="eastAsia"/>
          <w:szCs w:val="20"/>
        </w:rPr>
        <w:t>，</w:t>
      </w:r>
      <w:r w:rsidRPr="005C69A6">
        <w:rPr>
          <w:rFonts w:ascii="SimSun" w:eastAsia="SimSun" w:hAnsi="SimSun" w:cs="새굴림" w:hint="eastAsia"/>
          <w:szCs w:val="20"/>
        </w:rPr>
        <w:t>应该说东方文明</w:t>
      </w:r>
      <w:r w:rsidRPr="005C69A6">
        <w:rPr>
          <w:rFonts w:ascii="SimSun" w:eastAsia="SimSun" w:hAnsi="SimSun" w:cs="MS Mincho" w:hint="eastAsia"/>
          <w:szCs w:val="20"/>
        </w:rPr>
        <w:t>里面</w:t>
      </w:r>
      <w:r w:rsidRPr="005C69A6">
        <w:rPr>
          <w:rFonts w:ascii="SimSun" w:eastAsia="SimSun" w:hAnsi="SimSun" w:hint="eastAsia"/>
          <w:szCs w:val="20"/>
        </w:rPr>
        <w:t>、</w:t>
      </w:r>
      <w:r w:rsidRPr="005C69A6">
        <w:rPr>
          <w:rFonts w:ascii="SimSun" w:eastAsia="SimSun" w:hAnsi="SimSun" w:cs="새굴림" w:hint="eastAsia"/>
          <w:szCs w:val="20"/>
        </w:rPr>
        <w:t>东方文化</w:t>
      </w:r>
      <w:r w:rsidRPr="005C69A6">
        <w:rPr>
          <w:rFonts w:ascii="SimSun" w:eastAsia="SimSun" w:hAnsi="SimSun" w:cs="MS Mincho" w:hint="eastAsia"/>
          <w:szCs w:val="20"/>
        </w:rPr>
        <w:t>中</w:t>
      </w:r>
      <w:r w:rsidRPr="005C69A6">
        <w:rPr>
          <w:rFonts w:ascii="SimSun" w:eastAsia="SimSun" w:hAnsi="SimSun" w:cs="새굴림" w:hint="eastAsia"/>
          <w:szCs w:val="20"/>
        </w:rPr>
        <w:t>间贡献更大</w:t>
      </w:r>
      <w:r w:rsidRPr="005C69A6">
        <w:rPr>
          <w:rFonts w:ascii="SimSun" w:eastAsia="SimSun" w:hAnsi="SimSun" w:hint="eastAsia"/>
          <w:szCs w:val="20"/>
        </w:rPr>
        <w:t>。</w:t>
      </w:r>
    </w:p>
    <w:p w:rsidR="005C69A6" w:rsidRPr="005C69A6" w:rsidRDefault="005C69A6" w:rsidP="005C69A6">
      <w:pPr>
        <w:spacing w:line="336" w:lineRule="auto"/>
        <w:ind w:firstLineChars="200" w:firstLine="400"/>
        <w:rPr>
          <w:rFonts w:ascii="SimSun" w:eastAsia="SimSun" w:hAnsi="SimSun"/>
          <w:szCs w:val="20"/>
        </w:rPr>
      </w:pPr>
      <w:r w:rsidRPr="005C69A6">
        <w:rPr>
          <w:rFonts w:ascii="SimSun" w:eastAsia="SimSun" w:hAnsi="SimSun" w:cs="새굴림" w:hint="eastAsia"/>
          <w:szCs w:val="20"/>
        </w:rPr>
        <w:t>过去</w:t>
      </w:r>
      <w:r w:rsidRPr="005C69A6">
        <w:rPr>
          <w:rFonts w:ascii="SimSun" w:eastAsia="SimSun" w:hAnsi="SimSun" w:hint="eastAsia"/>
          <w:szCs w:val="20"/>
        </w:rPr>
        <w:t>，</w:t>
      </w:r>
      <w:r w:rsidRPr="005C69A6">
        <w:rPr>
          <w:rFonts w:ascii="SimSun" w:eastAsia="SimSun" w:hAnsi="SimSun" w:cs="MS Mincho" w:hint="eastAsia"/>
          <w:szCs w:val="20"/>
        </w:rPr>
        <w:t>尤其在近一百年来</w:t>
      </w:r>
      <w:r w:rsidRPr="005C69A6">
        <w:rPr>
          <w:rFonts w:ascii="SimSun" w:eastAsia="SimSun" w:hAnsi="SimSun" w:hint="eastAsia"/>
          <w:szCs w:val="20"/>
        </w:rPr>
        <w:t>，</w:t>
      </w:r>
      <w:r w:rsidRPr="005C69A6">
        <w:rPr>
          <w:rFonts w:ascii="SimSun" w:eastAsia="SimSun" w:hAnsi="SimSun" w:cs="MS Mincho" w:hint="eastAsia"/>
          <w:szCs w:val="20"/>
        </w:rPr>
        <w:t>由于西方文化在全世界的</w:t>
      </w:r>
      <w:r w:rsidRPr="005C69A6">
        <w:rPr>
          <w:rFonts w:ascii="SimSun" w:eastAsia="SimSun" w:hAnsi="SimSun" w:cs="새굴림" w:hint="eastAsia"/>
          <w:szCs w:val="20"/>
        </w:rPr>
        <w:t>这种</w:t>
      </w:r>
      <w:r w:rsidRPr="005C69A6">
        <w:rPr>
          <w:rFonts w:ascii="SimSun" w:eastAsia="SimSun" w:hAnsi="SimSun" w:cs="MS Mincho" w:hint="eastAsia"/>
          <w:szCs w:val="20"/>
        </w:rPr>
        <w:t>冲</w:t>
      </w:r>
      <w:r w:rsidRPr="005C69A6">
        <w:rPr>
          <w:rFonts w:ascii="SimSun" w:eastAsia="SimSun" w:hAnsi="SimSun" w:cs="새굴림" w:hint="eastAsia"/>
          <w:szCs w:val="20"/>
        </w:rPr>
        <w:t>击</w:t>
      </w:r>
      <w:r w:rsidRPr="005C69A6">
        <w:rPr>
          <w:rFonts w:ascii="SimSun" w:eastAsia="SimSun" w:hAnsi="SimSun" w:cs="맑은 고딕" w:hint="eastAsia"/>
          <w:szCs w:val="20"/>
        </w:rPr>
        <w:t>，</w:t>
      </w:r>
      <w:r w:rsidRPr="005C69A6">
        <w:rPr>
          <w:rFonts w:ascii="SimSun" w:eastAsia="SimSun" w:hAnsi="SimSun" w:cs="MS Mincho" w:hint="eastAsia"/>
          <w:szCs w:val="20"/>
        </w:rPr>
        <w:t>人</w:t>
      </w:r>
      <w:r w:rsidRPr="005C69A6">
        <w:rPr>
          <w:rFonts w:ascii="SimSun" w:eastAsia="SimSun" w:hAnsi="SimSun" w:cs="새굴림" w:hint="eastAsia"/>
          <w:szCs w:val="20"/>
        </w:rPr>
        <w:t>们都关注于人类物质文明</w:t>
      </w:r>
      <w:r w:rsidRPr="005C69A6">
        <w:rPr>
          <w:rFonts w:ascii="SimSun" w:eastAsia="SimSun" w:hAnsi="SimSun" w:cs="맑은 고딕" w:hint="eastAsia"/>
          <w:szCs w:val="20"/>
        </w:rPr>
        <w:t>、</w:t>
      </w:r>
      <w:r w:rsidRPr="005C69A6">
        <w:rPr>
          <w:rFonts w:ascii="SimSun" w:eastAsia="SimSun" w:hAnsi="SimSun" w:cs="MS Mincho" w:hint="eastAsia"/>
          <w:szCs w:val="20"/>
        </w:rPr>
        <w:t>物</w:t>
      </w:r>
      <w:r w:rsidRPr="005C69A6">
        <w:rPr>
          <w:rFonts w:ascii="SimSun" w:eastAsia="SimSun" w:hAnsi="SimSun" w:cs="새굴림" w:hint="eastAsia"/>
          <w:szCs w:val="20"/>
        </w:rPr>
        <w:t>质生命的提升</w:t>
      </w:r>
      <w:r w:rsidRPr="005C69A6">
        <w:rPr>
          <w:rFonts w:ascii="SimSun" w:eastAsia="SimSun" w:hAnsi="SimSun" w:cs="맑은 고딕" w:hint="eastAsia"/>
          <w:szCs w:val="20"/>
        </w:rPr>
        <w:t>，</w:t>
      </w:r>
      <w:r w:rsidRPr="005C69A6">
        <w:rPr>
          <w:rFonts w:ascii="SimSun" w:eastAsia="SimSun" w:hAnsi="SimSun" w:cs="MS Mincho" w:hint="eastAsia"/>
          <w:szCs w:val="20"/>
        </w:rPr>
        <w:t>相</w:t>
      </w:r>
      <w:r w:rsidRPr="005C69A6">
        <w:rPr>
          <w:rFonts w:ascii="SimSun" w:eastAsia="SimSun" w:hAnsi="SimSun" w:cs="새굴림" w:hint="eastAsia"/>
          <w:szCs w:val="20"/>
        </w:rPr>
        <w:t>对</w:t>
      </w:r>
      <w:r w:rsidRPr="005C69A6">
        <w:rPr>
          <w:rFonts w:ascii="SimSun" w:eastAsia="SimSun" w:hAnsi="SimSun" w:cs="MS Mincho" w:hint="eastAsia"/>
          <w:szCs w:val="20"/>
        </w:rPr>
        <w:t>来</w:t>
      </w:r>
      <w:r w:rsidRPr="005C69A6">
        <w:rPr>
          <w:rFonts w:ascii="SimSun" w:eastAsia="SimSun" w:hAnsi="SimSun" w:cs="새굴림" w:hint="eastAsia"/>
          <w:szCs w:val="20"/>
        </w:rPr>
        <w:t>讲</w:t>
      </w:r>
      <w:r w:rsidRPr="005C69A6">
        <w:rPr>
          <w:rFonts w:ascii="SimSun" w:eastAsia="SimSun" w:hAnsi="SimSun" w:cs="MS Mincho" w:hint="eastAsia"/>
          <w:szCs w:val="20"/>
        </w:rPr>
        <w:t>就削弱了人</w:t>
      </w:r>
      <w:r w:rsidRPr="005C69A6">
        <w:rPr>
          <w:rFonts w:ascii="SimSun" w:eastAsia="SimSun" w:hAnsi="SimSun" w:cs="새굴림" w:hint="eastAsia"/>
          <w:szCs w:val="20"/>
        </w:rPr>
        <w:t>类对精神生命这个层面</w:t>
      </w:r>
      <w:r w:rsidRPr="005C69A6">
        <w:rPr>
          <w:rFonts w:ascii="SimSun" w:eastAsia="SimSun" w:hAnsi="SimSun" w:cs="MS Mincho" w:hint="eastAsia"/>
          <w:szCs w:val="20"/>
        </w:rPr>
        <w:t>的关注</w:t>
      </w:r>
      <w:r w:rsidRPr="005C69A6">
        <w:rPr>
          <w:rFonts w:ascii="SimSun" w:eastAsia="SimSun" w:hAnsi="SimSun" w:hint="eastAsia"/>
          <w:szCs w:val="20"/>
        </w:rPr>
        <w:t>。</w:t>
      </w:r>
      <w:r w:rsidRPr="005C69A6">
        <w:rPr>
          <w:rFonts w:ascii="SimSun" w:eastAsia="SimSun" w:hAnsi="SimSun" w:cs="MS Mincho" w:hint="eastAsia"/>
          <w:szCs w:val="20"/>
        </w:rPr>
        <w:t>不</w:t>
      </w:r>
      <w:r w:rsidRPr="005C69A6">
        <w:rPr>
          <w:rFonts w:ascii="SimSun" w:eastAsia="SimSun" w:hAnsi="SimSun" w:cs="새굴림" w:hint="eastAsia"/>
          <w:szCs w:val="20"/>
        </w:rPr>
        <w:t>仅不关注</w:t>
      </w:r>
      <w:r w:rsidRPr="005C69A6">
        <w:rPr>
          <w:rFonts w:ascii="SimSun" w:eastAsia="SimSun" w:hAnsi="SimSun" w:cs="맑은 고딕" w:hint="eastAsia"/>
          <w:szCs w:val="20"/>
        </w:rPr>
        <w:t>，</w:t>
      </w:r>
      <w:r w:rsidRPr="005C69A6">
        <w:rPr>
          <w:rFonts w:ascii="SimSun" w:eastAsia="SimSun" w:hAnsi="SimSun" w:cs="MS Mincho" w:hint="eastAsia"/>
          <w:szCs w:val="20"/>
        </w:rPr>
        <w:t>而且甚至</w:t>
      </w:r>
      <w:r w:rsidRPr="005C69A6">
        <w:rPr>
          <w:rFonts w:ascii="SimSun" w:eastAsia="SimSun" w:hAnsi="SimSun" w:cs="새굴림" w:hint="eastAsia"/>
          <w:szCs w:val="20"/>
        </w:rPr>
        <w:t>给予了</w:t>
      </w:r>
      <w:r w:rsidRPr="005C69A6">
        <w:rPr>
          <w:rFonts w:ascii="SimSun" w:eastAsia="SimSun" w:hAnsi="SimSun" w:cs="MS Mincho" w:hint="eastAsia"/>
          <w:szCs w:val="20"/>
        </w:rPr>
        <w:t>很</w:t>
      </w:r>
      <w:r w:rsidRPr="005C69A6">
        <w:rPr>
          <w:rFonts w:ascii="SimSun" w:eastAsia="SimSun" w:hAnsi="SimSun" w:cs="새굴림" w:hint="eastAsia"/>
          <w:szCs w:val="20"/>
        </w:rPr>
        <w:t>贬义的称呼</w:t>
      </w:r>
      <w:r w:rsidRPr="005C69A6">
        <w:rPr>
          <w:rFonts w:ascii="SimSun" w:eastAsia="SimSun" w:hAnsi="SimSun" w:hint="eastAsia"/>
          <w:szCs w:val="20"/>
        </w:rPr>
        <w:t>，</w:t>
      </w:r>
      <w:r w:rsidRPr="005C69A6">
        <w:rPr>
          <w:rFonts w:ascii="SimSun" w:eastAsia="SimSun" w:hAnsi="SimSun" w:cs="MS Mincho" w:hint="eastAsia"/>
          <w:szCs w:val="20"/>
        </w:rPr>
        <w:t>就是</w:t>
      </w:r>
      <w:r w:rsidRPr="005C69A6">
        <w:rPr>
          <w:rFonts w:ascii="SimSun" w:eastAsia="SimSun" w:hAnsi="SimSun" w:hint="eastAsia"/>
          <w:szCs w:val="20"/>
        </w:rPr>
        <w:t>“</w:t>
      </w:r>
      <w:r w:rsidRPr="005C69A6">
        <w:rPr>
          <w:rFonts w:ascii="SimSun" w:eastAsia="SimSun" w:hAnsi="SimSun" w:cs="새굴림" w:hint="eastAsia"/>
          <w:szCs w:val="20"/>
        </w:rPr>
        <w:t>东方神秘主义</w:t>
      </w:r>
      <w:r w:rsidRPr="005C69A6">
        <w:rPr>
          <w:rFonts w:ascii="SimSun" w:eastAsia="SimSun" w:hAnsi="SimSun" w:cs="맑은 고딕" w:hint="eastAsia"/>
          <w:szCs w:val="20"/>
        </w:rPr>
        <w:t>”，</w:t>
      </w:r>
      <w:r w:rsidRPr="005C69A6">
        <w:rPr>
          <w:rFonts w:ascii="SimSun" w:eastAsia="SimSun" w:hAnsi="SimSun" w:cs="MS Mincho" w:hint="eastAsia"/>
          <w:szCs w:val="20"/>
        </w:rPr>
        <w:t>因</w:t>
      </w:r>
      <w:r w:rsidRPr="005C69A6">
        <w:rPr>
          <w:rFonts w:ascii="SimSun" w:eastAsia="SimSun" w:hAnsi="SimSun" w:cs="새굴림" w:hint="eastAsia"/>
          <w:szCs w:val="20"/>
        </w:rPr>
        <w:t>为精神生命很多地方是看不见</w:t>
      </w:r>
      <w:r w:rsidRPr="005C69A6">
        <w:rPr>
          <w:rFonts w:ascii="SimSun" w:eastAsia="SimSun" w:hAnsi="SimSun" w:hint="eastAsia"/>
          <w:szCs w:val="20"/>
        </w:rPr>
        <w:t>、</w:t>
      </w:r>
      <w:r w:rsidRPr="005C69A6">
        <w:rPr>
          <w:rFonts w:ascii="SimSun" w:eastAsia="SimSun" w:hAnsi="SimSun" w:cs="MS Mincho" w:hint="eastAsia"/>
          <w:szCs w:val="20"/>
        </w:rPr>
        <w:t>摸不着的</w:t>
      </w:r>
      <w:r w:rsidRPr="005C69A6">
        <w:rPr>
          <w:rFonts w:ascii="SimSun" w:eastAsia="SimSun" w:hAnsi="SimSun" w:cs="맑은 고딕" w:hint="eastAsia"/>
          <w:szCs w:val="20"/>
        </w:rPr>
        <w:t>，</w:t>
      </w:r>
      <w:r w:rsidRPr="005C69A6">
        <w:rPr>
          <w:rFonts w:ascii="SimSun" w:eastAsia="SimSun" w:hAnsi="SimSun" w:cs="MS Mincho" w:hint="eastAsia"/>
          <w:szCs w:val="20"/>
        </w:rPr>
        <w:t>很多</w:t>
      </w:r>
      <w:r w:rsidRPr="005C69A6">
        <w:rPr>
          <w:rFonts w:ascii="SimSun" w:eastAsia="SimSun" w:hAnsi="SimSun" w:cs="새굴림" w:hint="eastAsia"/>
          <w:szCs w:val="20"/>
        </w:rPr>
        <w:t>东西是我们</w:t>
      </w:r>
      <w:r w:rsidRPr="005C69A6">
        <w:rPr>
          <w:rFonts w:ascii="SimSun" w:eastAsia="SimSun" w:hAnsi="SimSun" w:cs="MS Mincho" w:hint="eastAsia"/>
          <w:szCs w:val="20"/>
        </w:rPr>
        <w:t>每个人的直接的感受</w:t>
      </w:r>
      <w:r w:rsidRPr="005C69A6">
        <w:rPr>
          <w:rFonts w:ascii="SimSun" w:eastAsia="SimSun" w:hAnsi="SimSun" w:cs="맑은 고딕" w:hint="eastAsia"/>
          <w:szCs w:val="20"/>
        </w:rPr>
        <w:t>，</w:t>
      </w:r>
      <w:r w:rsidRPr="005C69A6">
        <w:rPr>
          <w:rFonts w:ascii="SimSun" w:eastAsia="SimSun" w:hAnsi="SimSun" w:cs="MS Mincho" w:hint="eastAsia"/>
          <w:szCs w:val="20"/>
        </w:rPr>
        <w:t>西方文明都希望我</w:t>
      </w:r>
      <w:r w:rsidRPr="005C69A6">
        <w:rPr>
          <w:rFonts w:ascii="SimSun" w:eastAsia="SimSun" w:hAnsi="SimSun" w:cs="새굴림" w:hint="eastAsia"/>
          <w:szCs w:val="20"/>
        </w:rPr>
        <w:t>们</w:t>
      </w:r>
      <w:r w:rsidRPr="005C69A6">
        <w:rPr>
          <w:rFonts w:ascii="SimSun" w:eastAsia="SimSun" w:hAnsi="SimSun" w:cs="MS Mincho" w:hint="eastAsia"/>
          <w:szCs w:val="20"/>
        </w:rPr>
        <w:t>能</w:t>
      </w:r>
      <w:r w:rsidRPr="005C69A6">
        <w:rPr>
          <w:rFonts w:ascii="SimSun" w:eastAsia="SimSun" w:hAnsi="SimSun" w:cs="새굴림" w:hint="eastAsia"/>
          <w:szCs w:val="20"/>
        </w:rPr>
        <w:t>够</w:t>
      </w:r>
      <w:r w:rsidRPr="005C69A6">
        <w:rPr>
          <w:rFonts w:ascii="SimSun" w:eastAsia="SimSun" w:hAnsi="SimSun" w:cs="MS Mincho" w:hint="eastAsia"/>
          <w:szCs w:val="20"/>
        </w:rPr>
        <w:t>看得</w:t>
      </w:r>
      <w:r w:rsidRPr="005C69A6">
        <w:rPr>
          <w:rFonts w:ascii="SimSun" w:eastAsia="SimSun" w:hAnsi="SimSun" w:cs="새굴림" w:hint="eastAsia"/>
          <w:szCs w:val="20"/>
        </w:rPr>
        <w:t>见</w:t>
      </w:r>
      <w:r w:rsidRPr="005C69A6">
        <w:rPr>
          <w:rFonts w:ascii="SimSun" w:eastAsia="SimSun" w:hAnsi="SimSun" w:hint="eastAsia"/>
          <w:szCs w:val="20"/>
        </w:rPr>
        <w:t>、</w:t>
      </w:r>
      <w:r w:rsidRPr="005C69A6">
        <w:rPr>
          <w:rFonts w:ascii="SimSun" w:eastAsia="SimSun" w:hAnsi="SimSun" w:cs="MS Mincho" w:hint="eastAsia"/>
          <w:szCs w:val="20"/>
        </w:rPr>
        <w:t>摸得着</w:t>
      </w:r>
      <w:r w:rsidRPr="005C69A6">
        <w:rPr>
          <w:rFonts w:ascii="SimSun" w:eastAsia="SimSun" w:hAnsi="SimSun" w:cs="맑은 고딕" w:hint="eastAsia"/>
          <w:szCs w:val="20"/>
        </w:rPr>
        <w:t>，</w:t>
      </w:r>
      <w:r w:rsidRPr="005C69A6">
        <w:rPr>
          <w:rFonts w:ascii="SimSun" w:eastAsia="SimSun" w:hAnsi="SimSun" w:cs="MS Mincho" w:hint="eastAsia"/>
          <w:szCs w:val="20"/>
        </w:rPr>
        <w:t>有形有象</w:t>
      </w:r>
      <w:r w:rsidRPr="005C69A6">
        <w:rPr>
          <w:rFonts w:ascii="SimSun" w:eastAsia="SimSun" w:hAnsi="SimSun" w:cs="맑은 고딕" w:hint="eastAsia"/>
          <w:szCs w:val="20"/>
        </w:rPr>
        <w:t>，</w:t>
      </w:r>
      <w:r w:rsidRPr="005C69A6">
        <w:rPr>
          <w:rFonts w:ascii="SimSun" w:eastAsia="SimSun" w:hAnsi="SimSun" w:cs="MS Mincho" w:hint="eastAsia"/>
          <w:szCs w:val="20"/>
        </w:rPr>
        <w:t>能</w:t>
      </w:r>
      <w:r w:rsidRPr="005C69A6">
        <w:rPr>
          <w:rFonts w:ascii="SimSun" w:eastAsia="SimSun" w:hAnsi="SimSun" w:cs="새굴림" w:hint="eastAsia"/>
          <w:szCs w:val="20"/>
        </w:rPr>
        <w:t>够看得清</w:t>
      </w:r>
      <w:r w:rsidRPr="005C69A6">
        <w:rPr>
          <w:rFonts w:ascii="SimSun" w:eastAsia="SimSun" w:hAnsi="SimSun" w:hint="eastAsia"/>
          <w:szCs w:val="20"/>
        </w:rPr>
        <w:t>、</w:t>
      </w:r>
      <w:r w:rsidRPr="005C69A6">
        <w:rPr>
          <w:rFonts w:ascii="SimSun" w:eastAsia="SimSun" w:hAnsi="SimSun" w:cs="MS Mincho" w:hint="eastAsia"/>
          <w:szCs w:val="20"/>
        </w:rPr>
        <w:t>摸得着</w:t>
      </w:r>
      <w:r w:rsidRPr="005C69A6">
        <w:rPr>
          <w:rFonts w:ascii="SimSun" w:eastAsia="SimSun" w:hAnsi="SimSun" w:hint="eastAsia"/>
          <w:szCs w:val="20"/>
        </w:rPr>
        <w:t>、</w:t>
      </w:r>
      <w:r w:rsidRPr="005C69A6">
        <w:rPr>
          <w:rFonts w:ascii="SimSun" w:eastAsia="SimSun" w:hAnsi="SimSun" w:cs="새굴림" w:hint="eastAsia"/>
          <w:szCs w:val="20"/>
        </w:rPr>
        <w:t>说得清</w:t>
      </w:r>
      <w:r w:rsidRPr="005C69A6">
        <w:rPr>
          <w:rFonts w:ascii="SimSun" w:eastAsia="SimSun" w:hAnsi="SimSun" w:hint="eastAsia"/>
          <w:szCs w:val="20"/>
        </w:rPr>
        <w:t>、</w:t>
      </w:r>
      <w:r w:rsidRPr="005C69A6">
        <w:rPr>
          <w:rFonts w:ascii="SimSun" w:eastAsia="SimSun" w:hAnsi="SimSun" w:cs="MS Mincho" w:hint="eastAsia"/>
          <w:szCs w:val="20"/>
        </w:rPr>
        <w:t>道得明的</w:t>
      </w:r>
      <w:r w:rsidRPr="005C69A6">
        <w:rPr>
          <w:rFonts w:ascii="SimSun" w:eastAsia="SimSun" w:hAnsi="SimSun" w:hint="eastAsia"/>
          <w:szCs w:val="20"/>
        </w:rPr>
        <w:t>，</w:t>
      </w:r>
      <w:r w:rsidRPr="005C69A6">
        <w:rPr>
          <w:rFonts w:ascii="SimSun" w:eastAsia="SimSun" w:hAnsi="SimSun" w:cs="MS Mincho" w:hint="eastAsia"/>
          <w:szCs w:val="20"/>
        </w:rPr>
        <w:t>他就相信</w:t>
      </w:r>
      <w:r w:rsidRPr="005C69A6">
        <w:rPr>
          <w:rFonts w:ascii="SimSun" w:eastAsia="SimSun" w:hAnsi="SimSun" w:cs="맑은 고딕" w:hint="eastAsia"/>
          <w:szCs w:val="20"/>
        </w:rPr>
        <w:t>，</w:t>
      </w:r>
      <w:r w:rsidRPr="005C69A6">
        <w:rPr>
          <w:rFonts w:ascii="SimSun" w:eastAsia="SimSun" w:hAnsi="SimSun" w:cs="MS Mincho" w:hint="eastAsia"/>
          <w:szCs w:val="20"/>
        </w:rPr>
        <w:t>就接受</w:t>
      </w:r>
      <w:r w:rsidRPr="005C69A6">
        <w:rPr>
          <w:rFonts w:ascii="SimSun" w:eastAsia="SimSun" w:hAnsi="SimSun" w:cs="맑은 고딕" w:hint="eastAsia"/>
          <w:szCs w:val="20"/>
        </w:rPr>
        <w:t>，</w:t>
      </w:r>
      <w:r w:rsidRPr="005C69A6">
        <w:rPr>
          <w:rFonts w:ascii="SimSun" w:eastAsia="SimSun" w:hAnsi="SimSun" w:cs="MS Mincho" w:hint="eastAsia"/>
          <w:szCs w:val="20"/>
        </w:rPr>
        <w:t>所以不关注我</w:t>
      </w:r>
      <w:r w:rsidRPr="005C69A6">
        <w:rPr>
          <w:rFonts w:ascii="SimSun" w:eastAsia="SimSun" w:hAnsi="SimSun" w:cs="새굴림" w:hint="eastAsia"/>
          <w:szCs w:val="20"/>
        </w:rPr>
        <w:t>们心灵中间的需要</w:t>
      </w:r>
      <w:r w:rsidRPr="005C69A6">
        <w:rPr>
          <w:rFonts w:ascii="SimSun" w:eastAsia="SimSun" w:hAnsi="SimSun" w:cs="맑은 고딕" w:hint="eastAsia"/>
          <w:szCs w:val="20"/>
        </w:rPr>
        <w:t>。</w:t>
      </w:r>
      <w:r w:rsidRPr="005C69A6">
        <w:rPr>
          <w:rFonts w:ascii="SimSun" w:eastAsia="SimSun" w:hAnsi="SimSun" w:cs="MS Mincho" w:hint="eastAsia"/>
          <w:szCs w:val="20"/>
        </w:rPr>
        <w:t>而心灵中</w:t>
      </w:r>
      <w:r w:rsidRPr="005C69A6">
        <w:rPr>
          <w:rFonts w:ascii="SimSun" w:eastAsia="SimSun" w:hAnsi="SimSun" w:cs="새굴림" w:hint="eastAsia"/>
          <w:szCs w:val="20"/>
        </w:rPr>
        <w:t>间需要的东西很多是看不见</w:t>
      </w:r>
      <w:r w:rsidRPr="005C69A6">
        <w:rPr>
          <w:rFonts w:ascii="SimSun" w:eastAsia="SimSun" w:hAnsi="SimSun" w:hint="eastAsia"/>
          <w:szCs w:val="20"/>
        </w:rPr>
        <w:t>、</w:t>
      </w:r>
      <w:r w:rsidRPr="005C69A6">
        <w:rPr>
          <w:rFonts w:ascii="SimSun" w:eastAsia="SimSun" w:hAnsi="SimSun" w:cs="MS Mincho" w:hint="eastAsia"/>
          <w:szCs w:val="20"/>
        </w:rPr>
        <w:t>摸不着</w:t>
      </w:r>
      <w:r w:rsidRPr="005C69A6">
        <w:rPr>
          <w:rFonts w:ascii="SimSun" w:eastAsia="SimSun" w:hAnsi="SimSun" w:hint="eastAsia"/>
          <w:szCs w:val="20"/>
        </w:rPr>
        <w:t>、</w:t>
      </w:r>
      <w:r w:rsidRPr="005C69A6">
        <w:rPr>
          <w:rFonts w:ascii="SimSun" w:eastAsia="SimSun" w:hAnsi="SimSun" w:cs="새굴림" w:hint="eastAsia"/>
          <w:szCs w:val="20"/>
        </w:rPr>
        <w:t>说不清</w:t>
      </w:r>
      <w:r w:rsidRPr="005C69A6">
        <w:rPr>
          <w:rFonts w:ascii="SimSun" w:eastAsia="SimSun" w:hAnsi="SimSun" w:hint="eastAsia"/>
          <w:szCs w:val="20"/>
        </w:rPr>
        <w:t>、</w:t>
      </w:r>
      <w:r w:rsidRPr="005C69A6">
        <w:rPr>
          <w:rFonts w:ascii="SimSun" w:eastAsia="SimSun" w:hAnsi="SimSun" w:cs="MS Mincho" w:hint="eastAsia"/>
          <w:szCs w:val="20"/>
        </w:rPr>
        <w:t>也道不明的</w:t>
      </w:r>
      <w:r w:rsidRPr="005C69A6">
        <w:rPr>
          <w:rFonts w:ascii="SimSun" w:eastAsia="SimSun" w:hAnsi="SimSun" w:cs="맑은 고딕" w:hint="eastAsia"/>
          <w:szCs w:val="20"/>
        </w:rPr>
        <w:t>，</w:t>
      </w:r>
      <w:r w:rsidRPr="005C69A6">
        <w:rPr>
          <w:rFonts w:ascii="SimSun" w:eastAsia="SimSun" w:hAnsi="SimSun" w:cs="MS Mincho" w:hint="eastAsia"/>
          <w:szCs w:val="20"/>
        </w:rPr>
        <w:t>但是能</w:t>
      </w:r>
      <w:r w:rsidRPr="005C69A6">
        <w:rPr>
          <w:rFonts w:ascii="SimSun" w:eastAsia="SimSun" w:hAnsi="SimSun" w:cs="새굴림" w:hint="eastAsia"/>
          <w:szCs w:val="20"/>
        </w:rPr>
        <w:t>够感受到</w:t>
      </w:r>
      <w:r w:rsidRPr="005C69A6">
        <w:rPr>
          <w:rFonts w:ascii="SimSun" w:eastAsia="SimSun" w:hAnsi="SimSun" w:hint="eastAsia"/>
          <w:szCs w:val="20"/>
        </w:rPr>
        <w:t>。</w:t>
      </w:r>
    </w:p>
    <w:p w:rsidR="005C69A6" w:rsidRPr="005C69A6" w:rsidRDefault="005C69A6" w:rsidP="005C69A6">
      <w:pPr>
        <w:spacing w:line="336" w:lineRule="auto"/>
        <w:ind w:firstLineChars="200" w:firstLine="400"/>
        <w:rPr>
          <w:rFonts w:ascii="SimSun" w:eastAsia="SimSun" w:hAnsi="SimSun"/>
          <w:szCs w:val="20"/>
        </w:rPr>
      </w:pPr>
      <w:r w:rsidRPr="005C69A6">
        <w:rPr>
          <w:rFonts w:ascii="SimSun" w:eastAsia="SimSun" w:hAnsi="SimSun" w:cs="MS Mincho" w:hint="eastAsia"/>
          <w:szCs w:val="20"/>
        </w:rPr>
        <w:t>比如</w:t>
      </w:r>
      <w:r w:rsidRPr="005C69A6">
        <w:rPr>
          <w:rFonts w:ascii="SimSun" w:eastAsia="SimSun" w:hAnsi="SimSun" w:cs="새굴림" w:hint="eastAsia"/>
          <w:szCs w:val="20"/>
        </w:rPr>
        <w:t>说你的父母对你的关爱</w:t>
      </w:r>
      <w:r w:rsidRPr="005C69A6">
        <w:rPr>
          <w:rFonts w:ascii="SimSun" w:eastAsia="SimSun" w:hAnsi="SimSun" w:cs="맑은 고딕" w:hint="eastAsia"/>
          <w:szCs w:val="20"/>
        </w:rPr>
        <w:t>，</w:t>
      </w:r>
      <w:r w:rsidRPr="005C69A6">
        <w:rPr>
          <w:rFonts w:ascii="SimSun" w:eastAsia="SimSun" w:hAnsi="SimSun" w:cs="MS Mincho" w:hint="eastAsia"/>
          <w:szCs w:val="20"/>
        </w:rPr>
        <w:t>你的朋友</w:t>
      </w:r>
      <w:r w:rsidRPr="005C69A6">
        <w:rPr>
          <w:rFonts w:ascii="SimSun" w:eastAsia="SimSun" w:hAnsi="SimSun" w:cs="새굴림" w:hint="eastAsia"/>
          <w:szCs w:val="20"/>
        </w:rPr>
        <w:t>对你的关心</w:t>
      </w:r>
      <w:r w:rsidRPr="005C69A6">
        <w:rPr>
          <w:rFonts w:ascii="SimSun" w:eastAsia="SimSun" w:hAnsi="SimSun" w:cs="맑은 고딕" w:hint="eastAsia"/>
          <w:szCs w:val="20"/>
        </w:rPr>
        <w:t>，</w:t>
      </w:r>
      <w:r w:rsidRPr="005C69A6">
        <w:rPr>
          <w:rFonts w:ascii="SimSun" w:eastAsia="SimSun" w:hAnsi="SimSun" w:cs="MS Mincho" w:hint="eastAsia"/>
          <w:szCs w:val="20"/>
        </w:rPr>
        <w:t>都看不</w:t>
      </w:r>
      <w:r w:rsidRPr="005C69A6">
        <w:rPr>
          <w:rFonts w:ascii="SimSun" w:eastAsia="SimSun" w:hAnsi="SimSun" w:cs="새굴림" w:hint="eastAsia"/>
          <w:szCs w:val="20"/>
        </w:rPr>
        <w:t>见摸不着</w:t>
      </w:r>
      <w:r w:rsidRPr="005C69A6">
        <w:rPr>
          <w:rFonts w:ascii="SimSun" w:eastAsia="SimSun" w:hAnsi="SimSun" w:cs="맑은 고딕" w:hint="eastAsia"/>
          <w:szCs w:val="20"/>
        </w:rPr>
        <w:t>，</w:t>
      </w:r>
      <w:r w:rsidRPr="005C69A6">
        <w:rPr>
          <w:rFonts w:ascii="SimSun" w:eastAsia="SimSun" w:hAnsi="SimSun" w:cs="MS Mincho" w:hint="eastAsia"/>
          <w:szCs w:val="20"/>
        </w:rPr>
        <w:t>但是你能</w:t>
      </w:r>
      <w:r w:rsidRPr="005C69A6">
        <w:rPr>
          <w:rFonts w:ascii="SimSun" w:eastAsia="SimSun" w:hAnsi="SimSun" w:cs="새굴림" w:hint="eastAsia"/>
          <w:szCs w:val="20"/>
        </w:rPr>
        <w:t>够感受到</w:t>
      </w:r>
      <w:r w:rsidRPr="005C69A6">
        <w:rPr>
          <w:rFonts w:ascii="SimSun" w:eastAsia="SimSun" w:hAnsi="SimSun" w:cs="맑은 고딕" w:hint="eastAsia"/>
          <w:szCs w:val="20"/>
        </w:rPr>
        <w:t>，</w:t>
      </w:r>
      <w:r w:rsidRPr="005C69A6">
        <w:rPr>
          <w:rFonts w:ascii="SimSun" w:eastAsia="SimSun" w:hAnsi="SimSun" w:cs="MS Mincho" w:hint="eastAsia"/>
          <w:szCs w:val="20"/>
        </w:rPr>
        <w:t>真真切切地感受到</w:t>
      </w:r>
      <w:r w:rsidRPr="005C69A6">
        <w:rPr>
          <w:rFonts w:ascii="SimSun" w:eastAsia="SimSun" w:hAnsi="SimSun" w:cs="맑은 고딕" w:hint="eastAsia"/>
          <w:szCs w:val="20"/>
        </w:rPr>
        <w:t>，</w:t>
      </w:r>
      <w:r w:rsidRPr="005C69A6">
        <w:rPr>
          <w:rFonts w:ascii="SimSun" w:eastAsia="SimSun" w:hAnsi="SimSun" w:cs="MS Mincho" w:hint="eastAsia"/>
          <w:szCs w:val="20"/>
        </w:rPr>
        <w:t>我的父母在</w:t>
      </w:r>
      <w:r w:rsidRPr="005C69A6">
        <w:rPr>
          <w:rFonts w:ascii="SimSun" w:eastAsia="SimSun" w:hAnsi="SimSun" w:cs="새굴림" w:hint="eastAsia"/>
          <w:szCs w:val="20"/>
        </w:rPr>
        <w:t>爱我</w:t>
      </w:r>
      <w:r w:rsidRPr="005C69A6">
        <w:rPr>
          <w:rFonts w:ascii="SimSun" w:eastAsia="SimSun" w:hAnsi="SimSun" w:cs="맑은 고딕" w:hint="eastAsia"/>
          <w:szCs w:val="20"/>
        </w:rPr>
        <w:t>，</w:t>
      </w:r>
      <w:r w:rsidRPr="005C69A6">
        <w:rPr>
          <w:rFonts w:ascii="SimSun" w:eastAsia="SimSun" w:hAnsi="SimSun" w:cs="MS Mincho" w:hint="eastAsia"/>
          <w:szCs w:val="20"/>
        </w:rPr>
        <w:t>我的朋友在关</w:t>
      </w:r>
      <w:r w:rsidRPr="005C69A6">
        <w:rPr>
          <w:rFonts w:ascii="SimSun" w:eastAsia="SimSun" w:hAnsi="SimSun" w:cs="새굴림" w:hint="eastAsia"/>
          <w:szCs w:val="20"/>
        </w:rPr>
        <w:t>怀我</w:t>
      </w:r>
      <w:r w:rsidRPr="005C69A6">
        <w:rPr>
          <w:rFonts w:ascii="SimSun" w:eastAsia="SimSun" w:hAnsi="SimSun" w:hint="eastAsia"/>
          <w:szCs w:val="20"/>
        </w:rPr>
        <w:t>。</w:t>
      </w:r>
      <w:r w:rsidRPr="005C69A6">
        <w:rPr>
          <w:rFonts w:ascii="SimSun" w:eastAsia="SimSun" w:hAnsi="SimSun" w:cs="MS Mincho" w:hint="eastAsia"/>
          <w:szCs w:val="20"/>
        </w:rPr>
        <w:t>你可以</w:t>
      </w:r>
      <w:r w:rsidRPr="005C69A6">
        <w:rPr>
          <w:rFonts w:ascii="SimSun" w:eastAsia="SimSun" w:hAnsi="SimSun" w:cs="새굴림" w:hint="eastAsia"/>
          <w:szCs w:val="20"/>
        </w:rPr>
        <w:t>说她是</w:t>
      </w:r>
      <w:r w:rsidRPr="005C69A6">
        <w:rPr>
          <w:rFonts w:ascii="SimSun" w:eastAsia="SimSun" w:hAnsi="SimSun" w:hint="eastAsia"/>
          <w:szCs w:val="20"/>
        </w:rPr>
        <w:t>“</w:t>
      </w:r>
      <w:r w:rsidRPr="005C69A6">
        <w:rPr>
          <w:rFonts w:ascii="SimSun" w:eastAsia="SimSun" w:hAnsi="SimSun" w:cs="MS Mincho" w:hint="eastAsia"/>
          <w:szCs w:val="20"/>
        </w:rPr>
        <w:t>神秘主</w:t>
      </w:r>
      <w:r w:rsidRPr="005C69A6">
        <w:rPr>
          <w:rFonts w:ascii="SimSun" w:eastAsia="SimSun" w:hAnsi="SimSun" w:cs="새굴림" w:hint="eastAsia"/>
          <w:szCs w:val="20"/>
        </w:rPr>
        <w:t>义</w:t>
      </w:r>
      <w:r w:rsidRPr="005C69A6">
        <w:rPr>
          <w:rFonts w:ascii="SimSun" w:eastAsia="SimSun" w:hAnsi="SimSun" w:hint="eastAsia"/>
          <w:szCs w:val="20"/>
        </w:rPr>
        <w:t>”，</w:t>
      </w:r>
      <w:r w:rsidRPr="005C69A6">
        <w:rPr>
          <w:rFonts w:ascii="SimSun" w:eastAsia="SimSun" w:hAnsi="SimSun" w:cs="MS Mincho" w:hint="eastAsia"/>
          <w:szCs w:val="20"/>
        </w:rPr>
        <w:t>也确</w:t>
      </w:r>
      <w:r w:rsidRPr="005C69A6">
        <w:rPr>
          <w:rFonts w:ascii="SimSun" w:eastAsia="SimSun" w:hAnsi="SimSun" w:cs="새굴림" w:hint="eastAsia"/>
          <w:szCs w:val="20"/>
        </w:rPr>
        <w:t>实是</w:t>
      </w:r>
      <w:r w:rsidRPr="005C69A6">
        <w:rPr>
          <w:rFonts w:ascii="SimSun" w:eastAsia="SimSun" w:hAnsi="SimSun" w:cs="맑은 고딕" w:hint="eastAsia"/>
          <w:szCs w:val="20"/>
        </w:rPr>
        <w:t>“</w:t>
      </w:r>
      <w:r w:rsidRPr="005C69A6">
        <w:rPr>
          <w:rFonts w:ascii="SimSun" w:eastAsia="SimSun" w:hAnsi="SimSun" w:cs="MS Mincho" w:hint="eastAsia"/>
          <w:szCs w:val="20"/>
        </w:rPr>
        <w:t>神秘主</w:t>
      </w:r>
      <w:r w:rsidRPr="005C69A6">
        <w:rPr>
          <w:rFonts w:ascii="SimSun" w:eastAsia="SimSun" w:hAnsi="SimSun" w:cs="새굴림" w:hint="eastAsia"/>
          <w:szCs w:val="20"/>
        </w:rPr>
        <w:t>义</w:t>
      </w:r>
      <w:r w:rsidRPr="005C69A6">
        <w:rPr>
          <w:rFonts w:ascii="SimSun" w:eastAsia="SimSun" w:hAnsi="SimSun" w:cs="맑은 고딕" w:hint="eastAsia"/>
          <w:szCs w:val="20"/>
        </w:rPr>
        <w:t>”，</w:t>
      </w:r>
      <w:r w:rsidRPr="005C69A6">
        <w:rPr>
          <w:rFonts w:ascii="SimSun" w:eastAsia="SimSun" w:hAnsi="SimSun" w:cs="MS Mincho" w:hint="eastAsia"/>
          <w:szCs w:val="20"/>
        </w:rPr>
        <w:t>但是</w:t>
      </w:r>
      <w:r w:rsidRPr="005C69A6">
        <w:rPr>
          <w:rFonts w:ascii="SimSun" w:eastAsia="SimSun" w:hAnsi="SimSun" w:cs="새굴림" w:hint="eastAsia"/>
          <w:szCs w:val="20"/>
        </w:rPr>
        <w:t>这是</w:t>
      </w:r>
      <w:r w:rsidRPr="005C69A6">
        <w:rPr>
          <w:rFonts w:ascii="SimSun" w:eastAsia="SimSun" w:hAnsi="SimSun" w:cs="MS Mincho" w:hint="eastAsia"/>
          <w:szCs w:val="20"/>
        </w:rPr>
        <w:t>人</w:t>
      </w:r>
      <w:r w:rsidRPr="005C69A6">
        <w:rPr>
          <w:rFonts w:ascii="SimSun" w:eastAsia="SimSun" w:hAnsi="SimSun" w:cs="새굴림" w:hint="eastAsia"/>
          <w:szCs w:val="20"/>
        </w:rPr>
        <w:t>类生命</w:t>
      </w:r>
      <w:r w:rsidRPr="005C69A6">
        <w:rPr>
          <w:rFonts w:ascii="SimSun" w:eastAsia="SimSun" w:hAnsi="SimSun" w:cs="MS Mincho" w:hint="eastAsia"/>
          <w:szCs w:val="20"/>
        </w:rPr>
        <w:t>不可缺的</w:t>
      </w:r>
      <w:r w:rsidRPr="005C69A6">
        <w:rPr>
          <w:rFonts w:ascii="SimSun" w:eastAsia="SimSun" w:hAnsi="SimSun" w:cs="새굴림" w:hint="eastAsia"/>
          <w:szCs w:val="20"/>
        </w:rPr>
        <w:t>东西</w:t>
      </w:r>
      <w:r w:rsidRPr="005C69A6">
        <w:rPr>
          <w:rFonts w:ascii="SimSun" w:eastAsia="SimSun" w:hAnsi="SimSun" w:cs="맑은 고딕" w:hint="eastAsia"/>
          <w:szCs w:val="20"/>
        </w:rPr>
        <w:t>，</w:t>
      </w:r>
      <w:r w:rsidRPr="005C69A6">
        <w:rPr>
          <w:rFonts w:ascii="SimSun" w:eastAsia="SimSun" w:hAnsi="SimSun" w:cs="MS Mincho" w:hint="eastAsia"/>
          <w:szCs w:val="20"/>
        </w:rPr>
        <w:t>而且是更主要的</w:t>
      </w:r>
      <w:r w:rsidRPr="005C69A6">
        <w:rPr>
          <w:rFonts w:ascii="SimSun" w:eastAsia="SimSun" w:hAnsi="SimSun" w:cs="새굴림" w:hint="eastAsia"/>
          <w:szCs w:val="20"/>
        </w:rPr>
        <w:t>东西</w:t>
      </w:r>
      <w:r w:rsidRPr="005C69A6">
        <w:rPr>
          <w:rFonts w:ascii="SimSun" w:eastAsia="SimSun" w:hAnsi="SimSun" w:cs="맑은 고딕" w:hint="eastAsia"/>
          <w:szCs w:val="20"/>
        </w:rPr>
        <w:t>，</w:t>
      </w:r>
      <w:r w:rsidRPr="005C69A6">
        <w:rPr>
          <w:rFonts w:ascii="SimSun" w:eastAsia="SimSun" w:hAnsi="SimSun" w:cs="MS Mincho" w:hint="eastAsia"/>
          <w:szCs w:val="20"/>
        </w:rPr>
        <w:t>否</w:t>
      </w:r>
      <w:r w:rsidRPr="005C69A6">
        <w:rPr>
          <w:rFonts w:ascii="SimSun" w:eastAsia="SimSun" w:hAnsi="SimSun" w:cs="새굴림" w:hint="eastAsia"/>
          <w:szCs w:val="20"/>
        </w:rPr>
        <w:t>则的话吃饱穿暖了就是</w:t>
      </w:r>
      <w:r w:rsidRPr="005C69A6">
        <w:rPr>
          <w:rFonts w:ascii="SimSun" w:eastAsia="SimSun" w:hAnsi="SimSun" w:hint="eastAsia"/>
          <w:szCs w:val="20"/>
        </w:rPr>
        <w:t>“</w:t>
      </w:r>
      <w:r w:rsidRPr="005C69A6">
        <w:rPr>
          <w:rFonts w:ascii="SimSun" w:eastAsia="SimSun" w:hAnsi="SimSun" w:cs="MS Mincho" w:hint="eastAsia"/>
          <w:szCs w:val="20"/>
        </w:rPr>
        <w:t>行尸走肉</w:t>
      </w:r>
      <w:r w:rsidRPr="005C69A6">
        <w:rPr>
          <w:rFonts w:ascii="SimSun" w:eastAsia="SimSun" w:hAnsi="SimSun" w:hint="eastAsia"/>
          <w:szCs w:val="20"/>
        </w:rPr>
        <w:t>”</w:t>
      </w:r>
      <w:r w:rsidRPr="005C69A6">
        <w:rPr>
          <w:rFonts w:ascii="SimSun" w:eastAsia="SimSun" w:hAnsi="SimSun" w:cs="MS Mincho" w:hint="eastAsia"/>
          <w:szCs w:val="20"/>
        </w:rPr>
        <w:t>了</w:t>
      </w:r>
      <w:r w:rsidRPr="005C69A6">
        <w:rPr>
          <w:rFonts w:ascii="SimSun" w:eastAsia="SimSun" w:hAnsi="SimSun" w:hint="eastAsia"/>
          <w:szCs w:val="20"/>
        </w:rPr>
        <w:t>。</w:t>
      </w:r>
      <w:r w:rsidRPr="005C69A6">
        <w:rPr>
          <w:rFonts w:ascii="SimSun" w:eastAsia="SimSun" w:hAnsi="SimSun" w:cs="MS Mincho" w:hint="eastAsia"/>
          <w:szCs w:val="20"/>
        </w:rPr>
        <w:t>所以</w:t>
      </w:r>
      <w:r w:rsidRPr="005C69A6">
        <w:rPr>
          <w:rFonts w:ascii="SimSun" w:eastAsia="SimSun" w:hAnsi="SimSun" w:cs="새굴림" w:hint="eastAsia"/>
          <w:szCs w:val="20"/>
        </w:rPr>
        <w:t>东方文化是非常</w:t>
      </w:r>
      <w:r w:rsidRPr="005C69A6">
        <w:rPr>
          <w:rFonts w:ascii="SimSun" w:eastAsia="SimSun" w:hAnsi="SimSun" w:cs="MS Mincho" w:hint="eastAsia"/>
          <w:szCs w:val="20"/>
        </w:rPr>
        <w:t>丰富多彩的</w:t>
      </w:r>
      <w:r w:rsidRPr="005C69A6">
        <w:rPr>
          <w:rFonts w:ascii="SimSun" w:eastAsia="SimSun" w:hAnsi="SimSun" w:cs="맑은 고딕" w:hint="eastAsia"/>
          <w:szCs w:val="20"/>
        </w:rPr>
        <w:t>，</w:t>
      </w:r>
      <w:r w:rsidRPr="005C69A6">
        <w:rPr>
          <w:rFonts w:ascii="SimSun" w:eastAsia="SimSun" w:hAnsi="SimSun" w:cs="MS Mincho" w:hint="eastAsia"/>
          <w:szCs w:val="20"/>
        </w:rPr>
        <w:t>主</w:t>
      </w:r>
      <w:r w:rsidRPr="005C69A6">
        <w:rPr>
          <w:rFonts w:ascii="SimSun" w:eastAsia="SimSun" w:hAnsi="SimSun" w:cs="새굴림" w:hint="eastAsia"/>
          <w:szCs w:val="20"/>
        </w:rPr>
        <w:t>张作为</w:t>
      </w:r>
      <w:r w:rsidRPr="005C69A6">
        <w:rPr>
          <w:rFonts w:ascii="SimSun" w:eastAsia="SimSun" w:hAnsi="SimSun" w:cs="MS Mincho" w:hint="eastAsia"/>
          <w:szCs w:val="20"/>
        </w:rPr>
        <w:t>一个人</w:t>
      </w:r>
      <w:r w:rsidRPr="005C69A6">
        <w:rPr>
          <w:rFonts w:ascii="SimSun" w:eastAsia="SimSun" w:hAnsi="SimSun" w:cs="새굴림" w:hint="eastAsia"/>
          <w:szCs w:val="20"/>
        </w:rPr>
        <w:t>类的生活是要有情趣的</w:t>
      </w:r>
      <w:r w:rsidRPr="005C69A6">
        <w:rPr>
          <w:rFonts w:ascii="SimSun" w:eastAsia="SimSun" w:hAnsi="SimSun" w:cs="맑은 고딕" w:hint="eastAsia"/>
          <w:szCs w:val="20"/>
        </w:rPr>
        <w:t>，</w:t>
      </w:r>
      <w:r w:rsidRPr="005C69A6">
        <w:rPr>
          <w:rFonts w:ascii="SimSun" w:eastAsia="SimSun" w:hAnsi="SimSun" w:cs="MS Mincho" w:hint="eastAsia"/>
          <w:szCs w:val="20"/>
        </w:rPr>
        <w:t>不是整天在那儿工作</w:t>
      </w:r>
      <w:r w:rsidRPr="005C69A6">
        <w:rPr>
          <w:rFonts w:ascii="SimSun" w:eastAsia="SimSun" w:hAnsi="SimSun" w:cs="맑은 고딕" w:hint="eastAsia"/>
          <w:szCs w:val="20"/>
        </w:rPr>
        <w:t>，</w:t>
      </w:r>
      <w:r w:rsidRPr="005C69A6">
        <w:rPr>
          <w:rFonts w:ascii="SimSun" w:eastAsia="SimSun" w:hAnsi="SimSun" w:cs="MS Mincho" w:hint="eastAsia"/>
          <w:szCs w:val="20"/>
        </w:rPr>
        <w:t>不是整天在那儿</w:t>
      </w:r>
      <w:r w:rsidRPr="005C69A6">
        <w:rPr>
          <w:rFonts w:ascii="SimSun" w:eastAsia="SimSun" w:hAnsi="SimSun" w:cs="새굴림" w:hint="eastAsia"/>
          <w:szCs w:val="20"/>
        </w:rPr>
        <w:t>计较</w:t>
      </w:r>
      <w:r w:rsidRPr="005C69A6">
        <w:rPr>
          <w:rFonts w:ascii="SimSun" w:eastAsia="SimSun" w:hAnsi="SimSun" w:cs="맑은 고딕" w:hint="eastAsia"/>
          <w:szCs w:val="20"/>
        </w:rPr>
        <w:t>，</w:t>
      </w:r>
      <w:r w:rsidRPr="005C69A6">
        <w:rPr>
          <w:rFonts w:ascii="SimSun" w:eastAsia="SimSun" w:hAnsi="SimSun" w:cs="MS Mincho" w:hint="eastAsia"/>
          <w:szCs w:val="20"/>
        </w:rPr>
        <w:t>而是要很丰富与快</w:t>
      </w:r>
      <w:r w:rsidRPr="005C69A6">
        <w:rPr>
          <w:rFonts w:ascii="SimSun" w:eastAsia="SimSun" w:hAnsi="SimSun" w:cs="새굴림" w:hint="eastAsia"/>
          <w:szCs w:val="20"/>
        </w:rPr>
        <w:t>乐的生</w:t>
      </w:r>
      <w:r w:rsidRPr="005C69A6">
        <w:rPr>
          <w:rFonts w:ascii="SimSun" w:eastAsia="SimSun" w:hAnsi="SimSun" w:cs="MS Mincho" w:hint="eastAsia"/>
          <w:szCs w:val="20"/>
        </w:rPr>
        <w:t>活</w:t>
      </w:r>
      <w:r w:rsidRPr="005C69A6">
        <w:rPr>
          <w:rFonts w:ascii="SimSun" w:eastAsia="SimSun" w:hAnsi="SimSun" w:cs="맑은 고딕" w:hint="eastAsia"/>
          <w:szCs w:val="20"/>
        </w:rPr>
        <w:t>。</w:t>
      </w:r>
      <w:r w:rsidRPr="005C69A6">
        <w:rPr>
          <w:rFonts w:ascii="SimSun" w:eastAsia="SimSun" w:hAnsi="SimSun" w:cs="MS Mincho" w:hint="eastAsia"/>
          <w:szCs w:val="20"/>
        </w:rPr>
        <w:t>一个人要有多方面的</w:t>
      </w:r>
      <w:r w:rsidRPr="005C69A6">
        <w:rPr>
          <w:rFonts w:ascii="SimSun" w:eastAsia="SimSun" w:hAnsi="SimSun" w:cs="맑은 고딕" w:hint="eastAsia"/>
          <w:szCs w:val="20"/>
        </w:rPr>
        <w:t>，</w:t>
      </w:r>
      <w:r w:rsidRPr="005C69A6">
        <w:rPr>
          <w:rFonts w:ascii="SimSun" w:eastAsia="SimSun" w:hAnsi="SimSun" w:cs="MS Mincho" w:hint="eastAsia"/>
          <w:szCs w:val="20"/>
        </w:rPr>
        <w:t>有</w:t>
      </w:r>
      <w:r w:rsidRPr="005C69A6">
        <w:rPr>
          <w:rFonts w:ascii="SimSun" w:eastAsia="SimSun" w:hAnsi="SimSun" w:cs="새굴림" w:hint="eastAsia"/>
          <w:szCs w:val="20"/>
        </w:rPr>
        <w:t>这样的爱好</w:t>
      </w:r>
      <w:r w:rsidRPr="005C69A6">
        <w:rPr>
          <w:rFonts w:ascii="SimSun" w:eastAsia="SimSun" w:hAnsi="SimSun" w:cs="맑은 고딕" w:hint="eastAsia"/>
          <w:szCs w:val="20"/>
        </w:rPr>
        <w:t>、</w:t>
      </w:r>
      <w:r w:rsidRPr="005C69A6">
        <w:rPr>
          <w:rFonts w:ascii="SimSun" w:eastAsia="SimSun" w:hAnsi="SimSun" w:cs="MS Mincho" w:hint="eastAsia"/>
          <w:szCs w:val="20"/>
        </w:rPr>
        <w:t>有那</w:t>
      </w:r>
      <w:r w:rsidRPr="005C69A6">
        <w:rPr>
          <w:rFonts w:ascii="SimSun" w:eastAsia="SimSun" w:hAnsi="SimSun" w:cs="새굴림" w:hint="eastAsia"/>
          <w:szCs w:val="20"/>
        </w:rPr>
        <w:t>样的爱好</w:t>
      </w:r>
      <w:r w:rsidRPr="005C69A6">
        <w:rPr>
          <w:rFonts w:ascii="SimSun" w:eastAsia="SimSun" w:hAnsi="SimSun" w:hint="eastAsia"/>
          <w:szCs w:val="20"/>
        </w:rPr>
        <w:t>。</w:t>
      </w:r>
    </w:p>
    <w:p w:rsidR="005C69A6" w:rsidRPr="005C69A6" w:rsidRDefault="005C69A6" w:rsidP="005C69A6">
      <w:pPr>
        <w:spacing w:line="336" w:lineRule="auto"/>
        <w:ind w:firstLineChars="200" w:firstLine="400"/>
        <w:rPr>
          <w:rFonts w:ascii="SimSun" w:eastAsia="SimSun" w:hAnsi="SimSun"/>
          <w:szCs w:val="20"/>
        </w:rPr>
      </w:pPr>
      <w:r w:rsidRPr="005C69A6">
        <w:rPr>
          <w:rFonts w:ascii="SimSun" w:eastAsia="SimSun" w:hAnsi="SimSun" w:cs="MS Mincho" w:hint="eastAsia"/>
          <w:szCs w:val="20"/>
        </w:rPr>
        <w:lastRenderedPageBreak/>
        <w:t>中国人</w:t>
      </w:r>
      <w:r w:rsidRPr="005C69A6">
        <w:rPr>
          <w:rFonts w:ascii="SimSun" w:eastAsia="SimSun" w:hAnsi="SimSun" w:cs="새굴림" w:hint="eastAsia"/>
          <w:szCs w:val="20"/>
        </w:rPr>
        <w:t>过去主要讲</w:t>
      </w:r>
      <w:r w:rsidRPr="005C69A6">
        <w:rPr>
          <w:rFonts w:ascii="SimSun" w:eastAsia="SimSun" w:hAnsi="SimSun" w:cs="맑은 고딕" w:hint="eastAsia"/>
          <w:szCs w:val="20"/>
        </w:rPr>
        <w:t>，</w:t>
      </w:r>
      <w:r w:rsidRPr="005C69A6">
        <w:rPr>
          <w:rFonts w:ascii="SimSun" w:eastAsia="SimSun" w:hAnsi="SimSun" w:cs="새굴림" w:hint="eastAsia"/>
          <w:szCs w:val="20"/>
        </w:rPr>
        <w:t>读书人最主要还要有琴棋书画</w:t>
      </w:r>
      <w:r w:rsidRPr="005C69A6">
        <w:rPr>
          <w:rFonts w:ascii="SimSun" w:eastAsia="SimSun" w:hAnsi="SimSun" w:hint="eastAsia"/>
          <w:szCs w:val="20"/>
        </w:rPr>
        <w:t>、</w:t>
      </w:r>
      <w:r w:rsidRPr="005C69A6">
        <w:rPr>
          <w:rFonts w:ascii="SimSun" w:eastAsia="SimSun" w:hAnsi="SimSun" w:cs="MS Mincho" w:hint="eastAsia"/>
          <w:szCs w:val="20"/>
        </w:rPr>
        <w:t>游山玩水</w:t>
      </w:r>
      <w:r w:rsidRPr="005C69A6">
        <w:rPr>
          <w:rFonts w:ascii="SimSun" w:eastAsia="SimSun" w:hAnsi="SimSun" w:hint="eastAsia"/>
          <w:szCs w:val="20"/>
        </w:rPr>
        <w:t>。</w:t>
      </w:r>
      <w:r w:rsidRPr="005C69A6">
        <w:rPr>
          <w:rFonts w:ascii="SimSun" w:eastAsia="SimSun" w:hAnsi="SimSun" w:cs="MS Mincho" w:hint="eastAsia"/>
          <w:szCs w:val="20"/>
        </w:rPr>
        <w:t>欣</w:t>
      </w:r>
      <w:r w:rsidRPr="005C69A6">
        <w:rPr>
          <w:rFonts w:ascii="SimSun" w:eastAsia="SimSun" w:hAnsi="SimSun" w:cs="새굴림" w:hint="eastAsia"/>
          <w:szCs w:val="20"/>
        </w:rPr>
        <w:t>赏各种各样</w:t>
      </w:r>
      <w:r w:rsidRPr="005C69A6">
        <w:rPr>
          <w:rFonts w:ascii="SimSun" w:eastAsia="SimSun" w:hAnsi="SimSun" w:cs="MS Mincho" w:hint="eastAsia"/>
          <w:szCs w:val="20"/>
        </w:rPr>
        <w:t>的作品</w:t>
      </w:r>
      <w:r w:rsidRPr="005C69A6">
        <w:rPr>
          <w:rFonts w:ascii="SimSun" w:eastAsia="SimSun" w:hAnsi="SimSun" w:cs="맑은 고딕" w:hint="eastAsia"/>
          <w:szCs w:val="20"/>
        </w:rPr>
        <w:t>，</w:t>
      </w:r>
      <w:r w:rsidRPr="005C69A6">
        <w:rPr>
          <w:rFonts w:ascii="SimSun" w:eastAsia="SimSun" w:hAnsi="SimSun" w:cs="MS Mincho" w:hint="eastAsia"/>
          <w:szCs w:val="20"/>
        </w:rPr>
        <w:t>人</w:t>
      </w:r>
      <w:r w:rsidRPr="005C69A6">
        <w:rPr>
          <w:rFonts w:ascii="SimSun" w:eastAsia="SimSun" w:hAnsi="SimSun" w:cs="새굴림" w:hint="eastAsia"/>
          <w:szCs w:val="20"/>
        </w:rPr>
        <w:t>类创造的</w:t>
      </w:r>
      <w:r w:rsidRPr="005C69A6">
        <w:rPr>
          <w:rFonts w:ascii="SimSun" w:eastAsia="SimSun" w:hAnsi="SimSun" w:cs="MS Mincho" w:hint="eastAsia"/>
          <w:szCs w:val="20"/>
        </w:rPr>
        <w:t>各种各</w:t>
      </w:r>
      <w:r w:rsidRPr="005C69A6">
        <w:rPr>
          <w:rFonts w:ascii="SimSun" w:eastAsia="SimSun" w:hAnsi="SimSun" w:cs="새굴림" w:hint="eastAsia"/>
          <w:szCs w:val="20"/>
        </w:rPr>
        <w:t>样</w:t>
      </w:r>
      <w:r w:rsidRPr="005C69A6">
        <w:rPr>
          <w:rFonts w:ascii="SimSun" w:eastAsia="SimSun" w:hAnsi="SimSun" w:cs="MS Mincho" w:hint="eastAsia"/>
          <w:szCs w:val="20"/>
        </w:rPr>
        <w:t>作品</w:t>
      </w:r>
      <w:r w:rsidRPr="005C69A6">
        <w:rPr>
          <w:rFonts w:ascii="SimSun" w:eastAsia="SimSun" w:hAnsi="SimSun" w:cs="맑은 고딕" w:hint="eastAsia"/>
          <w:szCs w:val="20"/>
        </w:rPr>
        <w:t>，</w:t>
      </w:r>
      <w:r w:rsidRPr="005C69A6">
        <w:rPr>
          <w:rFonts w:ascii="SimSun" w:eastAsia="SimSun" w:hAnsi="SimSun" w:cs="새굴림" w:hint="eastAsia"/>
          <w:szCs w:val="20"/>
        </w:rPr>
        <w:t>这都是人的精神生命不可缺的方面</w:t>
      </w:r>
      <w:r w:rsidRPr="005C69A6">
        <w:rPr>
          <w:rFonts w:ascii="SimSun" w:eastAsia="SimSun" w:hAnsi="SimSun" w:cs="맑은 고딕" w:hint="eastAsia"/>
          <w:szCs w:val="20"/>
        </w:rPr>
        <w:t>。</w:t>
      </w:r>
      <w:r w:rsidRPr="005C69A6">
        <w:rPr>
          <w:rFonts w:ascii="SimSun" w:eastAsia="SimSun" w:hAnsi="SimSun" w:cs="MS Mincho" w:hint="eastAsia"/>
          <w:szCs w:val="20"/>
        </w:rPr>
        <w:t>所以</w:t>
      </w:r>
      <w:r w:rsidRPr="005C69A6">
        <w:rPr>
          <w:rFonts w:ascii="SimSun" w:eastAsia="SimSun" w:hAnsi="SimSun" w:cs="새굴림" w:hint="eastAsia"/>
          <w:szCs w:val="20"/>
        </w:rPr>
        <w:t>东方人其实精神</w:t>
      </w:r>
      <w:r w:rsidRPr="005C69A6">
        <w:rPr>
          <w:rFonts w:ascii="SimSun" w:eastAsia="SimSun" w:hAnsi="SimSun" w:cs="MS Mincho" w:hint="eastAsia"/>
          <w:szCs w:val="20"/>
        </w:rPr>
        <w:t>生活非常丰富</w:t>
      </w:r>
      <w:r w:rsidRPr="005C69A6">
        <w:rPr>
          <w:rFonts w:ascii="SimSun" w:eastAsia="SimSun" w:hAnsi="SimSun" w:cs="맑은 고딕" w:hint="eastAsia"/>
          <w:szCs w:val="20"/>
        </w:rPr>
        <w:t>、</w:t>
      </w:r>
      <w:r w:rsidRPr="005C69A6">
        <w:rPr>
          <w:rFonts w:ascii="SimSun" w:eastAsia="SimSun" w:hAnsi="SimSun" w:cs="MS Mincho" w:hint="eastAsia"/>
          <w:szCs w:val="20"/>
        </w:rPr>
        <w:t>也非常充</w:t>
      </w:r>
      <w:r w:rsidRPr="005C69A6">
        <w:rPr>
          <w:rFonts w:ascii="SimSun" w:eastAsia="SimSun" w:hAnsi="SimSun" w:cs="새굴림" w:hint="eastAsia"/>
          <w:szCs w:val="20"/>
        </w:rPr>
        <w:t>实</w:t>
      </w:r>
      <w:r w:rsidRPr="005C69A6">
        <w:rPr>
          <w:rFonts w:ascii="SimSun" w:eastAsia="SimSun" w:hAnsi="SimSun" w:cs="맑은 고딕" w:hint="eastAsia"/>
          <w:szCs w:val="20"/>
        </w:rPr>
        <w:t>。</w:t>
      </w:r>
      <w:r w:rsidRPr="005C69A6">
        <w:rPr>
          <w:rFonts w:ascii="SimSun" w:eastAsia="SimSun" w:hAnsi="SimSun" w:cs="MS Mincho" w:hint="eastAsia"/>
          <w:szCs w:val="20"/>
        </w:rPr>
        <w:t>即使物</w:t>
      </w:r>
      <w:r w:rsidRPr="005C69A6">
        <w:rPr>
          <w:rFonts w:ascii="SimSun" w:eastAsia="SimSun" w:hAnsi="SimSun" w:cs="새굴림" w:hint="eastAsia"/>
          <w:szCs w:val="20"/>
        </w:rPr>
        <w:t>质生命层面吃</w:t>
      </w:r>
      <w:r w:rsidRPr="005C69A6">
        <w:rPr>
          <w:rFonts w:ascii="SimSun" w:eastAsia="SimSun" w:hAnsi="SimSun" w:cs="MS Mincho" w:hint="eastAsia"/>
          <w:szCs w:val="20"/>
        </w:rPr>
        <w:t>得差一点</w:t>
      </w:r>
      <w:r w:rsidRPr="005C69A6">
        <w:rPr>
          <w:rFonts w:ascii="SimSun" w:eastAsia="SimSun" w:hAnsi="SimSun" w:cs="맑은 고딕" w:hint="eastAsia"/>
          <w:szCs w:val="20"/>
        </w:rPr>
        <w:t>，</w:t>
      </w:r>
      <w:r w:rsidRPr="005C69A6">
        <w:rPr>
          <w:rFonts w:ascii="SimSun" w:eastAsia="SimSun" w:hAnsi="SimSun" w:cs="MS Mincho" w:hint="eastAsia"/>
          <w:szCs w:val="20"/>
        </w:rPr>
        <w:t>穿得差一点</w:t>
      </w:r>
      <w:r w:rsidRPr="005C69A6">
        <w:rPr>
          <w:rFonts w:ascii="SimSun" w:eastAsia="SimSun" w:hAnsi="SimSun" w:cs="맑은 고딕" w:hint="eastAsia"/>
          <w:szCs w:val="20"/>
        </w:rPr>
        <w:t>，</w:t>
      </w:r>
      <w:r w:rsidRPr="005C69A6">
        <w:rPr>
          <w:rFonts w:ascii="SimSun" w:eastAsia="SimSun" w:hAnsi="SimSun" w:cs="MS Mincho" w:hint="eastAsia"/>
          <w:szCs w:val="20"/>
        </w:rPr>
        <w:t>它有一种幸福</w:t>
      </w:r>
      <w:r w:rsidRPr="005C69A6">
        <w:rPr>
          <w:rFonts w:ascii="SimSun" w:eastAsia="SimSun" w:hAnsi="SimSun" w:cs="새굴림" w:hint="eastAsia"/>
          <w:szCs w:val="20"/>
        </w:rPr>
        <w:t>观</w:t>
      </w:r>
      <w:r w:rsidRPr="005C69A6">
        <w:rPr>
          <w:rFonts w:ascii="SimSun" w:eastAsia="SimSun" w:hAnsi="SimSun" w:cs="맑은 고딕" w:hint="eastAsia"/>
          <w:szCs w:val="20"/>
        </w:rPr>
        <w:t>、</w:t>
      </w:r>
      <w:r w:rsidRPr="005C69A6">
        <w:rPr>
          <w:rFonts w:ascii="SimSun" w:eastAsia="SimSun" w:hAnsi="SimSun" w:cs="MS Mincho" w:hint="eastAsia"/>
          <w:szCs w:val="20"/>
        </w:rPr>
        <w:t>幸福感</w:t>
      </w:r>
      <w:r w:rsidRPr="005C69A6">
        <w:rPr>
          <w:rFonts w:ascii="SimSun" w:eastAsia="SimSun" w:hAnsi="SimSun" w:hint="eastAsia"/>
          <w:szCs w:val="20"/>
        </w:rPr>
        <w:t>。</w:t>
      </w:r>
      <w:r w:rsidRPr="005C69A6">
        <w:rPr>
          <w:rFonts w:ascii="SimSun" w:eastAsia="SimSun" w:hAnsi="SimSun" w:cs="새굴림" w:hint="eastAsia"/>
          <w:szCs w:val="20"/>
        </w:rPr>
        <w:t>现在很多</w:t>
      </w:r>
      <w:r w:rsidRPr="005C69A6">
        <w:rPr>
          <w:rFonts w:ascii="SimSun" w:eastAsia="SimSun" w:hAnsi="SimSun" w:cs="MS Mincho" w:hint="eastAsia"/>
          <w:szCs w:val="20"/>
        </w:rPr>
        <w:t>的</w:t>
      </w:r>
      <w:r w:rsidRPr="005C69A6">
        <w:rPr>
          <w:rFonts w:ascii="SimSun" w:eastAsia="SimSun" w:hAnsi="SimSun" w:cs="새굴림" w:hint="eastAsia"/>
          <w:szCs w:val="20"/>
        </w:rPr>
        <w:t>问题</w:t>
      </w:r>
      <w:r w:rsidRPr="005C69A6">
        <w:rPr>
          <w:rFonts w:ascii="SimSun" w:eastAsia="SimSun" w:hAnsi="SimSun" w:cs="MS Mincho" w:hint="eastAsia"/>
          <w:szCs w:val="20"/>
        </w:rPr>
        <w:t>就</w:t>
      </w:r>
      <w:r w:rsidRPr="005C69A6">
        <w:rPr>
          <w:rFonts w:ascii="SimSun" w:eastAsia="SimSun" w:hAnsi="SimSun" w:cs="새굴림" w:hint="eastAsia"/>
          <w:szCs w:val="20"/>
        </w:rPr>
        <w:t>产生在</w:t>
      </w:r>
      <w:r w:rsidRPr="005C69A6">
        <w:rPr>
          <w:rFonts w:ascii="SimSun" w:eastAsia="SimSun" w:hAnsi="SimSun" w:cs="맑은 고딕" w:hint="eastAsia"/>
          <w:szCs w:val="20"/>
        </w:rPr>
        <w:t>，</w:t>
      </w:r>
      <w:r w:rsidRPr="005C69A6">
        <w:rPr>
          <w:rFonts w:ascii="SimSun" w:eastAsia="SimSun" w:hAnsi="SimSun" w:cs="MS Mincho" w:hint="eastAsia"/>
          <w:szCs w:val="20"/>
        </w:rPr>
        <w:t>我吃</w:t>
      </w:r>
      <w:r w:rsidRPr="005C69A6">
        <w:rPr>
          <w:rFonts w:ascii="SimSun" w:eastAsia="SimSun" w:hAnsi="SimSun" w:cs="새굴림" w:hint="eastAsia"/>
          <w:szCs w:val="20"/>
        </w:rPr>
        <w:t>饱了穿暖了我无所适从</w:t>
      </w:r>
      <w:r w:rsidRPr="005C69A6">
        <w:rPr>
          <w:rFonts w:ascii="SimSun" w:eastAsia="SimSun" w:hAnsi="SimSun" w:cs="맑은 고딕" w:hint="eastAsia"/>
          <w:szCs w:val="20"/>
        </w:rPr>
        <w:t>，</w:t>
      </w:r>
      <w:r w:rsidRPr="005C69A6">
        <w:rPr>
          <w:rFonts w:ascii="SimSun" w:eastAsia="SimSun" w:hAnsi="SimSun" w:cs="MS Mincho" w:hint="eastAsia"/>
          <w:szCs w:val="20"/>
        </w:rPr>
        <w:t>缺乏了幸福感</w:t>
      </w:r>
      <w:r w:rsidRPr="005C69A6">
        <w:rPr>
          <w:rFonts w:ascii="SimSun" w:eastAsia="SimSun" w:hAnsi="SimSun" w:hint="eastAsia"/>
          <w:szCs w:val="20"/>
        </w:rPr>
        <w:t>，</w:t>
      </w:r>
      <w:r w:rsidRPr="005C69A6">
        <w:rPr>
          <w:rFonts w:ascii="SimSun" w:eastAsia="SimSun" w:hAnsi="SimSun" w:cs="MS Mincho" w:hint="eastAsia"/>
          <w:szCs w:val="20"/>
        </w:rPr>
        <w:t>整天干嘛</w:t>
      </w:r>
      <w:r w:rsidRPr="005C69A6">
        <w:rPr>
          <w:rFonts w:ascii="SimSun" w:eastAsia="SimSun" w:hAnsi="SimSun" w:cs="맑은 고딕" w:hint="eastAsia"/>
          <w:szCs w:val="20"/>
        </w:rPr>
        <w:t>，</w:t>
      </w:r>
      <w:r w:rsidRPr="005C69A6">
        <w:rPr>
          <w:rFonts w:ascii="SimSun" w:eastAsia="SimSun" w:hAnsi="SimSun" w:cs="MS Mincho" w:hint="eastAsia"/>
          <w:szCs w:val="20"/>
        </w:rPr>
        <w:t>待在那儿</w:t>
      </w:r>
      <w:r w:rsidRPr="005C69A6">
        <w:rPr>
          <w:rFonts w:ascii="SimSun" w:eastAsia="SimSun" w:hAnsi="SimSun" w:cs="맑은 고딕" w:hint="eastAsia"/>
          <w:szCs w:val="20"/>
        </w:rPr>
        <w:t>，</w:t>
      </w:r>
      <w:r w:rsidRPr="005C69A6">
        <w:rPr>
          <w:rFonts w:ascii="SimSun" w:eastAsia="SimSun" w:hAnsi="SimSun" w:cs="MS Mincho" w:hint="eastAsia"/>
          <w:szCs w:val="20"/>
        </w:rPr>
        <w:t>精神没有寄托</w:t>
      </w:r>
      <w:r w:rsidRPr="005C69A6">
        <w:rPr>
          <w:rFonts w:ascii="SimSun" w:eastAsia="SimSun" w:hAnsi="SimSun" w:hint="eastAsia"/>
          <w:szCs w:val="20"/>
        </w:rPr>
        <w:t>。</w:t>
      </w:r>
      <w:r w:rsidRPr="005C69A6">
        <w:rPr>
          <w:rFonts w:ascii="SimSun" w:eastAsia="SimSun" w:hAnsi="SimSun" w:cs="MS Mincho" w:hint="eastAsia"/>
          <w:szCs w:val="20"/>
        </w:rPr>
        <w:t>所以我</w:t>
      </w:r>
      <w:r w:rsidRPr="005C69A6">
        <w:rPr>
          <w:rFonts w:ascii="SimSun" w:eastAsia="SimSun" w:hAnsi="SimSun" w:cs="새굴림" w:hint="eastAsia"/>
          <w:szCs w:val="20"/>
        </w:rPr>
        <w:t>觉得我们应当</w:t>
      </w:r>
      <w:r w:rsidRPr="005C69A6">
        <w:rPr>
          <w:rFonts w:ascii="SimSun" w:eastAsia="SimSun" w:hAnsi="SimSun" w:cs="MS Mincho" w:hint="eastAsia"/>
          <w:szCs w:val="20"/>
        </w:rPr>
        <w:t>很好地去</w:t>
      </w:r>
      <w:r w:rsidRPr="005C69A6">
        <w:rPr>
          <w:rFonts w:ascii="SimSun" w:eastAsia="SimSun" w:hAnsi="SimSun" w:cs="새굴림" w:hint="eastAsia"/>
          <w:szCs w:val="20"/>
        </w:rPr>
        <w:t>发扬东方文化这</w:t>
      </w:r>
      <w:r w:rsidRPr="005C69A6">
        <w:rPr>
          <w:rFonts w:ascii="SimSun" w:eastAsia="SimSun" w:hAnsi="SimSun" w:cs="MS Mincho" w:hint="eastAsia"/>
          <w:szCs w:val="20"/>
        </w:rPr>
        <w:t>方面的特点</w:t>
      </w:r>
      <w:r w:rsidRPr="005C69A6">
        <w:rPr>
          <w:rFonts w:ascii="SimSun" w:eastAsia="SimSun" w:hAnsi="SimSun" w:cs="맑은 고딕" w:hint="eastAsia"/>
          <w:szCs w:val="20"/>
        </w:rPr>
        <w:t>，</w:t>
      </w:r>
      <w:r w:rsidRPr="005C69A6">
        <w:rPr>
          <w:rFonts w:ascii="SimSun" w:eastAsia="SimSun" w:hAnsi="SimSun" w:cs="새굴림" w:hint="eastAsia"/>
          <w:szCs w:val="20"/>
        </w:rPr>
        <w:t>让人类的文化</w:t>
      </w:r>
      <w:r w:rsidRPr="005C69A6">
        <w:rPr>
          <w:rFonts w:ascii="SimSun" w:eastAsia="SimSun" w:hAnsi="SimSun" w:cs="MS Mincho" w:hint="eastAsia"/>
          <w:szCs w:val="20"/>
        </w:rPr>
        <w:t>有个全面的</w:t>
      </w:r>
      <w:r w:rsidRPr="005C69A6">
        <w:rPr>
          <w:rFonts w:ascii="SimSun" w:eastAsia="SimSun" w:hAnsi="SimSun" w:cs="새굴림" w:hint="eastAsia"/>
          <w:szCs w:val="20"/>
        </w:rPr>
        <w:t>发展</w:t>
      </w:r>
      <w:r w:rsidRPr="005C69A6">
        <w:rPr>
          <w:rFonts w:ascii="SimSun" w:eastAsia="SimSun" w:hAnsi="SimSun" w:cs="맑은 고딕" w:hint="eastAsia"/>
          <w:szCs w:val="20"/>
        </w:rPr>
        <w:t>，</w:t>
      </w:r>
      <w:r w:rsidRPr="005C69A6">
        <w:rPr>
          <w:rFonts w:ascii="SimSun" w:eastAsia="SimSun" w:hAnsi="SimSun" w:cs="새굴림" w:hint="eastAsia"/>
          <w:szCs w:val="20"/>
        </w:rPr>
        <w:t>坚持我们东方文化的</w:t>
      </w:r>
      <w:r w:rsidRPr="005C69A6">
        <w:rPr>
          <w:rFonts w:ascii="SimSun" w:eastAsia="SimSun" w:hAnsi="SimSun" w:hint="eastAsia"/>
          <w:szCs w:val="20"/>
        </w:rPr>
        <w:t>“</w:t>
      </w:r>
      <w:r w:rsidRPr="005C69A6">
        <w:rPr>
          <w:rFonts w:ascii="SimSun" w:eastAsia="SimSun" w:hAnsi="SimSun" w:cs="MS Mincho" w:hint="eastAsia"/>
          <w:szCs w:val="20"/>
        </w:rPr>
        <w:t>主体性</w:t>
      </w:r>
      <w:r w:rsidRPr="005C69A6">
        <w:rPr>
          <w:rFonts w:ascii="SimSun" w:eastAsia="SimSun" w:hAnsi="SimSun" w:hint="eastAsia"/>
          <w:szCs w:val="20"/>
        </w:rPr>
        <w:t>”</w:t>
      </w:r>
      <w:r w:rsidRPr="005C69A6">
        <w:rPr>
          <w:rFonts w:ascii="SimSun" w:eastAsia="SimSun" w:hAnsi="SimSun" w:cs="MS Mincho" w:hint="eastAsia"/>
          <w:szCs w:val="20"/>
        </w:rPr>
        <w:t>不能</w:t>
      </w:r>
      <w:r w:rsidRPr="005C69A6">
        <w:rPr>
          <w:rFonts w:ascii="SimSun" w:eastAsia="SimSun" w:hAnsi="SimSun" w:cs="새굴림" w:hint="eastAsia"/>
          <w:szCs w:val="20"/>
        </w:rPr>
        <w:t>够丢失</w:t>
      </w:r>
      <w:r w:rsidRPr="005C69A6">
        <w:rPr>
          <w:rFonts w:ascii="SimSun" w:eastAsia="SimSun" w:hAnsi="SimSun" w:cs="맑은 고딕" w:hint="eastAsia"/>
          <w:szCs w:val="20"/>
        </w:rPr>
        <w:t>，</w:t>
      </w:r>
      <w:r w:rsidRPr="005C69A6">
        <w:rPr>
          <w:rFonts w:ascii="SimSun" w:eastAsia="SimSun" w:hAnsi="SimSun" w:cs="MS Mincho" w:hint="eastAsia"/>
          <w:szCs w:val="20"/>
        </w:rPr>
        <w:t>不能用</w:t>
      </w:r>
      <w:r w:rsidRPr="005C69A6">
        <w:rPr>
          <w:rFonts w:ascii="SimSun" w:eastAsia="SimSun" w:hAnsi="SimSun" w:cs="새굴림" w:hint="eastAsia"/>
          <w:szCs w:val="20"/>
        </w:rPr>
        <w:t>现代化</w:t>
      </w:r>
      <w:r w:rsidRPr="005C69A6">
        <w:rPr>
          <w:rFonts w:ascii="SimSun" w:eastAsia="SimSun" w:hAnsi="SimSun" w:cs="맑은 고딕" w:hint="eastAsia"/>
          <w:szCs w:val="20"/>
        </w:rPr>
        <w:t>、</w:t>
      </w:r>
      <w:r w:rsidRPr="005C69A6">
        <w:rPr>
          <w:rFonts w:ascii="SimSun" w:eastAsia="SimSun" w:hAnsi="SimSun" w:cs="MS Mincho" w:hint="eastAsia"/>
          <w:szCs w:val="20"/>
        </w:rPr>
        <w:t>科学化来把</w:t>
      </w:r>
      <w:r w:rsidRPr="005C69A6">
        <w:rPr>
          <w:rFonts w:ascii="SimSun" w:eastAsia="SimSun" w:hAnsi="SimSun" w:cs="새굴림" w:hint="eastAsia"/>
          <w:szCs w:val="20"/>
        </w:rPr>
        <w:t>东方文明</w:t>
      </w:r>
      <w:r w:rsidRPr="005C69A6">
        <w:rPr>
          <w:rFonts w:ascii="SimSun" w:eastAsia="SimSun" w:hAnsi="SimSun" w:cs="맑은 고딕" w:hint="eastAsia"/>
          <w:szCs w:val="20"/>
        </w:rPr>
        <w:t>、</w:t>
      </w:r>
      <w:r w:rsidRPr="005C69A6">
        <w:rPr>
          <w:rFonts w:ascii="SimSun" w:eastAsia="SimSun" w:hAnsi="SimSun" w:cs="새굴림" w:hint="eastAsia"/>
          <w:szCs w:val="20"/>
        </w:rPr>
        <w:t>东方文化给否定了</w:t>
      </w:r>
      <w:r w:rsidRPr="005C69A6">
        <w:rPr>
          <w:rFonts w:ascii="SimSun" w:eastAsia="SimSun" w:hAnsi="SimSun" w:hint="eastAsia"/>
          <w:szCs w:val="20"/>
        </w:rPr>
        <w:t>。</w:t>
      </w:r>
    </w:p>
    <w:p w:rsidR="005C69A6" w:rsidRPr="005C69A6" w:rsidRDefault="005C69A6" w:rsidP="005C69A6">
      <w:pPr>
        <w:spacing w:line="336" w:lineRule="auto"/>
        <w:ind w:firstLineChars="200" w:firstLine="400"/>
        <w:rPr>
          <w:rFonts w:ascii="SimSun" w:eastAsia="SimSun" w:hAnsi="SimSun"/>
          <w:szCs w:val="20"/>
        </w:rPr>
      </w:pPr>
      <w:r w:rsidRPr="005C69A6">
        <w:rPr>
          <w:rFonts w:ascii="SimSun" w:eastAsia="SimSun" w:hAnsi="SimSun" w:cs="새굴림" w:hint="eastAsia"/>
          <w:szCs w:val="20"/>
        </w:rPr>
        <w:t>传统的东西对于今天仍然是有意义的</w:t>
      </w:r>
      <w:r w:rsidRPr="005C69A6">
        <w:rPr>
          <w:rFonts w:ascii="SimSun" w:eastAsia="SimSun" w:hAnsi="SimSun" w:cs="맑은 고딕" w:hint="eastAsia"/>
          <w:szCs w:val="20"/>
        </w:rPr>
        <w:t>，</w:t>
      </w:r>
      <w:r w:rsidRPr="005C69A6">
        <w:rPr>
          <w:rFonts w:ascii="SimSun" w:eastAsia="SimSun" w:hAnsi="SimSun" w:cs="MS Mincho" w:hint="eastAsia"/>
          <w:szCs w:val="20"/>
        </w:rPr>
        <w:t>我</w:t>
      </w:r>
      <w:r w:rsidRPr="005C69A6">
        <w:rPr>
          <w:rFonts w:ascii="SimSun" w:eastAsia="SimSun" w:hAnsi="SimSun" w:cs="새굴림" w:hint="eastAsia"/>
          <w:szCs w:val="20"/>
        </w:rPr>
        <w:t>们的发展如果不是建立在</w:t>
      </w:r>
      <w:r w:rsidRPr="005C69A6">
        <w:rPr>
          <w:rFonts w:ascii="SimSun" w:eastAsia="SimSun" w:hAnsi="SimSun" w:hint="eastAsia"/>
          <w:szCs w:val="20"/>
        </w:rPr>
        <w:t>（</w:t>
      </w:r>
      <w:r w:rsidRPr="005C69A6">
        <w:rPr>
          <w:rFonts w:ascii="SimSun" w:eastAsia="SimSun" w:hAnsi="SimSun" w:cs="새굴림" w:hint="eastAsia"/>
          <w:szCs w:val="20"/>
        </w:rPr>
        <w:t>对</w:t>
      </w:r>
      <w:r w:rsidRPr="005C69A6">
        <w:rPr>
          <w:rFonts w:ascii="SimSun" w:eastAsia="SimSun" w:hAnsi="SimSun" w:cs="맑은 고딕" w:hint="eastAsia"/>
          <w:szCs w:val="20"/>
        </w:rPr>
        <w:t>）</w:t>
      </w:r>
      <w:r w:rsidRPr="005C69A6">
        <w:rPr>
          <w:rFonts w:ascii="SimSun" w:eastAsia="SimSun" w:hAnsi="SimSun" w:cs="새굴림" w:hint="eastAsia"/>
          <w:szCs w:val="20"/>
        </w:rPr>
        <w:t>传统的继承</w:t>
      </w:r>
      <w:r w:rsidRPr="005C69A6">
        <w:rPr>
          <w:rFonts w:ascii="SimSun" w:eastAsia="SimSun" w:hAnsi="SimSun" w:cs="MS Mincho" w:hint="eastAsia"/>
          <w:szCs w:val="20"/>
        </w:rPr>
        <w:t>的基</w:t>
      </w:r>
      <w:r w:rsidRPr="005C69A6">
        <w:rPr>
          <w:rFonts w:ascii="SimSun" w:eastAsia="SimSun" w:hAnsi="SimSun" w:cs="새굴림" w:hint="eastAsia"/>
          <w:szCs w:val="20"/>
        </w:rPr>
        <w:t>础</w:t>
      </w:r>
      <w:r w:rsidRPr="005C69A6">
        <w:rPr>
          <w:rFonts w:ascii="SimSun" w:eastAsia="SimSun" w:hAnsi="SimSun" w:cs="MS Mincho" w:hint="eastAsia"/>
          <w:szCs w:val="20"/>
        </w:rPr>
        <w:t>之上</w:t>
      </w:r>
      <w:r w:rsidRPr="005C69A6">
        <w:rPr>
          <w:rFonts w:ascii="SimSun" w:eastAsia="SimSun" w:hAnsi="SimSun" w:cs="맑은 고딕" w:hint="eastAsia"/>
          <w:szCs w:val="20"/>
        </w:rPr>
        <w:t>，</w:t>
      </w:r>
      <w:r w:rsidRPr="005C69A6">
        <w:rPr>
          <w:rFonts w:ascii="SimSun" w:eastAsia="SimSun" w:hAnsi="SimSun" w:cs="MS Mincho" w:hint="eastAsia"/>
          <w:szCs w:val="20"/>
        </w:rPr>
        <w:t>那</w:t>
      </w:r>
      <w:r w:rsidRPr="005C69A6">
        <w:rPr>
          <w:rFonts w:ascii="SimSun" w:eastAsia="SimSun" w:hAnsi="SimSun" w:cs="새굴림" w:hint="eastAsia"/>
          <w:szCs w:val="20"/>
        </w:rPr>
        <w:t>这样一种发展是没有生命力的</w:t>
      </w:r>
      <w:r w:rsidRPr="005C69A6">
        <w:rPr>
          <w:rFonts w:ascii="SimSun" w:eastAsia="SimSun" w:hAnsi="SimSun" w:cs="맑은 고딕" w:hint="eastAsia"/>
          <w:szCs w:val="20"/>
        </w:rPr>
        <w:t>，</w:t>
      </w:r>
      <w:r w:rsidRPr="005C69A6">
        <w:rPr>
          <w:rFonts w:ascii="SimSun" w:eastAsia="SimSun" w:hAnsi="SimSun" w:cs="MS Mincho" w:hint="eastAsia"/>
          <w:szCs w:val="20"/>
        </w:rPr>
        <w:t>所以</w:t>
      </w:r>
      <w:r w:rsidRPr="005C69A6">
        <w:rPr>
          <w:rFonts w:ascii="SimSun" w:eastAsia="SimSun" w:hAnsi="SimSun" w:cs="새굴림" w:hint="eastAsia"/>
          <w:szCs w:val="20"/>
        </w:rPr>
        <w:t>继承发扬好了我们</w:t>
      </w:r>
      <w:r w:rsidRPr="005C69A6">
        <w:rPr>
          <w:rFonts w:ascii="SimSun" w:eastAsia="SimSun" w:hAnsi="SimSun" w:cs="MS Mincho" w:hint="eastAsia"/>
          <w:szCs w:val="20"/>
        </w:rPr>
        <w:t>中</w:t>
      </w:r>
      <w:r w:rsidRPr="005C69A6">
        <w:rPr>
          <w:rFonts w:ascii="SimSun" w:eastAsia="SimSun" w:hAnsi="SimSun" w:cs="새굴림" w:hint="eastAsia"/>
          <w:szCs w:val="20"/>
        </w:rPr>
        <w:t>华传统文化</w:t>
      </w:r>
      <w:r w:rsidRPr="005C69A6">
        <w:rPr>
          <w:rFonts w:ascii="SimSun" w:eastAsia="SimSun" w:hAnsi="SimSun" w:cs="맑은 고딕" w:hint="eastAsia"/>
          <w:szCs w:val="20"/>
        </w:rPr>
        <w:t>，</w:t>
      </w:r>
      <w:r w:rsidRPr="005C69A6">
        <w:rPr>
          <w:rFonts w:ascii="SimSun" w:eastAsia="SimSun" w:hAnsi="SimSun" w:cs="MS Mincho" w:hint="eastAsia"/>
          <w:szCs w:val="20"/>
        </w:rPr>
        <w:t>才会</w:t>
      </w:r>
      <w:r w:rsidRPr="005C69A6">
        <w:rPr>
          <w:rFonts w:ascii="SimSun" w:eastAsia="SimSun" w:hAnsi="SimSun" w:cs="새굴림" w:hint="eastAsia"/>
          <w:szCs w:val="20"/>
        </w:rPr>
        <w:t>对今天的社会</w:t>
      </w:r>
      <w:r w:rsidRPr="005C69A6">
        <w:rPr>
          <w:rFonts w:ascii="SimSun" w:eastAsia="SimSun" w:hAnsi="SimSun" w:hint="eastAsia"/>
          <w:szCs w:val="20"/>
        </w:rPr>
        <w:t>、</w:t>
      </w:r>
      <w:r w:rsidRPr="005C69A6">
        <w:rPr>
          <w:rFonts w:ascii="SimSun" w:eastAsia="SimSun" w:hAnsi="SimSun" w:cs="MS Mincho" w:hint="eastAsia"/>
          <w:szCs w:val="20"/>
        </w:rPr>
        <w:t>今天的人</w:t>
      </w:r>
      <w:r w:rsidRPr="005C69A6">
        <w:rPr>
          <w:rFonts w:ascii="SimSun" w:eastAsia="SimSun" w:hAnsi="SimSun" w:cs="새굴림" w:hint="eastAsia"/>
          <w:szCs w:val="20"/>
        </w:rPr>
        <w:t>类有更大</w:t>
      </w:r>
      <w:r w:rsidRPr="005C69A6">
        <w:rPr>
          <w:rFonts w:ascii="SimSun" w:eastAsia="SimSun" w:hAnsi="SimSun" w:cs="MS Mincho" w:hint="eastAsia"/>
          <w:szCs w:val="20"/>
        </w:rPr>
        <w:t>的</w:t>
      </w:r>
      <w:r w:rsidRPr="005C69A6">
        <w:rPr>
          <w:rFonts w:ascii="SimSun" w:eastAsia="SimSun" w:hAnsi="SimSun" w:cs="새굴림" w:hint="eastAsia"/>
          <w:szCs w:val="20"/>
        </w:rPr>
        <w:t>贡献</w:t>
      </w:r>
      <w:r w:rsidRPr="005C69A6">
        <w:rPr>
          <w:rFonts w:ascii="SimSun" w:eastAsia="SimSun" w:hAnsi="SimSun" w:cs="맑은 고딕" w:hint="eastAsia"/>
          <w:szCs w:val="20"/>
        </w:rPr>
        <w:t>。</w:t>
      </w:r>
      <w:r w:rsidRPr="005C69A6">
        <w:rPr>
          <w:rFonts w:ascii="SimSun" w:eastAsia="SimSun" w:hAnsi="SimSun" w:cs="MS Mincho" w:hint="eastAsia"/>
          <w:szCs w:val="20"/>
        </w:rPr>
        <w:t>所以我很希望我</w:t>
      </w:r>
      <w:r w:rsidRPr="005C69A6">
        <w:rPr>
          <w:rFonts w:ascii="SimSun" w:eastAsia="SimSun" w:hAnsi="SimSun" w:cs="새굴림" w:hint="eastAsia"/>
          <w:szCs w:val="20"/>
        </w:rPr>
        <w:t>们这样</w:t>
      </w:r>
      <w:r w:rsidRPr="005C69A6">
        <w:rPr>
          <w:rFonts w:ascii="SimSun" w:eastAsia="SimSun" w:hAnsi="SimSun" w:cs="MS Mincho" w:hint="eastAsia"/>
          <w:szCs w:val="20"/>
        </w:rPr>
        <w:t>的研</w:t>
      </w:r>
      <w:r w:rsidRPr="005C69A6">
        <w:rPr>
          <w:rFonts w:ascii="SimSun" w:eastAsia="SimSun" w:hAnsi="SimSun" w:cs="새굴림" w:hint="eastAsia"/>
          <w:szCs w:val="20"/>
        </w:rPr>
        <w:t>讨会能够坚持下去</w:t>
      </w:r>
      <w:r w:rsidRPr="005C69A6">
        <w:rPr>
          <w:rFonts w:ascii="SimSun" w:eastAsia="SimSun" w:hAnsi="SimSun" w:cs="맑은 고딕" w:hint="eastAsia"/>
          <w:szCs w:val="20"/>
        </w:rPr>
        <w:t>，</w:t>
      </w:r>
      <w:r w:rsidRPr="005C69A6">
        <w:rPr>
          <w:rFonts w:ascii="SimSun" w:eastAsia="SimSun" w:hAnsi="SimSun" w:cs="MS Mincho" w:hint="eastAsia"/>
          <w:szCs w:val="20"/>
        </w:rPr>
        <w:t>再来十年</w:t>
      </w:r>
      <w:r w:rsidRPr="005C69A6">
        <w:rPr>
          <w:rFonts w:ascii="SimSun" w:eastAsia="SimSun" w:hAnsi="SimSun" w:cs="맑은 고딕" w:hint="eastAsia"/>
          <w:szCs w:val="20"/>
        </w:rPr>
        <w:t>、</w:t>
      </w:r>
      <w:r w:rsidRPr="005C69A6">
        <w:rPr>
          <w:rFonts w:ascii="SimSun" w:eastAsia="SimSun" w:hAnsi="SimSun" w:cs="MS Mincho" w:hint="eastAsia"/>
          <w:szCs w:val="20"/>
        </w:rPr>
        <w:t>再来二十年</w:t>
      </w:r>
      <w:r w:rsidRPr="005C69A6">
        <w:rPr>
          <w:rFonts w:ascii="SimSun" w:eastAsia="SimSun" w:hAnsi="SimSun" w:cs="맑은 고딕" w:hint="eastAsia"/>
          <w:szCs w:val="20"/>
        </w:rPr>
        <w:t>，</w:t>
      </w:r>
      <w:r w:rsidRPr="005C69A6">
        <w:rPr>
          <w:rFonts w:ascii="SimSun" w:eastAsia="SimSun" w:hAnsi="SimSun" w:cs="MS Mincho" w:hint="eastAsia"/>
          <w:szCs w:val="20"/>
        </w:rPr>
        <w:t>代代相</w:t>
      </w:r>
      <w:r w:rsidRPr="005C69A6">
        <w:rPr>
          <w:rFonts w:ascii="SimSun" w:eastAsia="SimSun" w:hAnsi="SimSun" w:cs="새굴림" w:hint="eastAsia"/>
          <w:szCs w:val="20"/>
        </w:rPr>
        <w:t>传</w:t>
      </w:r>
      <w:r w:rsidRPr="005C69A6">
        <w:rPr>
          <w:rFonts w:ascii="SimSun" w:eastAsia="SimSun" w:hAnsi="SimSun" w:cs="맑은 고딕" w:hint="eastAsia"/>
          <w:szCs w:val="20"/>
        </w:rPr>
        <w:t>，</w:t>
      </w:r>
      <w:r w:rsidRPr="005C69A6">
        <w:rPr>
          <w:rFonts w:ascii="SimSun" w:eastAsia="SimSun" w:hAnsi="SimSun" w:cs="MS Mincho" w:hint="eastAsia"/>
          <w:szCs w:val="20"/>
        </w:rPr>
        <w:t>我不希望它一定要搞得多么</w:t>
      </w:r>
      <w:r w:rsidRPr="005C69A6">
        <w:rPr>
          <w:rFonts w:ascii="SimSun" w:eastAsia="SimSun" w:hAnsi="SimSun" w:cs="새굴림" w:hint="eastAsia"/>
          <w:szCs w:val="20"/>
        </w:rPr>
        <w:t>轰轰烈烈</w:t>
      </w:r>
      <w:r w:rsidRPr="005C69A6">
        <w:rPr>
          <w:rFonts w:ascii="SimSun" w:eastAsia="SimSun" w:hAnsi="SimSun" w:cs="맑은 고딕" w:hint="eastAsia"/>
          <w:szCs w:val="20"/>
        </w:rPr>
        <w:t>，</w:t>
      </w:r>
      <w:r w:rsidRPr="005C69A6">
        <w:rPr>
          <w:rFonts w:ascii="SimSun" w:eastAsia="SimSun" w:hAnsi="SimSun" w:cs="MS Mincho" w:hint="eastAsia"/>
          <w:szCs w:val="20"/>
        </w:rPr>
        <w:t>但必</w:t>
      </w:r>
      <w:r w:rsidRPr="005C69A6">
        <w:rPr>
          <w:rFonts w:ascii="SimSun" w:eastAsia="SimSun" w:hAnsi="SimSun" w:cs="새굴림" w:hint="eastAsia"/>
          <w:szCs w:val="20"/>
        </w:rPr>
        <w:t>须</w:t>
      </w:r>
      <w:r w:rsidRPr="005C69A6">
        <w:rPr>
          <w:rFonts w:ascii="SimSun" w:eastAsia="SimSun" w:hAnsi="SimSun" w:cs="MS Mincho" w:hint="eastAsia"/>
          <w:szCs w:val="20"/>
        </w:rPr>
        <w:t>要不</w:t>
      </w:r>
      <w:r w:rsidRPr="005C69A6">
        <w:rPr>
          <w:rFonts w:ascii="SimSun" w:eastAsia="SimSun" w:hAnsi="SimSun" w:cs="새굴림" w:hint="eastAsia"/>
          <w:szCs w:val="20"/>
        </w:rPr>
        <w:t>绝如缕</w:t>
      </w:r>
      <w:r w:rsidRPr="005C69A6">
        <w:rPr>
          <w:rFonts w:ascii="SimSun" w:eastAsia="SimSun" w:hAnsi="SimSun" w:cs="맑은 고딕" w:hint="eastAsia"/>
          <w:szCs w:val="20"/>
        </w:rPr>
        <w:t>，</w:t>
      </w:r>
      <w:r w:rsidRPr="005C69A6">
        <w:rPr>
          <w:rFonts w:ascii="SimSun" w:eastAsia="SimSun" w:hAnsi="SimSun" w:cs="MS Mincho" w:hint="eastAsia"/>
          <w:szCs w:val="20"/>
        </w:rPr>
        <w:t>要有</w:t>
      </w:r>
      <w:r w:rsidRPr="005C69A6">
        <w:rPr>
          <w:rFonts w:ascii="SimSun" w:eastAsia="SimSun" w:hAnsi="SimSun" w:cs="새굴림" w:hint="eastAsia"/>
          <w:szCs w:val="20"/>
        </w:rPr>
        <w:t>继承</w:t>
      </w:r>
      <w:r w:rsidRPr="005C69A6">
        <w:rPr>
          <w:rFonts w:ascii="SimSun" w:eastAsia="SimSun" w:hAnsi="SimSun" w:cs="MS Mincho" w:hint="eastAsia"/>
          <w:szCs w:val="20"/>
        </w:rPr>
        <w:t>才会有</w:t>
      </w:r>
      <w:r w:rsidRPr="005C69A6">
        <w:rPr>
          <w:rFonts w:ascii="SimSun" w:eastAsia="SimSun" w:hAnsi="SimSun" w:cs="새굴림" w:hint="eastAsia"/>
          <w:szCs w:val="20"/>
        </w:rPr>
        <w:t>创造</w:t>
      </w:r>
      <w:r w:rsidRPr="005C69A6">
        <w:rPr>
          <w:rFonts w:ascii="SimSun" w:eastAsia="SimSun" w:hAnsi="SimSun" w:cs="맑은 고딕" w:hint="eastAsia"/>
          <w:szCs w:val="20"/>
        </w:rPr>
        <w:t>，</w:t>
      </w:r>
      <w:r w:rsidRPr="005C69A6">
        <w:rPr>
          <w:rFonts w:ascii="SimSun" w:eastAsia="SimSun" w:hAnsi="SimSun" w:cs="MS Mincho" w:hint="eastAsia"/>
          <w:szCs w:val="20"/>
        </w:rPr>
        <w:t>才会有</w:t>
      </w:r>
      <w:r w:rsidRPr="005C69A6">
        <w:rPr>
          <w:rFonts w:ascii="SimSun" w:eastAsia="SimSun" w:hAnsi="SimSun" w:cs="새굴림" w:hint="eastAsia"/>
          <w:szCs w:val="20"/>
        </w:rPr>
        <w:t>创新</w:t>
      </w:r>
      <w:r w:rsidRPr="005C69A6">
        <w:rPr>
          <w:rFonts w:ascii="SimSun" w:eastAsia="SimSun" w:hAnsi="SimSun" w:cs="맑은 고딕" w:hint="eastAsia"/>
          <w:szCs w:val="20"/>
        </w:rPr>
        <w:t>，</w:t>
      </w:r>
      <w:r w:rsidRPr="005C69A6">
        <w:rPr>
          <w:rFonts w:ascii="SimSun" w:eastAsia="SimSun" w:hAnsi="SimSun" w:cs="MS Mincho" w:hint="eastAsia"/>
          <w:szCs w:val="20"/>
        </w:rPr>
        <w:t>才会有</w:t>
      </w:r>
      <w:r w:rsidRPr="005C69A6">
        <w:rPr>
          <w:rFonts w:ascii="SimSun" w:eastAsia="SimSun" w:hAnsi="SimSun" w:cs="새굴림" w:hint="eastAsia"/>
          <w:szCs w:val="20"/>
        </w:rPr>
        <w:t>发展</w:t>
      </w:r>
      <w:r w:rsidRPr="005C69A6">
        <w:rPr>
          <w:rFonts w:ascii="SimSun" w:eastAsia="SimSun" w:hAnsi="SimSun" w:cs="맑은 고딕" w:hint="eastAsia"/>
          <w:szCs w:val="20"/>
        </w:rPr>
        <w:t>，</w:t>
      </w:r>
      <w:r w:rsidRPr="005C69A6">
        <w:rPr>
          <w:rFonts w:ascii="SimSun" w:eastAsia="SimSun" w:hAnsi="SimSun" w:cs="MS Mincho" w:hint="eastAsia"/>
          <w:szCs w:val="20"/>
        </w:rPr>
        <w:t>而</w:t>
      </w:r>
      <w:r w:rsidRPr="005C69A6">
        <w:rPr>
          <w:rFonts w:ascii="SimSun" w:eastAsia="SimSun" w:hAnsi="SimSun" w:cs="새굴림" w:hint="eastAsia"/>
          <w:szCs w:val="20"/>
        </w:rPr>
        <w:t>这种发展也才会有生命力</w:t>
      </w:r>
      <w:r w:rsidRPr="005C69A6">
        <w:rPr>
          <w:rFonts w:ascii="SimSun" w:eastAsia="SimSun" w:hAnsi="SimSun" w:cs="맑은 고딕" w:hint="eastAsia"/>
          <w:szCs w:val="20"/>
        </w:rPr>
        <w:t>，</w:t>
      </w:r>
      <w:r w:rsidRPr="005C69A6">
        <w:rPr>
          <w:rFonts w:ascii="SimSun" w:eastAsia="SimSun" w:hAnsi="SimSun" w:cs="MS Mincho" w:hint="eastAsia"/>
          <w:szCs w:val="20"/>
        </w:rPr>
        <w:t>没有</w:t>
      </w:r>
      <w:r w:rsidRPr="005C69A6">
        <w:rPr>
          <w:rFonts w:ascii="SimSun" w:eastAsia="SimSun" w:hAnsi="SimSun" w:cs="새굴림" w:hint="eastAsia"/>
          <w:szCs w:val="20"/>
        </w:rPr>
        <w:t>继承的发展往往是昙花一现</w:t>
      </w:r>
      <w:r w:rsidRPr="005C69A6">
        <w:rPr>
          <w:rFonts w:ascii="SimSun" w:eastAsia="SimSun" w:hAnsi="SimSun" w:cs="맑은 고딕" w:hint="eastAsia"/>
          <w:szCs w:val="20"/>
        </w:rPr>
        <w:t>。</w:t>
      </w:r>
      <w:r w:rsidRPr="005C69A6">
        <w:rPr>
          <w:rFonts w:ascii="SimSun" w:eastAsia="SimSun" w:hAnsi="SimSun" w:cs="MS Mincho" w:hint="eastAsia"/>
          <w:szCs w:val="20"/>
        </w:rPr>
        <w:t>所以我希望我</w:t>
      </w:r>
      <w:r w:rsidRPr="005C69A6">
        <w:rPr>
          <w:rFonts w:ascii="SimSun" w:eastAsia="SimSun" w:hAnsi="SimSun" w:cs="새굴림" w:hint="eastAsia"/>
          <w:szCs w:val="20"/>
        </w:rPr>
        <w:t>们北大人能够跟韩国的朋友</w:t>
      </w:r>
      <w:r w:rsidRPr="005C69A6">
        <w:rPr>
          <w:rFonts w:ascii="SimSun" w:eastAsia="SimSun" w:hAnsi="SimSun" w:cs="맑은 고딕" w:hint="eastAsia"/>
          <w:szCs w:val="20"/>
        </w:rPr>
        <w:t>、</w:t>
      </w:r>
      <w:r w:rsidRPr="005C69A6">
        <w:rPr>
          <w:rFonts w:ascii="SimSun" w:eastAsia="SimSun" w:hAnsi="SimSun" w:cs="MS Mincho" w:hint="eastAsia"/>
          <w:szCs w:val="20"/>
        </w:rPr>
        <w:t>日本的朋友</w:t>
      </w:r>
      <w:r w:rsidRPr="005C69A6">
        <w:rPr>
          <w:rFonts w:ascii="SimSun" w:eastAsia="SimSun" w:hAnsi="SimSun" w:hint="eastAsia"/>
          <w:szCs w:val="20"/>
        </w:rPr>
        <w:t>（</w:t>
      </w:r>
      <w:r w:rsidRPr="005C69A6">
        <w:rPr>
          <w:rFonts w:ascii="SimSun" w:eastAsia="SimSun" w:hAnsi="SimSun" w:cs="MS Mincho" w:hint="eastAsia"/>
          <w:szCs w:val="20"/>
        </w:rPr>
        <w:t>美国的朋友一起</w:t>
      </w:r>
      <w:r w:rsidRPr="005C69A6">
        <w:rPr>
          <w:rFonts w:ascii="SimSun" w:eastAsia="SimSun" w:hAnsi="SimSun" w:hint="eastAsia"/>
          <w:szCs w:val="20"/>
        </w:rPr>
        <w:t>），</w:t>
      </w:r>
      <w:r w:rsidRPr="005C69A6">
        <w:rPr>
          <w:rFonts w:ascii="SimSun" w:eastAsia="SimSun" w:hAnsi="SimSun" w:cs="새굴림" w:hint="eastAsia"/>
          <w:szCs w:val="20"/>
        </w:rPr>
        <w:t>继续努力发扬我们东方文化这样一种</w:t>
      </w:r>
      <w:r w:rsidRPr="005C69A6">
        <w:rPr>
          <w:rFonts w:ascii="SimSun" w:eastAsia="SimSun" w:hAnsi="SimSun" w:cs="MS Mincho" w:hint="eastAsia"/>
          <w:szCs w:val="20"/>
        </w:rPr>
        <w:t>精神</w:t>
      </w:r>
      <w:r w:rsidRPr="005C69A6">
        <w:rPr>
          <w:rFonts w:ascii="SimSun" w:eastAsia="SimSun" w:hAnsi="SimSun" w:cs="맑은 고딕" w:hint="eastAsia"/>
          <w:szCs w:val="20"/>
        </w:rPr>
        <w:t>，</w:t>
      </w:r>
      <w:r w:rsidRPr="005C69A6">
        <w:rPr>
          <w:rFonts w:ascii="SimSun" w:eastAsia="SimSun" w:hAnsi="SimSun" w:cs="새굴림" w:hint="eastAsia"/>
          <w:szCs w:val="20"/>
        </w:rPr>
        <w:t>坚持继续下去</w:t>
      </w:r>
      <w:r w:rsidRPr="005C69A6">
        <w:rPr>
          <w:rFonts w:ascii="SimSun" w:eastAsia="SimSun" w:hAnsi="SimSun" w:cs="맑은 고딕" w:hint="eastAsia"/>
          <w:szCs w:val="20"/>
        </w:rPr>
        <w:t>，</w:t>
      </w:r>
      <w:r w:rsidRPr="005C69A6">
        <w:rPr>
          <w:rFonts w:ascii="SimSun" w:eastAsia="SimSun" w:hAnsi="SimSun" w:cs="새굴림" w:hint="eastAsia"/>
          <w:szCs w:val="20"/>
        </w:rPr>
        <w:t>让更多的人来了解和理解</w:t>
      </w:r>
      <w:r w:rsidRPr="005C69A6">
        <w:rPr>
          <w:rFonts w:ascii="SimSun" w:eastAsia="SimSun" w:hAnsi="SimSun" w:hint="eastAsia"/>
          <w:szCs w:val="20"/>
        </w:rPr>
        <w:t>。</w:t>
      </w:r>
    </w:p>
    <w:p w:rsidR="005C69A6" w:rsidRPr="005C69A6" w:rsidRDefault="005C69A6" w:rsidP="005C69A6">
      <w:pPr>
        <w:spacing w:line="336" w:lineRule="auto"/>
        <w:ind w:firstLineChars="200" w:firstLine="400"/>
        <w:rPr>
          <w:rFonts w:ascii="SimSun" w:eastAsia="SimSun" w:hAnsi="SimSun"/>
          <w:szCs w:val="20"/>
        </w:rPr>
      </w:pPr>
      <w:r w:rsidRPr="005C69A6">
        <w:rPr>
          <w:rFonts w:ascii="SimSun" w:eastAsia="SimSun" w:hAnsi="SimSun" w:cs="MS Mincho" w:hint="eastAsia"/>
          <w:szCs w:val="20"/>
        </w:rPr>
        <w:t>其</w:t>
      </w:r>
      <w:r w:rsidRPr="005C69A6">
        <w:rPr>
          <w:rFonts w:ascii="SimSun" w:eastAsia="SimSun" w:hAnsi="SimSun" w:cs="새굴림" w:hint="eastAsia"/>
          <w:szCs w:val="20"/>
        </w:rPr>
        <w:t>实现在西方的科学发展也开始认识到东方人的思维同样是我们认识世界不可缺的一部分</w:t>
      </w:r>
      <w:r w:rsidRPr="005C69A6">
        <w:rPr>
          <w:rFonts w:ascii="SimSun" w:eastAsia="SimSun" w:hAnsi="SimSun" w:cs="맑은 고딕" w:hint="eastAsia"/>
          <w:szCs w:val="20"/>
        </w:rPr>
        <w:t>，</w:t>
      </w:r>
      <w:r w:rsidRPr="005C69A6">
        <w:rPr>
          <w:rFonts w:ascii="SimSun" w:eastAsia="SimSun" w:hAnsi="SimSun" w:cs="MS Mincho" w:hint="eastAsia"/>
          <w:szCs w:val="20"/>
        </w:rPr>
        <w:t>比</w:t>
      </w:r>
      <w:r w:rsidRPr="005C69A6">
        <w:rPr>
          <w:rFonts w:ascii="SimSun" w:eastAsia="SimSun" w:hAnsi="SimSun" w:cs="새굴림" w:hint="eastAsia"/>
          <w:szCs w:val="20"/>
        </w:rPr>
        <w:t>较典型的</w:t>
      </w:r>
      <w:r w:rsidRPr="005C69A6">
        <w:rPr>
          <w:rFonts w:ascii="SimSun" w:eastAsia="SimSun" w:hAnsi="SimSun" w:cs="맑은 고딕" w:hint="eastAsia"/>
          <w:szCs w:val="20"/>
        </w:rPr>
        <w:t>，</w:t>
      </w:r>
      <w:r w:rsidRPr="005C69A6">
        <w:rPr>
          <w:rFonts w:ascii="SimSun" w:eastAsia="SimSun" w:hAnsi="SimSun" w:cs="MS Mincho" w:hint="eastAsia"/>
          <w:szCs w:val="20"/>
        </w:rPr>
        <w:t>我可以</w:t>
      </w:r>
      <w:r w:rsidRPr="005C69A6">
        <w:rPr>
          <w:rFonts w:ascii="SimSun" w:eastAsia="SimSun" w:hAnsi="SimSun" w:cs="새굴림" w:hint="eastAsia"/>
          <w:szCs w:val="20"/>
        </w:rPr>
        <w:t>举一本书</w:t>
      </w:r>
      <w:r w:rsidRPr="005C69A6">
        <w:rPr>
          <w:rFonts w:ascii="SimSun" w:eastAsia="SimSun" w:hAnsi="SimSun" w:cs="맑은 고딕" w:hint="eastAsia"/>
          <w:szCs w:val="20"/>
        </w:rPr>
        <w:t>，</w:t>
      </w:r>
      <w:r w:rsidRPr="005C69A6">
        <w:rPr>
          <w:rFonts w:ascii="SimSun" w:eastAsia="SimSun" w:hAnsi="SimSun" w:cs="MS Mincho" w:hint="eastAsia"/>
          <w:szCs w:val="20"/>
        </w:rPr>
        <w:t>就是美国有位科学家</w:t>
      </w:r>
      <w:r w:rsidRPr="005C69A6">
        <w:rPr>
          <w:rFonts w:ascii="SimSun" w:eastAsia="SimSun" w:hAnsi="SimSun" w:cs="맑은 고딕" w:hint="eastAsia"/>
          <w:szCs w:val="20"/>
        </w:rPr>
        <w:t>、</w:t>
      </w:r>
      <w:r w:rsidRPr="005C69A6">
        <w:rPr>
          <w:rFonts w:ascii="SimSun" w:eastAsia="SimSun" w:hAnsi="SimSun" w:cs="MS Mincho" w:hint="eastAsia"/>
          <w:szCs w:val="20"/>
        </w:rPr>
        <w:t>物理学家</w:t>
      </w:r>
      <w:r w:rsidRPr="005C69A6">
        <w:rPr>
          <w:rFonts w:ascii="SimSun" w:eastAsia="SimSun" w:hAnsi="SimSun" w:cs="맑은 고딕" w:hint="eastAsia"/>
          <w:szCs w:val="20"/>
        </w:rPr>
        <w:t>，</w:t>
      </w:r>
      <w:r w:rsidRPr="005C69A6">
        <w:rPr>
          <w:rFonts w:ascii="SimSun" w:eastAsia="SimSun" w:hAnsi="SimSun" w:cs="MS Mincho" w:hint="eastAsia"/>
          <w:szCs w:val="20"/>
        </w:rPr>
        <w:t>卡普勒写的</w:t>
      </w:r>
      <w:r w:rsidRPr="005C69A6">
        <w:rPr>
          <w:rFonts w:ascii="SimSun" w:eastAsia="SimSun" w:hAnsi="SimSun" w:cs="새굴림" w:hint="eastAsia"/>
          <w:szCs w:val="20"/>
        </w:rPr>
        <w:t>书</w:t>
      </w:r>
      <w:r w:rsidRPr="005C69A6">
        <w:rPr>
          <w:rFonts w:ascii="SimSun" w:eastAsia="SimSun" w:hAnsi="SimSun" w:cs="맑은 고딕" w:hint="eastAsia"/>
          <w:szCs w:val="20"/>
        </w:rPr>
        <w:t>，</w:t>
      </w:r>
      <w:r w:rsidRPr="005C69A6">
        <w:rPr>
          <w:rFonts w:ascii="SimSun" w:eastAsia="SimSun" w:hAnsi="SimSun" w:cs="MS Mincho" w:hint="eastAsia"/>
          <w:szCs w:val="20"/>
        </w:rPr>
        <w:t>叫做</w:t>
      </w:r>
      <w:r w:rsidRPr="005C69A6">
        <w:rPr>
          <w:rFonts w:ascii="SimSun" w:eastAsia="SimSun" w:hAnsi="SimSun" w:hint="eastAsia"/>
          <w:szCs w:val="20"/>
        </w:rPr>
        <w:t>《</w:t>
      </w:r>
      <w:r w:rsidRPr="005C69A6">
        <w:rPr>
          <w:rFonts w:ascii="SimSun" w:eastAsia="SimSun" w:hAnsi="SimSun" w:cs="MS Mincho" w:hint="eastAsia"/>
          <w:szCs w:val="20"/>
        </w:rPr>
        <w:t>物理学之道</w:t>
      </w:r>
      <w:r w:rsidRPr="005C69A6">
        <w:rPr>
          <w:rFonts w:ascii="SimSun" w:eastAsia="SimSun" w:hAnsi="SimSun" w:hint="eastAsia"/>
          <w:szCs w:val="20"/>
        </w:rPr>
        <w:t>》，</w:t>
      </w:r>
      <w:r w:rsidRPr="005C69A6">
        <w:rPr>
          <w:rFonts w:ascii="SimSun" w:eastAsia="SimSun" w:hAnsi="SimSun" w:cs="MS Mincho" w:hint="eastAsia"/>
          <w:szCs w:val="20"/>
        </w:rPr>
        <w:t>他</w:t>
      </w:r>
      <w:r w:rsidRPr="005C69A6">
        <w:rPr>
          <w:rFonts w:ascii="SimSun" w:eastAsia="SimSun" w:hAnsi="SimSun" w:cs="새굴림" w:hint="eastAsia"/>
          <w:szCs w:val="20"/>
        </w:rPr>
        <w:t>这本书的</w:t>
      </w:r>
      <w:r w:rsidRPr="005C69A6">
        <w:rPr>
          <w:rFonts w:ascii="SimSun" w:eastAsia="SimSun" w:hAnsi="SimSun" w:cs="MS Mincho" w:hint="eastAsia"/>
          <w:szCs w:val="20"/>
        </w:rPr>
        <w:t>副</w:t>
      </w:r>
      <w:r w:rsidRPr="005C69A6">
        <w:rPr>
          <w:rFonts w:ascii="SimSun" w:eastAsia="SimSun" w:hAnsi="SimSun" w:cs="새굴림" w:hint="eastAsia"/>
          <w:szCs w:val="20"/>
        </w:rPr>
        <w:t>标题就叫做</w:t>
      </w:r>
      <w:r w:rsidRPr="005C69A6">
        <w:rPr>
          <w:rFonts w:ascii="SimSun" w:eastAsia="SimSun" w:hAnsi="SimSun" w:hint="eastAsia"/>
          <w:szCs w:val="20"/>
        </w:rPr>
        <w:t>“</w:t>
      </w:r>
      <w:r w:rsidRPr="005C69A6">
        <w:rPr>
          <w:rFonts w:ascii="SimSun" w:eastAsia="SimSun" w:hAnsi="SimSun" w:cs="MS Mincho" w:hint="eastAsia"/>
          <w:szCs w:val="20"/>
        </w:rPr>
        <w:t>近代物理学与</w:t>
      </w:r>
      <w:r w:rsidRPr="005C69A6">
        <w:rPr>
          <w:rFonts w:ascii="SimSun" w:eastAsia="SimSun" w:hAnsi="SimSun" w:cs="새굴림" w:hint="eastAsia"/>
          <w:szCs w:val="20"/>
        </w:rPr>
        <w:t>东方神秘主义</w:t>
      </w:r>
      <w:r w:rsidRPr="005C69A6">
        <w:rPr>
          <w:rFonts w:ascii="SimSun" w:eastAsia="SimSun" w:hAnsi="SimSun" w:hint="eastAsia"/>
          <w:szCs w:val="20"/>
        </w:rPr>
        <w:t>”，</w:t>
      </w:r>
      <w:r w:rsidRPr="005C69A6">
        <w:rPr>
          <w:rFonts w:ascii="SimSun" w:eastAsia="SimSun" w:hAnsi="SimSun" w:cs="MS Mincho" w:hint="eastAsia"/>
          <w:szCs w:val="20"/>
        </w:rPr>
        <w:t>在</w:t>
      </w:r>
      <w:r w:rsidRPr="005C69A6">
        <w:rPr>
          <w:rFonts w:ascii="SimSun" w:eastAsia="SimSun" w:hAnsi="SimSun" w:cs="새굴림" w:hint="eastAsia"/>
          <w:szCs w:val="20"/>
        </w:rPr>
        <w:t>这本书里面他就讲到西方人</w:t>
      </w:r>
      <w:r w:rsidRPr="005C69A6">
        <w:rPr>
          <w:rFonts w:ascii="SimSun" w:eastAsia="SimSun" w:hAnsi="SimSun" w:cs="MS Mincho" w:hint="eastAsia"/>
          <w:szCs w:val="20"/>
        </w:rPr>
        <w:t>的</w:t>
      </w:r>
      <w:r w:rsidRPr="005C69A6">
        <w:rPr>
          <w:rFonts w:ascii="SimSun" w:eastAsia="SimSun" w:hAnsi="SimSun" w:cs="새굴림" w:hint="eastAsia"/>
          <w:szCs w:val="20"/>
        </w:rPr>
        <w:t>这样一种重视理性</w:t>
      </w:r>
      <w:r w:rsidRPr="005C69A6">
        <w:rPr>
          <w:rFonts w:ascii="SimSun" w:eastAsia="SimSun" w:hAnsi="SimSun" w:hint="eastAsia"/>
          <w:szCs w:val="20"/>
        </w:rPr>
        <w:t>、</w:t>
      </w:r>
      <w:r w:rsidRPr="005C69A6">
        <w:rPr>
          <w:rFonts w:ascii="SimSun" w:eastAsia="SimSun" w:hAnsi="SimSun" w:cs="MS Mincho" w:hint="eastAsia"/>
          <w:szCs w:val="20"/>
        </w:rPr>
        <w:t>重</w:t>
      </w:r>
      <w:r w:rsidRPr="005C69A6">
        <w:rPr>
          <w:rFonts w:ascii="SimSun" w:eastAsia="SimSun" w:hAnsi="SimSun" w:cs="새굴림" w:hint="eastAsia"/>
          <w:szCs w:val="20"/>
        </w:rPr>
        <w:t>视罗辑</w:t>
      </w:r>
      <w:r w:rsidRPr="005C69A6">
        <w:rPr>
          <w:rFonts w:ascii="SimSun" w:eastAsia="SimSun" w:hAnsi="SimSun" w:cs="MS Mincho" w:hint="eastAsia"/>
          <w:szCs w:val="20"/>
        </w:rPr>
        <w:t>推理的方法</w:t>
      </w:r>
      <w:r w:rsidRPr="005C69A6">
        <w:rPr>
          <w:rFonts w:ascii="SimSun" w:eastAsia="SimSun" w:hAnsi="SimSun" w:cs="맑은 고딕" w:hint="eastAsia"/>
          <w:szCs w:val="20"/>
        </w:rPr>
        <w:t>，</w:t>
      </w:r>
      <w:r w:rsidRPr="005C69A6">
        <w:rPr>
          <w:rFonts w:ascii="SimSun" w:eastAsia="SimSun" w:hAnsi="SimSun" w:cs="MS Mincho" w:hint="eastAsia"/>
          <w:szCs w:val="20"/>
        </w:rPr>
        <w:t>走到今天</w:t>
      </w:r>
      <w:r w:rsidRPr="005C69A6">
        <w:rPr>
          <w:rFonts w:ascii="SimSun" w:eastAsia="SimSun" w:hAnsi="SimSun" w:cs="맑은 고딕" w:hint="eastAsia"/>
          <w:szCs w:val="20"/>
        </w:rPr>
        <w:t>，</w:t>
      </w:r>
      <w:r w:rsidRPr="005C69A6">
        <w:rPr>
          <w:rFonts w:ascii="SimSun" w:eastAsia="SimSun" w:hAnsi="SimSun" w:cs="MS Mincho" w:hint="eastAsia"/>
          <w:szCs w:val="20"/>
        </w:rPr>
        <w:t>攀到了</w:t>
      </w:r>
      <w:r w:rsidRPr="005C69A6">
        <w:rPr>
          <w:rFonts w:ascii="SimSun" w:eastAsia="SimSun" w:hAnsi="SimSun" w:cs="새굴림" w:hint="eastAsia"/>
          <w:szCs w:val="20"/>
        </w:rPr>
        <w:t>这样的高峰</w:t>
      </w:r>
      <w:r w:rsidRPr="005C69A6">
        <w:rPr>
          <w:rFonts w:ascii="SimSun" w:eastAsia="SimSun" w:hAnsi="SimSun" w:cs="맑은 고딕" w:hint="eastAsia"/>
          <w:szCs w:val="20"/>
        </w:rPr>
        <w:t>，</w:t>
      </w:r>
      <w:r w:rsidRPr="005C69A6">
        <w:rPr>
          <w:rFonts w:ascii="SimSun" w:eastAsia="SimSun" w:hAnsi="SimSun" w:cs="MS Mincho" w:hint="eastAsia"/>
          <w:szCs w:val="20"/>
        </w:rPr>
        <w:t>也就是比如</w:t>
      </w:r>
      <w:r w:rsidRPr="005C69A6">
        <w:rPr>
          <w:rFonts w:ascii="SimSun" w:eastAsia="SimSun" w:hAnsi="SimSun" w:cs="새굴림" w:hint="eastAsia"/>
          <w:szCs w:val="20"/>
        </w:rPr>
        <w:t>说相对论</w:t>
      </w:r>
      <w:r w:rsidRPr="005C69A6">
        <w:rPr>
          <w:rFonts w:ascii="SimSun" w:eastAsia="SimSun" w:hAnsi="SimSun" w:cs="맑은 고딕" w:hint="eastAsia"/>
          <w:szCs w:val="20"/>
        </w:rPr>
        <w:t>、</w:t>
      </w:r>
      <w:r w:rsidRPr="005C69A6">
        <w:rPr>
          <w:rFonts w:ascii="SimSun" w:eastAsia="SimSun" w:hAnsi="SimSun" w:cs="MS Mincho" w:hint="eastAsia"/>
          <w:szCs w:val="20"/>
        </w:rPr>
        <w:t>量子力学的高峰</w:t>
      </w:r>
      <w:r w:rsidRPr="005C69A6">
        <w:rPr>
          <w:rFonts w:ascii="SimSun" w:eastAsia="SimSun" w:hAnsi="SimSun" w:cs="맑은 고딕" w:hint="eastAsia"/>
          <w:szCs w:val="20"/>
        </w:rPr>
        <w:t>，</w:t>
      </w:r>
      <w:r w:rsidRPr="005C69A6">
        <w:rPr>
          <w:rFonts w:ascii="SimSun" w:eastAsia="SimSun" w:hAnsi="SimSun" w:cs="MS Mincho" w:hint="eastAsia"/>
          <w:szCs w:val="20"/>
        </w:rPr>
        <w:t>才看到在</w:t>
      </w:r>
      <w:r w:rsidRPr="005C69A6">
        <w:rPr>
          <w:rFonts w:ascii="SimSun" w:eastAsia="SimSun" w:hAnsi="SimSun" w:cs="새굴림" w:hint="eastAsia"/>
          <w:szCs w:val="20"/>
        </w:rPr>
        <w:t>这个上面</w:t>
      </w:r>
      <w:r w:rsidRPr="005C69A6">
        <w:rPr>
          <w:rFonts w:ascii="SimSun" w:eastAsia="SimSun" w:hAnsi="SimSun" w:cs="MS Mincho" w:hint="eastAsia"/>
          <w:szCs w:val="20"/>
        </w:rPr>
        <w:t>很多</w:t>
      </w:r>
      <w:r w:rsidRPr="005C69A6">
        <w:rPr>
          <w:rFonts w:ascii="SimSun" w:eastAsia="SimSun" w:hAnsi="SimSun" w:hint="eastAsia"/>
          <w:szCs w:val="20"/>
        </w:rPr>
        <w:t>“</w:t>
      </w:r>
      <w:r w:rsidRPr="005C69A6">
        <w:rPr>
          <w:rFonts w:ascii="SimSun" w:eastAsia="SimSun" w:hAnsi="SimSun" w:cs="새굴림" w:hint="eastAsia"/>
          <w:szCs w:val="20"/>
        </w:rPr>
        <w:t>东方神秘主义</w:t>
      </w:r>
      <w:r w:rsidRPr="005C69A6">
        <w:rPr>
          <w:rFonts w:ascii="SimSun" w:eastAsia="SimSun" w:hAnsi="SimSun" w:hint="eastAsia"/>
          <w:szCs w:val="20"/>
        </w:rPr>
        <w:t>”</w:t>
      </w:r>
      <w:r w:rsidRPr="005C69A6">
        <w:rPr>
          <w:rFonts w:ascii="SimSun" w:eastAsia="SimSun" w:hAnsi="SimSun" w:cs="MS Mincho" w:hint="eastAsia"/>
          <w:szCs w:val="20"/>
        </w:rPr>
        <w:t>的人在那里坐着等我</w:t>
      </w:r>
      <w:r w:rsidRPr="005C69A6">
        <w:rPr>
          <w:rFonts w:ascii="SimSun" w:eastAsia="SimSun" w:hAnsi="SimSun" w:cs="새굴림" w:hint="eastAsia"/>
          <w:szCs w:val="20"/>
        </w:rPr>
        <w:t>们</w:t>
      </w:r>
      <w:r w:rsidRPr="005C69A6">
        <w:rPr>
          <w:rFonts w:ascii="SimSun" w:eastAsia="SimSun" w:hAnsi="SimSun" w:cs="맑은 고딕" w:hint="eastAsia"/>
          <w:szCs w:val="20"/>
        </w:rPr>
        <w:t>。</w:t>
      </w:r>
      <w:r w:rsidRPr="005C69A6">
        <w:rPr>
          <w:rFonts w:ascii="SimSun" w:eastAsia="SimSun" w:hAnsi="SimSun" w:cs="MS Mincho" w:hint="eastAsia"/>
          <w:szCs w:val="20"/>
        </w:rPr>
        <w:t>那么他所</w:t>
      </w:r>
      <w:r w:rsidRPr="005C69A6">
        <w:rPr>
          <w:rFonts w:ascii="SimSun" w:eastAsia="SimSun" w:hAnsi="SimSun" w:cs="새굴림" w:hint="eastAsia"/>
          <w:szCs w:val="20"/>
        </w:rPr>
        <w:t>谓的</w:t>
      </w:r>
      <w:r w:rsidRPr="005C69A6">
        <w:rPr>
          <w:rFonts w:ascii="SimSun" w:eastAsia="SimSun" w:hAnsi="SimSun" w:hint="eastAsia"/>
          <w:szCs w:val="20"/>
        </w:rPr>
        <w:t>“</w:t>
      </w:r>
      <w:r w:rsidRPr="005C69A6">
        <w:rPr>
          <w:rFonts w:ascii="SimSun" w:eastAsia="SimSun" w:hAnsi="SimSun" w:cs="새굴림" w:hint="eastAsia"/>
          <w:szCs w:val="20"/>
        </w:rPr>
        <w:t>东方神秘主义</w:t>
      </w:r>
      <w:r w:rsidRPr="005C69A6">
        <w:rPr>
          <w:rFonts w:ascii="SimSun" w:eastAsia="SimSun" w:hAnsi="SimSun" w:hint="eastAsia"/>
          <w:szCs w:val="20"/>
        </w:rPr>
        <w:t>”</w:t>
      </w:r>
      <w:r w:rsidRPr="005C69A6">
        <w:rPr>
          <w:rFonts w:ascii="SimSun" w:eastAsia="SimSun" w:hAnsi="SimSun" w:cs="MS Mincho" w:hint="eastAsia"/>
          <w:szCs w:val="20"/>
        </w:rPr>
        <w:t>是什么呢</w:t>
      </w:r>
      <w:r w:rsidRPr="005C69A6">
        <w:rPr>
          <w:rFonts w:ascii="SimSun" w:eastAsia="SimSun" w:hAnsi="SimSun" w:hint="eastAsia"/>
          <w:szCs w:val="20"/>
        </w:rPr>
        <w:t>？</w:t>
      </w:r>
      <w:r w:rsidRPr="005C69A6">
        <w:rPr>
          <w:rFonts w:ascii="SimSun" w:eastAsia="SimSun" w:hAnsi="SimSun" w:cs="MS Mincho" w:hint="eastAsia"/>
          <w:szCs w:val="20"/>
        </w:rPr>
        <w:t>就是我</w:t>
      </w:r>
      <w:r w:rsidRPr="005C69A6">
        <w:rPr>
          <w:rFonts w:ascii="SimSun" w:eastAsia="SimSun" w:hAnsi="SimSun" w:cs="새굴림" w:hint="eastAsia"/>
          <w:szCs w:val="20"/>
        </w:rPr>
        <w:t>们东方的印度教</w:t>
      </w:r>
      <w:r w:rsidRPr="005C69A6">
        <w:rPr>
          <w:rFonts w:ascii="SimSun" w:eastAsia="SimSun" w:hAnsi="SimSun" w:hint="eastAsia"/>
          <w:szCs w:val="20"/>
        </w:rPr>
        <w:t>、</w:t>
      </w:r>
      <w:r w:rsidRPr="005C69A6">
        <w:rPr>
          <w:rFonts w:ascii="SimSun" w:eastAsia="SimSun" w:hAnsi="SimSun" w:cs="MS Mincho" w:hint="eastAsia"/>
          <w:szCs w:val="20"/>
        </w:rPr>
        <w:t>佛教</w:t>
      </w:r>
      <w:r w:rsidRPr="005C69A6">
        <w:rPr>
          <w:rFonts w:ascii="SimSun" w:eastAsia="SimSun" w:hAnsi="SimSun" w:cs="맑은 고딕" w:hint="eastAsia"/>
          <w:szCs w:val="20"/>
        </w:rPr>
        <w:t>，</w:t>
      </w:r>
      <w:r w:rsidRPr="005C69A6">
        <w:rPr>
          <w:rFonts w:ascii="SimSun" w:eastAsia="SimSun" w:hAnsi="SimSun" w:cs="MS Mincho" w:hint="eastAsia"/>
          <w:szCs w:val="20"/>
        </w:rPr>
        <w:t>中国的儒</w:t>
      </w:r>
      <w:r w:rsidRPr="005C69A6">
        <w:rPr>
          <w:rFonts w:ascii="SimSun" w:eastAsia="SimSun" w:hAnsi="SimSun" w:hint="eastAsia"/>
          <w:szCs w:val="20"/>
        </w:rPr>
        <w:t>、</w:t>
      </w:r>
      <w:r w:rsidRPr="005C69A6">
        <w:rPr>
          <w:rFonts w:ascii="SimSun" w:eastAsia="SimSun" w:hAnsi="SimSun" w:cs="MS Mincho" w:hint="eastAsia"/>
          <w:szCs w:val="20"/>
        </w:rPr>
        <w:t>佛</w:t>
      </w:r>
      <w:r w:rsidRPr="005C69A6">
        <w:rPr>
          <w:rFonts w:ascii="SimSun" w:eastAsia="SimSun" w:hAnsi="SimSun" w:hint="eastAsia"/>
          <w:szCs w:val="20"/>
        </w:rPr>
        <w:t>，</w:t>
      </w:r>
      <w:r w:rsidRPr="005C69A6">
        <w:rPr>
          <w:rFonts w:ascii="SimSun" w:eastAsia="SimSun" w:hAnsi="SimSun" w:cs="MS Mincho" w:hint="eastAsia"/>
          <w:szCs w:val="20"/>
        </w:rPr>
        <w:t>儒</w:t>
      </w:r>
      <w:r w:rsidRPr="005C69A6">
        <w:rPr>
          <w:rFonts w:ascii="SimSun" w:eastAsia="SimSun" w:hAnsi="SimSun" w:cs="맑은 고딕" w:hint="eastAsia"/>
          <w:szCs w:val="20"/>
        </w:rPr>
        <w:t>、</w:t>
      </w:r>
      <w:r w:rsidRPr="005C69A6">
        <w:rPr>
          <w:rFonts w:ascii="SimSun" w:eastAsia="SimSun" w:hAnsi="SimSun" w:cs="MS Mincho" w:hint="eastAsia"/>
          <w:szCs w:val="20"/>
        </w:rPr>
        <w:t>道</w:t>
      </w:r>
      <w:r w:rsidRPr="005C69A6">
        <w:rPr>
          <w:rFonts w:ascii="SimSun" w:eastAsia="SimSun" w:hAnsi="SimSun" w:hint="eastAsia"/>
          <w:szCs w:val="20"/>
        </w:rPr>
        <w:t>，</w:t>
      </w:r>
      <w:r w:rsidRPr="005C69A6">
        <w:rPr>
          <w:rFonts w:ascii="SimSun" w:eastAsia="SimSun" w:hAnsi="SimSun" w:cs="새굴림" w:hint="eastAsia"/>
          <w:szCs w:val="20"/>
        </w:rPr>
        <w:t>还有他特别指出了禅宗</w:t>
      </w:r>
      <w:r w:rsidRPr="005C69A6">
        <w:rPr>
          <w:rFonts w:ascii="SimSun" w:eastAsia="SimSun" w:hAnsi="SimSun" w:cs="맑은 고딕" w:hint="eastAsia"/>
          <w:szCs w:val="20"/>
        </w:rPr>
        <w:t>，</w:t>
      </w:r>
      <w:r w:rsidRPr="005C69A6">
        <w:rPr>
          <w:rFonts w:ascii="SimSun" w:eastAsia="SimSun" w:hAnsi="SimSun" w:cs="MS Mincho" w:hint="eastAsia"/>
          <w:szCs w:val="20"/>
        </w:rPr>
        <w:t>其</w:t>
      </w:r>
      <w:r w:rsidRPr="005C69A6">
        <w:rPr>
          <w:rFonts w:ascii="SimSun" w:eastAsia="SimSun" w:hAnsi="SimSun" w:cs="새굴림" w:hint="eastAsia"/>
          <w:szCs w:val="20"/>
        </w:rPr>
        <w:t>实也就是佛了</w:t>
      </w:r>
      <w:r w:rsidRPr="005C69A6">
        <w:rPr>
          <w:rFonts w:ascii="SimSun" w:eastAsia="SimSun" w:hAnsi="SimSun" w:cs="맑은 고딕" w:hint="eastAsia"/>
          <w:szCs w:val="20"/>
        </w:rPr>
        <w:t>。</w:t>
      </w:r>
    </w:p>
    <w:p w:rsidR="005C69A6" w:rsidRPr="005C69A6" w:rsidRDefault="005C69A6" w:rsidP="005C69A6">
      <w:pPr>
        <w:spacing w:line="336" w:lineRule="auto"/>
        <w:ind w:firstLineChars="200" w:firstLine="400"/>
        <w:rPr>
          <w:rFonts w:ascii="SimSun" w:eastAsia="SimSun" w:hAnsi="SimSun"/>
          <w:szCs w:val="20"/>
        </w:rPr>
      </w:pPr>
      <w:r w:rsidRPr="005C69A6">
        <w:rPr>
          <w:rFonts w:ascii="SimSun" w:eastAsia="SimSun" w:hAnsi="SimSun" w:cs="바탕"/>
          <w:szCs w:val="20"/>
        </w:rPr>
        <w:t>也就是</w:t>
      </w:r>
      <w:r w:rsidRPr="005C69A6">
        <w:rPr>
          <w:rFonts w:ascii="SimSun" w:eastAsia="SimSun" w:hAnsi="SimSun" w:cs="새굴림"/>
          <w:szCs w:val="20"/>
        </w:rPr>
        <w:t>这样一些东方的</w:t>
      </w:r>
      <w:r w:rsidRPr="005C69A6">
        <w:rPr>
          <w:rFonts w:ascii="SimSun" w:eastAsia="SimSun" w:hAnsi="SimSun" w:hint="eastAsia"/>
          <w:szCs w:val="20"/>
        </w:rPr>
        <w:t>“</w:t>
      </w:r>
      <w:r w:rsidRPr="005C69A6">
        <w:rPr>
          <w:rFonts w:ascii="SimSun" w:eastAsia="SimSun" w:hAnsi="SimSun" w:cs="MS Mincho" w:hint="eastAsia"/>
          <w:szCs w:val="20"/>
        </w:rPr>
        <w:t>神秘主</w:t>
      </w:r>
      <w:r w:rsidRPr="005C69A6">
        <w:rPr>
          <w:rFonts w:ascii="SimSun" w:eastAsia="SimSun" w:hAnsi="SimSun" w:cs="새굴림" w:hint="eastAsia"/>
          <w:szCs w:val="20"/>
        </w:rPr>
        <w:t>义</w:t>
      </w:r>
      <w:r w:rsidRPr="005C69A6">
        <w:rPr>
          <w:rFonts w:ascii="SimSun" w:eastAsia="SimSun" w:hAnsi="SimSun" w:hint="eastAsia"/>
          <w:szCs w:val="20"/>
        </w:rPr>
        <w:t>”</w:t>
      </w:r>
      <w:r w:rsidRPr="005C69A6">
        <w:rPr>
          <w:rFonts w:ascii="SimSun" w:eastAsia="SimSun" w:hAnsi="SimSun" w:cs="MS Mincho" w:hint="eastAsia"/>
          <w:szCs w:val="20"/>
        </w:rPr>
        <w:t>的思</w:t>
      </w:r>
      <w:r w:rsidRPr="005C69A6">
        <w:rPr>
          <w:rFonts w:ascii="SimSun" w:eastAsia="SimSun" w:hAnsi="SimSun" w:cs="새굴림" w:hint="eastAsia"/>
          <w:szCs w:val="20"/>
        </w:rPr>
        <w:t>维方式对世界</w:t>
      </w:r>
      <w:r w:rsidRPr="005C69A6">
        <w:rPr>
          <w:rFonts w:ascii="SimSun" w:eastAsia="SimSun" w:hAnsi="SimSun" w:cs="MS Mincho" w:hint="eastAsia"/>
          <w:szCs w:val="20"/>
        </w:rPr>
        <w:t>的</w:t>
      </w:r>
      <w:r w:rsidRPr="005C69A6">
        <w:rPr>
          <w:rFonts w:ascii="SimSun" w:eastAsia="SimSun" w:hAnsi="SimSun" w:cs="새굴림" w:hint="eastAsia"/>
          <w:szCs w:val="20"/>
        </w:rPr>
        <w:t>认识</w:t>
      </w:r>
      <w:r w:rsidRPr="005C69A6">
        <w:rPr>
          <w:rFonts w:ascii="SimSun" w:eastAsia="SimSun" w:hAnsi="SimSun" w:cs="맑은 고딕" w:hint="eastAsia"/>
          <w:szCs w:val="20"/>
        </w:rPr>
        <w:t>，</w:t>
      </w:r>
      <w:r w:rsidRPr="005C69A6">
        <w:rPr>
          <w:rFonts w:ascii="SimSun" w:eastAsia="SimSun" w:hAnsi="SimSun" w:cs="MS Mincho" w:hint="eastAsia"/>
          <w:szCs w:val="20"/>
        </w:rPr>
        <w:t>早就看清楚</w:t>
      </w:r>
      <w:r w:rsidRPr="005C69A6">
        <w:rPr>
          <w:rFonts w:ascii="SimSun" w:eastAsia="SimSun" w:hAnsi="SimSun" w:cs="새굴림" w:hint="eastAsia"/>
          <w:szCs w:val="20"/>
        </w:rPr>
        <w:t>这个世界是</w:t>
      </w:r>
      <w:r w:rsidRPr="005C69A6">
        <w:rPr>
          <w:rFonts w:ascii="SimSun" w:eastAsia="SimSun" w:hAnsi="SimSun" w:cs="MS Mincho" w:hint="eastAsia"/>
          <w:szCs w:val="20"/>
        </w:rPr>
        <w:t>一个整体的</w:t>
      </w:r>
      <w:r w:rsidRPr="005C69A6">
        <w:rPr>
          <w:rFonts w:ascii="SimSun" w:eastAsia="SimSun" w:hAnsi="SimSun" w:cs="맑은 고딕" w:hint="eastAsia"/>
          <w:szCs w:val="20"/>
        </w:rPr>
        <w:t>，</w:t>
      </w:r>
      <w:r w:rsidRPr="005C69A6">
        <w:rPr>
          <w:rFonts w:ascii="SimSun" w:eastAsia="SimSun" w:hAnsi="SimSun" w:cs="MS Mincho" w:hint="eastAsia"/>
          <w:szCs w:val="20"/>
        </w:rPr>
        <w:t>是一个互</w:t>
      </w:r>
      <w:r w:rsidRPr="005C69A6">
        <w:rPr>
          <w:rFonts w:ascii="SimSun" w:eastAsia="SimSun" w:hAnsi="SimSun" w:cs="새굴림" w:hint="eastAsia"/>
          <w:szCs w:val="20"/>
        </w:rPr>
        <w:t>动的</w:t>
      </w:r>
      <w:r w:rsidRPr="005C69A6">
        <w:rPr>
          <w:rFonts w:ascii="SimSun" w:eastAsia="SimSun" w:hAnsi="SimSun" w:cs="맑은 고딕" w:hint="eastAsia"/>
          <w:szCs w:val="20"/>
        </w:rPr>
        <w:t>，</w:t>
      </w:r>
      <w:r w:rsidRPr="005C69A6">
        <w:rPr>
          <w:rFonts w:ascii="SimSun" w:eastAsia="SimSun" w:hAnsi="SimSun" w:cs="MS Mincho" w:hint="eastAsia"/>
          <w:szCs w:val="20"/>
        </w:rPr>
        <w:t>是一个整体关</w:t>
      </w:r>
      <w:r w:rsidRPr="005C69A6">
        <w:rPr>
          <w:rFonts w:ascii="SimSun" w:eastAsia="SimSun" w:hAnsi="SimSun" w:cs="새굴림" w:hint="eastAsia"/>
          <w:szCs w:val="20"/>
        </w:rPr>
        <w:t>联的</w:t>
      </w:r>
      <w:r w:rsidRPr="005C69A6">
        <w:rPr>
          <w:rFonts w:ascii="SimSun" w:eastAsia="SimSun" w:hAnsi="SimSun" w:cs="맑은 고딕" w:hint="eastAsia"/>
          <w:szCs w:val="20"/>
        </w:rPr>
        <w:t>，</w:t>
      </w:r>
      <w:r w:rsidRPr="005C69A6">
        <w:rPr>
          <w:rFonts w:ascii="SimSun" w:eastAsia="SimSun" w:hAnsi="SimSun" w:cs="MS Mincho" w:hint="eastAsia"/>
          <w:szCs w:val="20"/>
        </w:rPr>
        <w:t>是一个</w:t>
      </w:r>
      <w:r w:rsidRPr="005C69A6">
        <w:rPr>
          <w:rFonts w:ascii="SimSun" w:eastAsia="SimSun" w:hAnsi="SimSun" w:cs="새굴림" w:hint="eastAsia"/>
          <w:szCs w:val="20"/>
        </w:rPr>
        <w:t>动态平衡的</w:t>
      </w:r>
      <w:r w:rsidRPr="005C69A6">
        <w:rPr>
          <w:rFonts w:ascii="SimSun" w:eastAsia="SimSun" w:hAnsi="SimSun" w:hint="eastAsia"/>
          <w:szCs w:val="20"/>
        </w:rPr>
        <w:t>。</w:t>
      </w:r>
      <w:r w:rsidRPr="005C69A6">
        <w:rPr>
          <w:rFonts w:ascii="SimSun" w:eastAsia="SimSun" w:hAnsi="SimSun" w:cs="MS Mincho" w:hint="eastAsia"/>
          <w:szCs w:val="20"/>
        </w:rPr>
        <w:t>特</w:t>
      </w:r>
      <w:r w:rsidRPr="005C69A6">
        <w:rPr>
          <w:rFonts w:ascii="SimSun" w:eastAsia="SimSun" w:hAnsi="SimSun" w:cs="새굴림" w:hint="eastAsia"/>
          <w:szCs w:val="20"/>
        </w:rPr>
        <w:t>别像中国</w:t>
      </w:r>
      <w:r w:rsidRPr="005C69A6">
        <w:rPr>
          <w:rFonts w:ascii="SimSun" w:eastAsia="SimSun" w:hAnsi="SimSun" w:cs="맑은 고딕" w:hint="eastAsia"/>
          <w:szCs w:val="20"/>
        </w:rPr>
        <w:t>，</w:t>
      </w:r>
      <w:r w:rsidRPr="005C69A6">
        <w:rPr>
          <w:rFonts w:ascii="SimSun" w:eastAsia="SimSun" w:hAnsi="SimSun" w:cs="MS Mincho" w:hint="eastAsia"/>
          <w:szCs w:val="20"/>
        </w:rPr>
        <w:t>中国的一句</w:t>
      </w:r>
      <w:r w:rsidRPr="005C69A6">
        <w:rPr>
          <w:rFonts w:ascii="SimSun" w:eastAsia="SimSun" w:hAnsi="SimSun" w:cs="새굴림" w:hint="eastAsia"/>
          <w:szCs w:val="20"/>
        </w:rPr>
        <w:t>话就已经揭示了整个世界的根本的状态</w:t>
      </w:r>
      <w:r w:rsidRPr="005C69A6">
        <w:rPr>
          <w:rFonts w:ascii="SimSun" w:eastAsia="SimSun" w:hAnsi="SimSun" w:cs="맑은 고딕" w:hint="eastAsia"/>
          <w:szCs w:val="20"/>
        </w:rPr>
        <w:t>，</w:t>
      </w:r>
      <w:r w:rsidRPr="005C69A6">
        <w:rPr>
          <w:rFonts w:ascii="SimSun" w:eastAsia="SimSun" w:hAnsi="SimSun" w:cs="MS Mincho" w:hint="eastAsia"/>
          <w:szCs w:val="20"/>
        </w:rPr>
        <w:t>什么</w:t>
      </w:r>
      <w:r w:rsidRPr="005C69A6">
        <w:rPr>
          <w:rFonts w:ascii="SimSun" w:eastAsia="SimSun" w:hAnsi="SimSun" w:cs="새굴림" w:hint="eastAsia"/>
          <w:szCs w:val="20"/>
        </w:rPr>
        <w:t>话</w:t>
      </w:r>
      <w:r w:rsidRPr="005C69A6">
        <w:rPr>
          <w:rFonts w:ascii="SimSun" w:eastAsia="SimSun" w:hAnsi="SimSun" w:cs="맑은 고딕" w:hint="eastAsia"/>
          <w:szCs w:val="20"/>
        </w:rPr>
        <w:t>？</w:t>
      </w:r>
      <w:r w:rsidRPr="005C69A6">
        <w:rPr>
          <w:rFonts w:ascii="SimSun" w:eastAsia="SimSun" w:hAnsi="SimSun" w:cs="MS Mincho" w:hint="eastAsia"/>
          <w:szCs w:val="20"/>
        </w:rPr>
        <w:t>阴阳五行</w:t>
      </w:r>
      <w:r w:rsidRPr="005C69A6">
        <w:rPr>
          <w:rFonts w:ascii="SimSun" w:eastAsia="SimSun" w:hAnsi="SimSun" w:cs="맑은 고딕" w:hint="eastAsia"/>
          <w:szCs w:val="20"/>
        </w:rPr>
        <w:t>。</w:t>
      </w:r>
      <w:r w:rsidRPr="005C69A6">
        <w:rPr>
          <w:rFonts w:ascii="SimSun" w:eastAsia="SimSun" w:hAnsi="SimSun" w:cs="MS Mincho" w:hint="eastAsia"/>
          <w:szCs w:val="20"/>
        </w:rPr>
        <w:t>阴阳的相反相成</w:t>
      </w:r>
      <w:r w:rsidRPr="005C69A6">
        <w:rPr>
          <w:rFonts w:ascii="SimSun" w:eastAsia="SimSun" w:hAnsi="SimSun" w:cs="맑은 고딕" w:hint="eastAsia"/>
          <w:szCs w:val="20"/>
        </w:rPr>
        <w:t>，</w:t>
      </w:r>
      <w:r w:rsidRPr="005C69A6">
        <w:rPr>
          <w:rFonts w:ascii="SimSun" w:eastAsia="SimSun" w:hAnsi="SimSun" w:cs="MS Mincho" w:hint="eastAsia"/>
          <w:szCs w:val="20"/>
        </w:rPr>
        <w:t>五行的相生相克</w:t>
      </w:r>
      <w:r w:rsidRPr="005C69A6">
        <w:rPr>
          <w:rFonts w:ascii="SimSun" w:eastAsia="SimSun" w:hAnsi="SimSun" w:cs="맑은 고딕" w:hint="eastAsia"/>
          <w:szCs w:val="20"/>
        </w:rPr>
        <w:t>，</w:t>
      </w:r>
      <w:r w:rsidRPr="005C69A6">
        <w:rPr>
          <w:rFonts w:ascii="SimSun" w:eastAsia="SimSun" w:hAnsi="SimSun" w:cs="MS Mincho" w:hint="eastAsia"/>
          <w:szCs w:val="20"/>
        </w:rPr>
        <w:t>可以</w:t>
      </w:r>
      <w:r w:rsidRPr="005C69A6">
        <w:rPr>
          <w:rFonts w:ascii="SimSun" w:eastAsia="SimSun" w:hAnsi="SimSun" w:cs="새굴림" w:hint="eastAsia"/>
          <w:szCs w:val="20"/>
        </w:rPr>
        <w:t>说讲</w:t>
      </w:r>
      <w:r w:rsidRPr="005C69A6">
        <w:rPr>
          <w:rFonts w:ascii="SimSun" w:eastAsia="SimSun" w:hAnsi="SimSun" w:cs="MS Mincho" w:hint="eastAsia"/>
          <w:szCs w:val="20"/>
        </w:rPr>
        <w:t>得很模糊</w:t>
      </w:r>
      <w:r w:rsidRPr="005C69A6">
        <w:rPr>
          <w:rFonts w:ascii="SimSun" w:eastAsia="SimSun" w:hAnsi="SimSun" w:cs="맑은 고딕" w:hint="eastAsia"/>
          <w:szCs w:val="20"/>
        </w:rPr>
        <w:t>，</w:t>
      </w:r>
      <w:r w:rsidRPr="005C69A6">
        <w:rPr>
          <w:rFonts w:ascii="SimSun" w:eastAsia="SimSun" w:hAnsi="SimSun" w:cs="MS Mincho" w:hint="eastAsia"/>
          <w:szCs w:val="20"/>
        </w:rPr>
        <w:t>但是它揭示了整个世界的真正面目</w:t>
      </w:r>
      <w:r w:rsidRPr="005C69A6">
        <w:rPr>
          <w:rFonts w:ascii="SimSun" w:eastAsia="SimSun" w:hAnsi="SimSun" w:cs="맑은 고딕" w:hint="eastAsia"/>
          <w:szCs w:val="20"/>
        </w:rPr>
        <w:t>，</w:t>
      </w:r>
      <w:r w:rsidRPr="005C69A6">
        <w:rPr>
          <w:rFonts w:ascii="SimSun" w:eastAsia="SimSun" w:hAnsi="SimSun" w:cs="새굴림" w:hint="eastAsia"/>
          <w:szCs w:val="20"/>
        </w:rPr>
        <w:t>这是他最后得出</w:t>
      </w:r>
      <w:r w:rsidRPr="005C69A6">
        <w:rPr>
          <w:rFonts w:ascii="SimSun" w:eastAsia="SimSun" w:hAnsi="SimSun" w:cs="MS Mincho" w:hint="eastAsia"/>
          <w:szCs w:val="20"/>
        </w:rPr>
        <w:t>来的</w:t>
      </w:r>
      <w:r w:rsidRPr="005C69A6">
        <w:rPr>
          <w:rFonts w:ascii="SimSun" w:eastAsia="SimSun" w:hAnsi="SimSun" w:cs="새굴림" w:hint="eastAsia"/>
          <w:szCs w:val="20"/>
        </w:rPr>
        <w:t>结论</w:t>
      </w:r>
      <w:r w:rsidRPr="005C69A6">
        <w:rPr>
          <w:rFonts w:ascii="SimSun" w:eastAsia="SimSun" w:hAnsi="SimSun" w:cs="맑은 고딕" w:hint="eastAsia"/>
          <w:szCs w:val="20"/>
        </w:rPr>
        <w:t>。</w:t>
      </w:r>
      <w:r w:rsidRPr="005C69A6">
        <w:rPr>
          <w:rFonts w:ascii="SimSun" w:eastAsia="SimSun" w:hAnsi="SimSun" w:cs="MS Mincho" w:hint="eastAsia"/>
          <w:szCs w:val="20"/>
        </w:rPr>
        <w:t>西方的理性思</w:t>
      </w:r>
      <w:r w:rsidRPr="005C69A6">
        <w:rPr>
          <w:rFonts w:ascii="SimSun" w:eastAsia="SimSun" w:hAnsi="SimSun" w:cs="새굴림" w:hint="eastAsia"/>
          <w:szCs w:val="20"/>
        </w:rPr>
        <w:t>维方式</w:t>
      </w:r>
      <w:r w:rsidRPr="005C69A6">
        <w:rPr>
          <w:rFonts w:ascii="SimSun" w:eastAsia="SimSun" w:hAnsi="SimSun" w:cs="맑은 고딕" w:hint="eastAsia"/>
          <w:szCs w:val="20"/>
        </w:rPr>
        <w:t>，</w:t>
      </w:r>
      <w:r w:rsidRPr="005C69A6">
        <w:rPr>
          <w:rFonts w:ascii="SimSun" w:eastAsia="SimSun" w:hAnsi="SimSun" w:cs="MS Mincho" w:hint="eastAsia"/>
          <w:szCs w:val="20"/>
        </w:rPr>
        <w:t>跟</w:t>
      </w:r>
      <w:r w:rsidRPr="005C69A6">
        <w:rPr>
          <w:rFonts w:ascii="SimSun" w:eastAsia="SimSun" w:hAnsi="SimSun" w:cs="새굴림" w:hint="eastAsia"/>
          <w:szCs w:val="20"/>
        </w:rPr>
        <w:t>东方的直觉的</w:t>
      </w:r>
      <w:r w:rsidRPr="005C69A6">
        <w:rPr>
          <w:rFonts w:ascii="SimSun" w:eastAsia="SimSun" w:hAnsi="SimSun" w:cs="맑은 고딕" w:hint="eastAsia"/>
          <w:szCs w:val="20"/>
        </w:rPr>
        <w:t>、</w:t>
      </w:r>
      <w:r w:rsidRPr="005C69A6">
        <w:rPr>
          <w:rFonts w:ascii="SimSun" w:eastAsia="SimSun" w:hAnsi="SimSun" w:cs="MS Mincho" w:hint="eastAsia"/>
          <w:szCs w:val="20"/>
        </w:rPr>
        <w:t>神秘的</w:t>
      </w:r>
      <w:r w:rsidRPr="005C69A6">
        <w:rPr>
          <w:rFonts w:ascii="SimSun" w:eastAsia="SimSun" w:hAnsi="SimSun" w:cs="새굴림" w:hint="eastAsia"/>
          <w:szCs w:val="20"/>
        </w:rPr>
        <w:t>认识方法同样都可以对世界有一个正确的认识</w:t>
      </w:r>
      <w:r w:rsidRPr="005C69A6">
        <w:rPr>
          <w:rFonts w:ascii="SimSun" w:eastAsia="SimSun" w:hAnsi="SimSun" w:hint="eastAsia"/>
          <w:szCs w:val="20"/>
        </w:rPr>
        <w:t>。</w:t>
      </w:r>
    </w:p>
    <w:p w:rsidR="005C69A6" w:rsidRPr="005C69A6" w:rsidRDefault="005C69A6" w:rsidP="005C69A6">
      <w:pPr>
        <w:spacing w:line="336" w:lineRule="auto"/>
        <w:ind w:firstLineChars="200" w:firstLine="400"/>
        <w:rPr>
          <w:rFonts w:ascii="SimSun" w:eastAsia="SimSun" w:hAnsi="SimSun"/>
          <w:szCs w:val="20"/>
        </w:rPr>
      </w:pPr>
      <w:r w:rsidRPr="005C69A6">
        <w:rPr>
          <w:rFonts w:ascii="SimSun" w:eastAsia="SimSun" w:hAnsi="SimSun" w:cs="바탕"/>
          <w:szCs w:val="20"/>
        </w:rPr>
        <w:t>所以在</w:t>
      </w:r>
      <w:r w:rsidRPr="005C69A6">
        <w:rPr>
          <w:rFonts w:ascii="SimSun" w:eastAsia="SimSun" w:hAnsi="SimSun" w:cs="새굴림"/>
          <w:szCs w:val="20"/>
        </w:rPr>
        <w:t>这方面我希望大家能够更清楚地看到</w:t>
      </w:r>
      <w:r w:rsidRPr="005C69A6">
        <w:rPr>
          <w:rFonts w:ascii="SimSun" w:eastAsia="SimSun" w:hAnsi="SimSun" w:cs="맑은 고딕"/>
          <w:szCs w:val="20"/>
        </w:rPr>
        <w:t>，</w:t>
      </w:r>
      <w:r w:rsidRPr="005C69A6">
        <w:rPr>
          <w:rFonts w:ascii="SimSun" w:eastAsia="SimSun" w:hAnsi="SimSun" w:cs="바탕"/>
          <w:szCs w:val="20"/>
        </w:rPr>
        <w:t>所</w:t>
      </w:r>
      <w:r w:rsidRPr="005C69A6">
        <w:rPr>
          <w:rFonts w:ascii="SimSun" w:eastAsia="SimSun" w:hAnsi="SimSun" w:cs="새굴림"/>
          <w:szCs w:val="20"/>
        </w:rPr>
        <w:t>谓的</w:t>
      </w:r>
      <w:r w:rsidRPr="005C69A6">
        <w:rPr>
          <w:rFonts w:ascii="SimSun" w:eastAsia="SimSun" w:hAnsi="SimSun" w:hint="eastAsia"/>
          <w:szCs w:val="20"/>
        </w:rPr>
        <w:t>“</w:t>
      </w:r>
      <w:r w:rsidRPr="005C69A6">
        <w:rPr>
          <w:rFonts w:ascii="SimSun" w:eastAsia="SimSun" w:hAnsi="SimSun" w:cs="새굴림"/>
          <w:szCs w:val="20"/>
        </w:rPr>
        <w:t>东方神秘主义</w:t>
      </w:r>
      <w:r w:rsidRPr="005C69A6">
        <w:rPr>
          <w:rFonts w:ascii="SimSun" w:eastAsia="SimSun" w:hAnsi="SimSun" w:hint="eastAsia"/>
          <w:szCs w:val="20"/>
        </w:rPr>
        <w:t>”</w:t>
      </w:r>
      <w:r w:rsidRPr="005C69A6">
        <w:rPr>
          <w:rFonts w:ascii="SimSun" w:eastAsia="SimSun" w:hAnsi="SimSun" w:cs="바탕"/>
          <w:szCs w:val="20"/>
        </w:rPr>
        <w:t>究竟是什</w:t>
      </w:r>
      <w:r w:rsidRPr="005C69A6">
        <w:rPr>
          <w:rFonts w:ascii="SimSun" w:eastAsia="SimSun" w:hAnsi="SimSun" w:cs="새굴림"/>
          <w:szCs w:val="20"/>
        </w:rPr>
        <w:t>么意义</w:t>
      </w:r>
      <w:r w:rsidRPr="005C69A6">
        <w:rPr>
          <w:rFonts w:ascii="SimSun" w:eastAsia="SimSun" w:hAnsi="SimSun" w:cs="바탕"/>
          <w:szCs w:val="20"/>
        </w:rPr>
        <w:t>上的</w:t>
      </w:r>
      <w:r w:rsidRPr="005C69A6">
        <w:rPr>
          <w:rFonts w:ascii="SimSun" w:eastAsia="SimSun" w:hAnsi="SimSun" w:hint="eastAsia"/>
          <w:szCs w:val="20"/>
        </w:rPr>
        <w:t>“</w:t>
      </w:r>
      <w:r w:rsidRPr="005C69A6">
        <w:rPr>
          <w:rFonts w:ascii="SimSun" w:eastAsia="SimSun" w:hAnsi="SimSun" w:cs="바탕"/>
          <w:szCs w:val="20"/>
        </w:rPr>
        <w:t>神秘主</w:t>
      </w:r>
      <w:r w:rsidRPr="005C69A6">
        <w:rPr>
          <w:rFonts w:ascii="SimSun" w:eastAsia="SimSun" w:hAnsi="SimSun" w:cs="새굴림"/>
          <w:szCs w:val="20"/>
        </w:rPr>
        <w:t>义</w:t>
      </w:r>
      <w:r w:rsidRPr="005C69A6">
        <w:rPr>
          <w:rFonts w:ascii="SimSun" w:eastAsia="SimSun" w:hAnsi="SimSun" w:hint="eastAsia"/>
          <w:szCs w:val="20"/>
        </w:rPr>
        <w:t>”，</w:t>
      </w:r>
      <w:r w:rsidRPr="005C69A6">
        <w:rPr>
          <w:rFonts w:ascii="SimSun" w:eastAsia="SimSun" w:hAnsi="SimSun" w:cs="바탕"/>
          <w:szCs w:val="20"/>
        </w:rPr>
        <w:t>特</w:t>
      </w:r>
      <w:r w:rsidRPr="005C69A6">
        <w:rPr>
          <w:rFonts w:ascii="SimSun" w:eastAsia="SimSun" w:hAnsi="SimSun" w:cs="새굴림"/>
          <w:szCs w:val="20"/>
        </w:rPr>
        <w:t>别刚才我提到的生命观的问题</w:t>
      </w:r>
      <w:r w:rsidRPr="005C69A6">
        <w:rPr>
          <w:rFonts w:ascii="SimSun" w:eastAsia="SimSun" w:hAnsi="SimSun" w:hint="eastAsia"/>
          <w:szCs w:val="20"/>
        </w:rPr>
        <w:t>，</w:t>
      </w:r>
      <w:r w:rsidRPr="005C69A6">
        <w:rPr>
          <w:rFonts w:ascii="SimSun" w:eastAsia="SimSun" w:hAnsi="SimSun" w:cs="바탕"/>
          <w:szCs w:val="20"/>
        </w:rPr>
        <w:t>我</w:t>
      </w:r>
      <w:r w:rsidRPr="005C69A6">
        <w:rPr>
          <w:rFonts w:ascii="SimSun" w:eastAsia="SimSun" w:hAnsi="SimSun" w:cs="새굴림"/>
          <w:szCs w:val="20"/>
        </w:rPr>
        <w:t>们不仅要重视人的物质生命观</w:t>
      </w:r>
      <w:r w:rsidRPr="005C69A6">
        <w:rPr>
          <w:rFonts w:ascii="SimSun" w:eastAsia="SimSun" w:hAnsi="SimSun" w:cs="맑은 고딕"/>
          <w:szCs w:val="20"/>
        </w:rPr>
        <w:t>，</w:t>
      </w:r>
      <w:r w:rsidRPr="005C69A6">
        <w:rPr>
          <w:rFonts w:ascii="SimSun" w:eastAsia="SimSun" w:hAnsi="SimSun" w:cs="바탕"/>
          <w:szCs w:val="20"/>
        </w:rPr>
        <w:t>更要重</w:t>
      </w:r>
      <w:r w:rsidRPr="005C69A6">
        <w:rPr>
          <w:rFonts w:ascii="SimSun" w:eastAsia="SimSun" w:hAnsi="SimSun" w:cs="새굴림"/>
          <w:szCs w:val="20"/>
        </w:rPr>
        <w:t>视人的精神生命观</w:t>
      </w:r>
      <w:r w:rsidRPr="005C69A6">
        <w:rPr>
          <w:rFonts w:ascii="SimSun" w:eastAsia="SimSun" w:hAnsi="SimSun" w:cs="맑은 고딕"/>
          <w:szCs w:val="20"/>
        </w:rPr>
        <w:t>，</w:t>
      </w:r>
      <w:r w:rsidRPr="005C69A6">
        <w:rPr>
          <w:rFonts w:ascii="SimSun" w:eastAsia="SimSun" w:hAnsi="SimSun" w:cs="새굴림"/>
          <w:szCs w:val="20"/>
        </w:rPr>
        <w:t>没有精神生命观就不是人了</w:t>
      </w:r>
      <w:r w:rsidRPr="005C69A6">
        <w:rPr>
          <w:rFonts w:ascii="SimSun" w:eastAsia="SimSun" w:hAnsi="SimSun" w:cs="맑은 고딕"/>
          <w:szCs w:val="20"/>
        </w:rPr>
        <w:t>，</w:t>
      </w:r>
      <w:r w:rsidRPr="005C69A6">
        <w:rPr>
          <w:rFonts w:ascii="SimSun" w:eastAsia="SimSun" w:hAnsi="SimSun" w:cs="바탕"/>
          <w:szCs w:val="20"/>
        </w:rPr>
        <w:t>而是</w:t>
      </w:r>
      <w:r w:rsidRPr="005C69A6">
        <w:rPr>
          <w:rFonts w:ascii="SimSun" w:eastAsia="SimSun" w:hAnsi="SimSun" w:cs="새굴림"/>
          <w:szCs w:val="20"/>
        </w:rPr>
        <w:t>变成</w:t>
      </w:r>
      <w:r w:rsidRPr="005C69A6">
        <w:rPr>
          <w:rFonts w:ascii="SimSun" w:eastAsia="SimSun" w:hAnsi="SimSun" w:cs="바탕"/>
          <w:szCs w:val="20"/>
        </w:rPr>
        <w:t>一具</w:t>
      </w:r>
      <w:r w:rsidRPr="005C69A6">
        <w:rPr>
          <w:rFonts w:ascii="SimSun" w:eastAsia="SimSun" w:hAnsi="SimSun" w:hint="eastAsia"/>
          <w:szCs w:val="20"/>
        </w:rPr>
        <w:t>“</w:t>
      </w:r>
      <w:r w:rsidRPr="005C69A6">
        <w:rPr>
          <w:rFonts w:ascii="SimSun" w:eastAsia="SimSun" w:hAnsi="SimSun" w:cs="바탕"/>
          <w:szCs w:val="20"/>
        </w:rPr>
        <w:t>行尸走肉</w:t>
      </w:r>
      <w:r w:rsidRPr="005C69A6">
        <w:rPr>
          <w:rFonts w:ascii="SimSun" w:eastAsia="SimSun" w:hAnsi="SimSun" w:hint="eastAsia"/>
          <w:szCs w:val="20"/>
        </w:rPr>
        <w:t>”</w:t>
      </w:r>
      <w:r w:rsidRPr="005C69A6">
        <w:rPr>
          <w:rFonts w:ascii="SimSun" w:eastAsia="SimSun" w:hAnsi="SimSun" w:cs="바탕"/>
          <w:szCs w:val="20"/>
        </w:rPr>
        <w:t>了</w:t>
      </w:r>
      <w:r w:rsidRPr="005C69A6">
        <w:rPr>
          <w:rFonts w:ascii="SimSun" w:eastAsia="SimSun" w:hAnsi="SimSun" w:hint="eastAsia"/>
          <w:szCs w:val="20"/>
        </w:rPr>
        <w:t>。</w:t>
      </w:r>
      <w:r w:rsidRPr="005C69A6">
        <w:rPr>
          <w:rFonts w:ascii="SimSun" w:eastAsia="SimSun" w:hAnsi="SimSun" w:cs="바탕"/>
          <w:szCs w:val="20"/>
        </w:rPr>
        <w:t>所以我希望</w:t>
      </w:r>
      <w:r w:rsidRPr="005C69A6">
        <w:rPr>
          <w:rFonts w:ascii="SimSun" w:eastAsia="SimSun" w:hAnsi="SimSun" w:cs="새굴림"/>
          <w:szCs w:val="20"/>
        </w:rPr>
        <w:t>这个会议取得圆满成功</w:t>
      </w:r>
      <w:r w:rsidRPr="005C69A6">
        <w:rPr>
          <w:rFonts w:ascii="SimSun" w:eastAsia="SimSun" w:hAnsi="SimSun" w:cs="맑은 고딕"/>
          <w:szCs w:val="20"/>
        </w:rPr>
        <w:t>，</w:t>
      </w:r>
      <w:r w:rsidRPr="005C69A6">
        <w:rPr>
          <w:rFonts w:ascii="SimSun" w:eastAsia="SimSun" w:hAnsi="SimSun" w:cs="새굴림"/>
          <w:szCs w:val="20"/>
        </w:rPr>
        <w:t>谢谢大家</w:t>
      </w:r>
      <w:r w:rsidRPr="005C69A6">
        <w:rPr>
          <w:rFonts w:ascii="SimSun" w:eastAsia="SimSun" w:hAnsi="SimSun" w:hint="eastAsia"/>
          <w:szCs w:val="20"/>
        </w:rPr>
        <w:t>！</w:t>
      </w:r>
    </w:p>
    <w:p w:rsidR="005C69A6" w:rsidRPr="005C69A6" w:rsidRDefault="005C69A6" w:rsidP="00EE6E13">
      <w:pPr>
        <w:spacing w:line="336" w:lineRule="auto"/>
        <w:jc w:val="center"/>
        <w:rPr>
          <w:rFonts w:ascii="SimSun" w:eastAsia="SimSun" w:hAnsi="SimSun" w:cs="바탕"/>
          <w:b/>
          <w:sz w:val="32"/>
          <w:szCs w:val="32"/>
        </w:rPr>
        <w:sectPr w:rsidR="005C69A6" w:rsidRPr="005C69A6" w:rsidSect="00EE6E13">
          <w:footerReference w:type="default" r:id="rId15"/>
          <w:footerReference w:type="first" r:id="rId16"/>
          <w:type w:val="oddPage"/>
          <w:pgSz w:w="11907" w:h="16839" w:code="9"/>
          <w:pgMar w:top="1418" w:right="1559" w:bottom="1378" w:left="1678" w:header="720" w:footer="1185" w:gutter="0"/>
          <w:cols w:space="425"/>
          <w:titlePg/>
          <w:docGrid w:linePitch="286"/>
        </w:sectPr>
      </w:pPr>
    </w:p>
    <w:p w:rsidR="005C69A6" w:rsidRPr="00740E1C" w:rsidRDefault="005C69A6" w:rsidP="005C69A6">
      <w:pPr>
        <w:spacing w:line="288" w:lineRule="auto"/>
        <w:jc w:val="center"/>
        <w:rPr>
          <w:rFonts w:ascii="함초롬바탕" w:eastAsia="함초롬바탕" w:hAnsi="함초롬바탕" w:cs="함초롬바탕"/>
          <w:b/>
          <w:sz w:val="32"/>
          <w:szCs w:val="32"/>
        </w:rPr>
      </w:pPr>
      <w:r w:rsidRPr="00740E1C">
        <w:rPr>
          <w:rFonts w:ascii="함초롬바탕" w:eastAsia="함초롬바탕" w:hAnsi="함초롬바탕" w:cs="함초롬바탕" w:hint="eastAsia"/>
          <w:b/>
          <w:sz w:val="32"/>
          <w:szCs w:val="32"/>
        </w:rPr>
        <w:lastRenderedPageBreak/>
        <w:t>동방문명과 생명철학</w:t>
      </w:r>
    </w:p>
    <w:p w:rsidR="005C69A6" w:rsidRDefault="005C69A6" w:rsidP="005C69A6">
      <w:pPr>
        <w:spacing w:line="288" w:lineRule="auto"/>
        <w:rPr>
          <w:rFonts w:ascii="함초롬바탕" w:eastAsia="함초롬바탕" w:hAnsi="함초롬바탕" w:cs="함초롬바탕"/>
          <w:szCs w:val="20"/>
        </w:rPr>
      </w:pPr>
    </w:p>
    <w:p w:rsidR="005C69A6" w:rsidRPr="00740E1C" w:rsidRDefault="005C69A6" w:rsidP="005C69A6">
      <w:pPr>
        <w:spacing w:line="288" w:lineRule="auto"/>
        <w:jc w:val="right"/>
        <w:rPr>
          <w:rFonts w:ascii="함초롬바탕" w:eastAsia="함초롬바탕" w:hAnsi="함초롬바탕" w:cs="함초롬바탕"/>
          <w:b/>
          <w:szCs w:val="20"/>
        </w:rPr>
      </w:pPr>
      <w:r w:rsidRPr="00740E1C">
        <w:rPr>
          <w:rFonts w:ascii="함초롬바탕" w:eastAsia="함초롬바탕" w:hAnsi="함초롬바탕" w:cs="함초롬바탕" w:hint="eastAsia"/>
          <w:b/>
          <w:szCs w:val="20"/>
        </w:rPr>
        <w:t>루우열</w:t>
      </w:r>
    </w:p>
    <w:p w:rsidR="005C69A6" w:rsidRPr="00740E1C" w:rsidRDefault="005C69A6" w:rsidP="005C69A6">
      <w:pPr>
        <w:spacing w:line="288" w:lineRule="auto"/>
        <w:jc w:val="right"/>
        <w:rPr>
          <w:rFonts w:ascii="함초롬바탕" w:eastAsia="함초롬바탕" w:hAnsi="함초롬바탕" w:cs="함초롬바탕"/>
          <w:b/>
          <w:sz w:val="18"/>
          <w:szCs w:val="18"/>
        </w:rPr>
      </w:pPr>
      <w:r w:rsidRPr="00740E1C">
        <w:rPr>
          <w:rFonts w:ascii="함초롬바탕" w:eastAsia="함초롬바탕" w:hAnsi="함초롬바탕" w:cs="함초롬바탕" w:hint="eastAsia"/>
          <w:b/>
          <w:sz w:val="18"/>
          <w:szCs w:val="18"/>
        </w:rPr>
        <w:t>북경대학교 종교문화연구원 •</w:t>
      </w:r>
      <w:r w:rsidRPr="00740E1C">
        <w:rPr>
          <w:rFonts w:ascii="함초롬바탕" w:eastAsia="함초롬바탕" w:hAnsi="함초롬바탕" w:cs="함초롬바탕"/>
          <w:b/>
          <w:sz w:val="18"/>
          <w:szCs w:val="18"/>
        </w:rPr>
        <w:t xml:space="preserve"> </w:t>
      </w:r>
      <w:r w:rsidRPr="00740E1C">
        <w:rPr>
          <w:rFonts w:ascii="함초롬바탕" w:eastAsia="함초롬바탕" w:hAnsi="함초롬바탕" w:cs="함초롬바탕" w:hint="eastAsia"/>
          <w:b/>
          <w:sz w:val="18"/>
          <w:szCs w:val="18"/>
        </w:rPr>
        <w:t>명예원장</w:t>
      </w:r>
    </w:p>
    <w:p w:rsidR="005C69A6" w:rsidRDefault="005C69A6" w:rsidP="005C69A6">
      <w:pPr>
        <w:spacing w:line="288" w:lineRule="auto"/>
        <w:rPr>
          <w:rFonts w:ascii="함초롬바탕" w:eastAsia="함초롬바탕" w:hAnsi="함초롬바탕" w:cs="함초롬바탕"/>
          <w:szCs w:val="20"/>
        </w:rPr>
      </w:pPr>
    </w:p>
    <w:p w:rsidR="005C69A6" w:rsidRDefault="005C69A6" w:rsidP="005C69A6">
      <w:pPr>
        <w:spacing w:line="288" w:lineRule="auto"/>
        <w:rPr>
          <w:rFonts w:ascii="함초롬바탕" w:eastAsia="함초롬바탕" w:hAnsi="함초롬바탕" w:cs="함초롬바탕"/>
          <w:szCs w:val="20"/>
        </w:rPr>
      </w:pPr>
    </w:p>
    <w:p w:rsidR="005C69A6" w:rsidRPr="00740E1C" w:rsidRDefault="005C69A6" w:rsidP="005C69A6">
      <w:pPr>
        <w:spacing w:line="288" w:lineRule="auto"/>
        <w:ind w:firstLineChars="200" w:firstLine="388"/>
        <w:rPr>
          <w:rFonts w:ascii="함초롬바탕" w:eastAsia="함초롬바탕" w:hAnsi="함초롬바탕" w:cs="함초롬바탕"/>
          <w:szCs w:val="20"/>
        </w:rPr>
      </w:pPr>
      <w:r w:rsidRPr="00740E1C">
        <w:rPr>
          <w:rFonts w:ascii="함초롬바탕" w:eastAsia="함초롬바탕" w:hAnsi="함초롬바탕" w:cs="함초롬바탕" w:hint="eastAsia"/>
          <w:szCs w:val="20"/>
        </w:rPr>
        <w:t>귀빈 여러분 안녕하십니까!</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동아시아문명 국제학술포럼 </w:t>
      </w:r>
      <w:r w:rsidRPr="00740E1C">
        <w:rPr>
          <w:rFonts w:ascii="함초롬바탕" w:eastAsia="함초롬바탕" w:hAnsi="함초롬바탕" w:cs="함초롬바탕"/>
          <w:szCs w:val="20"/>
        </w:rPr>
        <w:t>10</w:t>
      </w:r>
      <w:r w:rsidRPr="00740E1C">
        <w:rPr>
          <w:rFonts w:ascii="함초롬바탕" w:eastAsia="함초롬바탕" w:hAnsi="함초롬바탕" w:cs="함초롬바탕" w:hint="eastAsia"/>
          <w:szCs w:val="20"/>
        </w:rPr>
        <w:t>주년 개최를 진심으로 축하 드립니다.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동양문명 혹은 동방문화라고 하는 주제는 아주 특별한 의미를 갖고 있고,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또한 이런 주제로 </w:t>
      </w:r>
      <w:r w:rsidRPr="00740E1C">
        <w:rPr>
          <w:rFonts w:ascii="함초롬바탕" w:eastAsia="함초롬바탕" w:hAnsi="함초롬바탕" w:cs="함초롬바탕"/>
          <w:szCs w:val="20"/>
        </w:rPr>
        <w:t>10</w:t>
      </w:r>
      <w:r w:rsidRPr="00740E1C">
        <w:rPr>
          <w:rFonts w:ascii="함초롬바탕" w:eastAsia="함초롬바탕" w:hAnsi="함초롬바탕" w:cs="함초롬바탕" w:hint="eastAsia"/>
          <w:szCs w:val="20"/>
        </w:rPr>
        <w:t>년동안 학회가 이루어 졌다는 점은 쉬운 일이 아닙니다.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올해 학회의 주제는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동방문화와 생명철학</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으로 되어있는데,</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저 자신 역시 이 주제가 아주 의미 있다고 생각됩니다.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문화 혹은 문명이란 모두 인류 자체와 연관되는 것으로,</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인류가 있어야 문명이 있습니다. 일반적으로 문명이란 야만에 대비되는 말로,</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인간은 문명의 길을 걸으면서 야생의 동물과 구분 짓게 됩니다.</w:t>
      </w:r>
    </w:p>
    <w:p w:rsidR="005C69A6" w:rsidRPr="00740E1C" w:rsidRDefault="005C69A6" w:rsidP="005C69A6">
      <w:pPr>
        <w:spacing w:line="288" w:lineRule="auto"/>
        <w:ind w:firstLineChars="200" w:firstLine="388"/>
        <w:rPr>
          <w:rFonts w:ascii="함초롬바탕" w:eastAsia="함초롬바탕" w:hAnsi="함초롬바탕" w:cs="함초롬바탕"/>
          <w:szCs w:val="20"/>
        </w:rPr>
      </w:pPr>
      <w:r w:rsidRPr="00740E1C">
        <w:rPr>
          <w:rFonts w:ascii="함초롬바탕" w:eastAsia="함초롬바탕" w:hAnsi="함초롬바탕" w:cs="함초롬바탕" w:hint="eastAsia"/>
          <w:szCs w:val="20"/>
        </w:rPr>
        <w:t>그렇기 때문에 모든 문화는 인류의 문명을 수호하는 것으로 발전합니다.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문화의 다양한 측면 속에서 가장 핵심이 되는 부분은 인류의 생명에 관한 것입니다. 어떻게 더욱 의미 있는 삶을 살고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가치 있는 인생을 사느냐가 중요한 것입니다.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인류의 생명에 관하여 들여다 보면 두 가지 측면으로 구분되는데 하나는</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물질차원의 생명이고, 다른 하나는 정신적 차원의 생명입니다.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인간의 특징은 단순한 물질적 생명이 아니라 정신적 생명을 가진 고등동물이라는 것입니다.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넓은 시각으로 보면 문화적 혹은 지역적 차이에 따라 생명사상은 아주 다양하게 나타납니다.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큰 의미에서 보면 동서양 문명</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혹은 동서양 문화 속 생명의 의미는 큰 차이가 있습니다.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대표적인 차이로는 서양문명에서 물질적인 측면을 많이 강조한다는 것입니다.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물론 서양문명이 정신적인 측면을 부정한다는 것이 아니라 단지 물질적인 면에 조금 더 치우쳤다는 의미입니다.</w:t>
      </w:r>
      <w:r w:rsidRPr="00740E1C">
        <w:rPr>
          <w:rFonts w:ascii="함초롬바탕" w:eastAsia="함초롬바탕" w:hAnsi="함초롬바탕" w:cs="함초롬바탕"/>
          <w:szCs w:val="20"/>
        </w:rPr>
        <w:t xml:space="preserve"> </w:t>
      </w:r>
    </w:p>
    <w:p w:rsidR="005C69A6" w:rsidRPr="00740E1C" w:rsidRDefault="005C69A6" w:rsidP="005C69A6">
      <w:pPr>
        <w:spacing w:line="288" w:lineRule="auto"/>
        <w:ind w:firstLineChars="200" w:firstLine="388"/>
        <w:rPr>
          <w:rFonts w:ascii="함초롬바탕" w:eastAsia="함초롬바탕" w:hAnsi="함초롬바탕" w:cs="함초롬바탕"/>
          <w:szCs w:val="20"/>
        </w:rPr>
      </w:pPr>
      <w:r w:rsidRPr="00740E1C">
        <w:rPr>
          <w:rFonts w:ascii="함초롬바탕" w:eastAsia="함초롬바탕" w:hAnsi="함초롬바탕" w:cs="함초롬바탕" w:hint="eastAsia"/>
          <w:szCs w:val="20"/>
        </w:rPr>
        <w:t>상대적으로 볼 때 동양의 문화 혹은 문명은 정신적인 측면을 더욱 강조하고 있습니다.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그렇기</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때문에 동서양 문명은 상보상조라 생각됩니다.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서양문명은 물질적인 측면을 보완하고 동양문명은 정신적인 측면을 보충하게 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단지 물질적인 측면만 있고 정신적인 측면이 결여된 것을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인간</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이라고 볼 수 있을까요?</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중국 속담에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걸어 다니는 시체</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라는 말이 있는데,</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만약 한 사람이 단지 배불리 먹고,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옷을 따뜻하게 입는 등 이런 차원에만 머문다면 그는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걸어 다니는 시체</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에 불과한 것입니다.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정신적인 생명을 갖고 있어야 진정한 인류라 할 수 있습니다.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그러므로 필자의 생각에 동서양 문명중 동양의 공헌이 조금 더 크다고 생각됩니다.</w:t>
      </w:r>
    </w:p>
    <w:p w:rsidR="005C69A6" w:rsidRPr="00740E1C" w:rsidRDefault="005C69A6" w:rsidP="005C69A6">
      <w:pPr>
        <w:spacing w:line="288" w:lineRule="auto"/>
        <w:ind w:firstLineChars="200" w:firstLine="388"/>
        <w:rPr>
          <w:rFonts w:ascii="함초롬바탕" w:eastAsia="함초롬바탕" w:hAnsi="함초롬바탕" w:cs="함초롬바탕"/>
          <w:szCs w:val="20"/>
        </w:rPr>
      </w:pPr>
      <w:r w:rsidRPr="00740E1C">
        <w:rPr>
          <w:rFonts w:ascii="함초롬바탕" w:eastAsia="함초롬바탕" w:hAnsi="함초롬바탕" w:cs="함초롬바탕" w:hint="eastAsia"/>
          <w:szCs w:val="20"/>
        </w:rPr>
        <w:t xml:space="preserve">과거 </w:t>
      </w:r>
      <w:r w:rsidRPr="00740E1C">
        <w:rPr>
          <w:rFonts w:ascii="함초롬바탕" w:eastAsia="함초롬바탕" w:hAnsi="함초롬바탕" w:cs="함초롬바탕"/>
          <w:szCs w:val="20"/>
        </w:rPr>
        <w:t>100</w:t>
      </w:r>
      <w:r w:rsidRPr="00740E1C">
        <w:rPr>
          <w:rFonts w:ascii="함초롬바탕" w:eastAsia="함초롬바탕" w:hAnsi="함초롬바탕" w:cs="함초롬바탕" w:hint="eastAsia"/>
          <w:szCs w:val="20"/>
        </w:rPr>
        <w:t>여년 동안 서양문명이 세계를 지배하였고,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인류는 물질적인 측면에 더욱 치우치게 되었습니다.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즉 정신적인 측면은 상대적으로 약해지게 되었고,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심지어 동양사상을 폄하하는 뜻으로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동양신비주의</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라 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정신적인 측면은 많은 경우에 볼 수도 만질 수도 없습니다.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그것은 단지 우리의 감수성 속에서 존재합니다.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하지만 서양의 물질문명이란 모양이 있고 질감이 있어 볼 수도 있고 만질 수도 있습니다.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그렇기 때문에 더욱 설득력이 있어 보이고 받아들이기 쉬워</w:t>
      </w:r>
      <w:r w:rsidRPr="00740E1C">
        <w:rPr>
          <w:rFonts w:ascii="함초롬바탕" w:eastAsia="함초롬바탕" w:hAnsi="함초롬바탕" w:cs="함초롬바탕" w:hint="eastAsia"/>
          <w:szCs w:val="20"/>
        </w:rPr>
        <w:lastRenderedPageBreak/>
        <w:t>집니다.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반대로 마음의 것은 볼 수도 만질 수도 없지만 우리가 느낄 수 있습니다.</w:t>
      </w:r>
    </w:p>
    <w:p w:rsidR="005C69A6" w:rsidRPr="00740E1C" w:rsidRDefault="005C69A6" w:rsidP="005C69A6">
      <w:pPr>
        <w:spacing w:line="288" w:lineRule="auto"/>
        <w:ind w:firstLineChars="200" w:firstLine="388"/>
        <w:rPr>
          <w:rFonts w:ascii="함초롬바탕" w:eastAsia="함초롬바탕" w:hAnsi="함초롬바탕" w:cs="함초롬바탕"/>
          <w:szCs w:val="20"/>
        </w:rPr>
      </w:pPr>
      <w:r w:rsidRPr="00740E1C">
        <w:rPr>
          <w:rFonts w:ascii="함초롬바탕" w:eastAsia="함초롬바탕" w:hAnsi="함초롬바탕" w:cs="함초롬바탕" w:hint="eastAsia"/>
          <w:szCs w:val="20"/>
        </w:rPr>
        <w:t>부모의 사랑,</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친구의 우정 같은 것은 비록 보이지 않지만 우리가 느낄 수 있는 것입니다.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우리는 부모가 우리를 사랑하는 것을 알고,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친구의 우정을 느낍니다. 이런 것을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신비주의</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라고 한다면,</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틀린 말은 아니지만</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인류에게 없어서는 안 되는 것입니다.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오히려 물질에 비해 더욱 중요한 것으로</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그렇지 못하면 우리는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걸어 다니는 시체</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가 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동양문명은 다채롭고,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삶의 의미 역시 다양합니다.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우리가 단지 사무실에서 일에만 매달린다면 어찌 다채로운 삶을 경험하겠습니까</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한 사람은 여러가지 취미가 있어야 즐거운 것입니다.</w:t>
      </w:r>
    </w:p>
    <w:p w:rsidR="005C69A6" w:rsidRPr="00740E1C" w:rsidRDefault="005C69A6" w:rsidP="005C69A6">
      <w:pPr>
        <w:spacing w:line="288" w:lineRule="auto"/>
        <w:ind w:firstLineChars="200" w:firstLine="388"/>
        <w:rPr>
          <w:rFonts w:ascii="함초롬바탕" w:eastAsia="함초롬바탕" w:hAnsi="함초롬바탕" w:cs="함초롬바탕"/>
          <w:szCs w:val="20"/>
        </w:rPr>
      </w:pPr>
      <w:r w:rsidRPr="00740E1C">
        <w:rPr>
          <w:rFonts w:ascii="함초롬바탕" w:eastAsia="함초롬바탕" w:hAnsi="함초롬바탕" w:cs="함초롬바탕" w:hint="eastAsia"/>
          <w:szCs w:val="20"/>
        </w:rPr>
        <w:t>예전 중국사람들은 서예,</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繪畵,</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자연여행을 즐겼습니다.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좋은 작품을 감상하고 인류의 다양한 문화유산을 즐겼습니다.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그렇기 때문에 동양인들은 정신적인 측면에서 더욱 풍요롭고 충만하였습니다.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비록 물질적인 측면에서 먹을 것이 부족하고,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입을 것이 부족했지만 마음은 행복했습니다.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현대의 문제는 물질적으로는 풍족하지만 마음은 행복감을 잃고 정신이 공허하다는 것입니다.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그렇기 때문에 우리는 동양문명을 더욱 발전시켜</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인류가 다양한 측면에서 충족을 이루도록 노력해야 할 것입니다.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동양의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주체성</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을 잃지 말아야 하고,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서양의 과학기술로 동양문화를 부정해서는 안 됩니다.</w:t>
      </w:r>
    </w:p>
    <w:p w:rsidR="005C69A6" w:rsidRPr="00740E1C" w:rsidRDefault="005C69A6" w:rsidP="005C69A6">
      <w:pPr>
        <w:spacing w:line="288" w:lineRule="auto"/>
        <w:ind w:firstLineChars="200" w:firstLine="388"/>
        <w:rPr>
          <w:rFonts w:ascii="함초롬바탕" w:eastAsia="함초롬바탕" w:hAnsi="함초롬바탕" w:cs="함초롬바탕"/>
          <w:szCs w:val="20"/>
        </w:rPr>
      </w:pPr>
      <w:r w:rsidRPr="00740E1C">
        <w:rPr>
          <w:rFonts w:ascii="함초롬바탕" w:eastAsia="함초롬바탕" w:hAnsi="함초롬바탕" w:cs="함초롬바탕" w:hint="eastAsia"/>
          <w:szCs w:val="20"/>
        </w:rPr>
        <w:t>전통적인 것은 오늘날에도 의미가 있습니다.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만약 우리의 발전이 전통이라는 토대위에 지어지지 않는다면 그것은 생명력을 잃게 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우리는 동양의 전통문화를 발전시켜야 하고,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그렇게 해야만 인류를 위해 공헌할 수 있습니다.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저의 바램으로는 동아시아 인문포럼이 앞으로 </w:t>
      </w:r>
      <w:r w:rsidRPr="00740E1C">
        <w:rPr>
          <w:rFonts w:ascii="함초롬바탕" w:eastAsia="함초롬바탕" w:hAnsi="함초롬바탕" w:cs="함초롬바탕"/>
          <w:szCs w:val="20"/>
        </w:rPr>
        <w:t>10</w:t>
      </w:r>
      <w:r w:rsidRPr="00740E1C">
        <w:rPr>
          <w:rFonts w:ascii="함초롬바탕" w:eastAsia="함초롬바탕" w:hAnsi="함초롬바탕" w:cs="함초롬바탕" w:hint="eastAsia"/>
          <w:szCs w:val="20"/>
        </w:rPr>
        <w:t>년,</w:t>
      </w:r>
      <w:r w:rsidRPr="00740E1C">
        <w:rPr>
          <w:rFonts w:ascii="함초롬바탕" w:eastAsia="함초롬바탕" w:hAnsi="함초롬바탕" w:cs="함초롬바탕"/>
          <w:szCs w:val="20"/>
        </w:rPr>
        <w:t xml:space="preserve"> 20</w:t>
      </w:r>
      <w:r w:rsidRPr="00740E1C">
        <w:rPr>
          <w:rFonts w:ascii="함초롬바탕" w:eastAsia="함초롬바탕" w:hAnsi="함초롬바탕" w:cs="함초롬바탕" w:hint="eastAsia"/>
          <w:szCs w:val="20"/>
        </w:rPr>
        <w:t>년 계속되어 더욱 많은 새로운 것을 만들어 우리의 삶에 생명력을 불어 넣었으면 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북경대학과 한국</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일본</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미국에서 온 친구들이 앞으로 계속 인류의 정신적인 발전을 위해 노력해 줄 것을 부탁드립니다.</w:t>
      </w:r>
    </w:p>
    <w:p w:rsidR="005C69A6" w:rsidRPr="00740E1C" w:rsidRDefault="005C69A6" w:rsidP="005C69A6">
      <w:pPr>
        <w:spacing w:line="288" w:lineRule="auto"/>
        <w:ind w:firstLineChars="200" w:firstLine="388"/>
        <w:rPr>
          <w:rFonts w:ascii="함초롬바탕" w:eastAsia="함초롬바탕" w:hAnsi="함초롬바탕" w:cs="함초롬바탕"/>
          <w:szCs w:val="20"/>
        </w:rPr>
      </w:pPr>
      <w:r w:rsidRPr="00740E1C">
        <w:rPr>
          <w:rFonts w:ascii="함초롬바탕" w:eastAsia="함초롬바탕" w:hAnsi="함초롬바탕" w:cs="함초롬바탕" w:hint="eastAsia"/>
          <w:szCs w:val="20"/>
        </w:rPr>
        <w:t>사실,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현대 서양 과학문명 역시 동양의 사상에 관심을 가지기 시작했습니다.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대표적인 사람으로 미국의 물리학자 카프라(</w:t>
      </w:r>
      <w:r w:rsidRPr="00740E1C">
        <w:rPr>
          <w:rFonts w:ascii="함초롬바탕" w:eastAsia="함초롬바탕" w:hAnsi="함초롬바탕" w:cs="함초롬바탕" w:hint="eastAsia"/>
          <w:b/>
          <w:bCs/>
          <w:color w:val="333333"/>
          <w:szCs w:val="20"/>
          <w:shd w:val="clear" w:color="auto" w:fill="FFFFFF"/>
        </w:rPr>
        <w:t>Fritjof Capra</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 xml:space="preserve">는 </w:t>
      </w:r>
      <w:r w:rsidRPr="005914E1">
        <w:rPr>
          <w:rFonts w:ascii="함초롬바탕" w:eastAsia="함초롬바탕" w:hAnsi="함초롬바탕" w:cs="함초롬바탕" w:hint="eastAsia"/>
        </w:rPr>
        <w:t>작년에도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w:t>
      </w:r>
      <w:r w:rsidRPr="00740E1C">
        <w:rPr>
          <w:rFonts w:ascii="함초롬바탕" w:eastAsia="함초롬바탕" w:hAnsi="함초롬바탕" w:cs="함초롬바탕" w:hint="eastAsia"/>
          <w:szCs w:val="20"/>
        </w:rPr>
        <w:t>현대 물리학과 동양사상</w:t>
      </w:r>
      <w:r w:rsidRPr="005914E1">
        <w:rPr>
          <w:rFonts w:ascii="함초롬바탕" w:eastAsia="함초롬바탕" w:hAnsi="함초롬바탕" w:cs="함초롬바탕" w:hint="eastAsia"/>
        </w:rPr>
        <w:t>』</w:t>
      </w:r>
      <w:r w:rsidRPr="00740E1C">
        <w:rPr>
          <w:rFonts w:ascii="함초롬바탕" w:eastAsia="함초롬바탕" w:hAnsi="함초롬바탕" w:cs="함초롬바탕" w:hint="eastAsia"/>
          <w:szCs w:val="20"/>
        </w:rPr>
        <w:t>이라는 책을 썼는데,</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그 내용을 보면</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서양인들의 이성 중요시, 논리성 중요시는 현대에 이르러 정점에 달했고,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상대성이론이나 양자물리학에서는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동양의 신비사상</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에 눈을 돌리기 시작했다고 하였습니다.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그가 말하는 동양의 신비사상은 무엇일까요?</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그것은 곧 힌두교,</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불교</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및 동양의 유불도 등입니다.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그는 특히 禪宗을 언급했는데 이것도 불교라 할 수 있습니다.</w:t>
      </w:r>
    </w:p>
    <w:p w:rsidR="005C69A6" w:rsidRPr="00740E1C" w:rsidRDefault="005C69A6" w:rsidP="005C69A6">
      <w:pPr>
        <w:spacing w:line="288" w:lineRule="auto"/>
        <w:ind w:firstLineChars="200" w:firstLine="388"/>
        <w:rPr>
          <w:rFonts w:ascii="함초롬바탕" w:eastAsia="함초롬바탕" w:hAnsi="함초롬바탕" w:cs="함초롬바탕"/>
          <w:szCs w:val="20"/>
        </w:rPr>
      </w:pPr>
      <w:r w:rsidRPr="00740E1C">
        <w:rPr>
          <w:rFonts w:ascii="함초롬바탕" w:eastAsia="함초롬바탕" w:hAnsi="함초롬바탕" w:cs="함초롬바탕" w:hint="eastAsia"/>
          <w:szCs w:val="20"/>
        </w:rPr>
        <w:t xml:space="preserve">동양의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신비주의</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사상은 이미 오래</w:t>
      </w:r>
      <w:r>
        <w:rPr>
          <w:rFonts w:ascii="함초롬바탕" w:eastAsia="함초롬바탕" w:hAnsi="함초롬바탕" w:cs="함초롬바탕" w:hint="eastAsia"/>
          <w:szCs w:val="20"/>
        </w:rPr>
        <w:t xml:space="preserve"> </w:t>
      </w:r>
      <w:r w:rsidRPr="00740E1C">
        <w:rPr>
          <w:rFonts w:ascii="함초롬바탕" w:eastAsia="함초롬바탕" w:hAnsi="함초롬바탕" w:cs="함초롬바탕" w:hint="eastAsia"/>
          <w:szCs w:val="20"/>
        </w:rPr>
        <w:t>전에 세상을 깊게 들여다 보았고,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세상은 하나이며 상호작용한다고 하였습니다.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이 서로 연결되어 있는 하나는 動態적이고 균형을 이루고 있습니다.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중국의 한 전통사상은 오래전에 세상의 법칙에 대해 언급하였는데 그것을 무엇일가요?</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곧 음양오행입니다.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음양은 相反相成하고,</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오행은 상생상극합니다.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동양은 이렇게 모호하게 세상의 진면모를 보여주었습니다.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카프라는 결론적으로 말하기를 서양의 이성적 사고방식은 동양의 직관,</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신비주의와 더불어 모두 세상에 대한 정확한 인식이라 하였습니다.</w:t>
      </w:r>
    </w:p>
    <w:p w:rsidR="005C69A6" w:rsidRPr="00740E1C" w:rsidRDefault="005C69A6" w:rsidP="005C69A6">
      <w:pPr>
        <w:spacing w:line="288" w:lineRule="auto"/>
        <w:ind w:firstLineChars="200" w:firstLine="388"/>
        <w:rPr>
          <w:rFonts w:ascii="함초롬바탕" w:eastAsia="함초롬바탕" w:hAnsi="함초롬바탕" w:cs="함초롬바탕"/>
          <w:szCs w:val="20"/>
        </w:rPr>
      </w:pPr>
      <w:r w:rsidRPr="00740E1C">
        <w:rPr>
          <w:rFonts w:ascii="함초롬바탕" w:eastAsia="함초롬바탕" w:hAnsi="함초롬바탕" w:cs="함초롬바탕" w:hint="eastAsia"/>
          <w:szCs w:val="20"/>
        </w:rPr>
        <w:t xml:space="preserve">그들이 말하는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동양의 신비주의</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란 도대체 어떤 신비주의인지</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더 잘 알려졌으면 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lastRenderedPageBreak/>
        <w:t>이번 포럼은 생명의 문제에 탐구하는데,</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우리는 물질적인 생명 뿐만 아니라 정신적인 생명에도 관심을 가져야 합니다.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정신이 부족한 사람은</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 xml:space="preserve">단지 </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걸어 다니는 시체</w:t>
      </w:r>
      <w:r w:rsidRPr="00740E1C">
        <w:rPr>
          <w:rFonts w:ascii="함초롬바탕" w:eastAsia="함초롬바탕" w:hAnsi="함초롬바탕" w:cs="함초롬바탕"/>
          <w:szCs w:val="20"/>
        </w:rPr>
        <w:t>’</w:t>
      </w:r>
      <w:r w:rsidRPr="00740E1C">
        <w:rPr>
          <w:rFonts w:ascii="함초롬바탕" w:eastAsia="함초롬바탕" w:hAnsi="함초롬바탕" w:cs="함초롬바탕" w:hint="eastAsia"/>
          <w:szCs w:val="20"/>
        </w:rPr>
        <w:t>일 뿐입니다.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여러분들의 학회발표가 잘 이루어지기를 바랍니다.</w:t>
      </w:r>
      <w:r w:rsidRPr="00740E1C">
        <w:rPr>
          <w:rFonts w:ascii="함초롬바탕" w:eastAsia="함초롬바탕" w:hAnsi="함초롬바탕" w:cs="함초롬바탕"/>
          <w:szCs w:val="20"/>
        </w:rPr>
        <w:t xml:space="preserve"> </w:t>
      </w:r>
      <w:r w:rsidRPr="00740E1C">
        <w:rPr>
          <w:rFonts w:ascii="함초롬바탕" w:eastAsia="함초롬바탕" w:hAnsi="함초롬바탕" w:cs="함초롬바탕" w:hint="eastAsia"/>
          <w:szCs w:val="20"/>
        </w:rPr>
        <w:t>감사합니다.</w:t>
      </w:r>
    </w:p>
    <w:p w:rsidR="005C69A6" w:rsidRPr="005C69A6" w:rsidRDefault="005C69A6" w:rsidP="00EE6E13">
      <w:pPr>
        <w:spacing w:line="336" w:lineRule="auto"/>
        <w:jc w:val="center"/>
        <w:rPr>
          <w:rFonts w:ascii="SimSun" w:eastAsia="SimSun" w:hAnsi="SimSun" w:cs="바탕"/>
          <w:b/>
          <w:sz w:val="32"/>
          <w:szCs w:val="32"/>
        </w:rPr>
        <w:sectPr w:rsidR="005C69A6" w:rsidRPr="005C69A6" w:rsidSect="00EE6E13">
          <w:type w:val="oddPage"/>
          <w:pgSz w:w="11907" w:h="16839" w:code="9"/>
          <w:pgMar w:top="1418" w:right="1559" w:bottom="1378" w:left="1678" w:header="720" w:footer="1185" w:gutter="0"/>
          <w:cols w:space="425"/>
          <w:titlePg/>
          <w:docGrid w:linePitch="286"/>
        </w:sectPr>
      </w:pPr>
    </w:p>
    <w:p w:rsidR="00EE6E13" w:rsidRPr="00030FCC" w:rsidRDefault="00EE6E13" w:rsidP="00EE6E13">
      <w:pPr>
        <w:spacing w:line="336" w:lineRule="auto"/>
        <w:jc w:val="center"/>
        <w:rPr>
          <w:rFonts w:ascii="SimSun" w:eastAsia="SimSun" w:hAnsi="SimSun"/>
          <w:b/>
          <w:sz w:val="32"/>
          <w:szCs w:val="32"/>
          <w:lang w:eastAsia="ja-JP"/>
        </w:rPr>
      </w:pPr>
      <w:r w:rsidRPr="00030FCC">
        <w:rPr>
          <w:rFonts w:ascii="SimSun" w:eastAsia="SimSun" w:hAnsi="SimSun" w:cs="바탕"/>
          <w:b/>
          <w:sz w:val="32"/>
          <w:szCs w:val="32"/>
          <w:lang w:eastAsia="ja-JP"/>
        </w:rPr>
        <w:lastRenderedPageBreak/>
        <w:t>道</w:t>
      </w:r>
      <w:r w:rsidRPr="00030FCC">
        <w:rPr>
          <w:rFonts w:ascii="SimSun" w:eastAsia="SimSun" w:hAnsi="SimSun" w:cs="새굴림"/>
          <w:b/>
          <w:sz w:val="32"/>
          <w:szCs w:val="32"/>
          <w:lang w:eastAsia="ja-JP"/>
        </w:rPr>
        <w:t>教的生命哲学</w:t>
      </w:r>
    </w:p>
    <w:p w:rsidR="00EE6E13" w:rsidRPr="00030FCC" w:rsidRDefault="00EE6E13" w:rsidP="00EE6E13">
      <w:pPr>
        <w:spacing w:line="336" w:lineRule="auto"/>
        <w:rPr>
          <w:rFonts w:ascii="SimSun" w:eastAsia="SimSun" w:hAnsi="SimSun"/>
          <w:lang w:eastAsia="ja-JP"/>
        </w:rPr>
      </w:pPr>
    </w:p>
    <w:p w:rsidR="00EE6E13" w:rsidRPr="00030FCC" w:rsidRDefault="00EE6E13" w:rsidP="00EE6E13">
      <w:pPr>
        <w:spacing w:line="336" w:lineRule="auto"/>
        <w:jc w:val="right"/>
        <w:rPr>
          <w:rFonts w:ascii="SimSun" w:eastAsia="SimSun" w:hAnsi="SimSun"/>
          <w:b/>
          <w:lang w:eastAsia="ja-JP"/>
        </w:rPr>
      </w:pPr>
      <w:r w:rsidRPr="00030FCC">
        <w:rPr>
          <w:rFonts w:ascii="SimSun" w:eastAsia="SimSun" w:hAnsi="SimSun" w:cs="바탕"/>
          <w:b/>
          <w:lang w:eastAsia="ja-JP"/>
        </w:rPr>
        <w:t>王宗昱</w:t>
      </w:r>
    </w:p>
    <w:p w:rsidR="00030FCC" w:rsidRPr="00030FCC" w:rsidRDefault="00030FCC" w:rsidP="00EE6E13">
      <w:pPr>
        <w:adjustRightInd w:val="0"/>
        <w:snapToGrid w:val="0"/>
        <w:spacing w:line="336" w:lineRule="auto"/>
        <w:jc w:val="right"/>
        <w:rPr>
          <w:rFonts w:ascii="SimSun" w:eastAsia="MS Mincho" w:hAnsi="SimSun" w:cs="바탕"/>
          <w:b/>
          <w:bCs/>
          <w:color w:val="000000" w:themeColor="text1"/>
          <w:sz w:val="18"/>
          <w:szCs w:val="18"/>
          <w:lang w:eastAsia="ja-JP"/>
        </w:rPr>
      </w:pPr>
      <w:r w:rsidRPr="00030FCC">
        <w:rPr>
          <w:rFonts w:ascii="SimSun" w:eastAsia="MS Mincho" w:hAnsi="SimSun" w:cs="바탕" w:hint="eastAsia"/>
          <w:b/>
          <w:bCs/>
          <w:color w:val="000000" w:themeColor="text1"/>
          <w:sz w:val="18"/>
          <w:szCs w:val="18"/>
          <w:lang w:eastAsia="ja-JP"/>
        </w:rPr>
        <w:t>北京大学哲学系</w:t>
      </w:r>
      <w:r>
        <w:rPr>
          <w:rFonts w:ascii="SimSun" w:eastAsiaTheme="minorEastAsia" w:hAnsi="SimSun" w:cs="바탕" w:hint="eastAsia"/>
          <w:b/>
          <w:bCs/>
          <w:color w:val="000000" w:themeColor="text1"/>
          <w:sz w:val="18"/>
          <w:szCs w:val="18"/>
        </w:rPr>
        <w:t xml:space="preserve"> </w:t>
      </w:r>
      <w:r>
        <w:rPr>
          <w:rFonts w:cs="바탕" w:hint="eastAsia"/>
          <w:b/>
          <w:bCs/>
          <w:color w:val="000000" w:themeColor="text1"/>
          <w:sz w:val="18"/>
          <w:szCs w:val="18"/>
        </w:rPr>
        <w:t>•</w:t>
      </w:r>
      <w:r>
        <w:rPr>
          <w:rFonts w:ascii="SimSun" w:eastAsiaTheme="minorEastAsia" w:hAnsi="SimSun" w:cs="바탕"/>
          <w:b/>
          <w:bCs/>
          <w:color w:val="000000" w:themeColor="text1"/>
          <w:sz w:val="18"/>
          <w:szCs w:val="18"/>
        </w:rPr>
        <w:t xml:space="preserve"> </w:t>
      </w:r>
      <w:r w:rsidRPr="00030FCC">
        <w:rPr>
          <w:rFonts w:ascii="SimSun" w:eastAsia="MS Mincho" w:hAnsi="SimSun" w:cs="바탕" w:hint="eastAsia"/>
          <w:b/>
          <w:bCs/>
          <w:color w:val="000000" w:themeColor="text1"/>
          <w:sz w:val="18"/>
          <w:szCs w:val="18"/>
          <w:lang w:eastAsia="ja-JP"/>
        </w:rPr>
        <w:t>教授</w:t>
      </w:r>
    </w:p>
    <w:p w:rsidR="00EE6E13" w:rsidRPr="00030FCC" w:rsidRDefault="00EE6E13" w:rsidP="00EE6E13">
      <w:pPr>
        <w:adjustRightInd w:val="0"/>
        <w:snapToGrid w:val="0"/>
        <w:spacing w:line="336" w:lineRule="auto"/>
        <w:jc w:val="right"/>
        <w:rPr>
          <w:rFonts w:ascii="SimSun" w:eastAsia="SimSun" w:hAnsi="SimSun" w:cs="함초롬바탕"/>
          <w:b/>
          <w:sz w:val="18"/>
          <w:szCs w:val="18"/>
          <w:lang w:eastAsia="ja-JP"/>
        </w:rPr>
      </w:pPr>
      <w:r w:rsidRPr="00030FCC">
        <w:rPr>
          <w:rFonts w:ascii="SimSun" w:eastAsia="SimSun" w:hAnsi="SimSun" w:cs="바탕"/>
          <w:b/>
          <w:bCs/>
          <w:color w:val="000000" w:themeColor="text1"/>
          <w:sz w:val="18"/>
          <w:szCs w:val="18"/>
          <w:lang w:eastAsia="ja-JP"/>
        </w:rPr>
        <w:t>北京大</w:t>
      </w:r>
      <w:r w:rsidRPr="00030FCC">
        <w:rPr>
          <w:rFonts w:ascii="SimSun" w:eastAsia="SimSun" w:hAnsi="SimSun" w:cs="새굴림"/>
          <w:b/>
          <w:bCs/>
          <w:color w:val="000000" w:themeColor="text1"/>
          <w:sz w:val="18"/>
          <w:szCs w:val="18"/>
          <w:lang w:eastAsia="ja-JP"/>
        </w:rPr>
        <w:t>学宗教文化研究院道教研究中心</w:t>
      </w:r>
      <w:r w:rsidRPr="00030FCC">
        <w:rPr>
          <w:rFonts w:ascii="SimSun" w:eastAsia="SimSun" w:hAnsi="SimSun" w:cs="함초롬바탕" w:hint="eastAsia"/>
          <w:b/>
          <w:bCs/>
          <w:color w:val="000000" w:themeColor="text1"/>
          <w:sz w:val="18"/>
          <w:szCs w:val="18"/>
        </w:rPr>
        <w:t xml:space="preserve"> </w:t>
      </w:r>
      <w:r w:rsidRPr="00030FCC">
        <w:rPr>
          <w:rFonts w:ascii="SimSun" w:eastAsia="SimSun" w:hAnsi="SimSun" w:cs="함초롬바탕" w:hint="eastAsia"/>
          <w:b/>
          <w:bCs/>
          <w:color w:val="000000" w:themeColor="text1"/>
          <w:sz w:val="18"/>
          <w:szCs w:val="18"/>
          <w:lang w:eastAsia="ja-JP"/>
        </w:rPr>
        <w:t>•</w:t>
      </w:r>
      <w:r w:rsidRPr="00030FCC">
        <w:rPr>
          <w:rFonts w:ascii="SimSun" w:eastAsia="SimSun" w:hAnsi="SimSun" w:cs="함초롬바탕" w:hint="eastAsia"/>
          <w:b/>
          <w:bCs/>
          <w:color w:val="000000" w:themeColor="text1"/>
          <w:sz w:val="18"/>
          <w:szCs w:val="18"/>
        </w:rPr>
        <w:t xml:space="preserve"> </w:t>
      </w:r>
      <w:r w:rsidRPr="00030FCC">
        <w:rPr>
          <w:rFonts w:ascii="SimSun" w:eastAsia="SimSun" w:hAnsi="SimSun" w:cs="바탕"/>
          <w:b/>
          <w:bCs/>
          <w:color w:val="000000" w:themeColor="text1"/>
          <w:sz w:val="18"/>
          <w:szCs w:val="18"/>
          <w:lang w:eastAsia="ja-JP"/>
        </w:rPr>
        <w:t>主任</w:t>
      </w:r>
    </w:p>
    <w:p w:rsidR="00EE6E13" w:rsidRPr="00030FCC" w:rsidRDefault="00EE6E13" w:rsidP="00EE6E13">
      <w:pPr>
        <w:spacing w:line="336" w:lineRule="auto"/>
        <w:rPr>
          <w:rFonts w:ascii="SimSun" w:eastAsia="SimSun" w:hAnsi="SimSun"/>
          <w:lang w:eastAsia="ja-JP"/>
        </w:rPr>
      </w:pPr>
      <w:r w:rsidRPr="00030FCC">
        <w:rPr>
          <w:rFonts w:ascii="SimSun" w:eastAsia="SimSun" w:hAnsi="SimSun" w:hint="eastAsia"/>
          <w:lang w:eastAsia="ja-JP"/>
        </w:rPr>
        <w:t xml:space="preserve"> </w:t>
      </w:r>
    </w:p>
    <w:p w:rsidR="00EE6E13" w:rsidRPr="00030FCC" w:rsidRDefault="00EE6E13" w:rsidP="00EE6E13">
      <w:pPr>
        <w:spacing w:line="336" w:lineRule="auto"/>
        <w:rPr>
          <w:rFonts w:ascii="SimSun" w:eastAsia="SimSun" w:hAnsi="SimSun"/>
          <w:lang w:eastAsia="ja-JP"/>
        </w:rPr>
      </w:pPr>
    </w:p>
    <w:p w:rsidR="00EE6E13" w:rsidRPr="00030FCC" w:rsidRDefault="00EE6E13" w:rsidP="00EE6E13">
      <w:pPr>
        <w:spacing w:line="336" w:lineRule="auto"/>
        <w:ind w:firstLineChars="200" w:firstLine="400"/>
        <w:rPr>
          <w:rFonts w:ascii="SimSun" w:eastAsia="SimSun" w:hAnsi="SimSun"/>
        </w:rPr>
      </w:pPr>
      <w:r w:rsidRPr="00030FCC">
        <w:rPr>
          <w:rFonts w:ascii="SimSun" w:eastAsia="SimSun" w:hAnsi="SimSun" w:cs="새굴림"/>
        </w:rPr>
        <w:t>韩国大真大学大巡思想学术院和北京大学的合作已经十年了</w:t>
      </w:r>
      <w:r w:rsidRPr="00030FCC">
        <w:rPr>
          <w:rFonts w:ascii="SimSun" w:eastAsia="SimSun" w:hAnsi="SimSun" w:cs="맑은 고딕"/>
        </w:rPr>
        <w:t>。</w:t>
      </w:r>
      <w:r w:rsidRPr="00030FCC">
        <w:rPr>
          <w:rFonts w:ascii="SimSun" w:eastAsia="SimSun" w:hAnsi="SimSun" w:cs="바탕"/>
        </w:rPr>
        <w:t>有几十位</w:t>
      </w:r>
      <w:r w:rsidRPr="00030FCC">
        <w:rPr>
          <w:rFonts w:ascii="SimSun" w:eastAsia="SimSun" w:hAnsi="SimSun" w:cs="새굴림"/>
        </w:rPr>
        <w:t>学者参加了这十次研讨会</w:t>
      </w:r>
      <w:r w:rsidRPr="00030FCC">
        <w:rPr>
          <w:rFonts w:ascii="SimSun" w:eastAsia="SimSun" w:hAnsi="SimSun" w:cs="맑은 고딕"/>
        </w:rPr>
        <w:t>，</w:t>
      </w:r>
      <w:r w:rsidRPr="00030FCC">
        <w:rPr>
          <w:rFonts w:ascii="SimSun" w:eastAsia="SimSun" w:hAnsi="SimSun" w:cs="새굴림"/>
        </w:rPr>
        <w:t>陆续出版了四部论文集</w:t>
      </w:r>
      <w:r w:rsidRPr="00030FCC">
        <w:rPr>
          <w:rFonts w:ascii="SimSun" w:eastAsia="SimSun" w:hAnsi="SimSun" w:cs="맑은 고딕"/>
        </w:rPr>
        <w:t>，</w:t>
      </w:r>
      <w:r w:rsidRPr="00030FCC">
        <w:rPr>
          <w:rFonts w:ascii="SimSun" w:eastAsia="SimSun" w:hAnsi="SimSun" w:cs="새굴림"/>
        </w:rPr>
        <w:t>值得我们不断复习</w:t>
      </w:r>
      <w:r w:rsidRPr="00030FCC">
        <w:rPr>
          <w:rFonts w:ascii="SimSun" w:eastAsia="SimSun" w:hAnsi="SimSun" w:cs="맑은 고딕"/>
        </w:rPr>
        <w:t>。</w:t>
      </w:r>
      <w:r w:rsidRPr="00030FCC">
        <w:rPr>
          <w:rFonts w:ascii="SimSun" w:eastAsia="SimSun" w:hAnsi="SimSun" w:cs="새굴림"/>
        </w:rPr>
        <w:t>这十年的合作能够取得丰硕的成果</w:t>
      </w:r>
      <w:r w:rsidRPr="00030FCC">
        <w:rPr>
          <w:rFonts w:ascii="SimSun" w:eastAsia="SimSun" w:hAnsi="SimSun" w:cs="맑은 고딕"/>
        </w:rPr>
        <w:t>，</w:t>
      </w:r>
      <w:r w:rsidRPr="00030FCC">
        <w:rPr>
          <w:rFonts w:ascii="SimSun" w:eastAsia="SimSun" w:hAnsi="SimSun" w:cs="새굴림"/>
        </w:rPr>
        <w:t>当然要归功于大真大学的全力支持</w:t>
      </w:r>
      <w:r w:rsidRPr="00030FCC">
        <w:rPr>
          <w:rFonts w:ascii="SimSun" w:eastAsia="SimSun" w:hAnsi="SimSun" w:cs="맑은 고딕"/>
        </w:rPr>
        <w:t>，</w:t>
      </w:r>
      <w:r w:rsidRPr="00030FCC">
        <w:rPr>
          <w:rFonts w:ascii="SimSun" w:eastAsia="SimSun" w:hAnsi="SimSun" w:cs="바탕"/>
        </w:rPr>
        <w:t>也自然要感</w:t>
      </w:r>
      <w:r w:rsidRPr="00030FCC">
        <w:rPr>
          <w:rFonts w:ascii="SimSun" w:eastAsia="SimSun" w:hAnsi="SimSun" w:cs="새굴림"/>
        </w:rPr>
        <w:t>谢朴相奎先生和金勋先生</w:t>
      </w:r>
      <w:r w:rsidRPr="00030FCC">
        <w:rPr>
          <w:rFonts w:ascii="SimSun" w:eastAsia="SimSun" w:hAnsi="SimSun" w:cs="맑은 고딕"/>
        </w:rPr>
        <w:t>。</w:t>
      </w:r>
      <w:r w:rsidRPr="00030FCC">
        <w:rPr>
          <w:rFonts w:ascii="SimSun" w:eastAsia="SimSun" w:hAnsi="SimSun" w:cs="바탕"/>
        </w:rPr>
        <w:t>要特</w:t>
      </w:r>
      <w:r w:rsidRPr="00030FCC">
        <w:rPr>
          <w:rFonts w:ascii="SimSun" w:eastAsia="SimSun" w:hAnsi="SimSun" w:cs="새굴림"/>
        </w:rPr>
        <w:t>别感谢的是前辈学者楼宇烈先生和蜂屋邦夫先生</w:t>
      </w:r>
      <w:r w:rsidRPr="00030FCC">
        <w:rPr>
          <w:rFonts w:ascii="SimSun" w:eastAsia="SimSun" w:hAnsi="SimSun" w:cs="맑은 고딕"/>
        </w:rPr>
        <w:t>。</w:t>
      </w:r>
      <w:r w:rsidRPr="00030FCC">
        <w:rPr>
          <w:rFonts w:ascii="SimSun" w:eastAsia="SimSun" w:hAnsi="SimSun" w:cs="새굴림"/>
        </w:rPr>
        <w:t>两位前辈几乎参加了每一次会议</w:t>
      </w:r>
      <w:r w:rsidRPr="00030FCC">
        <w:rPr>
          <w:rFonts w:ascii="SimSun" w:eastAsia="SimSun" w:hAnsi="SimSun" w:cs="맑은 고딕"/>
        </w:rPr>
        <w:t>，</w:t>
      </w:r>
      <w:r w:rsidRPr="00030FCC">
        <w:rPr>
          <w:rFonts w:ascii="SimSun" w:eastAsia="SimSun" w:hAnsi="SimSun" w:cs="바탕"/>
        </w:rPr>
        <w:t>而且都做出了</w:t>
      </w:r>
      <w:r w:rsidRPr="00030FCC">
        <w:rPr>
          <w:rFonts w:ascii="SimSun" w:eastAsia="SimSun" w:hAnsi="SimSun" w:cs="새굴림"/>
        </w:rPr>
        <w:t>值得我们学习的贡献</w:t>
      </w:r>
      <w:r w:rsidRPr="00030FCC">
        <w:rPr>
          <w:rFonts w:ascii="SimSun" w:eastAsia="SimSun" w:hAnsi="SimSun" w:cs="맑은 고딕"/>
        </w:rPr>
        <w:t>。</w:t>
      </w:r>
      <w:r w:rsidRPr="00030FCC">
        <w:rPr>
          <w:rFonts w:ascii="SimSun" w:eastAsia="SimSun" w:hAnsi="SimSun" w:cs="바탕"/>
        </w:rPr>
        <w:t>他</w:t>
      </w:r>
      <w:r w:rsidRPr="00030FCC">
        <w:rPr>
          <w:rFonts w:ascii="SimSun" w:eastAsia="SimSun" w:hAnsi="SimSun" w:cs="새굴림"/>
        </w:rPr>
        <w:t>们的学问和道德风尚就是东方道文化的代表</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们也感谢韩国宗教学界的支持</w:t>
      </w:r>
      <w:r w:rsidRPr="00030FCC">
        <w:rPr>
          <w:rFonts w:ascii="SimSun" w:eastAsia="SimSun" w:hAnsi="SimSun" w:cs="맑은 고딕"/>
        </w:rPr>
        <w:t>，</w:t>
      </w:r>
      <w:r w:rsidRPr="00030FCC">
        <w:rPr>
          <w:rFonts w:ascii="SimSun" w:eastAsia="SimSun" w:hAnsi="SimSun" w:cs="바탕"/>
        </w:rPr>
        <w:t>感</w:t>
      </w:r>
      <w:r w:rsidRPr="00030FCC">
        <w:rPr>
          <w:rFonts w:ascii="SimSun" w:eastAsia="SimSun" w:hAnsi="SimSun" w:cs="새굴림"/>
        </w:rPr>
        <w:t>谢姜敦求先生的参与</w:t>
      </w:r>
      <w:r w:rsidRPr="00030FCC">
        <w:rPr>
          <w:rFonts w:ascii="SimSun" w:eastAsia="SimSun" w:hAnsi="SimSun" w:cs="맑은 고딕"/>
        </w:rPr>
        <w:t>。</w:t>
      </w:r>
    </w:p>
    <w:p w:rsidR="00EE6E13" w:rsidRPr="00030FCC" w:rsidRDefault="00EE6E13" w:rsidP="00EE6E13">
      <w:pPr>
        <w:spacing w:line="336" w:lineRule="auto"/>
        <w:ind w:firstLineChars="200" w:firstLine="400"/>
        <w:rPr>
          <w:rFonts w:ascii="SimSun" w:eastAsia="SimSun" w:hAnsi="SimSun"/>
        </w:rPr>
      </w:pPr>
      <w:r w:rsidRPr="00030FCC">
        <w:rPr>
          <w:rFonts w:ascii="SimSun" w:eastAsia="SimSun" w:hAnsi="SimSun" w:cs="MS Mincho" w:hint="eastAsia"/>
        </w:rPr>
        <w:t>由于楼先生最近需要养病</w:t>
      </w:r>
      <w:r w:rsidRPr="00030FCC">
        <w:rPr>
          <w:rFonts w:ascii="SimSun" w:eastAsia="SimSun" w:hAnsi="SimSun" w:cs="맑은 고딕" w:hint="eastAsia"/>
        </w:rPr>
        <w:t>，</w:t>
      </w:r>
      <w:r w:rsidRPr="00030FCC">
        <w:rPr>
          <w:rFonts w:ascii="SimSun" w:eastAsia="SimSun" w:hAnsi="SimSun" w:cs="MS Mincho" w:hint="eastAsia"/>
        </w:rPr>
        <w:t>所以我勉力代表中国学者</w:t>
      </w:r>
      <w:r w:rsidRPr="00030FCC">
        <w:rPr>
          <w:rFonts w:ascii="SimSun" w:eastAsia="SimSun" w:hAnsi="SimSun" w:cs="새굴림" w:hint="eastAsia"/>
        </w:rPr>
        <w:t>说一些开场白</w:t>
      </w:r>
      <w:r w:rsidRPr="00030FCC">
        <w:rPr>
          <w:rFonts w:ascii="SimSun" w:eastAsia="SimSun" w:hAnsi="SimSun" w:cs="맑은 고딕" w:hint="eastAsia"/>
        </w:rPr>
        <w:t>，</w:t>
      </w:r>
      <w:r w:rsidRPr="00030FCC">
        <w:rPr>
          <w:rFonts w:ascii="SimSun" w:eastAsia="SimSun" w:hAnsi="SimSun" w:cs="MS Mincho" w:hint="eastAsia"/>
        </w:rPr>
        <w:t>作</w:t>
      </w:r>
      <w:r w:rsidRPr="00030FCC">
        <w:rPr>
          <w:rFonts w:ascii="SimSun" w:eastAsia="SimSun" w:hAnsi="SimSun" w:cs="새굴림" w:hint="eastAsia"/>
        </w:rPr>
        <w:t>为这一次会议的欢迎辞</w:t>
      </w:r>
      <w:r w:rsidRPr="00030FCC">
        <w:rPr>
          <w:rFonts w:ascii="SimSun" w:eastAsia="SimSun" w:hAnsi="SimSun" w:cs="MS Mincho" w:hint="eastAsia"/>
        </w:rPr>
        <w:t>而已</w:t>
      </w:r>
      <w:r w:rsidRPr="00030FCC">
        <w:rPr>
          <w:rFonts w:ascii="SimSun" w:eastAsia="SimSun" w:hAnsi="SimSun" w:cs="맑은 고딕" w:hint="eastAsia"/>
        </w:rPr>
        <w:t>。</w:t>
      </w:r>
      <w:r w:rsidRPr="00030FCC">
        <w:rPr>
          <w:rFonts w:ascii="SimSun" w:eastAsia="SimSun" w:hAnsi="SimSun" w:cs="MS Mincho" w:hint="eastAsia"/>
        </w:rPr>
        <w:t>其</w:t>
      </w:r>
      <w:r w:rsidRPr="00030FCC">
        <w:rPr>
          <w:rFonts w:ascii="SimSun" w:eastAsia="SimSun" w:hAnsi="SimSun" w:cs="새굴림" w:hint="eastAsia"/>
        </w:rPr>
        <w:t>实</w:t>
      </w:r>
      <w:r w:rsidRPr="00030FCC">
        <w:rPr>
          <w:rFonts w:ascii="SimSun" w:eastAsia="SimSun" w:hAnsi="SimSun" w:cs="맑은 고딕" w:hint="eastAsia"/>
        </w:rPr>
        <w:t>，</w:t>
      </w:r>
      <w:r w:rsidRPr="00030FCC">
        <w:rPr>
          <w:rFonts w:ascii="SimSun" w:eastAsia="SimSun" w:hAnsi="SimSun" w:cs="MS Mincho" w:hint="eastAsia"/>
        </w:rPr>
        <w:t>我本人</w:t>
      </w:r>
      <w:r w:rsidRPr="00030FCC">
        <w:rPr>
          <w:rFonts w:ascii="SimSun" w:eastAsia="SimSun" w:hAnsi="SimSun" w:cs="새굴림" w:hint="eastAsia"/>
        </w:rPr>
        <w:t>对于生命哲学没有研究</w:t>
      </w:r>
      <w:r w:rsidRPr="00030FCC">
        <w:rPr>
          <w:rFonts w:ascii="SimSun" w:eastAsia="SimSun" w:hAnsi="SimSun" w:cs="맑은 고딕" w:hint="eastAsia"/>
        </w:rPr>
        <w:t>，</w:t>
      </w:r>
      <w:r w:rsidRPr="00030FCC">
        <w:rPr>
          <w:rFonts w:ascii="SimSun" w:eastAsia="SimSun" w:hAnsi="SimSun" w:cs="MS Mincho" w:hint="eastAsia"/>
        </w:rPr>
        <w:t>勉</w:t>
      </w:r>
      <w:r w:rsidRPr="00030FCC">
        <w:rPr>
          <w:rFonts w:ascii="SimSun" w:eastAsia="SimSun" w:hAnsi="SimSun" w:cs="바탕" w:hint="eastAsia"/>
        </w:rPr>
        <w:t>强</w:t>
      </w:r>
      <w:r w:rsidRPr="00030FCC">
        <w:rPr>
          <w:rFonts w:ascii="SimSun" w:eastAsia="SimSun" w:hAnsi="SimSun" w:cs="MS Mincho" w:hint="eastAsia"/>
        </w:rPr>
        <w:t>从前几次会</w:t>
      </w:r>
      <w:r w:rsidRPr="00030FCC">
        <w:rPr>
          <w:rFonts w:ascii="SimSun" w:eastAsia="SimSun" w:hAnsi="SimSun" w:cs="새굴림" w:hint="eastAsia"/>
        </w:rPr>
        <w:t>议的学者那里得到一些收获</w:t>
      </w:r>
      <w:r w:rsidRPr="00030FCC">
        <w:rPr>
          <w:rFonts w:ascii="SimSun" w:eastAsia="SimSun" w:hAnsi="SimSun" w:cs="맑은 고딕" w:hint="eastAsia"/>
        </w:rPr>
        <w:t>，</w:t>
      </w:r>
      <w:r w:rsidRPr="00030FCC">
        <w:rPr>
          <w:rFonts w:ascii="SimSun" w:eastAsia="SimSun" w:hAnsi="SimSun" w:cs="새굴림" w:hint="eastAsia"/>
        </w:rPr>
        <w:t>谈一点体会</w:t>
      </w:r>
      <w:r w:rsidRPr="00030FCC">
        <w:rPr>
          <w:rFonts w:ascii="SimSun" w:eastAsia="SimSun" w:hAnsi="SimSun" w:cs="맑은 고딕" w:hint="eastAsia"/>
        </w:rPr>
        <w:t>。</w:t>
      </w:r>
    </w:p>
    <w:p w:rsidR="00EE6E13" w:rsidRPr="00030FCC" w:rsidRDefault="00EE6E13" w:rsidP="00EE6E13">
      <w:pPr>
        <w:spacing w:line="336" w:lineRule="auto"/>
        <w:ind w:firstLineChars="200" w:firstLine="400"/>
        <w:rPr>
          <w:rFonts w:ascii="SimSun" w:eastAsia="SimSun" w:hAnsi="SimSun"/>
        </w:rPr>
      </w:pPr>
      <w:r w:rsidRPr="00030FCC">
        <w:rPr>
          <w:rFonts w:ascii="SimSun" w:eastAsia="SimSun" w:hAnsi="SimSun" w:cs="MS Mincho" w:hint="eastAsia"/>
        </w:rPr>
        <w:t>生命哲学</w:t>
      </w:r>
      <w:r w:rsidRPr="00030FCC">
        <w:rPr>
          <w:rFonts w:ascii="SimSun" w:eastAsia="SimSun" w:hAnsi="SimSun" w:cs="새굴림" w:hint="eastAsia"/>
        </w:rPr>
        <w:t>这个题目当然很大</w:t>
      </w:r>
      <w:r w:rsidRPr="00030FCC">
        <w:rPr>
          <w:rFonts w:ascii="SimSun" w:eastAsia="SimSun" w:hAnsi="SimSun" w:cs="맑은 고딕" w:hint="eastAsia"/>
        </w:rPr>
        <w:t>，</w:t>
      </w:r>
      <w:r w:rsidRPr="00030FCC">
        <w:rPr>
          <w:rFonts w:ascii="SimSun" w:eastAsia="SimSun" w:hAnsi="SimSun" w:cs="MS Mincho" w:hint="eastAsia"/>
        </w:rPr>
        <w:t>不</w:t>
      </w:r>
      <w:r w:rsidRPr="00030FCC">
        <w:rPr>
          <w:rFonts w:ascii="SimSun" w:eastAsia="SimSun" w:hAnsi="SimSun" w:cs="새굴림" w:hint="eastAsia"/>
        </w:rPr>
        <w:t>过是为了让各位代表有宽松的空间发挥自己的特长</w:t>
      </w:r>
      <w:r w:rsidRPr="00030FCC">
        <w:rPr>
          <w:rFonts w:ascii="SimSun" w:eastAsia="SimSun" w:hAnsi="SimSun" w:cs="맑은 고딕" w:hint="eastAsia"/>
        </w:rPr>
        <w:t>。</w:t>
      </w:r>
      <w:r w:rsidRPr="00030FCC">
        <w:rPr>
          <w:rFonts w:ascii="SimSun" w:eastAsia="SimSun" w:hAnsi="SimSun" w:cs="MS Mincho" w:hint="eastAsia"/>
        </w:rPr>
        <w:t>道教在漫</w:t>
      </w:r>
      <w:r w:rsidRPr="00030FCC">
        <w:rPr>
          <w:rFonts w:ascii="SimSun" w:eastAsia="SimSun" w:hAnsi="SimSun" w:cs="새굴림" w:hint="eastAsia"/>
        </w:rPr>
        <w:t>长的发展历史中对于生命问题有丰富的经验</w:t>
      </w:r>
      <w:r w:rsidRPr="00030FCC">
        <w:rPr>
          <w:rFonts w:ascii="SimSun" w:eastAsia="SimSun" w:hAnsi="SimSun" w:cs="맑은 고딕" w:hint="eastAsia"/>
        </w:rPr>
        <w:t>。</w:t>
      </w:r>
      <w:r w:rsidRPr="00030FCC">
        <w:rPr>
          <w:rFonts w:ascii="SimSun" w:eastAsia="SimSun" w:hAnsi="SimSun" w:cs="MS Mincho" w:hint="eastAsia"/>
        </w:rPr>
        <w:t>不同</w:t>
      </w:r>
      <w:r w:rsidRPr="00030FCC">
        <w:rPr>
          <w:rFonts w:ascii="SimSun" w:eastAsia="SimSun" w:hAnsi="SimSun" w:cs="새굴림" w:hint="eastAsia"/>
        </w:rPr>
        <w:t>时期的思想家从不同的角度探索生命的奥秘</w:t>
      </w:r>
      <w:r w:rsidRPr="00030FCC">
        <w:rPr>
          <w:rFonts w:ascii="SimSun" w:eastAsia="SimSun" w:hAnsi="SimSun" w:cs="맑은 고딕" w:hint="eastAsia"/>
        </w:rPr>
        <w:t>，</w:t>
      </w:r>
      <w:r w:rsidRPr="00030FCC">
        <w:rPr>
          <w:rFonts w:ascii="SimSun" w:eastAsia="SimSun" w:hAnsi="SimSun" w:cs="MS Mincho" w:hint="eastAsia"/>
        </w:rPr>
        <w:t>或</w:t>
      </w:r>
      <w:r w:rsidRPr="00030FCC">
        <w:rPr>
          <w:rFonts w:ascii="SimSun" w:eastAsia="SimSun" w:hAnsi="SimSun" w:cs="새굴림" w:hint="eastAsia"/>
        </w:rPr>
        <w:t>许他们提出的主张是相互矛盾的</w:t>
      </w:r>
      <w:r w:rsidRPr="00030FCC">
        <w:rPr>
          <w:rFonts w:ascii="SimSun" w:eastAsia="SimSun" w:hAnsi="SimSun" w:cs="맑은 고딕" w:hint="eastAsia"/>
        </w:rPr>
        <w:t>，</w:t>
      </w:r>
      <w:r w:rsidRPr="00030FCC">
        <w:rPr>
          <w:rFonts w:ascii="SimSun" w:eastAsia="SimSun" w:hAnsi="SimSun" w:cs="MS Mincho" w:hint="eastAsia"/>
        </w:rPr>
        <w:t>都需要我</w:t>
      </w:r>
      <w:r w:rsidRPr="00030FCC">
        <w:rPr>
          <w:rFonts w:ascii="SimSun" w:eastAsia="SimSun" w:hAnsi="SimSun" w:cs="새굴림" w:hint="eastAsia"/>
        </w:rPr>
        <w:t>们深入研究</w:t>
      </w:r>
      <w:r w:rsidRPr="00030FCC">
        <w:rPr>
          <w:rFonts w:ascii="SimSun" w:eastAsia="SimSun" w:hAnsi="SimSun" w:cs="맑은 고딕" w:hint="eastAsia"/>
        </w:rPr>
        <w:t>。</w:t>
      </w:r>
      <w:r w:rsidRPr="00030FCC">
        <w:rPr>
          <w:rFonts w:ascii="SimSun" w:eastAsia="SimSun" w:hAnsi="SimSun" w:cs="MS Mincho" w:hint="eastAsia"/>
        </w:rPr>
        <w:t>例如</w:t>
      </w:r>
      <w:r w:rsidRPr="00030FCC">
        <w:rPr>
          <w:rFonts w:ascii="SimSun" w:eastAsia="SimSun" w:hAnsi="SimSun" w:cs="맑은 고딕" w:hint="eastAsia"/>
        </w:rPr>
        <w:t>《</w:t>
      </w:r>
      <w:r w:rsidRPr="00030FCC">
        <w:rPr>
          <w:rFonts w:ascii="SimSun" w:eastAsia="SimSun" w:hAnsi="SimSun" w:cs="MS Mincho" w:hint="eastAsia"/>
        </w:rPr>
        <w:t>道德</w:t>
      </w:r>
      <w:r w:rsidRPr="00030FCC">
        <w:rPr>
          <w:rFonts w:ascii="SimSun" w:eastAsia="SimSun" w:hAnsi="SimSun" w:cs="새굴림" w:hint="eastAsia"/>
        </w:rPr>
        <w:t>经</w:t>
      </w:r>
      <w:r w:rsidRPr="00030FCC">
        <w:rPr>
          <w:rFonts w:ascii="SimSun" w:eastAsia="SimSun" w:hAnsi="SimSun" w:cs="맑은 고딕" w:hint="eastAsia"/>
        </w:rPr>
        <w:t>》</w:t>
      </w:r>
      <w:r w:rsidRPr="00030FCC">
        <w:rPr>
          <w:rFonts w:ascii="SimSun" w:eastAsia="SimSun" w:hAnsi="SimSun" w:cs="새굴림" w:hint="eastAsia"/>
        </w:rPr>
        <w:t>说</w:t>
      </w:r>
      <w:r w:rsidRPr="00030FCC">
        <w:rPr>
          <w:rFonts w:ascii="SimSun" w:eastAsia="SimSun" w:hAnsi="SimSun" w:cs="맑은 고딕" w:hint="eastAsia"/>
        </w:rPr>
        <w:t>：“</w:t>
      </w:r>
      <w:r w:rsidRPr="00030FCC">
        <w:rPr>
          <w:rFonts w:ascii="SimSun" w:eastAsia="SimSun" w:hAnsi="SimSun" w:cs="MS Mincho" w:hint="eastAsia"/>
        </w:rPr>
        <w:t>吾所以有大患者</w:t>
      </w:r>
      <w:r w:rsidRPr="00030FCC">
        <w:rPr>
          <w:rFonts w:ascii="SimSun" w:eastAsia="SimSun" w:hAnsi="SimSun" w:cs="맑은 고딕" w:hint="eastAsia"/>
        </w:rPr>
        <w:t>，</w:t>
      </w:r>
      <w:r w:rsidRPr="00030FCC">
        <w:rPr>
          <w:rFonts w:ascii="SimSun" w:eastAsia="SimSun" w:hAnsi="SimSun" w:cs="새굴림" w:hint="eastAsia"/>
        </w:rPr>
        <w:t>为吾有身</w:t>
      </w:r>
      <w:r w:rsidRPr="00030FCC">
        <w:rPr>
          <w:rFonts w:ascii="SimSun" w:eastAsia="SimSun" w:hAnsi="SimSun" w:cs="맑은 고딕" w:hint="eastAsia"/>
        </w:rPr>
        <w:t>。</w:t>
      </w:r>
      <w:r w:rsidRPr="00030FCC">
        <w:rPr>
          <w:rFonts w:ascii="SimSun" w:eastAsia="SimSun" w:hAnsi="SimSun" w:cs="MS Mincho" w:hint="eastAsia"/>
        </w:rPr>
        <w:t>及吾无身</w:t>
      </w:r>
      <w:r w:rsidRPr="00030FCC">
        <w:rPr>
          <w:rFonts w:ascii="SimSun" w:eastAsia="SimSun" w:hAnsi="SimSun" w:cs="맑은 고딕" w:hint="eastAsia"/>
        </w:rPr>
        <w:t>，</w:t>
      </w:r>
      <w:r w:rsidRPr="00030FCC">
        <w:rPr>
          <w:rFonts w:ascii="SimSun" w:eastAsia="SimSun" w:hAnsi="SimSun" w:cs="MS Mincho" w:hint="eastAsia"/>
        </w:rPr>
        <w:t>吾有何患</w:t>
      </w:r>
      <w:r w:rsidRPr="00030FCC">
        <w:rPr>
          <w:rFonts w:ascii="SimSun" w:eastAsia="SimSun" w:hAnsi="SimSun" w:cs="맑은 고딕" w:hint="eastAsia"/>
        </w:rPr>
        <w:t>？”</w:t>
      </w:r>
      <w:r w:rsidRPr="00030FCC">
        <w:rPr>
          <w:rFonts w:ascii="SimSun" w:eastAsia="SimSun" w:hAnsi="SimSun" w:cs="MS Mincho" w:hint="eastAsia"/>
        </w:rPr>
        <w:t>如何从道教养生的角度理解</w:t>
      </w:r>
      <w:r w:rsidRPr="00030FCC">
        <w:rPr>
          <w:rFonts w:ascii="SimSun" w:eastAsia="SimSun" w:hAnsi="SimSun" w:cs="새굴림" w:hint="eastAsia"/>
        </w:rPr>
        <w:t>这句话呢</w:t>
      </w:r>
      <w:r w:rsidRPr="00030FCC">
        <w:rPr>
          <w:rFonts w:ascii="SimSun" w:eastAsia="SimSun" w:hAnsi="SimSun" w:cs="맑은 고딕" w:hint="eastAsia"/>
        </w:rPr>
        <w:t>？</w:t>
      </w:r>
      <w:r w:rsidRPr="00030FCC">
        <w:rPr>
          <w:rFonts w:ascii="SimSun" w:eastAsia="SimSun" w:hAnsi="SimSun" w:cs="MS Mincho" w:hint="eastAsia"/>
        </w:rPr>
        <w:t>大家都知道</w:t>
      </w:r>
      <w:r w:rsidRPr="00030FCC">
        <w:rPr>
          <w:rFonts w:ascii="SimSun" w:eastAsia="SimSun" w:hAnsi="SimSun" w:cs="맑은 고딕" w:hint="eastAsia"/>
        </w:rPr>
        <w:t>“</w:t>
      </w:r>
      <w:r w:rsidRPr="00030FCC">
        <w:rPr>
          <w:rFonts w:ascii="SimSun" w:eastAsia="SimSun" w:hAnsi="SimSun" w:cs="MS Mincho" w:hint="eastAsia"/>
        </w:rPr>
        <w:t>道法自然</w:t>
      </w:r>
      <w:r w:rsidRPr="00030FCC">
        <w:rPr>
          <w:rFonts w:ascii="SimSun" w:eastAsia="SimSun" w:hAnsi="SimSun" w:cs="맑은 고딕" w:hint="eastAsia"/>
        </w:rPr>
        <w:t>”</w:t>
      </w:r>
      <w:r w:rsidRPr="00030FCC">
        <w:rPr>
          <w:rFonts w:ascii="SimSun" w:eastAsia="SimSun" w:hAnsi="SimSun" w:cs="MS Mincho" w:hint="eastAsia"/>
        </w:rPr>
        <w:t>是道教很重要的思想</w:t>
      </w:r>
      <w:r w:rsidRPr="00030FCC">
        <w:rPr>
          <w:rFonts w:ascii="SimSun" w:eastAsia="SimSun" w:hAnsi="SimSun" w:cs="맑은 고딕" w:hint="eastAsia"/>
        </w:rPr>
        <w:t>，</w:t>
      </w:r>
      <w:r w:rsidRPr="00030FCC">
        <w:rPr>
          <w:rFonts w:ascii="SimSun" w:eastAsia="SimSun" w:hAnsi="SimSun" w:cs="MS Mincho" w:hint="eastAsia"/>
        </w:rPr>
        <w:t>但是葛洪提出</w:t>
      </w:r>
      <w:r w:rsidRPr="00030FCC">
        <w:rPr>
          <w:rFonts w:ascii="SimSun" w:eastAsia="SimSun" w:hAnsi="SimSun" w:cs="맑은 고딕" w:hint="eastAsia"/>
        </w:rPr>
        <w:t>“</w:t>
      </w:r>
      <w:r w:rsidRPr="00030FCC">
        <w:rPr>
          <w:rFonts w:ascii="SimSun" w:eastAsia="SimSun" w:hAnsi="SimSun" w:cs="MS Mincho" w:hint="eastAsia"/>
        </w:rPr>
        <w:t>我命在我不在天</w:t>
      </w:r>
      <w:r w:rsidRPr="00030FCC">
        <w:rPr>
          <w:rFonts w:ascii="SimSun" w:eastAsia="SimSun" w:hAnsi="SimSun" w:cs="맑은 고딕" w:hint="eastAsia"/>
        </w:rPr>
        <w:t>”。</w:t>
      </w:r>
    </w:p>
    <w:p w:rsidR="00EE6E13" w:rsidRPr="00030FCC" w:rsidRDefault="00EE6E13" w:rsidP="00EE6E13">
      <w:pPr>
        <w:spacing w:line="336" w:lineRule="auto"/>
        <w:ind w:firstLineChars="200" w:firstLine="400"/>
        <w:rPr>
          <w:rFonts w:ascii="SimSun" w:eastAsia="SimSun" w:hAnsi="SimSun"/>
        </w:rPr>
      </w:pPr>
      <w:r w:rsidRPr="00030FCC">
        <w:rPr>
          <w:rFonts w:ascii="SimSun" w:eastAsia="SimSun" w:hAnsi="SimSun" w:cs="새굴림"/>
        </w:rPr>
        <w:t>韩国和中国</w:t>
      </w:r>
      <w:r w:rsidRPr="00030FCC">
        <w:rPr>
          <w:rFonts w:ascii="SimSun" w:eastAsia="SimSun" w:hAnsi="SimSun" w:cs="맑은 고딕"/>
        </w:rPr>
        <w:t>、</w:t>
      </w:r>
      <w:r w:rsidRPr="00030FCC">
        <w:rPr>
          <w:rFonts w:ascii="SimSun" w:eastAsia="SimSun" w:hAnsi="SimSun" w:cs="바탕"/>
        </w:rPr>
        <w:t>日本是</w:t>
      </w:r>
      <w:r w:rsidRPr="00030FCC">
        <w:rPr>
          <w:rFonts w:ascii="SimSun" w:eastAsia="SimSun" w:hAnsi="SimSun" w:cs="새굴림"/>
        </w:rPr>
        <w:t>紧邻</w:t>
      </w:r>
      <w:r w:rsidRPr="00030FCC">
        <w:rPr>
          <w:rFonts w:ascii="SimSun" w:eastAsia="SimSun" w:hAnsi="SimSun" w:cs="맑은 고딕"/>
        </w:rPr>
        <w:t>。</w:t>
      </w:r>
      <w:r w:rsidRPr="00030FCC">
        <w:rPr>
          <w:rFonts w:ascii="SimSun" w:eastAsia="SimSun" w:hAnsi="SimSun" w:cs="바탕"/>
        </w:rPr>
        <w:t>三</w:t>
      </w:r>
      <w:r w:rsidRPr="00030FCC">
        <w:rPr>
          <w:rFonts w:ascii="SimSun" w:eastAsia="SimSun" w:hAnsi="SimSun" w:cs="새굴림"/>
        </w:rPr>
        <w:t>个地区的文化在历史有密切的交流</w:t>
      </w:r>
      <w:r w:rsidRPr="00030FCC">
        <w:rPr>
          <w:rFonts w:ascii="SimSun" w:eastAsia="SimSun" w:hAnsi="SimSun" w:cs="맑은 고딕"/>
        </w:rPr>
        <w:t>，</w:t>
      </w:r>
      <w:r w:rsidRPr="00030FCC">
        <w:rPr>
          <w:rFonts w:ascii="SimSun" w:eastAsia="SimSun" w:hAnsi="SimSun" w:cs="바탕"/>
        </w:rPr>
        <w:t>也</w:t>
      </w:r>
      <w:r w:rsidRPr="00030FCC">
        <w:rPr>
          <w:rFonts w:ascii="SimSun" w:eastAsia="SimSun" w:hAnsi="SimSun" w:cs="새굴림"/>
        </w:rPr>
        <w:t>会有一些相似之处</w:t>
      </w:r>
      <w:r w:rsidRPr="00030FCC">
        <w:rPr>
          <w:rFonts w:ascii="SimSun" w:eastAsia="SimSun" w:hAnsi="SimSun" w:cs="맑은 고딕"/>
        </w:rPr>
        <w:t>。</w:t>
      </w:r>
      <w:r w:rsidRPr="00030FCC">
        <w:rPr>
          <w:rFonts w:ascii="SimSun" w:eastAsia="SimSun" w:hAnsi="SimSun" w:cs="바탕"/>
        </w:rPr>
        <w:t>我再次拜</w:t>
      </w:r>
      <w:r w:rsidRPr="00030FCC">
        <w:rPr>
          <w:rFonts w:ascii="SimSun" w:eastAsia="SimSun" w:hAnsi="SimSun" w:cs="새굴림"/>
        </w:rPr>
        <w:t>读蜂屋老师的大作</w:t>
      </w:r>
      <w:r w:rsidRPr="00030FCC">
        <w:rPr>
          <w:rFonts w:ascii="SimSun" w:eastAsia="SimSun" w:hAnsi="SimSun" w:cs="맑은 고딕"/>
        </w:rPr>
        <w:t>《</w:t>
      </w:r>
      <w:r w:rsidRPr="00030FCC">
        <w:rPr>
          <w:rFonts w:ascii="SimSun" w:eastAsia="SimSun" w:hAnsi="SimSun" w:cs="바탕"/>
        </w:rPr>
        <w:t>安藤昌益的世界</w:t>
      </w:r>
      <w:r w:rsidRPr="00030FCC">
        <w:rPr>
          <w:rFonts w:ascii="SimSun" w:eastAsia="SimSun" w:hAnsi="SimSun" w:cs="새굴림"/>
        </w:rPr>
        <w:t>观与老子批判</w:t>
      </w:r>
      <w:r w:rsidRPr="00030FCC">
        <w:rPr>
          <w:rFonts w:ascii="SimSun" w:eastAsia="SimSun" w:hAnsi="SimSun" w:cs="맑은 고딕"/>
        </w:rPr>
        <w:t>》，</w:t>
      </w:r>
      <w:r w:rsidRPr="00030FCC">
        <w:rPr>
          <w:rFonts w:ascii="SimSun" w:eastAsia="SimSun" w:hAnsi="SimSun" w:cs="바탕"/>
        </w:rPr>
        <w:t>受到</w:t>
      </w:r>
      <w:r w:rsidRPr="00030FCC">
        <w:rPr>
          <w:rFonts w:ascii="SimSun" w:eastAsia="SimSun" w:hAnsi="SimSun" w:cs="새굴림"/>
        </w:rPr>
        <w:t>启发</w:t>
      </w:r>
      <w:r w:rsidRPr="00030FCC">
        <w:rPr>
          <w:rFonts w:ascii="SimSun" w:eastAsia="SimSun" w:hAnsi="SimSun" w:cs="맑은 고딕"/>
        </w:rPr>
        <w:t>。</w:t>
      </w:r>
      <w:r w:rsidRPr="00030FCC">
        <w:rPr>
          <w:rFonts w:ascii="SimSun" w:eastAsia="SimSun" w:hAnsi="SimSun" w:cs="바탕"/>
        </w:rPr>
        <w:t>安藤</w:t>
      </w:r>
      <w:r w:rsidRPr="00030FCC">
        <w:rPr>
          <w:rFonts w:ascii="SimSun" w:eastAsia="SimSun" w:hAnsi="SimSun" w:cs="새굴림"/>
        </w:rPr>
        <w:t>认为神是气的运动</w:t>
      </w:r>
      <w:r w:rsidRPr="00030FCC">
        <w:rPr>
          <w:rFonts w:ascii="SimSun" w:eastAsia="SimSun" w:hAnsi="SimSun" w:cs="맑은 고딕"/>
        </w:rPr>
        <w:t>，</w:t>
      </w:r>
      <w:r w:rsidRPr="00030FCC">
        <w:rPr>
          <w:rFonts w:ascii="SimSun" w:eastAsia="SimSun" w:hAnsi="SimSun" w:cs="바탕"/>
        </w:rPr>
        <w:t>道也是</w:t>
      </w:r>
      <w:r w:rsidRPr="00030FCC">
        <w:rPr>
          <w:rFonts w:ascii="SimSun" w:eastAsia="SimSun" w:hAnsi="SimSun" w:cs="새굴림"/>
        </w:rPr>
        <w:t>气的运动</w:t>
      </w:r>
      <w:r w:rsidRPr="00030FCC">
        <w:rPr>
          <w:rFonts w:ascii="SimSun" w:eastAsia="SimSun" w:hAnsi="SimSun" w:cs="맑은 고딕"/>
        </w:rPr>
        <w:t>。</w:t>
      </w:r>
      <w:r w:rsidRPr="00030FCC">
        <w:rPr>
          <w:rFonts w:ascii="SimSun" w:eastAsia="SimSun" w:hAnsi="SimSun" w:cs="새굴림"/>
        </w:rPr>
        <w:t>虽然安藤生活的年代很晚了</w:t>
      </w:r>
      <w:r w:rsidRPr="00030FCC">
        <w:rPr>
          <w:rFonts w:ascii="SimSun" w:eastAsia="SimSun" w:hAnsi="SimSun" w:cs="맑은 고딕"/>
        </w:rPr>
        <w:t>，</w:t>
      </w:r>
      <w:r w:rsidRPr="00030FCC">
        <w:rPr>
          <w:rFonts w:ascii="SimSun" w:eastAsia="SimSun" w:hAnsi="SimSun" w:cs="바탕"/>
        </w:rPr>
        <w:t>但是他</w:t>
      </w:r>
      <w:r w:rsidRPr="00030FCC">
        <w:rPr>
          <w:rFonts w:ascii="SimSun" w:eastAsia="SimSun" w:hAnsi="SimSun" w:cs="새굴림"/>
        </w:rPr>
        <w:t>讨论到的问题有着悠久的历史</w:t>
      </w:r>
      <w:r w:rsidRPr="00030FCC">
        <w:rPr>
          <w:rFonts w:ascii="SimSun" w:eastAsia="SimSun" w:hAnsi="SimSun" w:cs="맑은 고딕"/>
        </w:rPr>
        <w:t>。</w:t>
      </w:r>
      <w:r w:rsidRPr="00030FCC">
        <w:rPr>
          <w:rFonts w:ascii="SimSun" w:eastAsia="SimSun" w:hAnsi="SimSun" w:cs="새굴림"/>
        </w:rPr>
        <w:t>战国时代的稷下道家讨论到道</w:t>
      </w:r>
      <w:r w:rsidRPr="00030FCC">
        <w:rPr>
          <w:rFonts w:ascii="SimSun" w:eastAsia="SimSun" w:hAnsi="SimSun" w:cs="맑은 고딕"/>
        </w:rPr>
        <w:t>、</w:t>
      </w:r>
      <w:r w:rsidRPr="00030FCC">
        <w:rPr>
          <w:rFonts w:ascii="SimSun" w:eastAsia="SimSun" w:hAnsi="SimSun" w:cs="새굴림"/>
        </w:rPr>
        <w:t>气</w:t>
      </w:r>
      <w:r w:rsidRPr="00030FCC">
        <w:rPr>
          <w:rFonts w:ascii="SimSun" w:eastAsia="SimSun" w:hAnsi="SimSun" w:cs="맑은 고딕"/>
        </w:rPr>
        <w:t>、</w:t>
      </w:r>
      <w:r w:rsidRPr="00030FCC">
        <w:rPr>
          <w:rFonts w:ascii="SimSun" w:eastAsia="SimSun" w:hAnsi="SimSun" w:cs="바탕"/>
        </w:rPr>
        <w:t>神</w:t>
      </w:r>
      <w:r w:rsidRPr="00030FCC">
        <w:rPr>
          <w:rFonts w:ascii="SimSun" w:eastAsia="SimSun" w:hAnsi="SimSun" w:cs="맑은 고딕"/>
        </w:rPr>
        <w:t>、</w:t>
      </w:r>
      <w:r w:rsidRPr="00030FCC">
        <w:rPr>
          <w:rFonts w:ascii="SimSun" w:eastAsia="SimSun" w:hAnsi="SimSun" w:cs="바탕"/>
        </w:rPr>
        <w:t>精等思想</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还不能下结论说他们把道和气看成同一个东西</w:t>
      </w:r>
      <w:r w:rsidRPr="00030FCC">
        <w:rPr>
          <w:rFonts w:ascii="SimSun" w:eastAsia="SimSun" w:hAnsi="SimSun" w:cs="맑은 고딕"/>
        </w:rPr>
        <w:t>。</w:t>
      </w:r>
      <w:r w:rsidRPr="00030FCC">
        <w:rPr>
          <w:rFonts w:ascii="SimSun" w:eastAsia="SimSun" w:hAnsi="SimSun" w:cs="바탕"/>
        </w:rPr>
        <w:t>他</w:t>
      </w:r>
      <w:r w:rsidRPr="00030FCC">
        <w:rPr>
          <w:rFonts w:ascii="SimSun" w:eastAsia="SimSun" w:hAnsi="SimSun" w:cs="새굴림"/>
        </w:rPr>
        <w:t>们留下的材料保存在</w:t>
      </w:r>
      <w:r w:rsidRPr="00030FCC">
        <w:rPr>
          <w:rFonts w:ascii="SimSun" w:eastAsia="SimSun" w:hAnsi="SimSun" w:cs="맑은 고딕"/>
        </w:rPr>
        <w:t>《</w:t>
      </w:r>
      <w:r w:rsidRPr="00030FCC">
        <w:rPr>
          <w:rFonts w:ascii="SimSun" w:eastAsia="SimSun" w:hAnsi="SimSun" w:cs="바탕"/>
        </w:rPr>
        <w:t>管子</w:t>
      </w:r>
      <w:r w:rsidRPr="00030FCC">
        <w:rPr>
          <w:rFonts w:ascii="SimSun" w:eastAsia="SimSun" w:hAnsi="SimSun" w:cs="맑은 고딕"/>
        </w:rPr>
        <w:t>》</w:t>
      </w:r>
      <w:r w:rsidRPr="00030FCC">
        <w:rPr>
          <w:rFonts w:ascii="SimSun" w:eastAsia="SimSun" w:hAnsi="SimSun" w:cs="새굴림"/>
        </w:rPr>
        <w:t>书里面</w:t>
      </w:r>
      <w:r w:rsidRPr="00030FCC">
        <w:rPr>
          <w:rFonts w:ascii="SimSun" w:eastAsia="SimSun" w:hAnsi="SimSun" w:cs="맑은 고딕"/>
        </w:rPr>
        <w:t>。</w:t>
      </w:r>
      <w:r w:rsidRPr="00030FCC">
        <w:rPr>
          <w:rFonts w:ascii="SimSun" w:eastAsia="SimSun" w:hAnsi="SimSun" w:cs="바탕"/>
        </w:rPr>
        <w:t>他</w:t>
      </w:r>
      <w:r w:rsidRPr="00030FCC">
        <w:rPr>
          <w:rFonts w:ascii="SimSun" w:eastAsia="SimSun" w:hAnsi="SimSun" w:cs="새굴림"/>
        </w:rPr>
        <w:t>们说</w:t>
      </w:r>
      <w:r w:rsidRPr="00030FCC">
        <w:rPr>
          <w:rFonts w:ascii="SimSun" w:eastAsia="SimSun" w:hAnsi="SimSun" w:cs="맑은 고딕"/>
        </w:rPr>
        <w:t>“</w:t>
      </w:r>
      <w:r w:rsidRPr="00030FCC">
        <w:rPr>
          <w:rFonts w:ascii="SimSun" w:eastAsia="SimSun" w:hAnsi="SimSun" w:cs="새굴림"/>
        </w:rPr>
        <w:t>气者身之充也</w:t>
      </w:r>
      <w:r w:rsidRPr="00030FCC">
        <w:rPr>
          <w:rFonts w:ascii="SimSun" w:eastAsia="SimSun" w:hAnsi="SimSun" w:cs="맑은 고딕"/>
        </w:rPr>
        <w:t>”，“</w:t>
      </w:r>
      <w:r w:rsidRPr="00030FCC">
        <w:rPr>
          <w:rFonts w:ascii="SimSun" w:eastAsia="SimSun" w:hAnsi="SimSun" w:cs="바탕"/>
        </w:rPr>
        <w:t>道者所以充形也</w:t>
      </w:r>
      <w:r w:rsidRPr="00030FCC">
        <w:rPr>
          <w:rFonts w:ascii="SimSun" w:eastAsia="SimSun" w:hAnsi="SimSun" w:cs="맑은 고딕"/>
        </w:rPr>
        <w:t>”。“</w:t>
      </w:r>
      <w:r w:rsidRPr="00030FCC">
        <w:rPr>
          <w:rFonts w:ascii="SimSun" w:eastAsia="SimSun" w:hAnsi="SimSun" w:cs="바탕"/>
        </w:rPr>
        <w:t>充</w:t>
      </w:r>
      <w:r w:rsidRPr="00030FCC">
        <w:rPr>
          <w:rFonts w:ascii="SimSun" w:eastAsia="SimSun" w:hAnsi="SimSun" w:cs="맑은 고딕"/>
        </w:rPr>
        <w:t>”</w:t>
      </w:r>
      <w:r w:rsidRPr="00030FCC">
        <w:rPr>
          <w:rFonts w:ascii="SimSun" w:eastAsia="SimSun" w:hAnsi="SimSun" w:cs="바탕"/>
        </w:rPr>
        <w:t>是充</w:t>
      </w:r>
      <w:r w:rsidRPr="00030FCC">
        <w:rPr>
          <w:rFonts w:ascii="SimSun" w:eastAsia="SimSun" w:hAnsi="SimSun" w:cs="새굴림"/>
        </w:rPr>
        <w:t>实在里面的意思</w:t>
      </w:r>
      <w:r w:rsidRPr="00030FCC">
        <w:rPr>
          <w:rFonts w:ascii="SimSun" w:eastAsia="SimSun" w:hAnsi="SimSun" w:cs="맑은 고딕"/>
        </w:rPr>
        <w:t>。</w:t>
      </w:r>
      <w:r w:rsidRPr="00030FCC">
        <w:rPr>
          <w:rFonts w:ascii="SimSun" w:eastAsia="SimSun" w:hAnsi="SimSun" w:cs="새굴림"/>
        </w:rPr>
        <w:t>张岱年先生认为道和气有区别</w:t>
      </w:r>
      <w:r w:rsidRPr="00030FCC">
        <w:rPr>
          <w:rFonts w:ascii="SimSun" w:eastAsia="SimSun" w:hAnsi="SimSun" w:cs="맑은 고딕"/>
        </w:rPr>
        <w:t>，</w:t>
      </w:r>
      <w:r w:rsidRPr="00030FCC">
        <w:rPr>
          <w:rFonts w:ascii="SimSun" w:eastAsia="SimSun" w:hAnsi="SimSun" w:cs="바탕"/>
        </w:rPr>
        <w:t>又可以相互</w:t>
      </w:r>
      <w:r w:rsidRPr="00030FCC">
        <w:rPr>
          <w:rFonts w:ascii="SimSun" w:eastAsia="SimSun" w:hAnsi="SimSun" w:cs="새굴림"/>
        </w:rPr>
        <w:t>结合</w:t>
      </w:r>
      <w:r w:rsidRPr="00030FCC">
        <w:rPr>
          <w:rStyle w:val="ab"/>
          <w:rFonts w:ascii="Times New Roman" w:eastAsia="SimSun" w:hAnsi="Times New Roman"/>
          <w:b/>
        </w:rPr>
        <w:footnoteReference w:id="1"/>
      </w:r>
      <w:r w:rsidRPr="00030FCC">
        <w:rPr>
          <w:rFonts w:ascii="SimSun" w:eastAsia="SimSun" w:hAnsi="SimSun" w:hint="eastAsia"/>
        </w:rPr>
        <w:t xml:space="preserve"> 。《</w:t>
      </w:r>
      <w:r w:rsidRPr="00030FCC">
        <w:rPr>
          <w:rFonts w:ascii="SimSun" w:eastAsia="SimSun" w:hAnsi="SimSun" w:cs="MS Mincho" w:hint="eastAsia"/>
        </w:rPr>
        <w:t>管子</w:t>
      </w:r>
      <w:r w:rsidRPr="00030FCC">
        <w:rPr>
          <w:rFonts w:ascii="SimSun" w:eastAsia="SimSun" w:hAnsi="SimSun" w:cs="맑은 고딕" w:hint="eastAsia"/>
        </w:rPr>
        <w:t>》</w:t>
      </w:r>
      <w:r w:rsidRPr="00030FCC">
        <w:rPr>
          <w:rFonts w:ascii="SimSun" w:eastAsia="SimSun" w:hAnsi="SimSun" w:cs="새굴림" w:hint="eastAsia"/>
        </w:rPr>
        <w:t>书上说</w:t>
      </w:r>
      <w:r w:rsidRPr="00030FCC">
        <w:rPr>
          <w:rFonts w:ascii="SimSun" w:eastAsia="SimSun" w:hAnsi="SimSun" w:cs="맑은 고딕" w:hint="eastAsia"/>
        </w:rPr>
        <w:t>：“</w:t>
      </w:r>
      <w:r w:rsidRPr="00030FCC">
        <w:rPr>
          <w:rFonts w:ascii="SimSun" w:eastAsia="SimSun" w:hAnsi="SimSun" w:cs="MS Mincho" w:hint="eastAsia"/>
        </w:rPr>
        <w:t>凡物之生</w:t>
      </w:r>
      <w:r w:rsidRPr="00030FCC">
        <w:rPr>
          <w:rFonts w:ascii="SimSun" w:eastAsia="SimSun" w:hAnsi="SimSun" w:hint="eastAsia"/>
        </w:rPr>
        <w:t>，</w:t>
      </w:r>
      <w:r w:rsidRPr="00030FCC">
        <w:rPr>
          <w:rFonts w:ascii="SimSun" w:eastAsia="SimSun" w:hAnsi="SimSun" w:cs="MS Mincho" w:hint="eastAsia"/>
        </w:rPr>
        <w:t>天出其精</w:t>
      </w:r>
      <w:r w:rsidRPr="00030FCC">
        <w:rPr>
          <w:rFonts w:ascii="SimSun" w:eastAsia="SimSun" w:hAnsi="SimSun" w:cs="맑은 고딕" w:hint="eastAsia"/>
        </w:rPr>
        <w:t>，</w:t>
      </w:r>
      <w:r w:rsidRPr="00030FCC">
        <w:rPr>
          <w:rFonts w:ascii="SimSun" w:eastAsia="SimSun" w:hAnsi="SimSun" w:cs="MS Mincho" w:hint="eastAsia"/>
        </w:rPr>
        <w:t>地出其形</w:t>
      </w:r>
      <w:r w:rsidRPr="00030FCC">
        <w:rPr>
          <w:rFonts w:ascii="SimSun" w:eastAsia="SimSun" w:hAnsi="SimSun" w:cs="맑은 고딕" w:hint="eastAsia"/>
        </w:rPr>
        <w:t>，</w:t>
      </w:r>
      <w:r w:rsidRPr="00030FCC">
        <w:rPr>
          <w:rFonts w:ascii="SimSun" w:eastAsia="SimSun" w:hAnsi="SimSun" w:cs="MS Mincho" w:hint="eastAsia"/>
        </w:rPr>
        <w:t>合此以</w:t>
      </w:r>
      <w:r w:rsidRPr="00030FCC">
        <w:rPr>
          <w:rFonts w:ascii="SimSun" w:eastAsia="SimSun" w:hAnsi="SimSun" w:cs="새굴림" w:hint="eastAsia"/>
        </w:rPr>
        <w:t>为人</w:t>
      </w:r>
      <w:r w:rsidRPr="00030FCC">
        <w:rPr>
          <w:rFonts w:ascii="SimSun" w:eastAsia="SimSun" w:hAnsi="SimSun" w:cs="맑은 고딕" w:hint="eastAsia"/>
        </w:rPr>
        <w:t>”。“</w:t>
      </w:r>
      <w:r w:rsidRPr="00030FCC">
        <w:rPr>
          <w:rFonts w:ascii="SimSun" w:eastAsia="SimSun" w:hAnsi="SimSun" w:cs="MS Mincho" w:hint="eastAsia"/>
        </w:rPr>
        <w:t>精也者</w:t>
      </w:r>
      <w:r w:rsidRPr="00030FCC">
        <w:rPr>
          <w:rFonts w:ascii="SimSun" w:eastAsia="SimSun" w:hAnsi="SimSun" w:cs="맑은 고딕" w:hint="eastAsia"/>
        </w:rPr>
        <w:t>，</w:t>
      </w:r>
      <w:r w:rsidRPr="00030FCC">
        <w:rPr>
          <w:rFonts w:ascii="SimSun" w:eastAsia="SimSun" w:hAnsi="SimSun" w:cs="MS Mincho" w:hint="eastAsia"/>
        </w:rPr>
        <w:t>气之精者也</w:t>
      </w:r>
      <w:r w:rsidRPr="00030FCC">
        <w:rPr>
          <w:rFonts w:ascii="SimSun" w:eastAsia="SimSun" w:hAnsi="SimSun" w:cs="맑은 고딕" w:hint="eastAsia"/>
        </w:rPr>
        <w:t>”，</w:t>
      </w:r>
      <w:r w:rsidRPr="00030FCC">
        <w:rPr>
          <w:rFonts w:ascii="SimSun" w:eastAsia="SimSun" w:hAnsi="SimSun" w:cs="MS Mincho" w:hint="eastAsia"/>
        </w:rPr>
        <w:t>也叫做</w:t>
      </w:r>
      <w:r w:rsidRPr="00030FCC">
        <w:rPr>
          <w:rFonts w:ascii="SimSun" w:eastAsia="SimSun" w:hAnsi="SimSun" w:cs="맑은 고딕" w:hint="eastAsia"/>
        </w:rPr>
        <w:t>“</w:t>
      </w:r>
      <w:r w:rsidRPr="00030FCC">
        <w:rPr>
          <w:rFonts w:ascii="SimSun" w:eastAsia="SimSun" w:hAnsi="SimSun" w:cs="MS Mincho" w:hint="eastAsia"/>
        </w:rPr>
        <w:t>精气</w:t>
      </w:r>
      <w:r w:rsidRPr="00030FCC">
        <w:rPr>
          <w:rFonts w:ascii="SimSun" w:eastAsia="SimSun" w:hAnsi="SimSun" w:cs="맑은 고딕" w:hint="eastAsia"/>
        </w:rPr>
        <w:t>”。</w:t>
      </w:r>
      <w:r w:rsidRPr="00030FCC">
        <w:rPr>
          <w:rFonts w:ascii="SimSun" w:eastAsia="SimSun" w:hAnsi="SimSun" w:cs="새굴림" w:hint="eastAsia"/>
        </w:rPr>
        <w:t>这个精气</w:t>
      </w:r>
      <w:r w:rsidRPr="00030FCC">
        <w:rPr>
          <w:rFonts w:ascii="SimSun" w:eastAsia="SimSun" w:hAnsi="SimSun" w:cs="맑은 고딕" w:hint="eastAsia"/>
        </w:rPr>
        <w:t>“</w:t>
      </w:r>
      <w:r w:rsidRPr="00030FCC">
        <w:rPr>
          <w:rFonts w:ascii="SimSun" w:eastAsia="SimSun" w:hAnsi="SimSun" w:cs="MS Mincho" w:hint="eastAsia"/>
        </w:rPr>
        <w:t>下生五谷</w:t>
      </w:r>
      <w:r w:rsidRPr="00030FCC">
        <w:rPr>
          <w:rFonts w:ascii="SimSun" w:eastAsia="SimSun" w:hAnsi="SimSun" w:cs="맑은 고딕" w:hint="eastAsia"/>
        </w:rPr>
        <w:t>，</w:t>
      </w:r>
      <w:r w:rsidRPr="00030FCC">
        <w:rPr>
          <w:rFonts w:ascii="SimSun" w:eastAsia="SimSun" w:hAnsi="SimSun" w:cs="MS Mincho" w:hint="eastAsia"/>
        </w:rPr>
        <w:t>上</w:t>
      </w:r>
      <w:r w:rsidRPr="00030FCC">
        <w:rPr>
          <w:rFonts w:ascii="SimSun" w:eastAsia="SimSun" w:hAnsi="SimSun" w:cs="새굴림" w:hint="eastAsia"/>
        </w:rPr>
        <w:t>为列星</w:t>
      </w:r>
      <w:r w:rsidRPr="00030FCC">
        <w:rPr>
          <w:rFonts w:ascii="SimSun" w:eastAsia="SimSun" w:hAnsi="SimSun" w:cs="맑은 고딕" w:hint="eastAsia"/>
        </w:rPr>
        <w:t>。</w:t>
      </w:r>
      <w:r w:rsidRPr="00030FCC">
        <w:rPr>
          <w:rFonts w:ascii="SimSun" w:eastAsia="SimSun" w:hAnsi="SimSun" w:cs="MS Mincho" w:hint="eastAsia"/>
        </w:rPr>
        <w:t>流于天地之</w:t>
      </w:r>
      <w:r w:rsidRPr="00030FCC">
        <w:rPr>
          <w:rFonts w:ascii="SimSun" w:eastAsia="SimSun" w:hAnsi="SimSun" w:cs="새굴림" w:hint="eastAsia"/>
        </w:rPr>
        <w:t>间</w:t>
      </w:r>
      <w:r w:rsidRPr="00030FCC">
        <w:rPr>
          <w:rFonts w:ascii="SimSun" w:eastAsia="SimSun" w:hAnsi="SimSun" w:cs="맑은 고딕" w:hint="eastAsia"/>
        </w:rPr>
        <w:t>，</w:t>
      </w:r>
      <w:r w:rsidRPr="00030FCC">
        <w:rPr>
          <w:rFonts w:ascii="SimSun" w:eastAsia="SimSun" w:hAnsi="SimSun" w:cs="새굴림" w:hint="eastAsia"/>
        </w:rPr>
        <w:t>谓之鬼神</w:t>
      </w:r>
      <w:r w:rsidRPr="00030FCC">
        <w:rPr>
          <w:rFonts w:ascii="SimSun" w:eastAsia="SimSun" w:hAnsi="SimSun" w:cs="맑은 고딕" w:hint="eastAsia"/>
        </w:rPr>
        <w:t>。</w:t>
      </w:r>
      <w:r w:rsidRPr="00030FCC">
        <w:rPr>
          <w:rFonts w:ascii="SimSun" w:eastAsia="SimSun" w:hAnsi="SimSun" w:cs="MS Mincho" w:hint="eastAsia"/>
        </w:rPr>
        <w:t>存于胸中</w:t>
      </w:r>
      <w:r w:rsidRPr="00030FCC">
        <w:rPr>
          <w:rFonts w:ascii="SimSun" w:eastAsia="SimSun" w:hAnsi="SimSun" w:cs="맑은 고딕" w:hint="eastAsia"/>
        </w:rPr>
        <w:t>，</w:t>
      </w:r>
      <w:r w:rsidRPr="00030FCC">
        <w:rPr>
          <w:rFonts w:ascii="SimSun" w:eastAsia="SimSun" w:hAnsi="SimSun" w:cs="새굴림" w:hint="eastAsia"/>
        </w:rPr>
        <w:t>谓之圣人</w:t>
      </w:r>
      <w:r w:rsidRPr="00030FCC">
        <w:rPr>
          <w:rFonts w:ascii="SimSun" w:eastAsia="SimSun" w:hAnsi="SimSun" w:cs="맑은 고딕" w:hint="eastAsia"/>
        </w:rPr>
        <w:t>。”</w:t>
      </w:r>
      <w:r w:rsidRPr="00030FCC">
        <w:rPr>
          <w:rFonts w:ascii="SimSun" w:eastAsia="SimSun" w:hAnsi="SimSun" w:cs="MS Mincho" w:hint="eastAsia"/>
        </w:rPr>
        <w:t>气或者精气是人的精神作用的来源</w:t>
      </w:r>
      <w:r w:rsidRPr="00030FCC">
        <w:rPr>
          <w:rFonts w:ascii="SimSun" w:eastAsia="SimSun" w:hAnsi="SimSun" w:cs="맑은 고딕" w:hint="eastAsia"/>
        </w:rPr>
        <w:t>。</w:t>
      </w:r>
      <w:r w:rsidRPr="00030FCC">
        <w:rPr>
          <w:rFonts w:ascii="SimSun" w:eastAsia="SimSun" w:hAnsi="SimSun" w:cs="MS Mincho" w:hint="eastAsia"/>
        </w:rPr>
        <w:t>精气不</w:t>
      </w:r>
      <w:r w:rsidRPr="00030FCC">
        <w:rPr>
          <w:rFonts w:ascii="SimSun" w:eastAsia="SimSun" w:hAnsi="SimSun" w:cs="새굴림" w:hint="eastAsia"/>
        </w:rPr>
        <w:t>仅从人出生就进入了人体</w:t>
      </w:r>
      <w:r w:rsidRPr="00030FCC">
        <w:rPr>
          <w:rFonts w:ascii="SimSun" w:eastAsia="SimSun" w:hAnsi="SimSun" w:cs="맑은 고딕" w:hint="eastAsia"/>
        </w:rPr>
        <w:t>，</w:t>
      </w:r>
      <w:r w:rsidRPr="00030FCC">
        <w:rPr>
          <w:rFonts w:ascii="SimSun" w:eastAsia="SimSun" w:hAnsi="SimSun" w:cs="MS Mincho" w:hint="eastAsia"/>
        </w:rPr>
        <w:t>而且可以不断</w:t>
      </w:r>
      <w:r w:rsidRPr="00030FCC">
        <w:rPr>
          <w:rFonts w:ascii="SimSun" w:eastAsia="SimSun" w:hAnsi="SimSun" w:cs="새굴림" w:hint="eastAsia"/>
        </w:rPr>
        <w:t>进入</w:t>
      </w:r>
      <w:r w:rsidRPr="00030FCC">
        <w:rPr>
          <w:rFonts w:ascii="SimSun" w:eastAsia="SimSun" w:hAnsi="SimSun" w:cs="맑은 고딕" w:hint="eastAsia"/>
        </w:rPr>
        <w:t>。“</w:t>
      </w:r>
      <w:r w:rsidRPr="00030FCC">
        <w:rPr>
          <w:rFonts w:ascii="SimSun" w:eastAsia="SimSun" w:hAnsi="SimSun" w:cs="MS Mincho" w:hint="eastAsia"/>
        </w:rPr>
        <w:t>耳目</w:t>
      </w:r>
      <w:r w:rsidRPr="00030FCC">
        <w:rPr>
          <w:rFonts w:ascii="SimSun" w:eastAsia="SimSun" w:hAnsi="SimSun" w:cs="새굴림" w:hint="eastAsia"/>
        </w:rPr>
        <w:t>聪明</w:t>
      </w:r>
      <w:r w:rsidRPr="00030FCC">
        <w:rPr>
          <w:rFonts w:ascii="SimSun" w:eastAsia="SimSun" w:hAnsi="SimSun" w:cs="맑은 고딕" w:hint="eastAsia"/>
        </w:rPr>
        <w:t>，</w:t>
      </w:r>
      <w:r w:rsidRPr="00030FCC">
        <w:rPr>
          <w:rFonts w:ascii="SimSun" w:eastAsia="SimSun" w:hAnsi="SimSun" w:cs="MS Mincho" w:hint="eastAsia"/>
        </w:rPr>
        <w:t>四枝</w:t>
      </w:r>
      <w:r w:rsidRPr="00030FCC">
        <w:rPr>
          <w:rFonts w:ascii="SimSun" w:eastAsia="SimSun" w:hAnsi="SimSun" w:cs="새굴림" w:hint="eastAsia"/>
        </w:rPr>
        <w:t>坚固</w:t>
      </w:r>
      <w:r w:rsidRPr="00030FCC">
        <w:rPr>
          <w:rFonts w:ascii="SimSun" w:eastAsia="SimSun" w:hAnsi="SimSun" w:cs="맑은 고딕" w:hint="eastAsia"/>
        </w:rPr>
        <w:t>，</w:t>
      </w:r>
      <w:r w:rsidRPr="00030FCC">
        <w:rPr>
          <w:rFonts w:ascii="SimSun" w:eastAsia="SimSun" w:hAnsi="SimSun" w:cs="MS Mincho" w:hint="eastAsia"/>
        </w:rPr>
        <w:t>可以</w:t>
      </w:r>
      <w:r w:rsidRPr="00030FCC">
        <w:rPr>
          <w:rFonts w:ascii="SimSun" w:eastAsia="SimSun" w:hAnsi="SimSun" w:cs="새굴림" w:hint="eastAsia"/>
        </w:rPr>
        <w:t>为精舍</w:t>
      </w:r>
      <w:r w:rsidRPr="00030FCC">
        <w:rPr>
          <w:rFonts w:ascii="SimSun" w:eastAsia="SimSun" w:hAnsi="SimSun" w:cs="맑은 고딕" w:hint="eastAsia"/>
        </w:rPr>
        <w:t>。”“</w:t>
      </w:r>
      <w:r w:rsidRPr="00030FCC">
        <w:rPr>
          <w:rFonts w:ascii="SimSun" w:eastAsia="SimSun" w:hAnsi="SimSun" w:cs="MS Mincho" w:hint="eastAsia"/>
        </w:rPr>
        <w:t>敬除</w:t>
      </w:r>
      <w:r w:rsidRPr="00030FCC">
        <w:rPr>
          <w:rFonts w:ascii="SimSun" w:eastAsia="SimSun" w:hAnsi="SimSun" w:cs="맑은 고딕" w:hint="eastAsia"/>
        </w:rPr>
        <w:t>（</w:t>
      </w:r>
      <w:r w:rsidRPr="00030FCC">
        <w:rPr>
          <w:rFonts w:ascii="SimSun" w:eastAsia="SimSun" w:hAnsi="SimSun" w:cs="MS Mincho" w:hint="eastAsia"/>
        </w:rPr>
        <w:t>打</w:t>
      </w:r>
      <w:r w:rsidRPr="00030FCC">
        <w:rPr>
          <w:rFonts w:ascii="SimSun" w:eastAsia="SimSun" w:hAnsi="SimSun" w:cs="새굴림" w:hint="eastAsia"/>
        </w:rPr>
        <w:t>扫</w:t>
      </w:r>
      <w:r w:rsidRPr="00030FCC">
        <w:rPr>
          <w:rFonts w:ascii="SimSun" w:eastAsia="SimSun" w:hAnsi="SimSun" w:cs="맑은 고딕" w:hint="eastAsia"/>
        </w:rPr>
        <w:t>）</w:t>
      </w:r>
      <w:r w:rsidRPr="00030FCC">
        <w:rPr>
          <w:rFonts w:ascii="SimSun" w:eastAsia="SimSun" w:hAnsi="SimSun" w:cs="MS Mincho" w:hint="eastAsia"/>
        </w:rPr>
        <w:t>其舍</w:t>
      </w:r>
      <w:r w:rsidRPr="00030FCC">
        <w:rPr>
          <w:rFonts w:ascii="SimSun" w:eastAsia="SimSun" w:hAnsi="SimSun" w:cs="맑은 고딕" w:hint="eastAsia"/>
        </w:rPr>
        <w:t>，</w:t>
      </w:r>
      <w:r w:rsidRPr="00030FCC">
        <w:rPr>
          <w:rFonts w:ascii="SimSun" w:eastAsia="SimSun" w:hAnsi="SimSun" w:cs="MS Mincho" w:hint="eastAsia"/>
        </w:rPr>
        <w:t>精将自来</w:t>
      </w:r>
      <w:r w:rsidRPr="00030FCC">
        <w:rPr>
          <w:rFonts w:ascii="SimSun" w:eastAsia="SimSun" w:hAnsi="SimSun" w:cs="맑은 고딕" w:hint="eastAsia"/>
        </w:rPr>
        <w:t>”。《</w:t>
      </w:r>
      <w:r w:rsidRPr="00030FCC">
        <w:rPr>
          <w:rFonts w:ascii="SimSun" w:eastAsia="SimSun" w:hAnsi="SimSun" w:cs="MS Mincho" w:hint="eastAsia"/>
        </w:rPr>
        <w:t>管子</w:t>
      </w:r>
      <w:r w:rsidRPr="00030FCC">
        <w:rPr>
          <w:rFonts w:ascii="SimSun" w:eastAsia="SimSun" w:hAnsi="SimSun" w:cs="맑은 고딕" w:hint="eastAsia"/>
        </w:rPr>
        <w:t>》</w:t>
      </w:r>
      <w:r w:rsidRPr="00030FCC">
        <w:rPr>
          <w:rFonts w:ascii="SimSun" w:eastAsia="SimSun" w:hAnsi="SimSun" w:cs="새굴림" w:hint="eastAsia"/>
        </w:rPr>
        <w:t>书没有明确把精气和神等同</w:t>
      </w:r>
      <w:r w:rsidRPr="00030FCC">
        <w:rPr>
          <w:rFonts w:ascii="SimSun" w:eastAsia="SimSun" w:hAnsi="SimSun" w:cs="맑은 고딕" w:hint="eastAsia"/>
        </w:rPr>
        <w:t>，</w:t>
      </w:r>
      <w:r w:rsidRPr="00030FCC">
        <w:rPr>
          <w:rFonts w:ascii="SimSun" w:eastAsia="SimSun" w:hAnsi="SimSun" w:cs="MS Mincho" w:hint="eastAsia"/>
        </w:rPr>
        <w:t>我也不能武断地下</w:t>
      </w:r>
      <w:r w:rsidRPr="00030FCC">
        <w:rPr>
          <w:rFonts w:ascii="SimSun" w:eastAsia="SimSun" w:hAnsi="SimSun" w:cs="새굴림" w:hint="eastAsia"/>
        </w:rPr>
        <w:t>结论</w:t>
      </w:r>
      <w:r w:rsidRPr="00030FCC">
        <w:rPr>
          <w:rFonts w:ascii="SimSun" w:eastAsia="SimSun" w:hAnsi="SimSun" w:cs="맑은 고딕" w:hint="eastAsia"/>
        </w:rPr>
        <w:t>。</w:t>
      </w:r>
      <w:r w:rsidRPr="00030FCC">
        <w:rPr>
          <w:rFonts w:ascii="SimSun" w:eastAsia="SimSun" w:hAnsi="SimSun" w:cs="MS Mincho" w:hint="eastAsia"/>
        </w:rPr>
        <w:t>不</w:t>
      </w:r>
      <w:r w:rsidRPr="00030FCC">
        <w:rPr>
          <w:rFonts w:ascii="SimSun" w:eastAsia="SimSun" w:hAnsi="SimSun" w:cs="새굴림" w:hint="eastAsia"/>
        </w:rPr>
        <w:t>过</w:t>
      </w:r>
      <w:r w:rsidRPr="00030FCC">
        <w:rPr>
          <w:rFonts w:ascii="SimSun" w:eastAsia="SimSun" w:hAnsi="SimSun" w:cs="맑은 고딕" w:hint="eastAsia"/>
        </w:rPr>
        <w:t>，《</w:t>
      </w:r>
      <w:r w:rsidRPr="00030FCC">
        <w:rPr>
          <w:rFonts w:ascii="SimSun" w:eastAsia="SimSun" w:hAnsi="SimSun" w:cs="MS Mincho" w:hint="eastAsia"/>
        </w:rPr>
        <w:t>管子</w:t>
      </w:r>
      <w:r w:rsidRPr="00030FCC">
        <w:rPr>
          <w:rFonts w:ascii="SimSun" w:eastAsia="SimSun" w:hAnsi="SimSun" w:cs="맑은 고딕" w:hint="eastAsia"/>
        </w:rPr>
        <w:t>》</w:t>
      </w:r>
      <w:r w:rsidRPr="00030FCC">
        <w:rPr>
          <w:rFonts w:ascii="SimSun" w:eastAsia="SimSun" w:hAnsi="SimSun" w:cs="새굴림" w:hint="eastAsia"/>
        </w:rPr>
        <w:t>书也明确说到</w:t>
      </w:r>
      <w:r w:rsidRPr="00030FCC">
        <w:rPr>
          <w:rFonts w:ascii="SimSun" w:eastAsia="SimSun" w:hAnsi="SimSun" w:cs="맑은 고딕" w:hint="eastAsia"/>
        </w:rPr>
        <w:t>“</w:t>
      </w:r>
      <w:r w:rsidRPr="00030FCC">
        <w:rPr>
          <w:rFonts w:ascii="SimSun" w:eastAsia="SimSun" w:hAnsi="SimSun" w:cs="MS Mincho" w:hint="eastAsia"/>
        </w:rPr>
        <w:t>虚其欲</w:t>
      </w:r>
      <w:r w:rsidRPr="00030FCC">
        <w:rPr>
          <w:rFonts w:ascii="SimSun" w:eastAsia="SimSun" w:hAnsi="SimSun" w:cs="맑은 고딕" w:hint="eastAsia"/>
        </w:rPr>
        <w:t>，</w:t>
      </w:r>
      <w:r w:rsidRPr="00030FCC">
        <w:rPr>
          <w:rFonts w:ascii="SimSun" w:eastAsia="SimSun" w:hAnsi="SimSun" w:cs="MS Mincho" w:hint="eastAsia"/>
        </w:rPr>
        <w:t>神将入舍</w:t>
      </w:r>
      <w:r w:rsidRPr="00030FCC">
        <w:rPr>
          <w:rFonts w:ascii="SimSun" w:eastAsia="SimSun" w:hAnsi="SimSun" w:cs="맑은 고딕" w:hint="eastAsia"/>
        </w:rPr>
        <w:t>”。“</w:t>
      </w:r>
      <w:r w:rsidRPr="00030FCC">
        <w:rPr>
          <w:rFonts w:ascii="SimSun" w:eastAsia="SimSun" w:hAnsi="SimSun" w:cs="새굴림" w:hint="eastAsia"/>
        </w:rPr>
        <w:t>扫除不洁</w:t>
      </w:r>
      <w:r w:rsidRPr="00030FCC">
        <w:rPr>
          <w:rFonts w:ascii="SimSun" w:eastAsia="SimSun" w:hAnsi="SimSun" w:cs="맑은 고딕" w:hint="eastAsia"/>
        </w:rPr>
        <w:t>，</w:t>
      </w:r>
      <w:r w:rsidRPr="00030FCC">
        <w:rPr>
          <w:rFonts w:ascii="SimSun" w:eastAsia="SimSun" w:hAnsi="SimSun" w:cs="MS Mincho" w:hint="eastAsia"/>
        </w:rPr>
        <w:t>神乃留</w:t>
      </w:r>
      <w:r w:rsidRPr="00030FCC">
        <w:rPr>
          <w:rFonts w:ascii="SimSun" w:eastAsia="SimSun" w:hAnsi="SimSun" w:cs="새굴림" w:hint="eastAsia"/>
        </w:rPr>
        <w:t>处</w:t>
      </w:r>
      <w:r w:rsidRPr="00030FCC">
        <w:rPr>
          <w:rFonts w:ascii="SimSun" w:eastAsia="SimSun" w:hAnsi="SimSun" w:cs="맑은 고딕" w:hint="eastAsia"/>
        </w:rPr>
        <w:t>”。</w:t>
      </w:r>
      <w:r w:rsidRPr="00030FCC">
        <w:rPr>
          <w:rFonts w:ascii="SimSun" w:eastAsia="SimSun" w:hAnsi="SimSun" w:cs="MS Mincho" w:hint="eastAsia"/>
        </w:rPr>
        <w:t>不能排除有神等同于精气的意思</w:t>
      </w:r>
      <w:r w:rsidRPr="00030FCC">
        <w:rPr>
          <w:rFonts w:ascii="SimSun" w:eastAsia="SimSun" w:hAnsi="SimSun" w:cs="맑은 고딕" w:hint="eastAsia"/>
        </w:rPr>
        <w:t>。</w:t>
      </w:r>
      <w:r w:rsidRPr="00030FCC">
        <w:rPr>
          <w:rFonts w:ascii="SimSun" w:eastAsia="SimSun" w:hAnsi="SimSun" w:cs="새굴림" w:hint="eastAsia"/>
        </w:rPr>
        <w:t>这里的神主要是强调精神性的方面</w:t>
      </w:r>
      <w:r w:rsidRPr="00030FCC">
        <w:rPr>
          <w:rFonts w:ascii="SimSun" w:eastAsia="SimSun" w:hAnsi="SimSun" w:cs="맑은 고딕" w:hint="eastAsia"/>
        </w:rPr>
        <w:t>。《</w:t>
      </w:r>
      <w:r w:rsidRPr="00030FCC">
        <w:rPr>
          <w:rFonts w:ascii="SimSun" w:eastAsia="SimSun" w:hAnsi="SimSun" w:cs="MS Mincho" w:hint="eastAsia"/>
        </w:rPr>
        <w:t>管子</w:t>
      </w:r>
      <w:r w:rsidRPr="00030FCC">
        <w:rPr>
          <w:rFonts w:ascii="SimSun" w:eastAsia="SimSun" w:hAnsi="SimSun" w:cs="맑은 고딕" w:hint="eastAsia"/>
        </w:rPr>
        <w:t>》</w:t>
      </w:r>
      <w:r w:rsidRPr="00030FCC">
        <w:rPr>
          <w:rFonts w:ascii="SimSun" w:eastAsia="SimSun" w:hAnsi="SimSun" w:cs="MS Mincho" w:hint="eastAsia"/>
        </w:rPr>
        <w:t>上面的</w:t>
      </w:r>
      <w:r w:rsidRPr="00030FCC">
        <w:rPr>
          <w:rFonts w:ascii="SimSun" w:eastAsia="SimSun" w:hAnsi="SimSun" w:cs="새굴림" w:hint="eastAsia"/>
        </w:rPr>
        <w:t>这些论述</w:t>
      </w:r>
      <w:r w:rsidRPr="00030FCC">
        <w:rPr>
          <w:rFonts w:ascii="SimSun" w:eastAsia="SimSun" w:hAnsi="SimSun" w:cs="MS Mincho" w:hint="eastAsia"/>
        </w:rPr>
        <w:t>有一个思想</w:t>
      </w:r>
      <w:r w:rsidRPr="00030FCC">
        <w:rPr>
          <w:rFonts w:ascii="SimSun" w:eastAsia="SimSun" w:hAnsi="SimSun" w:cs="맑은 고딕" w:hint="eastAsia"/>
        </w:rPr>
        <w:t>，</w:t>
      </w:r>
      <w:r w:rsidRPr="00030FCC">
        <w:rPr>
          <w:rFonts w:ascii="SimSun" w:eastAsia="SimSun" w:hAnsi="SimSun" w:cs="MS Mincho" w:hint="eastAsia"/>
        </w:rPr>
        <w:t>就是主</w:t>
      </w:r>
      <w:r w:rsidRPr="00030FCC">
        <w:rPr>
          <w:rFonts w:ascii="SimSun" w:eastAsia="SimSun" w:hAnsi="SimSun" w:cs="새굴림" w:hint="eastAsia"/>
        </w:rPr>
        <w:t>张可以通过人为的办法增加身体里的精气</w:t>
      </w:r>
      <w:r w:rsidRPr="00030FCC">
        <w:rPr>
          <w:rFonts w:ascii="SimSun" w:eastAsia="SimSun" w:hAnsi="SimSun" w:cs="맑은 고딕" w:hint="eastAsia"/>
        </w:rPr>
        <w:t>，</w:t>
      </w:r>
      <w:r w:rsidRPr="00030FCC">
        <w:rPr>
          <w:rFonts w:ascii="SimSun" w:eastAsia="SimSun" w:hAnsi="SimSun" w:cs="MS Mincho" w:hint="eastAsia"/>
        </w:rPr>
        <w:t>能</w:t>
      </w:r>
      <w:r w:rsidRPr="00030FCC">
        <w:rPr>
          <w:rFonts w:ascii="SimSun" w:eastAsia="SimSun" w:hAnsi="SimSun" w:cs="새굴림" w:hint="eastAsia"/>
        </w:rPr>
        <w:t>够提高智慧</w:t>
      </w:r>
      <w:r w:rsidRPr="00030FCC">
        <w:rPr>
          <w:rFonts w:ascii="SimSun" w:eastAsia="SimSun" w:hAnsi="SimSun" w:cs="맑은 고딕" w:hint="eastAsia"/>
        </w:rPr>
        <w:t>。</w:t>
      </w:r>
      <w:r w:rsidRPr="00030FCC">
        <w:rPr>
          <w:rFonts w:ascii="SimSun" w:eastAsia="SimSun" w:hAnsi="SimSun" w:cs="새굴림" w:hint="eastAsia"/>
        </w:rPr>
        <w:t>这个思想以后发展为精气神的修炼</w:t>
      </w:r>
      <w:r w:rsidRPr="00030FCC">
        <w:rPr>
          <w:rFonts w:ascii="SimSun" w:eastAsia="SimSun" w:hAnsi="SimSun" w:cs="맑은 고딕" w:hint="eastAsia"/>
        </w:rPr>
        <w:t>。《</w:t>
      </w:r>
      <w:r w:rsidRPr="00030FCC">
        <w:rPr>
          <w:rFonts w:ascii="SimSun" w:eastAsia="SimSun" w:hAnsi="SimSun" w:cs="MS Mincho" w:hint="eastAsia"/>
        </w:rPr>
        <w:t>太平</w:t>
      </w:r>
      <w:r w:rsidRPr="00030FCC">
        <w:rPr>
          <w:rFonts w:ascii="SimSun" w:eastAsia="SimSun" w:hAnsi="SimSun" w:cs="새굴림" w:hint="eastAsia"/>
        </w:rPr>
        <w:t>经</w:t>
      </w:r>
      <w:r w:rsidRPr="00030FCC">
        <w:rPr>
          <w:rFonts w:ascii="SimSun" w:eastAsia="SimSun" w:hAnsi="SimSun" w:cs="맑은 고딕" w:hint="eastAsia"/>
        </w:rPr>
        <w:t>》</w:t>
      </w:r>
      <w:r w:rsidRPr="00030FCC">
        <w:rPr>
          <w:rFonts w:ascii="SimSun" w:eastAsia="SimSun" w:hAnsi="SimSun" w:cs="MS Mincho" w:hint="eastAsia"/>
        </w:rPr>
        <w:t>已</w:t>
      </w:r>
      <w:r w:rsidRPr="00030FCC">
        <w:rPr>
          <w:rFonts w:ascii="SimSun" w:eastAsia="SimSun" w:hAnsi="SimSun" w:cs="새굴림" w:hint="eastAsia"/>
        </w:rPr>
        <w:t>经把精气神结合起来论述了</w:t>
      </w:r>
      <w:r w:rsidRPr="00030FCC">
        <w:rPr>
          <w:rFonts w:ascii="SimSun" w:eastAsia="SimSun" w:hAnsi="SimSun" w:cs="맑은 고딕" w:hint="eastAsia"/>
        </w:rPr>
        <w:t>。</w:t>
      </w:r>
      <w:r w:rsidRPr="00030FCC">
        <w:rPr>
          <w:rFonts w:ascii="SimSun" w:eastAsia="SimSun" w:hAnsi="SimSun" w:cs="MS Mincho" w:hint="eastAsia"/>
        </w:rPr>
        <w:t>天地之</w:t>
      </w:r>
      <w:r w:rsidRPr="00030FCC">
        <w:rPr>
          <w:rFonts w:ascii="SimSun" w:eastAsia="SimSun" w:hAnsi="SimSun" w:cs="새굴림" w:hint="eastAsia"/>
        </w:rPr>
        <w:t>间重要的气是五行之气</w:t>
      </w:r>
      <w:r w:rsidRPr="00030FCC">
        <w:rPr>
          <w:rFonts w:ascii="SimSun" w:eastAsia="SimSun" w:hAnsi="SimSun" w:cs="맑은 고딕" w:hint="eastAsia"/>
        </w:rPr>
        <w:t>，</w:t>
      </w:r>
      <w:r w:rsidRPr="00030FCC">
        <w:rPr>
          <w:rFonts w:ascii="SimSun" w:eastAsia="SimSun" w:hAnsi="SimSun" w:cs="새굴림" w:hint="eastAsia"/>
        </w:rPr>
        <w:t>进入人的身</w:t>
      </w:r>
      <w:r w:rsidRPr="00030FCC">
        <w:rPr>
          <w:rFonts w:ascii="SimSun" w:eastAsia="SimSun" w:hAnsi="SimSun" w:cs="새굴림" w:hint="eastAsia"/>
        </w:rPr>
        <w:lastRenderedPageBreak/>
        <w:t>体五脏称为</w:t>
      </w:r>
      <w:r w:rsidRPr="00030FCC">
        <w:rPr>
          <w:rFonts w:ascii="SimSun" w:eastAsia="SimSun" w:hAnsi="SimSun" w:cs="맑은 고딕" w:hint="eastAsia"/>
        </w:rPr>
        <w:t>“</w:t>
      </w:r>
      <w:r w:rsidRPr="00030FCC">
        <w:rPr>
          <w:rFonts w:ascii="SimSun" w:eastAsia="SimSun" w:hAnsi="SimSun" w:cs="MS Mincho" w:hint="eastAsia"/>
        </w:rPr>
        <w:t>五藏精神</w:t>
      </w:r>
      <w:r w:rsidRPr="00030FCC">
        <w:rPr>
          <w:rFonts w:ascii="SimSun" w:eastAsia="SimSun" w:hAnsi="SimSun" w:cs="맑은 고딕" w:hint="eastAsia"/>
        </w:rPr>
        <w:t>”，</w:t>
      </w:r>
      <w:r w:rsidRPr="00030FCC">
        <w:rPr>
          <w:rFonts w:ascii="SimSun" w:eastAsia="SimSun" w:hAnsi="SimSun" w:cs="MS Mincho" w:hint="eastAsia"/>
        </w:rPr>
        <w:t>表</w:t>
      </w:r>
      <w:r w:rsidRPr="00030FCC">
        <w:rPr>
          <w:rFonts w:ascii="SimSun" w:eastAsia="SimSun" w:hAnsi="SimSun" w:cs="새굴림" w:hint="eastAsia"/>
        </w:rPr>
        <w:t>现为神灵</w:t>
      </w:r>
      <w:r w:rsidRPr="00030FCC">
        <w:rPr>
          <w:rFonts w:ascii="SimSun" w:eastAsia="SimSun" w:hAnsi="SimSun" w:cs="맑은 고딕" w:hint="eastAsia"/>
        </w:rPr>
        <w:t>。</w:t>
      </w:r>
      <w:r w:rsidRPr="00030FCC">
        <w:rPr>
          <w:rFonts w:ascii="SimSun" w:eastAsia="SimSun" w:hAnsi="SimSun" w:cs="MS Mincho" w:hint="eastAsia"/>
        </w:rPr>
        <w:t>修道的人可以和他</w:t>
      </w:r>
      <w:r w:rsidRPr="00030FCC">
        <w:rPr>
          <w:rFonts w:ascii="SimSun" w:eastAsia="SimSun" w:hAnsi="SimSun" w:cs="새굴림" w:hint="eastAsia"/>
        </w:rPr>
        <w:t>们交流</w:t>
      </w:r>
      <w:r w:rsidRPr="00030FCC">
        <w:rPr>
          <w:rFonts w:ascii="SimSun" w:eastAsia="SimSun" w:hAnsi="SimSun" w:cs="맑은 고딕" w:hint="eastAsia"/>
        </w:rPr>
        <w:t>。</w:t>
      </w:r>
      <w:r w:rsidRPr="00030FCC">
        <w:rPr>
          <w:rFonts w:ascii="SimSun" w:eastAsia="SimSun" w:hAnsi="SimSun" w:cs="MS Mincho" w:hint="eastAsia"/>
        </w:rPr>
        <w:t>到了</w:t>
      </w:r>
      <w:r w:rsidRPr="00030FCC">
        <w:rPr>
          <w:rFonts w:ascii="SimSun" w:eastAsia="SimSun" w:hAnsi="SimSun" w:cs="맑은 고딕" w:hint="eastAsia"/>
        </w:rPr>
        <w:t>《</w:t>
      </w:r>
      <w:r w:rsidRPr="00030FCC">
        <w:rPr>
          <w:rFonts w:ascii="SimSun" w:eastAsia="SimSun" w:hAnsi="SimSun" w:cs="MS Mincho" w:hint="eastAsia"/>
        </w:rPr>
        <w:t>老子中</w:t>
      </w:r>
      <w:r w:rsidRPr="00030FCC">
        <w:rPr>
          <w:rFonts w:ascii="SimSun" w:eastAsia="SimSun" w:hAnsi="SimSun" w:cs="새굴림" w:hint="eastAsia"/>
        </w:rPr>
        <w:t>经</w:t>
      </w:r>
      <w:r w:rsidRPr="00030FCC">
        <w:rPr>
          <w:rFonts w:ascii="SimSun" w:eastAsia="SimSun" w:hAnsi="SimSun" w:cs="맑은 고딕" w:hint="eastAsia"/>
        </w:rPr>
        <w:t>》</w:t>
      </w:r>
      <w:r w:rsidRPr="00030FCC">
        <w:rPr>
          <w:rFonts w:ascii="SimSun" w:eastAsia="SimSun" w:hAnsi="SimSun" w:cs="MS Mincho" w:hint="eastAsia"/>
        </w:rPr>
        <w:t>和</w:t>
      </w:r>
      <w:r w:rsidRPr="00030FCC">
        <w:rPr>
          <w:rFonts w:ascii="SimSun" w:eastAsia="SimSun" w:hAnsi="SimSun" w:cs="맑은 고딕" w:hint="eastAsia"/>
        </w:rPr>
        <w:t>《</w:t>
      </w:r>
      <w:r w:rsidRPr="00030FCC">
        <w:rPr>
          <w:rFonts w:ascii="SimSun" w:eastAsia="SimSun" w:hAnsi="SimSun" w:cs="MS Mincho" w:hint="eastAsia"/>
        </w:rPr>
        <w:t>黄庭</w:t>
      </w:r>
      <w:r w:rsidRPr="00030FCC">
        <w:rPr>
          <w:rFonts w:ascii="SimSun" w:eastAsia="SimSun" w:hAnsi="SimSun" w:cs="새굴림" w:hint="eastAsia"/>
        </w:rPr>
        <w:t>经</w:t>
      </w:r>
      <w:r w:rsidRPr="00030FCC">
        <w:rPr>
          <w:rFonts w:ascii="SimSun" w:eastAsia="SimSun" w:hAnsi="SimSun" w:cs="맑은 고딕" w:hint="eastAsia"/>
        </w:rPr>
        <w:t>》</w:t>
      </w:r>
      <w:r w:rsidRPr="00030FCC">
        <w:rPr>
          <w:rFonts w:ascii="SimSun" w:eastAsia="SimSun" w:hAnsi="SimSun" w:cs="MS Mincho" w:hint="eastAsia"/>
        </w:rPr>
        <w:t>精气神的修</w:t>
      </w:r>
      <w:r w:rsidRPr="00030FCC">
        <w:rPr>
          <w:rFonts w:ascii="SimSun" w:eastAsia="SimSun" w:hAnsi="SimSun" w:cs="새굴림" w:hint="eastAsia"/>
        </w:rPr>
        <w:t>炼成为一个庞大复杂的系统</w:t>
      </w:r>
      <w:r w:rsidRPr="00030FCC">
        <w:rPr>
          <w:rFonts w:ascii="SimSun" w:eastAsia="SimSun" w:hAnsi="SimSun" w:cs="맑은 고딕" w:hint="eastAsia"/>
        </w:rPr>
        <w:t>。</w:t>
      </w:r>
      <w:r w:rsidRPr="00030FCC">
        <w:rPr>
          <w:rFonts w:ascii="SimSun" w:eastAsia="SimSun" w:hAnsi="SimSun" w:cs="MS Mincho" w:hint="eastAsia"/>
        </w:rPr>
        <w:t>在</w:t>
      </w:r>
      <w:r w:rsidRPr="00030FCC">
        <w:rPr>
          <w:rFonts w:ascii="SimSun" w:eastAsia="SimSun" w:hAnsi="SimSun" w:cs="맑은 고딕" w:hint="eastAsia"/>
        </w:rPr>
        <w:t>《</w:t>
      </w:r>
      <w:r w:rsidRPr="00030FCC">
        <w:rPr>
          <w:rFonts w:ascii="SimSun" w:eastAsia="SimSun" w:hAnsi="SimSun" w:cs="MS Mincho" w:hint="eastAsia"/>
        </w:rPr>
        <w:t>老子中</w:t>
      </w:r>
      <w:r w:rsidRPr="00030FCC">
        <w:rPr>
          <w:rFonts w:ascii="SimSun" w:eastAsia="SimSun" w:hAnsi="SimSun" w:cs="새굴림" w:hint="eastAsia"/>
        </w:rPr>
        <w:t>经</w:t>
      </w:r>
      <w:r w:rsidRPr="00030FCC">
        <w:rPr>
          <w:rFonts w:ascii="SimSun" w:eastAsia="SimSun" w:hAnsi="SimSun" w:cs="맑은 고딕" w:hint="eastAsia"/>
        </w:rPr>
        <w:t>》</w:t>
      </w:r>
      <w:r w:rsidRPr="00030FCC">
        <w:rPr>
          <w:rFonts w:ascii="SimSun" w:eastAsia="SimSun" w:hAnsi="SimSun" w:cs="MS Mincho" w:hint="eastAsia"/>
        </w:rPr>
        <w:t>里面</w:t>
      </w:r>
      <w:r w:rsidRPr="00030FCC">
        <w:rPr>
          <w:rFonts w:ascii="SimSun" w:eastAsia="SimSun" w:hAnsi="SimSun" w:cs="맑은 고딕" w:hint="eastAsia"/>
        </w:rPr>
        <w:t>，</w:t>
      </w:r>
      <w:r w:rsidRPr="00030FCC">
        <w:rPr>
          <w:rFonts w:ascii="SimSun" w:eastAsia="SimSun" w:hAnsi="SimSun" w:cs="MS Mincho" w:hint="eastAsia"/>
        </w:rPr>
        <w:t>道</w:t>
      </w:r>
      <w:r w:rsidRPr="00030FCC">
        <w:rPr>
          <w:rFonts w:ascii="SimSun" w:eastAsia="SimSun" w:hAnsi="SimSun" w:cs="맑은 고딕" w:hint="eastAsia"/>
        </w:rPr>
        <w:t>、</w:t>
      </w:r>
      <w:r w:rsidRPr="00030FCC">
        <w:rPr>
          <w:rFonts w:ascii="SimSun" w:eastAsia="SimSun" w:hAnsi="SimSun" w:cs="MS Mincho" w:hint="eastAsia"/>
        </w:rPr>
        <w:t>精</w:t>
      </w:r>
      <w:r w:rsidRPr="00030FCC">
        <w:rPr>
          <w:rFonts w:ascii="SimSun" w:eastAsia="SimSun" w:hAnsi="SimSun" w:cs="맑은 고딕" w:hint="eastAsia"/>
        </w:rPr>
        <w:t>、</w:t>
      </w:r>
      <w:r w:rsidRPr="00030FCC">
        <w:rPr>
          <w:rFonts w:ascii="SimSun" w:eastAsia="SimSun" w:hAnsi="SimSun" w:cs="MS Mincho" w:hint="eastAsia"/>
        </w:rPr>
        <w:t>气</w:t>
      </w:r>
      <w:r w:rsidRPr="00030FCC">
        <w:rPr>
          <w:rFonts w:ascii="SimSun" w:eastAsia="SimSun" w:hAnsi="SimSun" w:cs="맑은 고딕" w:hint="eastAsia"/>
        </w:rPr>
        <w:t>、</w:t>
      </w:r>
      <w:r w:rsidRPr="00030FCC">
        <w:rPr>
          <w:rFonts w:ascii="SimSun" w:eastAsia="SimSun" w:hAnsi="SimSun" w:cs="MS Mincho" w:hint="eastAsia"/>
        </w:rPr>
        <w:t>神是</w:t>
      </w:r>
      <w:r w:rsidRPr="00030FCC">
        <w:rPr>
          <w:rFonts w:ascii="SimSun" w:eastAsia="SimSun" w:hAnsi="SimSun" w:cs="새굴림" w:hint="eastAsia"/>
        </w:rPr>
        <w:t>统一的</w:t>
      </w:r>
      <w:r w:rsidRPr="00030FCC">
        <w:rPr>
          <w:rFonts w:ascii="SimSun" w:eastAsia="SimSun" w:hAnsi="SimSun" w:cs="맑은 고딕" w:hint="eastAsia"/>
        </w:rPr>
        <w:t>，</w:t>
      </w:r>
      <w:r w:rsidRPr="00030FCC">
        <w:rPr>
          <w:rFonts w:ascii="SimSun" w:eastAsia="SimSun" w:hAnsi="SimSun" w:cs="MS Mincho" w:hint="eastAsia"/>
        </w:rPr>
        <w:t>本</w:t>
      </w:r>
      <w:r w:rsidRPr="00030FCC">
        <w:rPr>
          <w:rFonts w:ascii="SimSun" w:eastAsia="SimSun" w:hAnsi="SimSun" w:cs="새굴림" w:hint="eastAsia"/>
        </w:rPr>
        <w:t>质上都是气</w:t>
      </w:r>
      <w:r w:rsidRPr="00030FCC">
        <w:rPr>
          <w:rFonts w:ascii="SimSun" w:eastAsia="SimSun" w:hAnsi="SimSun" w:cs="맑은 고딕" w:hint="eastAsia"/>
        </w:rPr>
        <w:t>。</w:t>
      </w:r>
      <w:r w:rsidRPr="00030FCC">
        <w:rPr>
          <w:rFonts w:ascii="SimSun" w:eastAsia="SimSun" w:hAnsi="SimSun" w:cs="새굴림" w:hint="eastAsia"/>
        </w:rPr>
        <w:t>这时候说到的神主要是气进入人身体变成神灵</w:t>
      </w:r>
      <w:r w:rsidRPr="00030FCC">
        <w:rPr>
          <w:rFonts w:ascii="SimSun" w:eastAsia="SimSun" w:hAnsi="SimSun" w:cs="맑은 고딕" w:hint="eastAsia"/>
        </w:rPr>
        <w:t>，</w:t>
      </w:r>
      <w:r w:rsidRPr="00030FCC">
        <w:rPr>
          <w:rFonts w:ascii="SimSun" w:eastAsia="SimSun" w:hAnsi="SimSun" w:cs="새굴림" w:hint="eastAsia"/>
        </w:rPr>
        <w:t>镇守人的穴位关节</w:t>
      </w:r>
      <w:r w:rsidRPr="00030FCC">
        <w:rPr>
          <w:rFonts w:ascii="SimSun" w:eastAsia="SimSun" w:hAnsi="SimSun" w:cs="맑은 고딕" w:hint="eastAsia"/>
        </w:rPr>
        <w:t>，</w:t>
      </w:r>
      <w:r w:rsidRPr="00030FCC">
        <w:rPr>
          <w:rFonts w:ascii="SimSun" w:eastAsia="SimSun" w:hAnsi="SimSun" w:cs="MS Mincho" w:hint="eastAsia"/>
        </w:rPr>
        <w:t>是人的身体机能的基</w:t>
      </w:r>
      <w:r w:rsidRPr="00030FCC">
        <w:rPr>
          <w:rFonts w:ascii="SimSun" w:eastAsia="SimSun" w:hAnsi="SimSun" w:cs="새굴림" w:hint="eastAsia"/>
        </w:rPr>
        <w:t>础</w:t>
      </w:r>
      <w:r w:rsidRPr="00030FCC">
        <w:rPr>
          <w:rFonts w:ascii="SimSun" w:eastAsia="SimSun" w:hAnsi="SimSun" w:cs="맑은 고딕" w:hint="eastAsia"/>
        </w:rPr>
        <w:t>。</w:t>
      </w:r>
      <w:r w:rsidRPr="00030FCC">
        <w:rPr>
          <w:rFonts w:ascii="SimSun" w:eastAsia="SimSun" w:hAnsi="SimSun" w:cs="MS Mincho" w:hint="eastAsia"/>
        </w:rPr>
        <w:t>修</w:t>
      </w:r>
      <w:r w:rsidRPr="00030FCC">
        <w:rPr>
          <w:rFonts w:ascii="SimSun" w:eastAsia="SimSun" w:hAnsi="SimSun" w:cs="새굴림" w:hint="eastAsia"/>
        </w:rPr>
        <w:t>炼者要和他们交流</w:t>
      </w:r>
      <w:r w:rsidRPr="00030FCC">
        <w:rPr>
          <w:rFonts w:ascii="SimSun" w:eastAsia="SimSun" w:hAnsi="SimSun" w:cs="맑은 고딕" w:hint="eastAsia"/>
        </w:rPr>
        <w:t>，</w:t>
      </w:r>
      <w:r w:rsidRPr="00030FCC">
        <w:rPr>
          <w:rFonts w:ascii="SimSun" w:eastAsia="SimSun" w:hAnsi="SimSun" w:cs="MS Mincho" w:hint="eastAsia"/>
        </w:rPr>
        <w:t>保</w:t>
      </w:r>
      <w:r w:rsidRPr="00030FCC">
        <w:rPr>
          <w:rFonts w:ascii="SimSun" w:eastAsia="SimSun" w:hAnsi="SimSun" w:cs="새굴림" w:hint="eastAsia"/>
        </w:rPr>
        <w:t>证他们不离开身体</w:t>
      </w:r>
      <w:r w:rsidRPr="00030FCC">
        <w:rPr>
          <w:rFonts w:ascii="SimSun" w:eastAsia="SimSun" w:hAnsi="SimSun" w:cs="맑은 고딕" w:hint="eastAsia"/>
        </w:rPr>
        <w:t>。</w:t>
      </w:r>
      <w:r w:rsidRPr="00030FCC">
        <w:rPr>
          <w:rFonts w:ascii="SimSun" w:eastAsia="SimSun" w:hAnsi="SimSun" w:cs="새굴림" w:hint="eastAsia"/>
        </w:rPr>
        <w:t>这个修炼方法叫做</w:t>
      </w:r>
      <w:r w:rsidRPr="00030FCC">
        <w:rPr>
          <w:rFonts w:ascii="SimSun" w:eastAsia="SimSun" w:hAnsi="SimSun" w:cs="맑은 고딕" w:hint="eastAsia"/>
        </w:rPr>
        <w:t>“</w:t>
      </w:r>
      <w:r w:rsidRPr="00030FCC">
        <w:rPr>
          <w:rFonts w:ascii="SimSun" w:eastAsia="SimSun" w:hAnsi="SimSun" w:cs="MS Mincho" w:hint="eastAsia"/>
        </w:rPr>
        <w:t>存思</w:t>
      </w:r>
      <w:r w:rsidRPr="00030FCC">
        <w:rPr>
          <w:rFonts w:ascii="SimSun" w:eastAsia="SimSun" w:hAnsi="SimSun" w:cs="맑은 고딕" w:hint="eastAsia"/>
        </w:rPr>
        <w:t>”，</w:t>
      </w:r>
      <w:r w:rsidRPr="00030FCC">
        <w:rPr>
          <w:rFonts w:ascii="SimSun" w:eastAsia="SimSun" w:hAnsi="SimSun" w:cs="MS Mincho" w:hint="eastAsia"/>
        </w:rPr>
        <w:t>是南北朝</w:t>
      </w:r>
      <w:r w:rsidRPr="00030FCC">
        <w:rPr>
          <w:rFonts w:ascii="SimSun" w:eastAsia="SimSun" w:hAnsi="SimSun" w:cs="새굴림" w:hint="eastAsia"/>
        </w:rPr>
        <w:t>时代道教最为崇信的修炼方法</w:t>
      </w:r>
      <w:r w:rsidRPr="00030FCC">
        <w:rPr>
          <w:rFonts w:ascii="SimSun" w:eastAsia="SimSun" w:hAnsi="SimSun" w:cs="맑은 고딕" w:hint="eastAsia"/>
        </w:rPr>
        <w:t>。</w:t>
      </w:r>
      <w:r w:rsidRPr="00030FCC">
        <w:rPr>
          <w:rFonts w:ascii="SimSun" w:eastAsia="SimSun" w:hAnsi="SimSun" w:cs="MS Mincho" w:hint="eastAsia"/>
        </w:rPr>
        <w:t>同</w:t>
      </w:r>
      <w:r w:rsidRPr="00030FCC">
        <w:rPr>
          <w:rFonts w:ascii="SimSun" w:eastAsia="SimSun" w:hAnsi="SimSun" w:cs="새굴림" w:hint="eastAsia"/>
        </w:rPr>
        <w:t>时</w:t>
      </w:r>
      <w:r w:rsidRPr="00030FCC">
        <w:rPr>
          <w:rFonts w:ascii="SimSun" w:eastAsia="SimSun" w:hAnsi="SimSun" w:cs="맑은 고딕" w:hint="eastAsia"/>
        </w:rPr>
        <w:t>，</w:t>
      </w:r>
      <w:r w:rsidRPr="00030FCC">
        <w:rPr>
          <w:rFonts w:ascii="SimSun" w:eastAsia="SimSun" w:hAnsi="SimSun" w:cs="MS Mincho" w:hint="eastAsia"/>
        </w:rPr>
        <w:t>道</w:t>
      </w:r>
      <w:r w:rsidRPr="00030FCC">
        <w:rPr>
          <w:rFonts w:ascii="SimSun" w:eastAsia="SimSun" w:hAnsi="SimSun" w:cs="새굴림" w:hint="eastAsia"/>
        </w:rPr>
        <w:t>门内外也流行者不同的修炼气的方法</w:t>
      </w:r>
      <w:r w:rsidRPr="00030FCC">
        <w:rPr>
          <w:rFonts w:ascii="SimSun" w:eastAsia="SimSun" w:hAnsi="SimSun" w:cs="맑은 고딕" w:hint="eastAsia"/>
        </w:rPr>
        <w:t>。</w:t>
      </w:r>
      <w:r w:rsidRPr="00030FCC">
        <w:rPr>
          <w:rFonts w:ascii="SimSun" w:eastAsia="SimSun" w:hAnsi="SimSun" w:cs="MS Mincho" w:hint="eastAsia"/>
        </w:rPr>
        <w:t>我</w:t>
      </w:r>
      <w:r w:rsidRPr="00030FCC">
        <w:rPr>
          <w:rFonts w:ascii="SimSun" w:eastAsia="SimSun" w:hAnsi="SimSun" w:cs="새굴림" w:hint="eastAsia"/>
        </w:rPr>
        <w:t>们门外人笼统地成为气功</w:t>
      </w:r>
      <w:r w:rsidRPr="00030FCC">
        <w:rPr>
          <w:rFonts w:ascii="SimSun" w:eastAsia="SimSun" w:hAnsi="SimSun" w:cs="맑은 고딕" w:hint="eastAsia"/>
        </w:rPr>
        <w:t>。</w:t>
      </w:r>
      <w:r w:rsidRPr="00030FCC">
        <w:rPr>
          <w:rFonts w:ascii="SimSun" w:eastAsia="SimSun" w:hAnsi="SimSun" w:cs="새굴림" w:hint="eastAsia"/>
        </w:rPr>
        <w:t>这类气功一直延续到今天</w:t>
      </w:r>
      <w:r w:rsidRPr="00030FCC">
        <w:rPr>
          <w:rFonts w:ascii="SimSun" w:eastAsia="SimSun" w:hAnsi="SimSun" w:cs="맑은 고딕" w:hint="eastAsia"/>
        </w:rPr>
        <w:t>。</w:t>
      </w:r>
      <w:r w:rsidRPr="00030FCC">
        <w:rPr>
          <w:rFonts w:ascii="SimSun" w:eastAsia="SimSun" w:hAnsi="SimSun" w:cs="MS Mincho" w:hint="eastAsia"/>
        </w:rPr>
        <w:t>前几年会上吴受琚教授</w:t>
      </w:r>
      <w:r w:rsidRPr="00030FCC">
        <w:rPr>
          <w:rFonts w:ascii="SimSun" w:eastAsia="SimSun" w:hAnsi="SimSun" w:cs="새굴림" w:hint="eastAsia"/>
        </w:rPr>
        <w:t>讨论了</w:t>
      </w:r>
      <w:r w:rsidRPr="00030FCC">
        <w:rPr>
          <w:rFonts w:ascii="SimSun" w:eastAsia="SimSun" w:hAnsi="SimSun" w:cs="맑은 고딕" w:hint="eastAsia"/>
        </w:rPr>
        <w:t>《</w:t>
      </w:r>
      <w:r w:rsidRPr="00030FCC">
        <w:rPr>
          <w:rFonts w:ascii="SimSun" w:eastAsia="SimSun" w:hAnsi="SimSun" w:cs="MS Mincho" w:hint="eastAsia"/>
        </w:rPr>
        <w:t>延陵先生集新旧服气</w:t>
      </w:r>
      <w:r w:rsidRPr="00030FCC">
        <w:rPr>
          <w:rFonts w:ascii="SimSun" w:eastAsia="SimSun" w:hAnsi="SimSun" w:cs="새굴림" w:hint="eastAsia"/>
        </w:rPr>
        <w:t>经</w:t>
      </w:r>
      <w:r w:rsidRPr="00030FCC">
        <w:rPr>
          <w:rFonts w:ascii="SimSun" w:eastAsia="SimSun" w:hAnsi="SimSun" w:cs="맑은 고딕" w:hint="eastAsia"/>
        </w:rPr>
        <w:t>》，</w:t>
      </w:r>
      <w:r w:rsidRPr="00030FCC">
        <w:rPr>
          <w:rFonts w:ascii="SimSun" w:eastAsia="SimSun" w:hAnsi="SimSun" w:cs="MS Mincho" w:hint="eastAsia"/>
        </w:rPr>
        <w:t>提到各种服气方法</w:t>
      </w:r>
      <w:r w:rsidRPr="00030FCC">
        <w:rPr>
          <w:rFonts w:ascii="SimSun" w:eastAsia="SimSun" w:hAnsi="SimSun" w:cs="맑은 고딕" w:hint="eastAsia"/>
        </w:rPr>
        <w:t>。</w:t>
      </w:r>
      <w:r w:rsidRPr="00030FCC">
        <w:rPr>
          <w:rFonts w:ascii="SimSun" w:eastAsia="SimSun" w:hAnsi="SimSun" w:cs="MS Mincho" w:hint="eastAsia"/>
        </w:rPr>
        <w:t>服气是意思就是把天地</w:t>
      </w:r>
      <w:r w:rsidRPr="00030FCC">
        <w:rPr>
          <w:rFonts w:ascii="SimSun" w:eastAsia="SimSun" w:hAnsi="SimSun" w:cs="새굴림" w:hint="eastAsia"/>
        </w:rPr>
        <w:t>间的气吸收到身体里面</w:t>
      </w:r>
      <w:r w:rsidRPr="00030FCC">
        <w:rPr>
          <w:rFonts w:ascii="SimSun" w:eastAsia="SimSun" w:hAnsi="SimSun" w:cs="맑은 고딕" w:hint="eastAsia"/>
        </w:rPr>
        <w:t>。</w:t>
      </w:r>
      <w:r w:rsidRPr="00030FCC">
        <w:rPr>
          <w:rFonts w:ascii="SimSun" w:eastAsia="SimSun" w:hAnsi="SimSun" w:cs="새굴림" w:hint="eastAsia"/>
        </w:rPr>
        <w:t>这和</w:t>
      </w:r>
      <w:r w:rsidRPr="00030FCC">
        <w:rPr>
          <w:rFonts w:ascii="SimSun" w:eastAsia="SimSun" w:hAnsi="SimSun" w:cs="맑은 고딕" w:hint="eastAsia"/>
        </w:rPr>
        <w:t>《</w:t>
      </w:r>
      <w:r w:rsidRPr="00030FCC">
        <w:rPr>
          <w:rFonts w:ascii="SimSun" w:eastAsia="SimSun" w:hAnsi="SimSun" w:cs="MS Mincho" w:hint="eastAsia"/>
        </w:rPr>
        <w:t>管子</w:t>
      </w:r>
      <w:r w:rsidRPr="00030FCC">
        <w:rPr>
          <w:rFonts w:ascii="SimSun" w:eastAsia="SimSun" w:hAnsi="SimSun" w:cs="맑은 고딕" w:hint="eastAsia"/>
        </w:rPr>
        <w:t>》</w:t>
      </w:r>
      <w:r w:rsidRPr="00030FCC">
        <w:rPr>
          <w:rFonts w:ascii="SimSun" w:eastAsia="SimSun" w:hAnsi="SimSun" w:cs="새굴림" w:hint="eastAsia"/>
        </w:rPr>
        <w:t>书里的思想是一脉相承的</w:t>
      </w:r>
      <w:r w:rsidRPr="00030FCC">
        <w:rPr>
          <w:rFonts w:ascii="SimSun" w:eastAsia="SimSun" w:hAnsi="SimSun" w:cs="맑은 고딕" w:hint="eastAsia"/>
        </w:rPr>
        <w:t>。</w:t>
      </w:r>
    </w:p>
    <w:p w:rsidR="00EE6E13" w:rsidRPr="00030FCC" w:rsidRDefault="00EE6E13" w:rsidP="00EE6E13">
      <w:pPr>
        <w:spacing w:line="336" w:lineRule="auto"/>
        <w:ind w:firstLineChars="200" w:firstLine="400"/>
        <w:rPr>
          <w:rFonts w:ascii="SimSun" w:eastAsia="SimSun" w:hAnsi="SimSun"/>
        </w:rPr>
      </w:pPr>
      <w:r w:rsidRPr="00030FCC">
        <w:rPr>
          <w:rFonts w:ascii="SimSun" w:eastAsia="SimSun" w:hAnsi="SimSun" w:cs="바탕"/>
        </w:rPr>
        <w:t>申</w:t>
      </w:r>
      <w:r w:rsidRPr="00030FCC">
        <w:rPr>
          <w:rFonts w:ascii="SimSun" w:eastAsia="SimSun" w:hAnsi="SimSun" w:cs="새굴림"/>
        </w:rPr>
        <w:t>镇植教授对</w:t>
      </w:r>
      <w:r w:rsidRPr="00030FCC">
        <w:rPr>
          <w:rFonts w:ascii="SimSun" w:eastAsia="SimSun" w:hAnsi="SimSun" w:cs="맑은 고딕"/>
        </w:rPr>
        <w:t>《</w:t>
      </w:r>
      <w:r w:rsidRPr="00030FCC">
        <w:rPr>
          <w:rFonts w:ascii="SimSun" w:eastAsia="SimSun" w:hAnsi="SimSun" w:cs="새굴림"/>
        </w:rPr>
        <w:t>东医宝鉴</w:t>
      </w:r>
      <w:r w:rsidRPr="00030FCC">
        <w:rPr>
          <w:rFonts w:ascii="SimSun" w:eastAsia="SimSun" w:hAnsi="SimSun" w:cs="맑은 고딕"/>
        </w:rPr>
        <w:t>》</w:t>
      </w:r>
      <w:r w:rsidRPr="00030FCC">
        <w:rPr>
          <w:rFonts w:ascii="SimSun" w:eastAsia="SimSun" w:hAnsi="SimSun" w:cs="바탕"/>
        </w:rPr>
        <w:t>的</w:t>
      </w:r>
      <w:r w:rsidRPr="00030FCC">
        <w:rPr>
          <w:rFonts w:ascii="SimSun" w:eastAsia="SimSun" w:hAnsi="SimSun" w:cs="새굴림"/>
        </w:rPr>
        <w:t>研究告诉了我们韩国的医学在生命哲学方面的贡献</w:t>
      </w:r>
      <w:r w:rsidRPr="00030FCC">
        <w:rPr>
          <w:rFonts w:ascii="SimSun" w:eastAsia="SimSun" w:hAnsi="SimSun" w:cs="맑은 고딕"/>
        </w:rPr>
        <w:t>。</w:t>
      </w:r>
      <w:r w:rsidRPr="00030FCC">
        <w:rPr>
          <w:rFonts w:ascii="SimSun" w:eastAsia="SimSun" w:hAnsi="SimSun" w:cs="바탕"/>
        </w:rPr>
        <w:t>服</w:t>
      </w:r>
      <w:r w:rsidRPr="00030FCC">
        <w:rPr>
          <w:rFonts w:ascii="SimSun" w:eastAsia="SimSun" w:hAnsi="SimSun" w:cs="새굴림"/>
        </w:rPr>
        <w:t>气的方法强调的是技术方面</w:t>
      </w:r>
      <w:r w:rsidRPr="00030FCC">
        <w:rPr>
          <w:rFonts w:ascii="SimSun" w:eastAsia="SimSun" w:hAnsi="SimSun" w:cs="맑은 고딕"/>
        </w:rPr>
        <w:t>。《</w:t>
      </w:r>
      <w:r w:rsidRPr="00030FCC">
        <w:rPr>
          <w:rFonts w:ascii="SimSun" w:eastAsia="SimSun" w:hAnsi="SimSun" w:cs="새굴림"/>
        </w:rPr>
        <w:t>东医宝鉴</w:t>
      </w:r>
      <w:r w:rsidRPr="00030FCC">
        <w:rPr>
          <w:rFonts w:ascii="SimSun" w:eastAsia="SimSun" w:hAnsi="SimSun" w:cs="맑은 고딕"/>
        </w:rPr>
        <w:t>》</w:t>
      </w:r>
      <w:r w:rsidRPr="00030FCC">
        <w:rPr>
          <w:rFonts w:ascii="SimSun" w:eastAsia="SimSun" w:hAnsi="SimSun" w:cs="바탕"/>
        </w:rPr>
        <w:t>偏重</w:t>
      </w:r>
      <w:r w:rsidRPr="00030FCC">
        <w:rPr>
          <w:rFonts w:ascii="SimSun" w:eastAsia="SimSun" w:hAnsi="SimSun" w:cs="새굴림"/>
        </w:rPr>
        <w:t>养生的基本原则</w:t>
      </w:r>
      <w:r w:rsidRPr="00030FCC">
        <w:rPr>
          <w:rFonts w:ascii="SimSun" w:eastAsia="SimSun" w:hAnsi="SimSun" w:cs="맑은 고딕"/>
        </w:rPr>
        <w:t>。</w:t>
      </w:r>
      <w:r w:rsidRPr="00030FCC">
        <w:rPr>
          <w:rFonts w:ascii="SimSun" w:eastAsia="SimSun" w:hAnsi="SimSun" w:cs="바탕"/>
        </w:rPr>
        <w:t>申</w:t>
      </w:r>
      <w:r w:rsidRPr="00030FCC">
        <w:rPr>
          <w:rFonts w:ascii="SimSun" w:eastAsia="SimSun" w:hAnsi="SimSun" w:cs="새굴림"/>
        </w:rPr>
        <w:t>教授总结</w:t>
      </w:r>
      <w:r w:rsidRPr="00030FCC">
        <w:rPr>
          <w:rFonts w:ascii="SimSun" w:eastAsia="SimSun" w:hAnsi="SimSun" w:cs="맑은 고딕"/>
        </w:rPr>
        <w:t>《</w:t>
      </w:r>
      <w:r w:rsidRPr="00030FCC">
        <w:rPr>
          <w:rFonts w:ascii="SimSun" w:eastAsia="SimSun" w:hAnsi="SimSun" w:cs="새굴림"/>
        </w:rPr>
        <w:t>东医宝鉴</w:t>
      </w:r>
      <w:r w:rsidRPr="00030FCC">
        <w:rPr>
          <w:rFonts w:ascii="SimSun" w:eastAsia="SimSun" w:hAnsi="SimSun" w:cs="맑은 고딕"/>
        </w:rPr>
        <w:t>》</w:t>
      </w:r>
      <w:r w:rsidRPr="00030FCC">
        <w:rPr>
          <w:rFonts w:ascii="SimSun" w:eastAsia="SimSun" w:hAnsi="SimSun" w:cs="새굴림"/>
        </w:rPr>
        <w:t>养生思想时候说了一句话</w:t>
      </w:r>
      <w:r w:rsidRPr="00030FCC">
        <w:rPr>
          <w:rFonts w:ascii="SimSun" w:eastAsia="SimSun" w:hAnsi="SimSun" w:cs="맑은 고딕"/>
        </w:rPr>
        <w:t>：“</w:t>
      </w:r>
      <w:r w:rsidRPr="00030FCC">
        <w:rPr>
          <w:rFonts w:ascii="SimSun" w:eastAsia="SimSun" w:hAnsi="SimSun" w:cs="바탕"/>
        </w:rPr>
        <w:t>遵循道是最好的</w:t>
      </w:r>
      <w:r w:rsidRPr="00030FCC">
        <w:rPr>
          <w:rFonts w:ascii="SimSun" w:eastAsia="SimSun" w:hAnsi="SimSun" w:cs="새굴림"/>
        </w:rPr>
        <w:t>养生</w:t>
      </w:r>
      <w:r w:rsidRPr="00030FCC">
        <w:rPr>
          <w:rFonts w:ascii="SimSun" w:eastAsia="SimSun" w:hAnsi="SimSun" w:cs="맑은 고딕"/>
        </w:rPr>
        <w:t>”</w:t>
      </w:r>
      <w:r w:rsidRPr="00030FCC">
        <w:rPr>
          <w:rStyle w:val="ab"/>
          <w:rFonts w:ascii="Times New Roman" w:eastAsia="SimSun" w:hAnsi="Times New Roman"/>
          <w:b/>
        </w:rPr>
        <w:footnoteReference w:id="2"/>
      </w:r>
      <w:r w:rsidRPr="00030FCC">
        <w:rPr>
          <w:rFonts w:ascii="SimSun" w:eastAsia="SimSun" w:hAnsi="SimSun" w:hint="eastAsia"/>
        </w:rPr>
        <w:t>。</w:t>
      </w:r>
      <w:r w:rsidRPr="00030FCC">
        <w:rPr>
          <w:rFonts w:ascii="SimSun" w:eastAsia="SimSun" w:hAnsi="SimSun" w:cs="바탕"/>
        </w:rPr>
        <w:t>中</w:t>
      </w:r>
      <w:r w:rsidRPr="00030FCC">
        <w:rPr>
          <w:rFonts w:ascii="SimSun" w:eastAsia="SimSun" w:hAnsi="SimSun" w:cs="새굴림"/>
        </w:rPr>
        <w:t>国当代著名的道教学者李养正先生总结道教的教理教义的时候有一个内容就是</w:t>
      </w:r>
      <w:r w:rsidRPr="00030FCC">
        <w:rPr>
          <w:rFonts w:ascii="SimSun" w:eastAsia="SimSun" w:hAnsi="SimSun" w:cs="맑은 고딕"/>
        </w:rPr>
        <w:t>：</w:t>
      </w:r>
      <w:r w:rsidRPr="00030FCC">
        <w:rPr>
          <w:rFonts w:ascii="SimSun" w:eastAsia="SimSun" w:hAnsi="SimSun" w:cs="바탕"/>
        </w:rPr>
        <w:t>生道合一</w:t>
      </w:r>
      <w:r w:rsidRPr="00030FCC">
        <w:rPr>
          <w:rFonts w:ascii="SimSun" w:eastAsia="SimSun" w:hAnsi="SimSun" w:cs="맑은 고딕"/>
        </w:rPr>
        <w:t>，</w:t>
      </w:r>
      <w:r w:rsidRPr="00030FCC">
        <w:rPr>
          <w:rFonts w:ascii="SimSun" w:eastAsia="SimSun" w:hAnsi="SimSun" w:cs="새굴림"/>
        </w:rPr>
        <w:t>长生久视</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认为道教的生命哲学的根本问题就是生命与道的关系</w:t>
      </w:r>
      <w:r w:rsidRPr="00030FCC">
        <w:rPr>
          <w:rFonts w:ascii="SimSun" w:eastAsia="SimSun" w:hAnsi="SimSun" w:cs="맑은 고딕"/>
        </w:rPr>
        <w:t>。</w:t>
      </w:r>
      <w:r w:rsidRPr="00030FCC">
        <w:rPr>
          <w:rFonts w:ascii="SimSun" w:eastAsia="SimSun" w:hAnsi="SimSun" w:cs="새굴림"/>
        </w:rPr>
        <w:t>当然</w:t>
      </w:r>
      <w:r w:rsidRPr="00030FCC">
        <w:rPr>
          <w:rFonts w:ascii="SimSun" w:eastAsia="SimSun" w:hAnsi="SimSun" w:cs="맑은 고딕"/>
        </w:rPr>
        <w:t>，</w:t>
      </w:r>
      <w:r w:rsidRPr="00030FCC">
        <w:rPr>
          <w:rFonts w:ascii="SimSun" w:eastAsia="SimSun" w:hAnsi="SimSun" w:cs="바탕"/>
        </w:rPr>
        <w:t>不同</w:t>
      </w:r>
      <w:r w:rsidRPr="00030FCC">
        <w:rPr>
          <w:rFonts w:ascii="SimSun" w:eastAsia="SimSun" w:hAnsi="SimSun" w:cs="새굴림"/>
        </w:rPr>
        <w:t>时代和不同学派的人可以对道做出不同的解释</w:t>
      </w:r>
      <w:r w:rsidRPr="00030FCC">
        <w:rPr>
          <w:rFonts w:ascii="SimSun" w:eastAsia="SimSun" w:hAnsi="SimSun" w:cs="맑은 고딕"/>
        </w:rPr>
        <w:t>。</w:t>
      </w:r>
      <w:r w:rsidRPr="00030FCC">
        <w:rPr>
          <w:rFonts w:ascii="SimSun" w:eastAsia="SimSun" w:hAnsi="SimSun" w:cs="바탕"/>
        </w:rPr>
        <w:t>儒</w:t>
      </w:r>
      <w:r w:rsidRPr="00030FCC">
        <w:rPr>
          <w:rFonts w:ascii="SimSun" w:eastAsia="SimSun" w:hAnsi="SimSun" w:cs="새굴림"/>
        </w:rPr>
        <w:t>教和佛教也讨论道</w:t>
      </w:r>
      <w:r w:rsidRPr="00030FCC">
        <w:rPr>
          <w:rFonts w:ascii="SimSun" w:eastAsia="SimSun" w:hAnsi="SimSun" w:cs="맑은 고딕"/>
        </w:rPr>
        <w:t>，</w:t>
      </w:r>
      <w:r w:rsidRPr="00030FCC">
        <w:rPr>
          <w:rFonts w:ascii="SimSun" w:eastAsia="SimSun" w:hAnsi="SimSun" w:cs="바탕"/>
        </w:rPr>
        <w:t>道</w:t>
      </w:r>
      <w:r w:rsidRPr="00030FCC">
        <w:rPr>
          <w:rFonts w:ascii="SimSun" w:eastAsia="SimSun" w:hAnsi="SimSun" w:cs="새굴림"/>
        </w:rPr>
        <w:t>教的最大贡献是在生命哲学方面</w:t>
      </w:r>
      <w:r w:rsidRPr="00030FCC">
        <w:rPr>
          <w:rFonts w:ascii="SimSun" w:eastAsia="SimSun" w:hAnsi="SimSun" w:cs="맑은 고딕"/>
        </w:rPr>
        <w:t>。</w:t>
      </w:r>
      <w:r w:rsidRPr="00030FCC">
        <w:rPr>
          <w:rFonts w:ascii="SimSun" w:eastAsia="SimSun" w:hAnsi="SimSun" w:cs="바탕"/>
        </w:rPr>
        <w:t>我在</w:t>
      </w:r>
      <w:r w:rsidRPr="00030FCC">
        <w:rPr>
          <w:rFonts w:ascii="SimSun" w:eastAsia="SimSun" w:hAnsi="SimSun" w:cs="새굴림"/>
        </w:rPr>
        <w:t>这方面没有研究</w:t>
      </w:r>
      <w:r w:rsidRPr="00030FCC">
        <w:rPr>
          <w:rFonts w:ascii="SimSun" w:eastAsia="SimSun" w:hAnsi="SimSun" w:cs="맑은 고딕"/>
        </w:rPr>
        <w:t>。</w:t>
      </w:r>
      <w:r w:rsidRPr="00030FCC">
        <w:rPr>
          <w:rFonts w:ascii="SimSun" w:eastAsia="SimSun" w:hAnsi="SimSun" w:cs="새굴림"/>
        </w:rPr>
        <w:t>从我研究道教的经验出发来谈道教生命哲学</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认为有两点可以注意</w:t>
      </w:r>
      <w:r w:rsidRPr="00030FCC">
        <w:rPr>
          <w:rFonts w:ascii="SimSun" w:eastAsia="SimSun" w:hAnsi="SimSun" w:cs="맑은 고딕"/>
        </w:rPr>
        <w:t>：</w:t>
      </w:r>
      <w:r w:rsidRPr="00030FCC">
        <w:rPr>
          <w:rFonts w:ascii="SimSun" w:eastAsia="SimSun" w:hAnsi="SimSun" w:cs="바탕"/>
        </w:rPr>
        <w:t>第一</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们的生命从道来</w:t>
      </w:r>
      <w:r w:rsidRPr="00030FCC">
        <w:rPr>
          <w:rFonts w:ascii="SimSun" w:eastAsia="SimSun" w:hAnsi="SimSun" w:cs="맑은 고딕"/>
        </w:rPr>
        <w:t>。</w:t>
      </w:r>
      <w:r w:rsidRPr="00030FCC">
        <w:rPr>
          <w:rFonts w:ascii="SimSun" w:eastAsia="SimSun" w:hAnsi="SimSun" w:cs="바탕"/>
        </w:rPr>
        <w:t>第二</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们的生活不能违背道</w:t>
      </w:r>
      <w:r w:rsidRPr="00030FCC">
        <w:rPr>
          <w:rFonts w:ascii="SimSun" w:eastAsia="SimSun" w:hAnsi="SimSun" w:cs="맑은 고딕"/>
        </w:rPr>
        <w:t>。</w:t>
      </w:r>
      <w:r w:rsidRPr="00030FCC">
        <w:rPr>
          <w:rFonts w:ascii="SimSun" w:eastAsia="SimSun" w:hAnsi="SimSun" w:cs="바탕"/>
        </w:rPr>
        <w:t>道生万物</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们是万物之一</w:t>
      </w:r>
      <w:r w:rsidRPr="00030FCC">
        <w:rPr>
          <w:rFonts w:ascii="SimSun" w:eastAsia="SimSun" w:hAnsi="SimSun" w:cs="맑은 고딕"/>
        </w:rPr>
        <w:t>。</w:t>
      </w:r>
      <w:r w:rsidRPr="00030FCC">
        <w:rPr>
          <w:rFonts w:ascii="SimSun" w:eastAsia="SimSun" w:hAnsi="SimSun" w:cs="바탕"/>
        </w:rPr>
        <w:t>道不</w:t>
      </w:r>
      <w:r w:rsidRPr="00030FCC">
        <w:rPr>
          <w:rFonts w:ascii="SimSun" w:eastAsia="SimSun" w:hAnsi="SimSun" w:cs="새굴림"/>
        </w:rPr>
        <w:t>仅生育了我们</w:t>
      </w:r>
      <w:r w:rsidRPr="00030FCC">
        <w:rPr>
          <w:rFonts w:ascii="SimSun" w:eastAsia="SimSun" w:hAnsi="SimSun" w:cs="맑은 고딕"/>
        </w:rPr>
        <w:t>，</w:t>
      </w:r>
      <w:r w:rsidRPr="00030FCC">
        <w:rPr>
          <w:rFonts w:ascii="SimSun" w:eastAsia="SimSun" w:hAnsi="SimSun" w:cs="바탕"/>
        </w:rPr>
        <w:t>也提供了我</w:t>
      </w:r>
      <w:r w:rsidRPr="00030FCC">
        <w:rPr>
          <w:rFonts w:ascii="SimSun" w:eastAsia="SimSun" w:hAnsi="SimSun" w:cs="새굴림"/>
        </w:rPr>
        <w:t>们生活的环境和生活的资源</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们不是道</w:t>
      </w:r>
      <w:r w:rsidRPr="00030FCC">
        <w:rPr>
          <w:rFonts w:ascii="SimSun" w:eastAsia="SimSun" w:hAnsi="SimSun" w:cs="맑은 고딕"/>
        </w:rPr>
        <w:t>，</w:t>
      </w:r>
      <w:r w:rsidRPr="00030FCC">
        <w:rPr>
          <w:rFonts w:ascii="SimSun" w:eastAsia="SimSun" w:hAnsi="SimSun" w:cs="바탕"/>
        </w:rPr>
        <w:t>所以</w:t>
      </w:r>
      <w:r w:rsidRPr="00030FCC">
        <w:rPr>
          <w:rFonts w:ascii="SimSun" w:eastAsia="SimSun" w:hAnsi="SimSun" w:cs="새굴림"/>
        </w:rPr>
        <w:t>会有违背道的行为</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们修道就是改正这些错误</w:t>
      </w:r>
      <w:r w:rsidRPr="00030FCC">
        <w:rPr>
          <w:rFonts w:ascii="SimSun" w:eastAsia="SimSun" w:hAnsi="SimSun" w:cs="맑은 고딕"/>
        </w:rPr>
        <w:t>。</w:t>
      </w:r>
      <w:r w:rsidRPr="00030FCC">
        <w:rPr>
          <w:rFonts w:ascii="SimSun" w:eastAsia="SimSun" w:hAnsi="SimSun" w:cs="새굴림"/>
        </w:rPr>
        <w:t>历史上的道教前辈针对这两个问题做了很多讨论和实践</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们今天要从当代的生存条件出发来做到不违背道</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们今天的生活能力和古代相比有了很大的改变</w:t>
      </w:r>
      <w:r w:rsidRPr="00030FCC">
        <w:rPr>
          <w:rFonts w:ascii="SimSun" w:eastAsia="SimSun" w:hAnsi="SimSun" w:cs="맑은 고딕"/>
        </w:rPr>
        <w:t>，</w:t>
      </w:r>
      <w:r w:rsidRPr="00030FCC">
        <w:rPr>
          <w:rFonts w:ascii="SimSun" w:eastAsia="SimSun" w:hAnsi="SimSun" w:cs="바탕"/>
        </w:rPr>
        <w:t>可是我</w:t>
      </w:r>
      <w:r w:rsidRPr="00030FCC">
        <w:rPr>
          <w:rFonts w:ascii="SimSun" w:eastAsia="SimSun" w:hAnsi="SimSun" w:cs="새굴림"/>
        </w:rPr>
        <w:t>们还是在面对这两个问题</w:t>
      </w:r>
      <w:r w:rsidRPr="00030FCC">
        <w:rPr>
          <w:rFonts w:ascii="SimSun" w:eastAsia="SimSun" w:hAnsi="SimSun" w:cs="맑은 고딕"/>
        </w:rPr>
        <w:t>。</w:t>
      </w:r>
      <w:r w:rsidRPr="00030FCC">
        <w:rPr>
          <w:rFonts w:ascii="SimSun" w:eastAsia="SimSun" w:hAnsi="SimSun" w:cs="새굴림"/>
        </w:rPr>
        <w:t>现代人的生活方式过度消费了自然界</w:t>
      </w:r>
      <w:r w:rsidRPr="00030FCC">
        <w:rPr>
          <w:rFonts w:ascii="SimSun" w:eastAsia="SimSun" w:hAnsi="SimSun" w:cs="맑은 고딕"/>
        </w:rPr>
        <w:t>，</w:t>
      </w:r>
      <w:r w:rsidRPr="00030FCC">
        <w:rPr>
          <w:rFonts w:ascii="SimSun" w:eastAsia="SimSun" w:hAnsi="SimSun" w:cs="바탕"/>
        </w:rPr>
        <w:t>也破坏了自然界</w:t>
      </w:r>
      <w:r w:rsidRPr="00030FCC">
        <w:rPr>
          <w:rFonts w:ascii="SimSun" w:eastAsia="SimSun" w:hAnsi="SimSun" w:cs="맑은 고딕"/>
        </w:rPr>
        <w:t>，</w:t>
      </w:r>
      <w:r w:rsidRPr="00030FCC">
        <w:rPr>
          <w:rFonts w:ascii="SimSun" w:eastAsia="SimSun" w:hAnsi="SimSun" w:cs="새굴림"/>
        </w:rPr>
        <w:t>当然也破坏了自己的生存环境</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们现在不断提醒自己只是万物之一</w:t>
      </w:r>
      <w:r w:rsidRPr="00030FCC">
        <w:rPr>
          <w:rFonts w:ascii="SimSun" w:eastAsia="SimSun" w:hAnsi="SimSun" w:cs="맑은 고딕"/>
        </w:rPr>
        <w:t>，</w:t>
      </w:r>
      <w:r w:rsidRPr="00030FCC">
        <w:rPr>
          <w:rFonts w:ascii="SimSun" w:eastAsia="SimSun" w:hAnsi="SimSun" w:cs="바탕"/>
        </w:rPr>
        <w:t>需要和</w:t>
      </w:r>
      <w:r w:rsidRPr="00030FCC">
        <w:rPr>
          <w:rFonts w:ascii="SimSun" w:eastAsia="SimSun" w:hAnsi="SimSun" w:cs="새굴림"/>
        </w:rPr>
        <w:t>邻居和平相处</w:t>
      </w:r>
      <w:r w:rsidRPr="00030FCC">
        <w:rPr>
          <w:rFonts w:ascii="SimSun" w:eastAsia="SimSun" w:hAnsi="SimSun" w:cs="맑은 고딕"/>
        </w:rPr>
        <w:t>。</w:t>
      </w:r>
      <w:r w:rsidRPr="00030FCC">
        <w:rPr>
          <w:rFonts w:ascii="SimSun" w:eastAsia="SimSun" w:hAnsi="SimSun" w:cs="바탕"/>
        </w:rPr>
        <w:t>道可以被解</w:t>
      </w:r>
      <w:r w:rsidRPr="00030FCC">
        <w:rPr>
          <w:rFonts w:ascii="SimSun" w:eastAsia="SimSun" w:hAnsi="SimSun" w:cs="새굴림"/>
        </w:rPr>
        <w:t>释为宇宙的全体</w:t>
      </w:r>
      <w:r w:rsidRPr="00030FCC">
        <w:rPr>
          <w:rFonts w:ascii="SimSun" w:eastAsia="SimSun" w:hAnsi="SimSun" w:cs="맑은 고딕"/>
        </w:rPr>
        <w:t>，</w:t>
      </w:r>
      <w:r w:rsidRPr="00030FCC">
        <w:rPr>
          <w:rFonts w:ascii="SimSun" w:eastAsia="SimSun" w:hAnsi="SimSun" w:cs="바탕"/>
        </w:rPr>
        <w:t>宇宙的</w:t>
      </w:r>
      <w:r w:rsidRPr="00030FCC">
        <w:rPr>
          <w:rFonts w:ascii="SimSun" w:eastAsia="SimSun" w:hAnsi="SimSun" w:cs="새굴림"/>
        </w:rPr>
        <w:t>规律</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们现在对道认识得越来越深入</w:t>
      </w:r>
      <w:r w:rsidRPr="00030FCC">
        <w:rPr>
          <w:rFonts w:ascii="SimSun" w:eastAsia="SimSun" w:hAnsi="SimSun" w:cs="맑은 고딕"/>
        </w:rPr>
        <w:t>，</w:t>
      </w:r>
      <w:r w:rsidRPr="00030FCC">
        <w:rPr>
          <w:rFonts w:ascii="SimSun" w:eastAsia="SimSun" w:hAnsi="SimSun" w:cs="바탕"/>
        </w:rPr>
        <w:t>可是我</w:t>
      </w:r>
      <w:r w:rsidRPr="00030FCC">
        <w:rPr>
          <w:rFonts w:ascii="SimSun" w:eastAsia="SimSun" w:hAnsi="SimSun" w:cs="새굴림"/>
        </w:rPr>
        <w:t>们对它违背得越来越厉害</w:t>
      </w:r>
      <w:r w:rsidRPr="00030FCC">
        <w:rPr>
          <w:rFonts w:ascii="SimSun" w:eastAsia="SimSun" w:hAnsi="SimSun" w:cs="맑은 고딕"/>
        </w:rPr>
        <w:t>！</w:t>
      </w:r>
      <w:r w:rsidRPr="00030FCC">
        <w:rPr>
          <w:rFonts w:ascii="SimSun" w:eastAsia="SimSun" w:hAnsi="SimSun" w:cs="새굴림"/>
        </w:rPr>
        <w:t>这两个问题太大了</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们能做的大概只是复习古人的经验</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们也努力学习用现代的科学方法研究当代的生命问题</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们感谢前面几位科学家的贡献</w:t>
      </w:r>
      <w:r w:rsidRPr="00030FCC">
        <w:rPr>
          <w:rFonts w:ascii="SimSun" w:eastAsia="SimSun" w:hAnsi="SimSun" w:cs="맑은 고딕"/>
        </w:rPr>
        <w:t>。</w:t>
      </w:r>
      <w:r w:rsidRPr="00030FCC">
        <w:rPr>
          <w:rFonts w:ascii="SimSun" w:eastAsia="SimSun" w:hAnsi="SimSun" w:cs="바탕"/>
        </w:rPr>
        <w:t>如何把古今生命哲</w:t>
      </w:r>
      <w:r w:rsidRPr="00030FCC">
        <w:rPr>
          <w:rFonts w:ascii="SimSun" w:eastAsia="SimSun" w:hAnsi="SimSun" w:cs="새굴림"/>
        </w:rPr>
        <w:t>学融合在一起是我们未来的任务</w:t>
      </w:r>
      <w:r w:rsidRPr="00030FCC">
        <w:rPr>
          <w:rFonts w:ascii="SimSun" w:eastAsia="SimSun" w:hAnsi="SimSun" w:cs="맑은 고딕"/>
        </w:rPr>
        <w:t>。</w:t>
      </w:r>
      <w:r w:rsidRPr="00030FCC">
        <w:rPr>
          <w:rFonts w:ascii="SimSun" w:eastAsia="SimSun" w:hAnsi="SimSun" w:cs="새굴림"/>
        </w:rPr>
        <w:t>这个任务很艰巨</w:t>
      </w:r>
      <w:r w:rsidRPr="00030FCC">
        <w:rPr>
          <w:rFonts w:ascii="SimSun" w:eastAsia="SimSun" w:hAnsi="SimSun" w:cs="맑은 고딕"/>
        </w:rPr>
        <w:t>。</w:t>
      </w:r>
      <w:r w:rsidRPr="00030FCC">
        <w:rPr>
          <w:rFonts w:ascii="SimSun" w:eastAsia="SimSun" w:hAnsi="SimSun" w:cs="바탕"/>
        </w:rPr>
        <w:t>我</w:t>
      </w:r>
      <w:r w:rsidRPr="00030FCC">
        <w:rPr>
          <w:rFonts w:ascii="SimSun" w:eastAsia="SimSun" w:hAnsi="SimSun" w:cs="새굴림"/>
        </w:rPr>
        <w:t>们共同努力吧</w:t>
      </w:r>
      <w:r w:rsidRPr="00030FCC">
        <w:rPr>
          <w:rFonts w:ascii="SimSun" w:eastAsia="SimSun" w:hAnsi="SimSun" w:hint="eastAsia"/>
        </w:rPr>
        <w:t>！</w:t>
      </w:r>
    </w:p>
    <w:p w:rsidR="00EE6E13" w:rsidRPr="00030FCC" w:rsidRDefault="00EE6E13" w:rsidP="00EE6E13">
      <w:pPr>
        <w:spacing w:line="336" w:lineRule="auto"/>
        <w:ind w:firstLineChars="200" w:firstLine="400"/>
        <w:rPr>
          <w:rFonts w:ascii="SimSun" w:eastAsia="SimSun" w:hAnsi="SimSun"/>
        </w:rPr>
        <w:sectPr w:rsidR="00EE6E13" w:rsidRPr="00030FCC" w:rsidSect="00EE6E13">
          <w:type w:val="oddPage"/>
          <w:pgSz w:w="11907" w:h="16839" w:code="9"/>
          <w:pgMar w:top="1418" w:right="1559" w:bottom="1378" w:left="1678" w:header="720" w:footer="1185" w:gutter="0"/>
          <w:cols w:space="425"/>
          <w:titlePg/>
          <w:docGrid w:linePitch="286"/>
        </w:sectPr>
      </w:pPr>
    </w:p>
    <w:p w:rsidR="00EE6E13" w:rsidRPr="006321A1" w:rsidRDefault="00EE6E13" w:rsidP="00EE6E13">
      <w:pPr>
        <w:spacing w:line="288" w:lineRule="auto"/>
        <w:jc w:val="center"/>
        <w:rPr>
          <w:rFonts w:ascii="함초롬바탕" w:eastAsia="함초롬바탕" w:hAnsi="함초롬바탕" w:cs="함초롬바탕"/>
          <w:b/>
          <w:sz w:val="32"/>
          <w:szCs w:val="32"/>
        </w:rPr>
      </w:pPr>
      <w:r w:rsidRPr="006321A1">
        <w:rPr>
          <w:rFonts w:ascii="함초롬바탕" w:eastAsia="함초롬바탕" w:hAnsi="함초롬바탕" w:cs="함초롬바탕"/>
          <w:b/>
          <w:sz w:val="32"/>
          <w:szCs w:val="32"/>
        </w:rPr>
        <w:lastRenderedPageBreak/>
        <w:t>도교의 생명철학</w:t>
      </w:r>
    </w:p>
    <w:p w:rsidR="00EE6E13" w:rsidRDefault="00EE6E13" w:rsidP="00EE6E13">
      <w:pPr>
        <w:spacing w:line="288" w:lineRule="auto"/>
        <w:rPr>
          <w:rFonts w:ascii="함초롬바탕" w:eastAsia="함초롬바탕" w:hAnsi="함초롬바탕" w:cs="함초롬바탕"/>
        </w:rPr>
      </w:pPr>
    </w:p>
    <w:p w:rsidR="00EE6E13" w:rsidRPr="006321A1" w:rsidRDefault="00EE6E13" w:rsidP="00EE6E13">
      <w:pPr>
        <w:spacing w:line="288" w:lineRule="auto"/>
        <w:jc w:val="right"/>
        <w:rPr>
          <w:rFonts w:ascii="함초롬바탕" w:eastAsia="함초롬바탕" w:hAnsi="함초롬바탕" w:cs="함초롬바탕"/>
          <w:b/>
        </w:rPr>
      </w:pPr>
      <w:r w:rsidRPr="006321A1">
        <w:rPr>
          <w:rFonts w:ascii="함초롬바탕" w:eastAsia="함초롬바탕" w:hAnsi="함초롬바탕" w:cs="함초롬바탕" w:hint="eastAsia"/>
          <w:b/>
        </w:rPr>
        <w:t>王宗昱</w:t>
      </w:r>
    </w:p>
    <w:p w:rsidR="00030FCC" w:rsidRDefault="00030FCC" w:rsidP="00EE6E13">
      <w:pPr>
        <w:adjustRightInd w:val="0"/>
        <w:snapToGrid w:val="0"/>
        <w:spacing w:line="288" w:lineRule="auto"/>
        <w:jc w:val="right"/>
        <w:rPr>
          <w:rFonts w:ascii="함초롬바탕" w:eastAsia="함초롬바탕" w:hAnsi="함초롬바탕" w:cs="함초롬바탕"/>
          <w:b/>
          <w:bCs/>
          <w:color w:val="000000" w:themeColor="text1"/>
          <w:sz w:val="18"/>
          <w:szCs w:val="18"/>
        </w:rPr>
      </w:pPr>
      <w:r w:rsidRPr="00030FCC">
        <w:rPr>
          <w:rFonts w:ascii="함초롬바탕" w:eastAsia="함초롬바탕" w:hAnsi="함초롬바탕" w:cs="함초롬바탕" w:hint="eastAsia"/>
          <w:b/>
          <w:bCs/>
          <w:color w:val="000000" w:themeColor="text1"/>
          <w:sz w:val="18"/>
          <w:szCs w:val="18"/>
        </w:rPr>
        <w:t>北京大学哲学系</w:t>
      </w:r>
      <w:r>
        <w:rPr>
          <w:rFonts w:ascii="함초롬바탕" w:eastAsia="함초롬바탕" w:hAnsi="함초롬바탕" w:cs="함초롬바탕" w:hint="eastAsia"/>
          <w:b/>
          <w:bCs/>
          <w:color w:val="000000" w:themeColor="text1"/>
          <w:sz w:val="18"/>
          <w:szCs w:val="18"/>
        </w:rPr>
        <w:t xml:space="preserve"> • </w:t>
      </w:r>
      <w:r w:rsidRPr="00030FCC">
        <w:rPr>
          <w:rFonts w:ascii="함초롬바탕" w:eastAsia="함초롬바탕" w:hAnsi="함초롬바탕" w:cs="함초롬바탕" w:hint="eastAsia"/>
          <w:b/>
          <w:bCs/>
          <w:color w:val="000000" w:themeColor="text1"/>
          <w:sz w:val="18"/>
          <w:szCs w:val="18"/>
        </w:rPr>
        <w:t>教授</w:t>
      </w:r>
    </w:p>
    <w:p w:rsidR="00EE6E13" w:rsidRPr="006321A1" w:rsidRDefault="00EE6E13" w:rsidP="00EE6E13">
      <w:pPr>
        <w:adjustRightInd w:val="0"/>
        <w:snapToGrid w:val="0"/>
        <w:spacing w:line="288" w:lineRule="auto"/>
        <w:jc w:val="right"/>
        <w:rPr>
          <w:rFonts w:ascii="함초롬바탕" w:eastAsia="함초롬바탕" w:hAnsi="함초롬바탕" w:cs="함초롬바탕"/>
          <w:b/>
          <w:sz w:val="18"/>
          <w:szCs w:val="18"/>
        </w:rPr>
      </w:pPr>
      <w:r w:rsidRPr="006321A1">
        <w:rPr>
          <w:rFonts w:ascii="함초롬바탕" w:eastAsia="함초롬바탕" w:hAnsi="함초롬바탕" w:cs="함초롬바탕" w:hint="eastAsia"/>
          <w:b/>
          <w:bCs/>
          <w:color w:val="000000" w:themeColor="text1"/>
          <w:sz w:val="18"/>
          <w:szCs w:val="18"/>
        </w:rPr>
        <w:t>北京大学宗教文化研究院道教研究中心</w:t>
      </w:r>
      <w:r>
        <w:rPr>
          <w:rFonts w:ascii="함초롬바탕" w:eastAsia="함초롬바탕" w:hAnsi="함초롬바탕" w:cs="함초롬바탕" w:hint="eastAsia"/>
          <w:b/>
          <w:bCs/>
          <w:color w:val="000000" w:themeColor="text1"/>
          <w:sz w:val="18"/>
          <w:szCs w:val="18"/>
        </w:rPr>
        <w:t xml:space="preserve"> </w:t>
      </w:r>
      <w:r w:rsidR="0097358B">
        <w:rPr>
          <w:rFonts w:ascii="함초롬바탕" w:eastAsia="함초롬바탕" w:hAnsi="함초롬바탕" w:cs="함초롬바탕" w:hint="eastAsia"/>
          <w:b/>
          <w:bCs/>
          <w:color w:val="000000" w:themeColor="text1"/>
          <w:sz w:val="18"/>
          <w:szCs w:val="18"/>
        </w:rPr>
        <w:t>•</w:t>
      </w:r>
      <w:r>
        <w:rPr>
          <w:rFonts w:cs="MS Mincho" w:hint="eastAsia"/>
          <w:b/>
          <w:kern w:val="0"/>
          <w:sz w:val="18"/>
          <w:szCs w:val="18"/>
        </w:rPr>
        <w:t xml:space="preserve"> </w:t>
      </w:r>
      <w:r w:rsidRPr="006321A1">
        <w:rPr>
          <w:rFonts w:ascii="함초롬바탕" w:eastAsia="함초롬바탕" w:hAnsi="함초롬바탕" w:cs="함초롬바탕" w:hint="eastAsia"/>
          <w:b/>
          <w:bCs/>
          <w:color w:val="000000" w:themeColor="text1"/>
          <w:sz w:val="18"/>
          <w:szCs w:val="18"/>
        </w:rPr>
        <w:t>主任</w:t>
      </w:r>
    </w:p>
    <w:p w:rsidR="00EE6E13" w:rsidRDefault="00EE6E13" w:rsidP="00EE6E13">
      <w:pPr>
        <w:spacing w:line="288" w:lineRule="auto"/>
        <w:rPr>
          <w:rFonts w:ascii="함초롬바탕" w:eastAsia="함초롬바탕" w:hAnsi="함초롬바탕" w:cs="함초롬바탕"/>
        </w:rPr>
      </w:pPr>
    </w:p>
    <w:p w:rsidR="00EE6E13" w:rsidRPr="006321A1" w:rsidRDefault="00EE6E13" w:rsidP="00EE6E13">
      <w:pPr>
        <w:spacing w:line="288" w:lineRule="auto"/>
        <w:rPr>
          <w:rFonts w:ascii="함초롬바탕" w:eastAsia="함초롬바탕" w:hAnsi="함초롬바탕" w:cs="함초롬바탕"/>
        </w:rPr>
      </w:pPr>
    </w:p>
    <w:p w:rsidR="00EE6E13" w:rsidRPr="006321A1" w:rsidRDefault="00EE6E13" w:rsidP="00EE6E13">
      <w:pPr>
        <w:spacing w:line="288" w:lineRule="auto"/>
        <w:ind w:firstLineChars="200" w:firstLine="388"/>
        <w:rPr>
          <w:rFonts w:ascii="함초롬바탕" w:eastAsia="함초롬바탕" w:hAnsi="함초롬바탕" w:cs="함초롬바탕"/>
        </w:rPr>
      </w:pPr>
      <w:r w:rsidRPr="006321A1">
        <w:rPr>
          <w:rFonts w:ascii="함초롬바탕" w:eastAsia="함초롬바탕" w:hAnsi="함초롬바탕" w:cs="함초롬바탕"/>
        </w:rPr>
        <w:t>한국 대진대학교와 북경대학은 교류를 시작한지 이미 10년이 넘었습니다. 그</w:t>
      </w:r>
      <w:r>
        <w:rPr>
          <w:rFonts w:ascii="함초롬바탕" w:eastAsia="함초롬바탕" w:hAnsi="함초롬바탕" w:cs="함초롬바탕" w:hint="eastAsia"/>
        </w:rPr>
        <w:t xml:space="preserve"> </w:t>
      </w:r>
      <w:r w:rsidRPr="006321A1">
        <w:rPr>
          <w:rFonts w:ascii="함초롬바탕" w:eastAsia="함초롬바탕" w:hAnsi="함초롬바탕" w:cs="함초롬바탕"/>
        </w:rPr>
        <w:t>동안 수 십 명의 학자들이 포럼에 참석하였고, 4편의 논문집을 출판하여 우리의 학습에 도움이 되었습니다. 지난 10여년의 풍부한 학술적 성과는 대진대학교의 전폭적인 지지와 떼어놓을 수 없고, 아울러 박상규소장님과 김훈선생님에게 깊은 감사를 드립니다. 또한 이 자리를 빌어 루우열교수님과 하치야교수님에게도 깊은 감사를 드립니다. 두 분의 교수님은 매년 이 포럼에 참석하여 후학들에게 큰 가르침을 주셨습니다. 그들의 학문과 도덕적 수양은 곧 동양문명의 대표적인 모습입니다. 이 자리에는 또 강돈구교수님을 포함한 한국의 많은 학자분들이 참석해 주셨습니다. 감사합니다.</w:t>
      </w:r>
    </w:p>
    <w:p w:rsidR="00EE6E13" w:rsidRPr="006321A1" w:rsidRDefault="00EE6E13" w:rsidP="00EE6E13">
      <w:pPr>
        <w:spacing w:line="288" w:lineRule="auto"/>
        <w:rPr>
          <w:rFonts w:ascii="함초롬바탕" w:eastAsia="함초롬바탕" w:hAnsi="함초롬바탕" w:cs="함초롬바탕"/>
        </w:rPr>
      </w:pPr>
      <w:r w:rsidRPr="006321A1">
        <w:rPr>
          <w:rFonts w:ascii="함초롬바탕" w:eastAsia="함초롬바탕" w:hAnsi="함초롬바탕" w:cs="함초롬바탕"/>
        </w:rPr>
        <w:t>루교수님이 최근 건강이 좋지 않은 관계로, 제가 중국 학자들을 대표하여 환영사를 하게 되었습니다. 사실 저 자신은 생명철학에 대해 깊이 알지 못</w:t>
      </w:r>
      <w:r>
        <w:rPr>
          <w:rFonts w:ascii="함초롬바탕" w:eastAsia="함초롬바탕" w:hAnsi="함초롬바탕" w:cs="함초롬바탕" w:hint="eastAsia"/>
        </w:rPr>
        <w:t>합니다.</w:t>
      </w:r>
      <w:r>
        <w:rPr>
          <w:rFonts w:ascii="함초롬바탕" w:eastAsia="함초롬바탕" w:hAnsi="함초롬바탕" w:cs="함초롬바탕"/>
        </w:rPr>
        <w:t xml:space="preserve"> </w:t>
      </w:r>
      <w:r w:rsidRPr="006321A1">
        <w:rPr>
          <w:rFonts w:ascii="함초롬바탕" w:eastAsia="함초롬바탕" w:hAnsi="함초롬바탕" w:cs="함초롬바탕"/>
        </w:rPr>
        <w:t>지난 몇 번의 학회에서 배운 바를 간단하게 말씀드리겠습니다.</w:t>
      </w:r>
    </w:p>
    <w:p w:rsidR="00EE6E13" w:rsidRPr="006321A1" w:rsidRDefault="00EE6E13" w:rsidP="00EE6E13">
      <w:pPr>
        <w:spacing w:line="288" w:lineRule="auto"/>
        <w:ind w:firstLineChars="200" w:firstLine="388"/>
        <w:rPr>
          <w:rFonts w:ascii="함초롬바탕" w:eastAsia="함초롬바탕" w:hAnsi="함초롬바탕" w:cs="함초롬바탕"/>
        </w:rPr>
      </w:pPr>
      <w:r w:rsidRPr="006321A1">
        <w:rPr>
          <w:rFonts w:ascii="함초롬바탕" w:eastAsia="함초롬바탕" w:hAnsi="함초롬바탕" w:cs="함초롬바탕"/>
        </w:rPr>
        <w:t>생명철학이라고 하는 주제는 아주 넓은 범위를 포함하고 있고, 또 그렇기 때문에 다양한 각도에서 각자의 학문을 펼칠 수 있다고 생각</w:t>
      </w:r>
      <w:r>
        <w:rPr>
          <w:rFonts w:ascii="함초롬바탕" w:eastAsia="함초롬바탕" w:hAnsi="함초롬바탕" w:cs="함초롬바탕" w:hint="eastAsia"/>
        </w:rPr>
        <w:t>합니다</w:t>
      </w:r>
      <w:r w:rsidRPr="006321A1">
        <w:rPr>
          <w:rFonts w:ascii="함초롬바탕" w:eastAsia="함초롬바탕" w:hAnsi="함초롬바탕" w:cs="함초롬바탕"/>
        </w:rPr>
        <w:t>. 도교는 오랜 세월을 흐르면서 생명의 문제에 대해 깊은 경험을 쌓았</w:t>
      </w:r>
      <w:r>
        <w:rPr>
          <w:rFonts w:ascii="함초롬바탕" w:eastAsia="함초롬바탕" w:hAnsi="함초롬바탕" w:cs="함초롬바탕" w:hint="eastAsia"/>
        </w:rPr>
        <w:t>습니</w:t>
      </w:r>
      <w:r w:rsidRPr="006321A1">
        <w:rPr>
          <w:rFonts w:ascii="함초롬바탕" w:eastAsia="함초롬바탕" w:hAnsi="함초롬바탕" w:cs="함초롬바탕"/>
        </w:rPr>
        <w:t>다. 서로 다른 시대의 학자들이 서로 다른 시각에서 생명의 의미를 탐색하였</w:t>
      </w:r>
      <w:r>
        <w:rPr>
          <w:rFonts w:ascii="함초롬바탕" w:eastAsia="함초롬바탕" w:hAnsi="함초롬바탕" w:cs="함초롬바탕" w:hint="eastAsia"/>
        </w:rPr>
        <w:t>습니</w:t>
      </w:r>
      <w:r w:rsidRPr="006321A1">
        <w:rPr>
          <w:rFonts w:ascii="함초롬바탕" w:eastAsia="함초롬바탕" w:hAnsi="함초롬바탕" w:cs="함초롬바탕"/>
        </w:rPr>
        <w:t>다. 어떤 경우에는 서로 모순되는 경우도 있는데, 이는 우리 후학들이 연구해야 할 바</w:t>
      </w:r>
      <w:r>
        <w:rPr>
          <w:rFonts w:ascii="함초롬바탕" w:eastAsia="함초롬바탕" w:hAnsi="함초롬바탕" w:cs="함초롬바탕" w:hint="eastAsia"/>
        </w:rPr>
        <w:t>입니</w:t>
      </w:r>
      <w:r w:rsidRPr="006321A1">
        <w:rPr>
          <w:rFonts w:ascii="함초롬바탕" w:eastAsia="함초롬바탕" w:hAnsi="함초롬바탕" w:cs="함초롬바탕"/>
        </w:rPr>
        <w:t xml:space="preserve">다. 예를 들어 </w:t>
      </w:r>
      <w:r w:rsidRPr="006321A1">
        <w:rPr>
          <w:rFonts w:ascii="함초롬바탕" w:eastAsia="함초롬바탕" w:hAnsi="함초롬바탕" w:cs="함초롬바탕" w:hint="eastAsia"/>
        </w:rPr>
        <w:t>『道德經』</w:t>
      </w:r>
      <w:r w:rsidRPr="006321A1">
        <w:rPr>
          <w:rFonts w:ascii="함초롬바탕" w:eastAsia="함초롬바탕" w:hAnsi="함초롬바탕" w:cs="함초롬바탕"/>
        </w:rPr>
        <w:t>에 “</w:t>
      </w:r>
      <w:r w:rsidRPr="006321A1">
        <w:rPr>
          <w:rFonts w:ascii="함초롬바탕" w:eastAsia="함초롬바탕" w:hAnsi="함초롬바탕" w:cs="함초롬바탕" w:hint="eastAsia"/>
        </w:rPr>
        <w:t>吾所以有大患者，爲吾有身</w:t>
      </w:r>
      <w:r w:rsidRPr="006321A1">
        <w:rPr>
          <w:rFonts w:ascii="함초롬바탕" w:eastAsia="함초롬바탕" w:hAnsi="함초롬바탕" w:cs="함초롬바탕"/>
        </w:rPr>
        <w:t xml:space="preserve">. </w:t>
      </w:r>
      <w:r w:rsidRPr="006321A1">
        <w:rPr>
          <w:rFonts w:ascii="함초롬바탕" w:eastAsia="함초롬바탕" w:hAnsi="함초롬바탕" w:cs="함초롬바탕" w:hint="eastAsia"/>
        </w:rPr>
        <w:t>及吾無身，吾有何患？”</w:t>
      </w:r>
      <w:r w:rsidRPr="006321A1">
        <w:rPr>
          <w:rFonts w:ascii="함초롬바탕" w:eastAsia="함초롬바탕" w:hAnsi="함초롬바탕" w:cs="함초롬바탕"/>
        </w:rPr>
        <w:t xml:space="preserve">라는 문장이 있는데, 양생의 시각에서 이 문제를 어떻게 볼 것인가? </w:t>
      </w:r>
      <w:r>
        <w:rPr>
          <w:rFonts w:ascii="함초롬바탕" w:eastAsia="함초롬바탕" w:hAnsi="함초롬바탕" w:cs="함초롬바탕" w:hint="eastAsia"/>
        </w:rPr>
        <w:t>하는 것입니다.</w:t>
      </w:r>
      <w:r>
        <w:rPr>
          <w:rFonts w:ascii="함초롬바탕" w:eastAsia="함초롬바탕" w:hAnsi="함초롬바탕" w:cs="함초롬바탕"/>
        </w:rPr>
        <w:t xml:space="preserve"> </w:t>
      </w:r>
      <w:r>
        <w:rPr>
          <w:rFonts w:ascii="함초롬바탕" w:eastAsia="함초롬바탕" w:hAnsi="함초롬바탕" w:cs="함초롬바탕" w:hint="eastAsia"/>
        </w:rPr>
        <w:t>아시다</w:t>
      </w:r>
      <w:r w:rsidRPr="006321A1">
        <w:rPr>
          <w:rFonts w:ascii="함초롬바탕" w:eastAsia="함초롬바탕" w:hAnsi="함초롬바탕" w:cs="함초롬바탕"/>
        </w:rPr>
        <w:t>시피 ‘도법자연</w:t>
      </w:r>
      <w:r w:rsidRPr="006321A1">
        <w:rPr>
          <w:rFonts w:ascii="함초롬바탕" w:eastAsia="함초롬바탕" w:hAnsi="함초롬바탕" w:cs="함초롬바탕" w:hint="eastAsia"/>
        </w:rPr>
        <w:t>’</w:t>
      </w:r>
      <w:r w:rsidRPr="006321A1">
        <w:rPr>
          <w:rFonts w:ascii="함초롬바탕" w:eastAsia="함초롬바탕" w:hAnsi="함초롬바탕" w:cs="함초롬바탕"/>
        </w:rPr>
        <w:t>은 도교의 가장 중요한 사상 중 하나</w:t>
      </w:r>
      <w:r>
        <w:rPr>
          <w:rFonts w:ascii="함초롬바탕" w:eastAsia="함초롬바탕" w:hAnsi="함초롬바탕" w:cs="함초롬바탕" w:hint="eastAsia"/>
        </w:rPr>
        <w:t>입니</w:t>
      </w:r>
      <w:r w:rsidRPr="006321A1">
        <w:rPr>
          <w:rFonts w:ascii="함초롬바탕" w:eastAsia="함초롬바탕" w:hAnsi="함초롬바탕" w:cs="함초롬바탕"/>
        </w:rPr>
        <w:t>다. 하지만 갈홍은 “나의 운명은 내 손에 있지 하늘에 있지 않다</w:t>
      </w:r>
      <w:r>
        <w:rPr>
          <w:rFonts w:ascii="함초롬바탕" w:eastAsia="함초롬바탕" w:hAnsi="함초롬바탕" w:cs="함초롬바탕" w:hint="eastAsia"/>
        </w:rPr>
        <w:t>(</w:t>
      </w:r>
      <w:r w:rsidRPr="006321A1">
        <w:rPr>
          <w:rFonts w:ascii="함초롬바탕" w:eastAsia="함초롬바탕" w:hAnsi="함초롬바탕" w:cs="함초롬바탕" w:hint="eastAsia"/>
        </w:rPr>
        <w:t>我命在我不在天</w:t>
      </w:r>
      <w:r>
        <w:rPr>
          <w:rFonts w:ascii="함초롬바탕" w:eastAsia="함초롬바탕" w:hAnsi="함초롬바탕" w:cs="함초롬바탕" w:hint="eastAsia"/>
        </w:rPr>
        <w:t>)</w:t>
      </w:r>
      <w:r w:rsidRPr="006321A1">
        <w:rPr>
          <w:rFonts w:ascii="함초롬바탕" w:eastAsia="함초롬바탕" w:hAnsi="함초롬바탕" w:cs="함초롬바탕"/>
        </w:rPr>
        <w:t>”라 하였</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w:t>
      </w:r>
    </w:p>
    <w:p w:rsidR="00EE6E13" w:rsidRPr="006321A1" w:rsidRDefault="00EE6E13" w:rsidP="00EE6E13">
      <w:pPr>
        <w:spacing w:line="288" w:lineRule="auto"/>
        <w:ind w:firstLineChars="200" w:firstLine="388"/>
        <w:rPr>
          <w:rFonts w:ascii="함초롬바탕" w:eastAsia="함초롬바탕" w:hAnsi="함초롬바탕" w:cs="함초롬바탕"/>
        </w:rPr>
      </w:pPr>
      <w:r w:rsidRPr="006321A1">
        <w:rPr>
          <w:rFonts w:ascii="함초롬바탕" w:eastAsia="함초롬바탕" w:hAnsi="함초롬바탕" w:cs="함초롬바탕"/>
        </w:rPr>
        <w:t>한중일은 가까이 있는 세 나라</w:t>
      </w:r>
      <w:r>
        <w:rPr>
          <w:rFonts w:ascii="함초롬바탕" w:eastAsia="함초롬바탕" w:hAnsi="함초롬바탕" w:cs="함초롬바탕" w:hint="eastAsia"/>
        </w:rPr>
        <w:t>입니</w:t>
      </w:r>
      <w:r w:rsidRPr="006321A1">
        <w:rPr>
          <w:rFonts w:ascii="함초롬바탕" w:eastAsia="함초롬바탕" w:hAnsi="함초롬바탕" w:cs="함초롬바탕"/>
        </w:rPr>
        <w:t>다. 문화적으로 밀접한 교류가 있고, 많은 면에서 비슷한 부분도 있</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하치야교수님의 </w:t>
      </w:r>
      <w:r w:rsidRPr="006321A1">
        <w:rPr>
          <w:rFonts w:ascii="함초롬바탕" w:eastAsia="함초롬바탕" w:hAnsi="함초롬바탕" w:cs="함초롬바탕" w:hint="eastAsia"/>
        </w:rPr>
        <w:t>『安藤昌益的世界觀與老子批判』</w:t>
      </w:r>
      <w:r w:rsidRPr="006321A1">
        <w:rPr>
          <w:rFonts w:ascii="함초롬바탕" w:eastAsia="함초롬바탕" w:hAnsi="함초롬바탕" w:cs="함초롬바탕"/>
        </w:rPr>
        <w:t>을 읽고 필자는 이런 생각을 하였</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안도에 의하면 </w:t>
      </w:r>
      <w:r w:rsidRPr="006321A1">
        <w:rPr>
          <w:rFonts w:ascii="함초롬바탕" w:eastAsia="함초롬바탕" w:hAnsi="함초롬바탕" w:cs="함초롬바탕" w:hint="eastAsia"/>
        </w:rPr>
        <w:t>神</w:t>
      </w:r>
      <w:r w:rsidRPr="006321A1">
        <w:rPr>
          <w:rFonts w:ascii="함초롬바탕" w:eastAsia="함초롬바탕" w:hAnsi="함초롬바탕" w:cs="함초롬바탕"/>
        </w:rPr>
        <w:t xml:space="preserve">은 </w:t>
      </w:r>
      <w:r w:rsidRPr="006321A1">
        <w:rPr>
          <w:rFonts w:ascii="함초롬바탕" w:eastAsia="함초롬바탕" w:hAnsi="함초롬바탕" w:cs="함초롬바탕" w:hint="eastAsia"/>
        </w:rPr>
        <w:t>氣</w:t>
      </w:r>
      <w:r w:rsidRPr="006321A1">
        <w:rPr>
          <w:rFonts w:ascii="함초롬바탕" w:eastAsia="함초롬바탕" w:hAnsi="함초롬바탕" w:cs="함초롬바탕"/>
        </w:rPr>
        <w:t>의 움직임</w:t>
      </w:r>
      <w:r>
        <w:rPr>
          <w:rFonts w:ascii="함초롬바탕" w:eastAsia="함초롬바탕" w:hAnsi="함초롬바탕" w:cs="함초롬바탕" w:hint="eastAsia"/>
        </w:rPr>
        <w:t>이고</w:t>
      </w:r>
      <w:r w:rsidRPr="006321A1">
        <w:rPr>
          <w:rFonts w:ascii="함초롬바탕" w:eastAsia="함초롬바탕" w:hAnsi="함초롬바탕" w:cs="함초롬바탕"/>
        </w:rPr>
        <w:t xml:space="preserve"> </w:t>
      </w:r>
      <w:r w:rsidRPr="006321A1">
        <w:rPr>
          <w:rFonts w:ascii="함초롬바탕" w:eastAsia="함초롬바탕" w:hAnsi="함초롬바탕" w:cs="함초롬바탕" w:hint="eastAsia"/>
        </w:rPr>
        <w:t>道</w:t>
      </w:r>
      <w:r w:rsidRPr="006321A1">
        <w:rPr>
          <w:rFonts w:ascii="함초롬바탕" w:eastAsia="함초롬바탕" w:hAnsi="함초롬바탕" w:cs="함초롬바탕"/>
        </w:rPr>
        <w:t xml:space="preserve"> 역시 기의 움직임이라 한다</w:t>
      </w:r>
      <w:r>
        <w:rPr>
          <w:rFonts w:ascii="함초롬바탕" w:eastAsia="함초롬바탕" w:hAnsi="함초롬바탕" w:cs="함초롬바탕" w:hint="eastAsia"/>
        </w:rPr>
        <w:t>는 것입니다</w:t>
      </w:r>
      <w:r w:rsidRPr="006321A1">
        <w:rPr>
          <w:rFonts w:ascii="함초롬바탕" w:eastAsia="함초롬바탕" w:hAnsi="함초롬바탕" w:cs="함초롬바탕"/>
        </w:rPr>
        <w:t>. 안도는 비록 근세의 사람이지만 아주 오래된 이론을 탐구하였</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전국시대 직하학파는 </w:t>
      </w:r>
      <w:r w:rsidRPr="006321A1">
        <w:rPr>
          <w:rFonts w:ascii="함초롬바탕" w:eastAsia="함초롬바탕" w:hAnsi="함초롬바탕" w:cs="함초롬바탕" w:hint="eastAsia"/>
        </w:rPr>
        <w:t>道</w:t>
      </w:r>
      <w:r w:rsidRPr="006321A1">
        <w:rPr>
          <w:rFonts w:ascii="함초롬바탕" w:eastAsia="함초롬바탕" w:hAnsi="함초롬바탕" w:cs="함초롬바탕"/>
        </w:rPr>
        <w:t xml:space="preserve">, </w:t>
      </w:r>
      <w:r w:rsidRPr="006321A1">
        <w:rPr>
          <w:rFonts w:ascii="함초롬바탕" w:eastAsia="함초롬바탕" w:hAnsi="함초롬바탕" w:cs="함초롬바탕" w:hint="eastAsia"/>
        </w:rPr>
        <w:t>氣</w:t>
      </w:r>
      <w:r w:rsidRPr="006321A1">
        <w:rPr>
          <w:rFonts w:ascii="함초롬바탕" w:eastAsia="함초롬바탕" w:hAnsi="함초롬바탕" w:cs="함초롬바탕"/>
        </w:rPr>
        <w:t xml:space="preserve"> </w:t>
      </w:r>
      <w:r w:rsidRPr="006321A1">
        <w:rPr>
          <w:rFonts w:ascii="함초롬바탕" w:eastAsia="함초롬바탕" w:hAnsi="함초롬바탕" w:cs="함초롬바탕" w:hint="eastAsia"/>
        </w:rPr>
        <w:t>神</w:t>
      </w:r>
      <w:r w:rsidRPr="006321A1">
        <w:rPr>
          <w:rFonts w:ascii="함초롬바탕" w:eastAsia="함초롬바탕" w:hAnsi="함초롬바탕" w:cs="함초롬바탕"/>
        </w:rPr>
        <w:t xml:space="preserve">, </w:t>
      </w:r>
      <w:r w:rsidRPr="006321A1">
        <w:rPr>
          <w:rFonts w:ascii="함초롬바탕" w:eastAsia="함초롬바탕" w:hAnsi="함초롬바탕" w:cs="함초롬바탕" w:hint="eastAsia"/>
        </w:rPr>
        <w:t>精</w:t>
      </w:r>
      <w:r w:rsidRPr="006321A1">
        <w:rPr>
          <w:rFonts w:ascii="함초롬바탕" w:eastAsia="함초롬바탕" w:hAnsi="함초롬바탕" w:cs="함초롬바탕"/>
        </w:rPr>
        <w:t>에 대해 논하였지만, 도를 기의 움직임이라고 한 사람은 없</w:t>
      </w:r>
      <w:r>
        <w:rPr>
          <w:rFonts w:ascii="함초롬바탕" w:eastAsia="함초롬바탕" w:hAnsi="함초롬바탕" w:cs="함초롬바탕" w:hint="eastAsia"/>
        </w:rPr>
        <w:t>었습니</w:t>
      </w:r>
      <w:r w:rsidRPr="006321A1">
        <w:rPr>
          <w:rFonts w:ascii="함초롬바탕" w:eastAsia="함초롬바탕" w:hAnsi="함초롬바탕" w:cs="함초롬바탕"/>
        </w:rPr>
        <w:t xml:space="preserve">다. 직하학파의 학설은 </w:t>
      </w:r>
      <w:r w:rsidRPr="006321A1">
        <w:rPr>
          <w:rFonts w:ascii="함초롬바탕" w:eastAsia="함초롬바탕" w:hAnsi="함초롬바탕" w:cs="함초롬바탕" w:hint="eastAsia"/>
        </w:rPr>
        <w:t>『管子』</w:t>
      </w:r>
      <w:r w:rsidRPr="006321A1">
        <w:rPr>
          <w:rFonts w:ascii="함초롬바탕" w:eastAsia="함초롬바탕" w:hAnsi="함초롬바탕" w:cs="함초롬바탕"/>
        </w:rPr>
        <w:t>에 수록되었는데, “</w:t>
      </w:r>
      <w:r w:rsidRPr="006321A1">
        <w:rPr>
          <w:rFonts w:ascii="함초롬바탕" w:eastAsia="함초롬바탕" w:hAnsi="함초롬바탕" w:cs="함초롬바탕" w:hint="eastAsia"/>
        </w:rPr>
        <w:t>氣者身之充也”</w:t>
      </w:r>
      <w:r w:rsidRPr="006321A1">
        <w:rPr>
          <w:rFonts w:ascii="함초롬바탕" w:eastAsia="함초롬바탕" w:hAnsi="함초롬바탕" w:cs="함초롬바탕"/>
        </w:rPr>
        <w:t>, “</w:t>
      </w:r>
      <w:r w:rsidRPr="006321A1">
        <w:rPr>
          <w:rFonts w:ascii="함초롬바탕" w:eastAsia="함초롬바탕" w:hAnsi="함초롬바탕" w:cs="함초롬바탕" w:hint="eastAsia"/>
        </w:rPr>
        <w:t>道者所以充形也”</w:t>
      </w:r>
      <w:r w:rsidRPr="006321A1">
        <w:rPr>
          <w:rFonts w:ascii="함초롬바탕" w:eastAsia="함초롬바탕" w:hAnsi="함초롬바탕" w:cs="함초롬바탕"/>
        </w:rPr>
        <w:t>라 하였</w:t>
      </w:r>
      <w:r>
        <w:rPr>
          <w:rFonts w:ascii="함초롬바탕" w:eastAsia="함초롬바탕" w:hAnsi="함초롬바탕" w:cs="함초롬바탕" w:hint="eastAsia"/>
        </w:rPr>
        <w:t>습니</w:t>
      </w:r>
      <w:r w:rsidRPr="006321A1">
        <w:rPr>
          <w:rFonts w:ascii="함초롬바탕" w:eastAsia="함초롬바탕" w:hAnsi="함초롬바탕" w:cs="함초롬바탕"/>
        </w:rPr>
        <w:t>다. 여기서 ‘</w:t>
      </w:r>
      <w:r w:rsidRPr="006321A1">
        <w:rPr>
          <w:rFonts w:ascii="함초롬바탕" w:eastAsia="함초롬바탕" w:hAnsi="함초롬바탕" w:cs="함초롬바탕" w:hint="eastAsia"/>
        </w:rPr>
        <w:t>充’</w:t>
      </w:r>
      <w:r w:rsidRPr="006321A1">
        <w:rPr>
          <w:rFonts w:ascii="함초롬바탕" w:eastAsia="함초롬바탕" w:hAnsi="함초롬바탕" w:cs="함초롬바탕"/>
        </w:rPr>
        <w:t>은 내면의 충실함</w:t>
      </w:r>
      <w:r w:rsidRPr="006321A1">
        <w:rPr>
          <w:rFonts w:ascii="함초롬바탕" w:eastAsia="함초롬바탕" w:hAnsi="함초롬바탕" w:cs="함초롬바탕"/>
        </w:rPr>
        <w:lastRenderedPageBreak/>
        <w:t xml:space="preserve">을 </w:t>
      </w:r>
      <w:r>
        <w:rPr>
          <w:rFonts w:ascii="함초롬바탕" w:eastAsia="함초롬바탕" w:hAnsi="함초롬바탕" w:cs="함초롬바탕"/>
        </w:rPr>
        <w:t>말</w:t>
      </w:r>
      <w:r>
        <w:rPr>
          <w:rFonts w:ascii="함초롬바탕" w:eastAsia="함초롬바탕" w:hAnsi="함초롬바탕" w:cs="함초롬바탕" w:hint="eastAsia"/>
        </w:rPr>
        <w:t>합니</w:t>
      </w:r>
      <w:r w:rsidRPr="006321A1">
        <w:rPr>
          <w:rFonts w:ascii="함초롬바탕" w:eastAsia="함초롬바탕" w:hAnsi="함초롬바탕" w:cs="함초롬바탕"/>
        </w:rPr>
        <w:t xml:space="preserve">다. </w:t>
      </w:r>
      <w:r w:rsidRPr="006321A1">
        <w:rPr>
          <w:rFonts w:ascii="함초롬바탕" w:eastAsia="함초롬바탕" w:hAnsi="함초롬바탕" w:cs="함초롬바탕" w:hint="eastAsia"/>
        </w:rPr>
        <w:t>張岱年</w:t>
      </w:r>
      <w:r w:rsidRPr="006321A1">
        <w:rPr>
          <w:rFonts w:ascii="함초롬바탕" w:eastAsia="함초롬바탕" w:hAnsi="함초롬바탕" w:cs="함초롬바탕"/>
        </w:rPr>
        <w:t>선생은 도와 기는 구별이 되지만 또 서로 결합할 수 있다고 보았</w:t>
      </w:r>
      <w:r>
        <w:rPr>
          <w:rFonts w:ascii="함초롬바탕" w:eastAsia="함초롬바탕" w:hAnsi="함초롬바탕" w:cs="함초롬바탕" w:hint="eastAsia"/>
        </w:rPr>
        <w:t>습니</w:t>
      </w:r>
      <w:r w:rsidRPr="006321A1">
        <w:rPr>
          <w:rFonts w:ascii="함초롬바탕" w:eastAsia="함초롬바탕" w:hAnsi="함초롬바탕" w:cs="함초롬바탕"/>
        </w:rPr>
        <w:t>다</w:t>
      </w:r>
      <w:r w:rsidRPr="00503A2A">
        <w:rPr>
          <w:rStyle w:val="ab"/>
          <w:rFonts w:ascii="Times New Roman" w:eastAsiaTheme="minorHAnsi" w:hAnsi="Times New Roman"/>
          <w:b/>
        </w:rPr>
        <w:footnoteReference w:id="3"/>
      </w:r>
      <w:r w:rsidRPr="006321A1">
        <w:rPr>
          <w:rFonts w:ascii="함초롬바탕" w:eastAsia="함초롬바탕" w:hAnsi="함초롬바탕" w:cs="함초롬바탕"/>
        </w:rPr>
        <w:t xml:space="preserve">. </w:t>
      </w:r>
      <w:r w:rsidRPr="006321A1">
        <w:rPr>
          <w:rFonts w:ascii="함초롬바탕" w:eastAsia="함초롬바탕" w:hAnsi="함초롬바탕" w:cs="함초롬바탕" w:hint="eastAsia"/>
        </w:rPr>
        <w:t>『管子』</w:t>
      </w:r>
      <w:r w:rsidRPr="006321A1">
        <w:rPr>
          <w:rFonts w:ascii="함초롬바탕" w:eastAsia="함초롬바탕" w:hAnsi="함초롬바탕" w:cs="함초롬바탕"/>
        </w:rPr>
        <w:t>에 말하기를 “</w:t>
      </w:r>
      <w:r w:rsidRPr="006321A1">
        <w:rPr>
          <w:rFonts w:ascii="함초롬바탕" w:eastAsia="함초롬바탕" w:hAnsi="함초롬바탕" w:cs="함초롬바탕" w:hint="eastAsia"/>
        </w:rPr>
        <w:t>凡物之生，天出其精，地出其形，合此以爲人”</w:t>
      </w:r>
      <w:r w:rsidRPr="006321A1">
        <w:rPr>
          <w:rFonts w:ascii="함초롬바탕" w:eastAsia="함초롬바탕" w:hAnsi="함초롬바탕" w:cs="함초롬바탕"/>
        </w:rPr>
        <w:t>, “</w:t>
      </w:r>
      <w:r w:rsidRPr="006321A1">
        <w:rPr>
          <w:rFonts w:ascii="함초롬바탕" w:eastAsia="함초롬바탕" w:hAnsi="함초롬바탕" w:cs="함초롬바탕" w:hint="eastAsia"/>
        </w:rPr>
        <w:t>精也者，氣之精者也”</w:t>
      </w:r>
      <w:r w:rsidRPr="006321A1">
        <w:rPr>
          <w:rFonts w:ascii="함초롬바탕" w:eastAsia="함초롬바탕" w:hAnsi="함초롬바탕" w:cs="함초롬바탕"/>
        </w:rPr>
        <w:t>라 하는데 곧 ‘</w:t>
      </w:r>
      <w:r w:rsidRPr="006321A1">
        <w:rPr>
          <w:rFonts w:ascii="함초롬바탕" w:eastAsia="함초롬바탕" w:hAnsi="함초롬바탕" w:cs="함초롬바탕" w:hint="eastAsia"/>
        </w:rPr>
        <w:t>精氣’</w:t>
      </w:r>
      <w:r w:rsidRPr="006321A1">
        <w:rPr>
          <w:rFonts w:ascii="함초롬바탕" w:eastAsia="함초롬바탕" w:hAnsi="함초롬바탕" w:cs="함초롬바탕"/>
        </w:rPr>
        <w:t>를 말하는 것</w:t>
      </w:r>
      <w:r>
        <w:rPr>
          <w:rFonts w:ascii="함초롬바탕" w:eastAsia="함초롬바탕" w:hAnsi="함초롬바탕" w:cs="함초롬바탕" w:hint="eastAsia"/>
        </w:rPr>
        <w:t>입니</w:t>
      </w:r>
      <w:r w:rsidRPr="006321A1">
        <w:rPr>
          <w:rFonts w:ascii="함초롬바탕" w:eastAsia="함초롬바탕" w:hAnsi="함초롬바탕" w:cs="함초롬바탕"/>
        </w:rPr>
        <w:t>다. 이 정기는 “</w:t>
      </w:r>
      <w:r w:rsidRPr="006321A1">
        <w:rPr>
          <w:rFonts w:ascii="함초롬바탕" w:eastAsia="함초롬바탕" w:hAnsi="함초롬바탕" w:cs="함초롬바탕" w:hint="eastAsia"/>
        </w:rPr>
        <w:t>下生五谷，上爲列星</w:t>
      </w:r>
      <w:r w:rsidRPr="006321A1">
        <w:rPr>
          <w:rFonts w:ascii="함초롬바탕" w:eastAsia="함초롬바탕" w:hAnsi="함초롬바탕" w:cs="함초롬바탕"/>
        </w:rPr>
        <w:t xml:space="preserve">. </w:t>
      </w:r>
      <w:r w:rsidRPr="006321A1">
        <w:rPr>
          <w:rFonts w:ascii="함초롬바탕" w:eastAsia="함초롬바탕" w:hAnsi="함초롬바탕" w:cs="함초롬바탕" w:hint="eastAsia"/>
        </w:rPr>
        <w:t>流于天地之間，謂之鬼神</w:t>
      </w:r>
      <w:r w:rsidRPr="006321A1">
        <w:rPr>
          <w:rFonts w:ascii="함초롬바탕" w:eastAsia="함초롬바탕" w:hAnsi="함초롬바탕" w:cs="함초롬바탕"/>
        </w:rPr>
        <w:t xml:space="preserve">. </w:t>
      </w:r>
      <w:r w:rsidRPr="006321A1">
        <w:rPr>
          <w:rFonts w:ascii="함초롬바탕" w:eastAsia="함초롬바탕" w:hAnsi="함초롬바탕" w:cs="함초롬바탕" w:hint="eastAsia"/>
        </w:rPr>
        <w:t>存于胸中，謂之聖人”</w:t>
      </w:r>
      <w:r>
        <w:rPr>
          <w:rFonts w:ascii="함초롬바탕" w:eastAsia="함초롬바탕" w:hAnsi="함초롬바탕" w:cs="함초롬바탕" w:hint="eastAsia"/>
        </w:rPr>
        <w:t>입니</w:t>
      </w:r>
      <w:r w:rsidRPr="006321A1">
        <w:rPr>
          <w:rFonts w:ascii="함초롬바탕" w:eastAsia="함초롬바탕" w:hAnsi="함초롬바탕" w:cs="함초롬바탕"/>
        </w:rPr>
        <w:t>다. 기 혹은 정기는 인간 정신작용의 근본</w:t>
      </w:r>
      <w:r>
        <w:rPr>
          <w:rFonts w:ascii="함초롬바탕" w:eastAsia="함초롬바탕" w:hAnsi="함초롬바탕" w:cs="함초롬바탕" w:hint="eastAsia"/>
        </w:rPr>
        <w:t>입니</w:t>
      </w:r>
      <w:r w:rsidRPr="006321A1">
        <w:rPr>
          <w:rFonts w:ascii="함초롬바탕" w:eastAsia="함초롬바탕" w:hAnsi="함초롬바탕" w:cs="함초롬바탕"/>
        </w:rPr>
        <w:t>다. 정기는 인간이 태어나면 체내에 들어가는데, 그 이후에도 계속하여 들어온다</w:t>
      </w:r>
      <w:r>
        <w:rPr>
          <w:rFonts w:ascii="함초롬바탕" w:eastAsia="함초롬바탕" w:hAnsi="함초롬바탕" w:cs="함초롬바탕" w:hint="eastAsia"/>
        </w:rPr>
        <w:t>는 것입니다</w:t>
      </w:r>
      <w:r w:rsidRPr="006321A1">
        <w:rPr>
          <w:rFonts w:ascii="함초롬바탕" w:eastAsia="함초롬바탕" w:hAnsi="함초롬바탕" w:cs="함초롬바탕"/>
        </w:rPr>
        <w:t>. “</w:t>
      </w:r>
      <w:r w:rsidRPr="006321A1">
        <w:rPr>
          <w:rFonts w:ascii="함초롬바탕" w:eastAsia="함초롬바탕" w:hAnsi="함초롬바탕" w:cs="함초롬바탕" w:hint="eastAsia"/>
        </w:rPr>
        <w:t>耳目聰明，四枝堅固，可以爲精舍”</w:t>
      </w:r>
      <w:r w:rsidRPr="006321A1">
        <w:rPr>
          <w:rFonts w:ascii="함초롬바탕" w:eastAsia="함초롬바탕" w:hAnsi="함초롬바탕" w:cs="함초롬바탕"/>
        </w:rPr>
        <w:t>, “</w:t>
      </w:r>
      <w:r w:rsidRPr="006321A1">
        <w:rPr>
          <w:rFonts w:ascii="함초롬바탕" w:eastAsia="함초롬바탕" w:hAnsi="함초롬바탕" w:cs="함초롬바탕" w:hint="eastAsia"/>
        </w:rPr>
        <w:t>敬除（打掃）其舍，精將自來”</w:t>
      </w:r>
      <w:r w:rsidRPr="006321A1">
        <w:rPr>
          <w:rFonts w:ascii="함초롬바탕" w:eastAsia="함초롬바탕" w:hAnsi="함초롬바탕" w:cs="함초롬바탕"/>
        </w:rPr>
        <w:t xml:space="preserve">. </w:t>
      </w:r>
    </w:p>
    <w:p w:rsidR="00EE6E13" w:rsidRPr="006321A1" w:rsidRDefault="00EE6E13" w:rsidP="00EE6E13">
      <w:pPr>
        <w:spacing w:line="288" w:lineRule="auto"/>
        <w:ind w:firstLineChars="200" w:firstLine="388"/>
        <w:rPr>
          <w:rFonts w:ascii="함초롬바탕" w:eastAsia="함초롬바탕" w:hAnsi="함초롬바탕" w:cs="함초롬바탕"/>
        </w:rPr>
      </w:pPr>
      <w:r w:rsidRPr="006321A1">
        <w:rPr>
          <w:rFonts w:ascii="함초롬바탕" w:eastAsia="함초롬바탕" w:hAnsi="함초롬바탕" w:cs="함초롬바탕" w:hint="eastAsia"/>
        </w:rPr>
        <w:t>『管子』</w:t>
      </w:r>
      <w:r w:rsidRPr="006321A1">
        <w:rPr>
          <w:rFonts w:ascii="함초롬바탕" w:eastAsia="함초롬바탕" w:hAnsi="함초롬바탕" w:cs="함초롬바탕"/>
        </w:rPr>
        <w:t xml:space="preserve">에서는 정기와 </w:t>
      </w:r>
      <w:r w:rsidRPr="006321A1">
        <w:rPr>
          <w:rFonts w:ascii="함초롬바탕" w:eastAsia="함초롬바탕" w:hAnsi="함초롬바탕" w:cs="함초롬바탕" w:hint="eastAsia"/>
        </w:rPr>
        <w:t>神</w:t>
      </w:r>
      <w:r w:rsidRPr="006321A1">
        <w:rPr>
          <w:rFonts w:ascii="함초롬바탕" w:eastAsia="함초롬바탕" w:hAnsi="함초롬바탕" w:cs="함초롬바탕"/>
        </w:rPr>
        <w:t xml:space="preserve">이 같은 것이라 말하지 않았고, 필자도 마찬가지로 두 가지가 같은 것이라는 결론을 내리기가 </w:t>
      </w:r>
      <w:r>
        <w:rPr>
          <w:rFonts w:ascii="함초롬바탕" w:eastAsia="함초롬바탕" w:hAnsi="함초롬바탕" w:cs="함초롬바탕"/>
        </w:rPr>
        <w:t>힘</w:t>
      </w:r>
      <w:r>
        <w:rPr>
          <w:rFonts w:ascii="함초롬바탕" w:eastAsia="함초롬바탕" w:hAnsi="함초롬바탕" w:cs="함초롬바탕" w:hint="eastAsia"/>
        </w:rPr>
        <w:t>듭니</w:t>
      </w:r>
      <w:r w:rsidRPr="006321A1">
        <w:rPr>
          <w:rFonts w:ascii="함초롬바탕" w:eastAsia="함초롬바탕" w:hAnsi="함초롬바탕" w:cs="함초롬바탕"/>
        </w:rPr>
        <w:t xml:space="preserve">다. 하지만 </w:t>
      </w:r>
      <w:r w:rsidRPr="006321A1">
        <w:rPr>
          <w:rFonts w:ascii="함초롬바탕" w:eastAsia="함초롬바탕" w:hAnsi="함초롬바탕" w:cs="함초롬바탕" w:hint="eastAsia"/>
        </w:rPr>
        <w:t>『管子』</w:t>
      </w:r>
      <w:r w:rsidRPr="006321A1">
        <w:rPr>
          <w:rFonts w:ascii="함초롬바탕" w:eastAsia="함초롬바탕" w:hAnsi="함초롬바탕" w:cs="함초롬바탕"/>
        </w:rPr>
        <w:t xml:space="preserve">는 </w:t>
      </w:r>
      <w:r>
        <w:rPr>
          <w:rFonts w:ascii="함초롬바탕" w:eastAsia="함초롬바탕" w:hAnsi="함초롬바탕" w:cs="함초롬바탕" w:hint="eastAsia"/>
        </w:rPr>
        <w:t xml:space="preserve">또 </w:t>
      </w:r>
      <w:r w:rsidRPr="006321A1">
        <w:rPr>
          <w:rFonts w:ascii="함초롬바탕" w:eastAsia="함초롬바탕" w:hAnsi="함초롬바탕" w:cs="함초롬바탕"/>
        </w:rPr>
        <w:t xml:space="preserve">이렇게 </w:t>
      </w:r>
      <w:r>
        <w:rPr>
          <w:rFonts w:ascii="함초롬바탕" w:eastAsia="함초롬바탕" w:hAnsi="함초롬바탕" w:cs="함초롬바탕" w:hint="eastAsia"/>
        </w:rPr>
        <w:t>언급하고 있습니다</w:t>
      </w:r>
      <w:r w:rsidRPr="006321A1">
        <w:rPr>
          <w:rFonts w:ascii="함초롬바탕" w:eastAsia="함초롬바탕" w:hAnsi="함초롬바탕" w:cs="함초롬바탕"/>
        </w:rPr>
        <w:t>. “</w:t>
      </w:r>
      <w:r w:rsidRPr="006321A1">
        <w:rPr>
          <w:rFonts w:ascii="함초롬바탕" w:eastAsia="함초롬바탕" w:hAnsi="함초롬바탕" w:cs="함초롬바탕" w:hint="eastAsia"/>
        </w:rPr>
        <w:t>虛其欲，神將入舍”</w:t>
      </w:r>
      <w:r w:rsidRPr="006321A1">
        <w:rPr>
          <w:rFonts w:ascii="함초롬바탕" w:eastAsia="함초롬바탕" w:hAnsi="함초롬바탕" w:cs="함초롬바탕"/>
        </w:rPr>
        <w:t>, “</w:t>
      </w:r>
      <w:r w:rsidRPr="006321A1">
        <w:rPr>
          <w:rFonts w:ascii="함초롬바탕" w:eastAsia="함초롬바탕" w:hAnsi="함초롬바탕" w:cs="함초롬바탕" w:hint="eastAsia"/>
        </w:rPr>
        <w:t>掃除不潔，神乃留處”</w:t>
      </w:r>
      <w:r w:rsidRPr="006321A1">
        <w:rPr>
          <w:rFonts w:ascii="함초롬바탕" w:eastAsia="함초롬바탕" w:hAnsi="함초롬바탕" w:cs="함초롬바탕"/>
        </w:rPr>
        <w:t>. 이 말의 뜻은, 신과 정기가 동등하다는 것을 배제할 수 없다는 것</w:t>
      </w:r>
      <w:r>
        <w:rPr>
          <w:rFonts w:ascii="함초롬바탕" w:eastAsia="함초롬바탕" w:hAnsi="함초롬바탕" w:cs="함초롬바탕" w:hint="eastAsia"/>
        </w:rPr>
        <w:t>입니</w:t>
      </w:r>
      <w:r w:rsidRPr="006321A1">
        <w:rPr>
          <w:rFonts w:ascii="함초롬바탕" w:eastAsia="함초롬바탕" w:hAnsi="함초롬바탕" w:cs="함초롬바탕"/>
        </w:rPr>
        <w:t>다. 여기서 말하는 신은 정신적인 측면을 의미</w:t>
      </w:r>
      <w:r>
        <w:rPr>
          <w:rFonts w:ascii="함초롬바탕" w:eastAsia="함초롬바탕" w:hAnsi="함초롬바탕" w:cs="함초롬바탕" w:hint="eastAsia"/>
        </w:rPr>
        <w:t>합니다</w:t>
      </w:r>
      <w:r w:rsidRPr="006321A1">
        <w:rPr>
          <w:rFonts w:ascii="함초롬바탕" w:eastAsia="함초롬바탕" w:hAnsi="함초롬바탕" w:cs="함초롬바탕"/>
        </w:rPr>
        <w:t xml:space="preserve">. </w:t>
      </w:r>
      <w:r w:rsidRPr="006321A1">
        <w:rPr>
          <w:rFonts w:ascii="함초롬바탕" w:eastAsia="함초롬바탕" w:hAnsi="함초롬바탕" w:cs="함초롬바탕" w:hint="eastAsia"/>
        </w:rPr>
        <w:t>『管子』</w:t>
      </w:r>
      <w:r w:rsidRPr="006321A1">
        <w:rPr>
          <w:rFonts w:ascii="함초롬바탕" w:eastAsia="함초롬바탕" w:hAnsi="함초롬바탕" w:cs="함초롬바탕"/>
        </w:rPr>
        <w:t>의 이런 이론은, 인위적인 방법을 통하여 몸속의 정기를 기를 수 있고, 아울러 지혜를 열 수 있다는 말</w:t>
      </w:r>
      <w:r>
        <w:rPr>
          <w:rFonts w:ascii="함초롬바탕" w:eastAsia="함초롬바탕" w:hAnsi="함초롬바탕" w:cs="함초롬바탕" w:hint="eastAsia"/>
        </w:rPr>
        <w:t>입니</w:t>
      </w:r>
      <w:r w:rsidRPr="006321A1">
        <w:rPr>
          <w:rFonts w:ascii="함초롬바탕" w:eastAsia="함초롬바탕" w:hAnsi="함초롬바탕" w:cs="함초롬바탕"/>
        </w:rPr>
        <w:t>다. 이 사상이 나중에 정기신의 수행으로 이어</w:t>
      </w:r>
      <w:r>
        <w:rPr>
          <w:rFonts w:ascii="함초롬바탕" w:eastAsia="함초롬바탕" w:hAnsi="함초롬바탕" w:cs="함초롬바탕" w:hint="eastAsia"/>
        </w:rPr>
        <w:t>집니</w:t>
      </w:r>
      <w:r w:rsidRPr="006321A1">
        <w:rPr>
          <w:rFonts w:ascii="함초롬바탕" w:eastAsia="함초롬바탕" w:hAnsi="함초롬바탕" w:cs="함초롬바탕"/>
        </w:rPr>
        <w:t xml:space="preserve">다. </w:t>
      </w:r>
      <w:r w:rsidRPr="006321A1">
        <w:rPr>
          <w:rFonts w:ascii="함초롬바탕" w:eastAsia="함초롬바탕" w:hAnsi="함초롬바탕" w:cs="함초롬바탕" w:hint="eastAsia"/>
        </w:rPr>
        <w:t>『太平經』</w:t>
      </w:r>
      <w:r w:rsidRPr="006321A1">
        <w:rPr>
          <w:rFonts w:ascii="함초롬바탕" w:eastAsia="함초롬바탕" w:hAnsi="함초롬바탕" w:cs="함초롬바탕"/>
        </w:rPr>
        <w:t>에 이르러서는 이미 정기신을 같이 서술하고 있</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천지 사이에 중요한 것은 오행의 기이다. 이것이 인체에 들어오면 </w:t>
      </w:r>
      <w:r w:rsidRPr="006321A1">
        <w:rPr>
          <w:rFonts w:ascii="함초롬바탕" w:eastAsia="함초롬바탕" w:hAnsi="함초롬바탕" w:cs="함초롬바탕" w:hint="eastAsia"/>
        </w:rPr>
        <w:t>五臟</w:t>
      </w:r>
      <w:r w:rsidRPr="006321A1">
        <w:rPr>
          <w:rFonts w:ascii="함초롬바탕" w:eastAsia="함초롬바탕" w:hAnsi="함초롬바탕" w:cs="함초롬바탕"/>
        </w:rPr>
        <w:t>과 대응하여 ‘</w:t>
      </w:r>
      <w:r w:rsidRPr="006321A1">
        <w:rPr>
          <w:rFonts w:ascii="함초롬바탕" w:eastAsia="함초롬바탕" w:hAnsi="함초롬바탕" w:cs="함초롬바탕" w:hint="eastAsia"/>
        </w:rPr>
        <w:t>五藏精神’</w:t>
      </w:r>
      <w:r w:rsidRPr="006321A1">
        <w:rPr>
          <w:rFonts w:ascii="함초롬바탕" w:eastAsia="함초롬바탕" w:hAnsi="함초롬바탕" w:cs="함초롬바탕"/>
        </w:rPr>
        <w:t xml:space="preserve">이 되고 </w:t>
      </w:r>
      <w:r w:rsidRPr="006321A1">
        <w:rPr>
          <w:rFonts w:ascii="함초롬바탕" w:eastAsia="함초롬바탕" w:hAnsi="함초롬바탕" w:cs="함초롬바탕" w:hint="eastAsia"/>
        </w:rPr>
        <w:t>神靈</w:t>
      </w:r>
      <w:r w:rsidRPr="006321A1">
        <w:rPr>
          <w:rFonts w:ascii="함초롬바탕" w:eastAsia="함초롬바탕" w:hAnsi="함초롬바탕" w:cs="함초롬바탕"/>
        </w:rPr>
        <w:t xml:space="preserve">이라 표현한다. 수도하는 사람은 이것과 교류할 수 있다. </w:t>
      </w:r>
      <w:r w:rsidRPr="006321A1">
        <w:rPr>
          <w:rFonts w:ascii="함초롬바탕" w:eastAsia="함초롬바탕" w:hAnsi="함초롬바탕" w:cs="함초롬바탕" w:hint="eastAsia"/>
        </w:rPr>
        <w:t>『老子中經』</w:t>
      </w:r>
      <w:r w:rsidRPr="006321A1">
        <w:rPr>
          <w:rFonts w:ascii="함초롬바탕" w:eastAsia="함초롬바탕" w:hAnsi="함초롬바탕" w:cs="함초롬바탕"/>
        </w:rPr>
        <w:t xml:space="preserve">과 </w:t>
      </w:r>
      <w:r w:rsidRPr="006321A1">
        <w:rPr>
          <w:rFonts w:ascii="함초롬바탕" w:eastAsia="함초롬바탕" w:hAnsi="함초롬바탕" w:cs="함초롬바탕" w:hint="eastAsia"/>
        </w:rPr>
        <w:t>『黃庭經』</w:t>
      </w:r>
      <w:r w:rsidRPr="006321A1">
        <w:rPr>
          <w:rFonts w:ascii="함초롬바탕" w:eastAsia="함초롬바탕" w:hAnsi="함초롬바탕" w:cs="함초롬바탕"/>
        </w:rPr>
        <w:t xml:space="preserve">에 오면 정기신은 하나의 복잡한 시스템이 </w:t>
      </w:r>
      <w:r>
        <w:rPr>
          <w:rFonts w:ascii="함초롬바탕" w:eastAsia="함초롬바탕" w:hAnsi="함초롬바탕" w:cs="함초롬바탕" w:hint="eastAsia"/>
        </w:rPr>
        <w:t>됩니다</w:t>
      </w:r>
      <w:r w:rsidRPr="006321A1">
        <w:rPr>
          <w:rFonts w:ascii="함초롬바탕" w:eastAsia="함초롬바탕" w:hAnsi="함초롬바탕" w:cs="함초롬바탕"/>
        </w:rPr>
        <w:t xml:space="preserve">. </w:t>
      </w:r>
      <w:r w:rsidRPr="006321A1">
        <w:rPr>
          <w:rFonts w:ascii="함초롬바탕" w:eastAsia="함초롬바탕" w:hAnsi="함초롬바탕" w:cs="함초롬바탕" w:hint="eastAsia"/>
        </w:rPr>
        <w:t>『老子中經』</w:t>
      </w:r>
      <w:r w:rsidRPr="006321A1">
        <w:rPr>
          <w:rFonts w:ascii="함초롬바탕" w:eastAsia="함초롬바탕" w:hAnsi="함초롬바탕" w:cs="함초롬바탕"/>
        </w:rPr>
        <w:t>에서는 도, 정, 기, 신은 통일된 것으로 본질적으로는 기</w:t>
      </w:r>
      <w:r>
        <w:rPr>
          <w:rFonts w:ascii="함초롬바탕" w:eastAsia="함초롬바탕" w:hAnsi="함초롬바탕" w:cs="함초롬바탕" w:hint="eastAsia"/>
        </w:rPr>
        <w:t>입니다</w:t>
      </w:r>
      <w:r w:rsidRPr="006321A1">
        <w:rPr>
          <w:rFonts w:ascii="함초롬바탕" w:eastAsia="함초롬바탕" w:hAnsi="함초롬바탕" w:cs="함초롬바탕"/>
        </w:rPr>
        <w:t>. 이 때 신은 몸속에 들어와 신령이 되고, 인간의 혈자리에 머무</w:t>
      </w:r>
      <w:r>
        <w:rPr>
          <w:rFonts w:ascii="함초롬바탕" w:eastAsia="함초롬바탕" w:hAnsi="함초롬바탕" w:cs="함초롬바탕" w:hint="eastAsia"/>
        </w:rPr>
        <w:t>릅니다</w:t>
      </w:r>
      <w:r w:rsidRPr="006321A1">
        <w:rPr>
          <w:rFonts w:ascii="함초롬바탕" w:eastAsia="함초롬바탕" w:hAnsi="함초롬바탕" w:cs="함초롬바탕"/>
        </w:rPr>
        <w:t xml:space="preserve">. 이렇게 인체기능의 기본적인 역할을 </w:t>
      </w:r>
      <w:r>
        <w:rPr>
          <w:rFonts w:ascii="함초롬바탕" w:eastAsia="함초롬바탕" w:hAnsi="함초롬바탕" w:cs="함초롬바탕" w:hint="eastAsia"/>
        </w:rPr>
        <w:t>합니</w:t>
      </w:r>
      <w:r w:rsidRPr="006321A1">
        <w:rPr>
          <w:rFonts w:ascii="함초롬바탕" w:eastAsia="함초롬바탕" w:hAnsi="함초롬바탕" w:cs="함초롬바탕"/>
        </w:rPr>
        <w:t xml:space="preserve">다. 수행자는 이들과 교류하여, 몸속에서 떨어져 나가지 않게 해야 </w:t>
      </w:r>
      <w:r>
        <w:rPr>
          <w:rFonts w:ascii="함초롬바탕" w:eastAsia="함초롬바탕" w:hAnsi="함초롬바탕" w:cs="함초롬바탕" w:hint="eastAsia"/>
        </w:rPr>
        <w:t>합니</w:t>
      </w:r>
      <w:r w:rsidRPr="006321A1">
        <w:rPr>
          <w:rFonts w:ascii="함초롬바탕" w:eastAsia="함초롬바탕" w:hAnsi="함초롬바탕" w:cs="함초롬바탕"/>
        </w:rPr>
        <w:t>다. 이러한 수행방법을 ‘</w:t>
      </w:r>
      <w:r w:rsidRPr="006321A1">
        <w:rPr>
          <w:rFonts w:ascii="함초롬바탕" w:eastAsia="함초롬바탕" w:hAnsi="함초롬바탕" w:cs="함초롬바탕" w:hint="eastAsia"/>
        </w:rPr>
        <w:t>存思’</w:t>
      </w:r>
      <w:r w:rsidRPr="006321A1">
        <w:rPr>
          <w:rFonts w:ascii="함초롬바탕" w:eastAsia="함초롬바탕" w:hAnsi="함초롬바탕" w:cs="함초롬바탕"/>
        </w:rPr>
        <w:t>라 하는데, 남북조시대 도교 수행에서 아주 유행하였</w:t>
      </w:r>
      <w:r>
        <w:rPr>
          <w:rFonts w:ascii="함초롬바탕" w:eastAsia="함초롬바탕" w:hAnsi="함초롬바탕" w:cs="함초롬바탕" w:hint="eastAsia"/>
        </w:rPr>
        <w:t>습니</w:t>
      </w:r>
      <w:r w:rsidRPr="006321A1">
        <w:rPr>
          <w:rFonts w:ascii="함초롬바탕" w:eastAsia="함초롬바탕" w:hAnsi="함초롬바탕" w:cs="함초롬바탕"/>
        </w:rPr>
        <w:t>다. 도교 수행법에는 아주 다양한 기수련이 있</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우리는 보통 일괄적으로 </w:t>
      </w:r>
      <w:r w:rsidRPr="006321A1">
        <w:rPr>
          <w:rFonts w:ascii="함초롬바탕" w:eastAsia="함초롬바탕" w:hAnsi="함초롬바탕" w:cs="함초롬바탕" w:hint="eastAsia"/>
        </w:rPr>
        <w:t>氣功</w:t>
      </w:r>
      <w:r w:rsidRPr="006321A1">
        <w:rPr>
          <w:rFonts w:ascii="함초롬바탕" w:eastAsia="함초롬바탕" w:hAnsi="함초롬바탕" w:cs="함초롬바탕"/>
        </w:rPr>
        <w:t>이라 부</w:t>
      </w:r>
      <w:r>
        <w:rPr>
          <w:rFonts w:ascii="함초롬바탕" w:eastAsia="함초롬바탕" w:hAnsi="함초롬바탕" w:cs="함초롬바탕" w:hint="eastAsia"/>
        </w:rPr>
        <w:t>릅니</w:t>
      </w:r>
      <w:r w:rsidRPr="006321A1">
        <w:rPr>
          <w:rFonts w:ascii="함초롬바탕" w:eastAsia="함초롬바탕" w:hAnsi="함초롬바탕" w:cs="함초롬바탕"/>
        </w:rPr>
        <w:t xml:space="preserve">다. 다양한 기공법은 현재까지 이어져 오고 있는데, 몇 년 전 포럼에서 </w:t>
      </w:r>
      <w:r w:rsidRPr="006321A1">
        <w:rPr>
          <w:rFonts w:ascii="함초롬바탕" w:eastAsia="함초롬바탕" w:hAnsi="함초롬바탕" w:cs="함초롬바탕" w:hint="eastAsia"/>
        </w:rPr>
        <w:t>吳受琚</w:t>
      </w:r>
      <w:r w:rsidRPr="006321A1">
        <w:rPr>
          <w:rFonts w:ascii="함초롬바탕" w:eastAsia="함초롬바탕" w:hAnsi="함초롬바탕" w:cs="함초롬바탕"/>
        </w:rPr>
        <w:t xml:space="preserve">선생께서 </w:t>
      </w:r>
      <w:r w:rsidRPr="006321A1">
        <w:rPr>
          <w:rFonts w:ascii="함초롬바탕" w:eastAsia="함초롬바탕" w:hAnsi="함초롬바탕" w:cs="함초롬바탕" w:hint="eastAsia"/>
        </w:rPr>
        <w:t>『延陵先生集新舊服氣經』</w:t>
      </w:r>
      <w:r w:rsidRPr="006321A1">
        <w:rPr>
          <w:rFonts w:ascii="함초롬바탕" w:eastAsia="함초롬바탕" w:hAnsi="함초롬바탕" w:cs="함초롬바탕"/>
        </w:rPr>
        <w:t>에 대해 발표한 적이 있</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w:t>
      </w:r>
      <w:r w:rsidRPr="006321A1">
        <w:rPr>
          <w:rFonts w:ascii="함초롬바탕" w:eastAsia="함초롬바탕" w:hAnsi="함초롬바탕" w:cs="함초롬바탕" w:hint="eastAsia"/>
        </w:rPr>
        <w:t>服氣</w:t>
      </w:r>
      <w:r w:rsidRPr="006321A1">
        <w:rPr>
          <w:rFonts w:ascii="함초롬바탕" w:eastAsia="함초롬바탕" w:hAnsi="함초롬바탕" w:cs="함초롬바탕"/>
        </w:rPr>
        <w:t>란 천지간의 기를 몸속으로 흡입하는 것을 말</w:t>
      </w:r>
      <w:r>
        <w:rPr>
          <w:rFonts w:ascii="함초롬바탕" w:eastAsia="함초롬바탕" w:hAnsi="함초롬바탕" w:cs="함초롬바탕" w:hint="eastAsia"/>
        </w:rPr>
        <w:t>합니다.</w:t>
      </w:r>
      <w:r w:rsidRPr="006321A1">
        <w:rPr>
          <w:rFonts w:ascii="함초롬바탕" w:eastAsia="함초롬바탕" w:hAnsi="함초롬바탕" w:cs="함초롬바탕"/>
        </w:rPr>
        <w:t xml:space="preserve"> 이러한 이론은 </w:t>
      </w:r>
      <w:r w:rsidRPr="006321A1">
        <w:rPr>
          <w:rFonts w:ascii="함초롬바탕" w:eastAsia="함초롬바탕" w:hAnsi="함초롬바탕" w:cs="함초롬바탕" w:hint="eastAsia"/>
        </w:rPr>
        <w:t>『管子』</w:t>
      </w:r>
      <w:r w:rsidRPr="006321A1">
        <w:rPr>
          <w:rFonts w:ascii="함초롬바탕" w:eastAsia="함초롬바탕" w:hAnsi="함초롬바탕" w:cs="함초롬바탕"/>
        </w:rPr>
        <w:t>의 사상과 비슷</w:t>
      </w:r>
      <w:r>
        <w:rPr>
          <w:rFonts w:ascii="함초롬바탕" w:eastAsia="함초롬바탕" w:hAnsi="함초롬바탕" w:cs="함초롬바탕" w:hint="eastAsia"/>
        </w:rPr>
        <w:t>합니</w:t>
      </w:r>
      <w:r w:rsidRPr="006321A1">
        <w:rPr>
          <w:rFonts w:ascii="함초롬바탕" w:eastAsia="함초롬바탕" w:hAnsi="함초롬바탕" w:cs="함초롬바탕"/>
        </w:rPr>
        <w:t>다.</w:t>
      </w:r>
    </w:p>
    <w:p w:rsidR="00EE6E13" w:rsidRPr="006321A1" w:rsidRDefault="00EE6E13" w:rsidP="00EE6E13">
      <w:pPr>
        <w:spacing w:line="288" w:lineRule="auto"/>
        <w:ind w:firstLineChars="200" w:firstLine="388"/>
        <w:rPr>
          <w:rFonts w:ascii="함초롬바탕" w:eastAsia="함초롬바탕" w:hAnsi="함초롬바탕" w:cs="함초롬바탕"/>
        </w:rPr>
      </w:pPr>
      <w:r w:rsidRPr="006321A1">
        <w:rPr>
          <w:rFonts w:ascii="함초롬바탕" w:eastAsia="함초롬바탕" w:hAnsi="함초롬바탕" w:cs="함초롬바탕"/>
        </w:rPr>
        <w:t xml:space="preserve">신진식교수의 </w:t>
      </w:r>
      <w:r w:rsidRPr="006321A1">
        <w:rPr>
          <w:rFonts w:ascii="함초롬바탕" w:eastAsia="함초롬바탕" w:hAnsi="함초롬바탕" w:cs="함초롬바탕" w:hint="eastAsia"/>
        </w:rPr>
        <w:t>『東醫寶鑒』</w:t>
      </w:r>
      <w:r>
        <w:rPr>
          <w:rFonts w:ascii="함초롬바탕" w:eastAsia="함초롬바탕" w:hAnsi="함초롬바탕" w:cs="함초롬바탕" w:hint="eastAsia"/>
        </w:rPr>
        <w:t xml:space="preserve"> </w:t>
      </w:r>
      <w:r w:rsidRPr="006321A1">
        <w:rPr>
          <w:rFonts w:ascii="함초롬바탕" w:eastAsia="함초롬바탕" w:hAnsi="함초롬바탕" w:cs="함초롬바탕"/>
        </w:rPr>
        <w:t>연구는, 한국의학의 생명철학에 대한 공헌을 말해</w:t>
      </w:r>
      <w:r>
        <w:rPr>
          <w:rFonts w:ascii="함초롬바탕" w:eastAsia="함초롬바탕" w:hAnsi="함초롬바탕" w:cs="함초롬바탕" w:hint="eastAsia"/>
        </w:rPr>
        <w:t>줍니</w:t>
      </w:r>
      <w:r w:rsidRPr="006321A1">
        <w:rPr>
          <w:rFonts w:ascii="함초롬바탕" w:eastAsia="함초롬바탕" w:hAnsi="함초롬바탕" w:cs="함초롬바탕"/>
        </w:rPr>
        <w:t xml:space="preserve">다. 복기가 기술적인 면을 강조했다면 </w:t>
      </w:r>
      <w:r w:rsidRPr="006321A1">
        <w:rPr>
          <w:rFonts w:ascii="함초롬바탕" w:eastAsia="함초롬바탕" w:hAnsi="함초롬바탕" w:cs="함초롬바탕" w:hint="eastAsia"/>
        </w:rPr>
        <w:t>『東醫寶鑒』</w:t>
      </w:r>
      <w:r w:rsidRPr="006321A1">
        <w:rPr>
          <w:rFonts w:ascii="함초롬바탕" w:eastAsia="함초롬바탕" w:hAnsi="함초롬바탕" w:cs="함초롬바탕"/>
        </w:rPr>
        <w:t>은 양생의 기본원칙을 설명하였</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신교수의 </w:t>
      </w:r>
      <w:r w:rsidRPr="006321A1">
        <w:rPr>
          <w:rFonts w:ascii="함초롬바탕" w:eastAsia="함초롬바탕" w:hAnsi="함초롬바탕" w:cs="함초롬바탕" w:hint="eastAsia"/>
        </w:rPr>
        <w:t>『東醫寶鑒』</w:t>
      </w:r>
      <w:r w:rsidRPr="006321A1">
        <w:rPr>
          <w:rFonts w:ascii="함초롬바탕" w:eastAsia="함초롬바탕" w:hAnsi="함초롬바탕" w:cs="함초롬바탕"/>
        </w:rPr>
        <w:t>에 이런 문장이 있</w:t>
      </w:r>
      <w:r>
        <w:rPr>
          <w:rFonts w:ascii="함초롬바탕" w:eastAsia="함초롬바탕" w:hAnsi="함초롬바탕" w:cs="함초롬바탕" w:hint="eastAsia"/>
        </w:rPr>
        <w:t>습니</w:t>
      </w:r>
      <w:r w:rsidRPr="006321A1">
        <w:rPr>
          <w:rFonts w:ascii="함초롬바탕" w:eastAsia="함초롬바탕" w:hAnsi="함초롬바탕" w:cs="함초롬바탕"/>
        </w:rPr>
        <w:t>다. “도를 따르는 것은 가장 좋은 양생이다.</w:t>
      </w:r>
      <w:r w:rsidRPr="00503A2A">
        <w:rPr>
          <w:rStyle w:val="ab"/>
          <w:rFonts w:ascii="Times New Roman" w:eastAsiaTheme="minorHAnsi" w:hAnsi="Times New Roman"/>
          <w:b/>
        </w:rPr>
        <w:footnoteReference w:id="4"/>
      </w:r>
      <w:r w:rsidRPr="006321A1">
        <w:rPr>
          <w:rFonts w:ascii="함초롬바탕" w:eastAsia="함초롬바탕" w:hAnsi="함초롬바탕" w:cs="함초롬바탕"/>
        </w:rPr>
        <w:t xml:space="preserve">” 중국 당대의 저명한 도교학자인 </w:t>
      </w:r>
      <w:r w:rsidRPr="006321A1">
        <w:rPr>
          <w:rFonts w:ascii="함초롬바탕" w:eastAsia="함초롬바탕" w:hAnsi="함초롬바탕" w:cs="함초롬바탕" w:hint="eastAsia"/>
        </w:rPr>
        <w:t>李養正</w:t>
      </w:r>
      <w:r>
        <w:rPr>
          <w:rFonts w:ascii="함초롬바탕" w:eastAsia="함초롬바탕" w:hAnsi="함초롬바탕" w:cs="함초롬바탕" w:hint="eastAsia"/>
        </w:rPr>
        <w:t xml:space="preserve"> </w:t>
      </w:r>
      <w:r w:rsidRPr="006321A1">
        <w:rPr>
          <w:rFonts w:ascii="함초롬바탕" w:eastAsia="함초롬바탕" w:hAnsi="함초롬바탕" w:cs="함초롬바탕"/>
        </w:rPr>
        <w:t>선생은 도교 사상을 개괄하여 말하기를: “</w:t>
      </w:r>
      <w:r w:rsidRPr="006321A1">
        <w:rPr>
          <w:rFonts w:ascii="함초롬바탕" w:eastAsia="함초롬바탕" w:hAnsi="함초롬바탕" w:cs="함초롬바탕" w:hint="eastAsia"/>
        </w:rPr>
        <w:t>生道合一，長生久視”</w:t>
      </w:r>
      <w:r w:rsidRPr="006321A1">
        <w:rPr>
          <w:rFonts w:ascii="함초롬바탕" w:eastAsia="함초롬바탕" w:hAnsi="함초롬바탕" w:cs="함초롬바탕"/>
        </w:rPr>
        <w:t>라 하였</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필자의 생각으로는 도교의 생명철학이란 곧 생명과 도의 </w:t>
      </w:r>
      <w:r>
        <w:rPr>
          <w:rFonts w:ascii="함초롬바탕" w:eastAsia="함초롬바탕" w:hAnsi="함초롬바탕" w:cs="함초롬바탕"/>
        </w:rPr>
        <w:t>관계</w:t>
      </w:r>
      <w:r>
        <w:rPr>
          <w:rFonts w:ascii="함초롬바탕" w:eastAsia="함초롬바탕" w:hAnsi="함초롬바탕" w:cs="함초롬바탕" w:hint="eastAsia"/>
        </w:rPr>
        <w:t>입니</w:t>
      </w:r>
      <w:r w:rsidRPr="006321A1">
        <w:rPr>
          <w:rFonts w:ascii="함초롬바탕" w:eastAsia="함초롬바탕" w:hAnsi="함초롬바탕" w:cs="함초롬바탕"/>
        </w:rPr>
        <w:t>다. 도와 생명의 관계에 대해 다양한 시대에 다양한 학설이 있</w:t>
      </w:r>
      <w:r>
        <w:rPr>
          <w:rFonts w:ascii="함초롬바탕" w:eastAsia="함초롬바탕" w:hAnsi="함초롬바탕" w:cs="함초롬바탕" w:hint="eastAsia"/>
        </w:rPr>
        <w:t>습니</w:t>
      </w:r>
      <w:r w:rsidRPr="006321A1">
        <w:rPr>
          <w:rFonts w:ascii="함초롬바탕" w:eastAsia="함초롬바탕" w:hAnsi="함초롬바탕" w:cs="함초롬바탕"/>
        </w:rPr>
        <w:t>다. 유교와 불교 역시 도에 대해 언급하였</w:t>
      </w:r>
      <w:r>
        <w:rPr>
          <w:rFonts w:ascii="함초롬바탕" w:eastAsia="함초롬바탕" w:hAnsi="함초롬바탕" w:cs="함초롬바탕" w:hint="eastAsia"/>
        </w:rPr>
        <w:t>습니</w:t>
      </w:r>
      <w:r w:rsidRPr="006321A1">
        <w:rPr>
          <w:rFonts w:ascii="함초롬바탕" w:eastAsia="함초롬바탕" w:hAnsi="함초롬바탕" w:cs="함초롬바탕"/>
        </w:rPr>
        <w:t>다. 그럼에도 불구하고 생명철학에 가장 공헌이 큰 학문으로는 도교</w:t>
      </w:r>
      <w:r>
        <w:rPr>
          <w:rFonts w:ascii="함초롬바탕" w:eastAsia="함초롬바탕" w:hAnsi="함초롬바탕" w:cs="함초롬바탕" w:hint="eastAsia"/>
        </w:rPr>
        <w:t>입니</w:t>
      </w:r>
      <w:r w:rsidRPr="006321A1">
        <w:rPr>
          <w:rFonts w:ascii="함초롬바탕" w:eastAsia="함초롬바탕" w:hAnsi="함초롬바탕" w:cs="함초롬바탕"/>
        </w:rPr>
        <w:t>다. 필자의 생각에 도교의 생명철학은 크게 두 가지 요점이 있</w:t>
      </w:r>
      <w:r>
        <w:rPr>
          <w:rFonts w:ascii="함초롬바탕" w:eastAsia="함초롬바탕" w:hAnsi="함초롬바탕" w:cs="함초롬바탕" w:hint="eastAsia"/>
        </w:rPr>
        <w:t>습니</w:t>
      </w:r>
      <w:r w:rsidRPr="006321A1">
        <w:rPr>
          <w:rFonts w:ascii="함초롬바탕" w:eastAsia="함초롬바탕" w:hAnsi="함초롬바탕" w:cs="함초롬바탕"/>
        </w:rPr>
        <w:t>다. 하나</w:t>
      </w:r>
      <w:r>
        <w:rPr>
          <w:rFonts w:ascii="함초롬바탕" w:eastAsia="함초롬바탕" w:hAnsi="함초롬바탕" w:cs="함초롬바탕" w:hint="eastAsia"/>
        </w:rPr>
        <w:t>는</w:t>
      </w:r>
      <w:r w:rsidRPr="006321A1">
        <w:rPr>
          <w:rFonts w:ascii="함초롬바탕" w:eastAsia="함초롬바탕" w:hAnsi="함초롬바탕" w:cs="함초롬바탕"/>
        </w:rPr>
        <w:t xml:space="preserve"> 우리의 생명은 도에서 비롯하였다</w:t>
      </w:r>
      <w:r>
        <w:rPr>
          <w:rFonts w:ascii="함초롬바탕" w:eastAsia="함초롬바탕" w:hAnsi="함초롬바탕" w:cs="함초롬바탕" w:hint="eastAsia"/>
        </w:rPr>
        <w:t>는 것입니다</w:t>
      </w:r>
      <w:r w:rsidRPr="006321A1">
        <w:rPr>
          <w:rFonts w:ascii="함초롬바탕" w:eastAsia="함초롬바탕" w:hAnsi="함초롬바탕" w:cs="함초롬바탕"/>
        </w:rPr>
        <w:t xml:space="preserve">. </w:t>
      </w:r>
      <w:r>
        <w:rPr>
          <w:rFonts w:ascii="함초롬바탕" w:eastAsia="함초롬바탕" w:hAnsi="함초롬바탕" w:cs="함초롬바탕" w:hint="eastAsia"/>
        </w:rPr>
        <w:t>둘은</w:t>
      </w:r>
      <w:r w:rsidRPr="006321A1">
        <w:rPr>
          <w:rFonts w:ascii="함초롬바탕" w:eastAsia="함초롬바탕" w:hAnsi="함초롬바탕" w:cs="함초롬바탕"/>
        </w:rPr>
        <w:t xml:space="preserve"> 우리의 생활은 도에 위배해서는 안 된다</w:t>
      </w:r>
      <w:r>
        <w:rPr>
          <w:rFonts w:ascii="함초롬바탕" w:eastAsia="함초롬바탕" w:hAnsi="함초롬바탕" w:cs="함초롬바탕" w:hint="eastAsia"/>
        </w:rPr>
        <w:t>는 것입니다</w:t>
      </w:r>
      <w:r w:rsidRPr="006321A1">
        <w:rPr>
          <w:rFonts w:ascii="함초롬바탕" w:eastAsia="함초롬바탕" w:hAnsi="함초롬바탕" w:cs="함초롬바탕"/>
        </w:rPr>
        <w:t>. 도는 만물을 낳고, 인류는 만물 중 하나</w:t>
      </w:r>
      <w:r>
        <w:rPr>
          <w:rFonts w:ascii="함초롬바탕" w:eastAsia="함초롬바탕" w:hAnsi="함초롬바탕" w:cs="함초롬바탕" w:hint="eastAsia"/>
        </w:rPr>
        <w:t>입니</w:t>
      </w:r>
      <w:r w:rsidRPr="006321A1">
        <w:rPr>
          <w:rFonts w:ascii="함초롬바탕" w:eastAsia="함초롬바탕" w:hAnsi="함초롬바탕" w:cs="함초롬바탕"/>
        </w:rPr>
        <w:t xml:space="preserve">다. </w:t>
      </w:r>
      <w:r w:rsidRPr="006321A1">
        <w:rPr>
          <w:rFonts w:ascii="함초롬바탕" w:eastAsia="함초롬바탕" w:hAnsi="함초롬바탕" w:cs="함초롬바탕"/>
        </w:rPr>
        <w:lastRenderedPageBreak/>
        <w:t xml:space="preserve">도는 우리를 생육할 뿐만 아니라 우리에게 생활환경과 자원을 제공해 </w:t>
      </w:r>
      <w:r>
        <w:rPr>
          <w:rFonts w:ascii="함초롬바탕" w:eastAsia="함초롬바탕" w:hAnsi="함초롬바탕" w:cs="함초롬바탕" w:hint="eastAsia"/>
        </w:rPr>
        <w:t>줍니</w:t>
      </w:r>
      <w:r w:rsidRPr="006321A1">
        <w:rPr>
          <w:rFonts w:ascii="함초롬바탕" w:eastAsia="함초롬바탕" w:hAnsi="함초롬바탕" w:cs="함초롬바탕"/>
        </w:rPr>
        <w:t>다.</w:t>
      </w:r>
    </w:p>
    <w:p w:rsidR="00EE6E13" w:rsidRPr="006321A1" w:rsidRDefault="00EE6E13" w:rsidP="00EE6E13">
      <w:pPr>
        <w:spacing w:line="288" w:lineRule="auto"/>
        <w:ind w:firstLineChars="200" w:firstLine="388"/>
        <w:rPr>
          <w:rFonts w:ascii="함초롬바탕" w:eastAsia="함초롬바탕" w:hAnsi="함초롬바탕" w:cs="함초롬바탕"/>
        </w:rPr>
      </w:pPr>
      <w:r w:rsidRPr="006321A1">
        <w:rPr>
          <w:rFonts w:ascii="함초롬바탕" w:eastAsia="함초롬바탕" w:hAnsi="함초롬바탕" w:cs="함초롬바탕"/>
        </w:rPr>
        <w:t xml:space="preserve">우리는 도에 순응해야지 도에 위배하는 행위를 해서는 안 </w:t>
      </w:r>
      <w:r>
        <w:rPr>
          <w:rFonts w:ascii="함초롬바탕" w:eastAsia="함초롬바탕" w:hAnsi="함초롬바탕" w:cs="함초롬바탕" w:hint="eastAsia"/>
        </w:rPr>
        <w:t>됩니다</w:t>
      </w:r>
      <w:r w:rsidRPr="006321A1">
        <w:rPr>
          <w:rFonts w:ascii="함초롬바탕" w:eastAsia="함초롬바탕" w:hAnsi="함초롬바탕" w:cs="함초롬바탕"/>
        </w:rPr>
        <w:t>. 우리의 수행은 잘못된 점을 고치는 것</w:t>
      </w:r>
      <w:r>
        <w:rPr>
          <w:rFonts w:ascii="함초롬바탕" w:eastAsia="함초롬바탕" w:hAnsi="함초롬바탕" w:cs="함초롬바탕" w:hint="eastAsia"/>
        </w:rPr>
        <w:t>입니</w:t>
      </w:r>
      <w:r w:rsidRPr="006321A1">
        <w:rPr>
          <w:rFonts w:ascii="함초롬바탕" w:eastAsia="함초롬바탕" w:hAnsi="함초롬바탕" w:cs="함초롬바탕"/>
        </w:rPr>
        <w:t>다. 역사적으로 수 많은 학자들이 이 문제에 대해 토론하고 실천하였</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물론 현재의 생존환경이 많이 변화하였지만, 우리는 도를 위배해서는 안 </w:t>
      </w:r>
      <w:r>
        <w:rPr>
          <w:rFonts w:ascii="함초롬바탕" w:eastAsia="함초롬바탕" w:hAnsi="함초롬바탕" w:cs="함초롬바탕" w:hint="eastAsia"/>
        </w:rPr>
        <w:t>됩니다</w:t>
      </w:r>
      <w:r w:rsidRPr="006321A1">
        <w:rPr>
          <w:rFonts w:ascii="함초롬바탕" w:eastAsia="함초롬바탕" w:hAnsi="함초롬바탕" w:cs="함초롬바탕"/>
        </w:rPr>
        <w:t>. 현재의 생산력과 생활능력은 과거에 비해 많은 변화가 있는데, 이는 두 가지 문제를 야기</w:t>
      </w:r>
      <w:r>
        <w:rPr>
          <w:rFonts w:ascii="함초롬바탕" w:eastAsia="함초롬바탕" w:hAnsi="함초롬바탕" w:cs="함초롬바탕" w:hint="eastAsia"/>
        </w:rPr>
        <w:t>하고 있습니다</w:t>
      </w:r>
      <w:r w:rsidRPr="006321A1">
        <w:rPr>
          <w:rFonts w:ascii="함초롬바탕" w:eastAsia="함초롬바탕" w:hAnsi="함초롬바탕" w:cs="함초롬바탕"/>
        </w:rPr>
        <w:t>. 즉 현대인들은 자연자원을 과도하게 낭비하고 자연계를 파괴</w:t>
      </w:r>
      <w:r>
        <w:rPr>
          <w:rFonts w:ascii="함초롬바탕" w:eastAsia="함초롬바탕" w:hAnsi="함초롬바탕" w:cs="함초롬바탕" w:hint="eastAsia"/>
        </w:rPr>
        <w:t>합니</w:t>
      </w:r>
      <w:r w:rsidRPr="006321A1">
        <w:rPr>
          <w:rFonts w:ascii="함초롬바탕" w:eastAsia="함초롬바탕" w:hAnsi="함초롬바탕" w:cs="함초롬바탕"/>
        </w:rPr>
        <w:t>다. 결과 우리의 생존환경이 파괴되었</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우리는 항상 스스로에게 만물은 공존해야 하고, 조화를 이루면서 살아야 한다고 다짐해야 </w:t>
      </w:r>
      <w:r>
        <w:rPr>
          <w:rFonts w:ascii="함초롬바탕" w:eastAsia="함초롬바탕" w:hAnsi="함초롬바탕" w:cs="함초롬바탕" w:hint="eastAsia"/>
        </w:rPr>
        <w:t>합니</w:t>
      </w:r>
      <w:r w:rsidRPr="006321A1">
        <w:rPr>
          <w:rFonts w:ascii="함초롬바탕" w:eastAsia="함초롬바탕" w:hAnsi="함초롬바탕" w:cs="함초롬바탕"/>
        </w:rPr>
        <w:t>다. 도는 우주의 전체이고 우주의 법칙</w:t>
      </w:r>
      <w:r>
        <w:rPr>
          <w:rFonts w:ascii="함초롬바탕" w:eastAsia="함초롬바탕" w:hAnsi="함초롬바탕" w:cs="함초롬바탕" w:hint="eastAsia"/>
        </w:rPr>
        <w:t>입니</w:t>
      </w:r>
      <w:r w:rsidRPr="006321A1">
        <w:rPr>
          <w:rFonts w:ascii="함초롬바탕" w:eastAsia="함초롬바탕" w:hAnsi="함초롬바탕" w:cs="함초롬바탕"/>
        </w:rPr>
        <w:t>다. 도에 대한 연구가 깊어질수록, 우리는 얼마나 도를 위배하는지 걱정</w:t>
      </w:r>
      <w:r>
        <w:rPr>
          <w:rFonts w:ascii="함초롬바탕" w:eastAsia="함초롬바탕" w:hAnsi="함초롬바탕" w:cs="함초롬바탕" w:hint="eastAsia"/>
        </w:rPr>
        <w:t>됩니다</w:t>
      </w:r>
      <w:r w:rsidRPr="006321A1">
        <w:rPr>
          <w:rFonts w:ascii="함초롬바탕" w:eastAsia="함초롬바탕" w:hAnsi="함초롬바탕" w:cs="함초롬바탕"/>
        </w:rPr>
        <w:t xml:space="preserve">! 우리는 </w:t>
      </w:r>
      <w:r w:rsidRPr="006321A1">
        <w:rPr>
          <w:rFonts w:ascii="함초롬바탕" w:eastAsia="함초롬바탕" w:hAnsi="함초롬바탕" w:cs="함초롬바탕" w:hint="eastAsia"/>
        </w:rPr>
        <w:t>古典</w:t>
      </w:r>
      <w:r w:rsidRPr="006321A1">
        <w:rPr>
          <w:rFonts w:ascii="함초롬바탕" w:eastAsia="함초롬바탕" w:hAnsi="함초롬바탕" w:cs="함초롬바탕"/>
        </w:rPr>
        <w:t>사상에서 배워야 할 경험들이 참 많</w:t>
      </w:r>
      <w:r>
        <w:rPr>
          <w:rFonts w:ascii="함초롬바탕" w:eastAsia="함초롬바탕" w:hAnsi="함초롬바탕" w:cs="함초롬바탕" w:hint="eastAsia"/>
        </w:rPr>
        <w:t>습니</w:t>
      </w:r>
      <w:r w:rsidRPr="006321A1">
        <w:rPr>
          <w:rFonts w:ascii="함초롬바탕" w:eastAsia="함초롬바탕" w:hAnsi="함초롬바탕" w:cs="함초롬바탕"/>
        </w:rPr>
        <w:t xml:space="preserve">다. 또한 현대적인 연구를 통해 당대의 생명사상에 대해 탐구해야 </w:t>
      </w:r>
      <w:r>
        <w:rPr>
          <w:rFonts w:ascii="함초롬바탕" w:eastAsia="함초롬바탕" w:hAnsi="함초롬바탕" w:cs="함초롬바탕" w:hint="eastAsia"/>
        </w:rPr>
        <w:t>합니</w:t>
      </w:r>
      <w:r w:rsidRPr="006321A1">
        <w:rPr>
          <w:rFonts w:ascii="함초롬바탕" w:eastAsia="함초롬바탕" w:hAnsi="함초롬바탕" w:cs="함초롬바탕"/>
        </w:rPr>
        <w:t>다. 이런 의미에서 여러 학자들의 연구에 감사</w:t>
      </w:r>
      <w:r>
        <w:rPr>
          <w:rFonts w:ascii="함초롬바탕" w:eastAsia="함초롬바탕" w:hAnsi="함초롬바탕" w:cs="함초롬바탕" w:hint="eastAsia"/>
        </w:rPr>
        <w:t>드립니다</w:t>
      </w:r>
      <w:r w:rsidRPr="006321A1">
        <w:rPr>
          <w:rFonts w:ascii="함초롬바탕" w:eastAsia="함초롬바탕" w:hAnsi="함초롬바탕" w:cs="함초롬바탕"/>
        </w:rPr>
        <w:t>. 고전과 현대의 사상을 융합하는 것이 우리의 의무</w:t>
      </w:r>
      <w:r>
        <w:rPr>
          <w:rFonts w:ascii="함초롬바탕" w:eastAsia="함초롬바탕" w:hAnsi="함초롬바탕" w:cs="함초롬바탕" w:hint="eastAsia"/>
        </w:rPr>
        <w:t>입니다</w:t>
      </w:r>
      <w:r w:rsidRPr="006321A1">
        <w:rPr>
          <w:rFonts w:ascii="함초롬바탕" w:eastAsia="함초롬바탕" w:hAnsi="함초롬바탕" w:cs="함초롬바탕"/>
        </w:rPr>
        <w:t>. 모두 이러한 의미 있는 활동에 동참하기 바랍니다!</w:t>
      </w:r>
    </w:p>
    <w:p w:rsidR="00334B06" w:rsidRDefault="00334B06" w:rsidP="00EE6E13">
      <w:pPr>
        <w:spacing w:line="336" w:lineRule="auto"/>
        <w:ind w:firstLineChars="200" w:firstLine="400"/>
        <w:rPr>
          <w:rFonts w:eastAsiaTheme="minorEastAsia"/>
        </w:rPr>
        <w:sectPr w:rsidR="00334B06" w:rsidSect="00EE6E13">
          <w:footnotePr>
            <w:numRestart w:val="eachSect"/>
          </w:footnotePr>
          <w:type w:val="oddPage"/>
          <w:pgSz w:w="11907" w:h="16839" w:code="9"/>
          <w:pgMar w:top="1418" w:right="1559" w:bottom="1378" w:left="1678" w:header="720" w:footer="1185" w:gutter="0"/>
          <w:cols w:space="425"/>
          <w:titlePg/>
          <w:docGrid w:linePitch="286"/>
        </w:sectPr>
      </w:pPr>
    </w:p>
    <w:p w:rsidR="00334B06" w:rsidRPr="006B6440" w:rsidRDefault="00334B06" w:rsidP="00334B06">
      <w:pPr>
        <w:spacing w:line="336" w:lineRule="auto"/>
        <w:jc w:val="center"/>
        <w:rPr>
          <w:rFonts w:ascii="MS Mincho" w:eastAsia="MS Mincho" w:hAnsi="MS Mincho"/>
          <w:b/>
          <w:sz w:val="32"/>
          <w:szCs w:val="32"/>
          <w:lang w:eastAsia="ja-JP"/>
        </w:rPr>
      </w:pPr>
      <w:r w:rsidRPr="006B6440">
        <w:rPr>
          <w:rFonts w:ascii="MS Mincho" w:eastAsia="MS Mincho" w:hAnsi="MS Mincho" w:hint="eastAsia"/>
          <w:b/>
          <w:sz w:val="32"/>
          <w:szCs w:val="32"/>
          <w:lang w:eastAsia="ja-JP"/>
        </w:rPr>
        <w:lastRenderedPageBreak/>
        <w:t>道教の生命哲学</w:t>
      </w:r>
    </w:p>
    <w:p w:rsidR="00334B06" w:rsidRDefault="00334B06" w:rsidP="00334B06">
      <w:pPr>
        <w:spacing w:line="336" w:lineRule="auto"/>
        <w:rPr>
          <w:rFonts w:ascii="MS Mincho" w:eastAsia="MS Mincho" w:hAnsi="MS Mincho"/>
          <w:lang w:eastAsia="ja-JP"/>
        </w:rPr>
      </w:pPr>
    </w:p>
    <w:p w:rsidR="00334B06" w:rsidRPr="006B6440" w:rsidRDefault="00334B06" w:rsidP="00334B06">
      <w:pPr>
        <w:spacing w:line="336" w:lineRule="auto"/>
        <w:jc w:val="right"/>
        <w:rPr>
          <w:rFonts w:ascii="MS Mincho" w:eastAsia="MS Mincho" w:hAnsi="MS Mincho"/>
          <w:b/>
          <w:lang w:eastAsia="ja-JP"/>
        </w:rPr>
      </w:pPr>
      <w:r w:rsidRPr="006B6440">
        <w:rPr>
          <w:rFonts w:ascii="MS Mincho" w:eastAsia="MS Mincho" w:hAnsi="MS Mincho" w:hint="eastAsia"/>
          <w:b/>
          <w:lang w:eastAsia="ja-JP"/>
        </w:rPr>
        <w:t>王宗昱</w:t>
      </w:r>
    </w:p>
    <w:p w:rsidR="00334B06" w:rsidRPr="000A2D9C" w:rsidRDefault="00334B06" w:rsidP="00334B06">
      <w:pPr>
        <w:spacing w:line="336" w:lineRule="auto"/>
        <w:jc w:val="right"/>
        <w:rPr>
          <w:rFonts w:ascii="MS Mincho" w:eastAsia="MS Mincho" w:hAnsi="MS Mincho"/>
          <w:b/>
          <w:sz w:val="18"/>
          <w:szCs w:val="18"/>
          <w:lang w:eastAsia="ja-JP"/>
        </w:rPr>
      </w:pPr>
      <w:r w:rsidRPr="000A2D9C">
        <w:rPr>
          <w:rFonts w:ascii="MS Mincho" w:eastAsia="MS Mincho" w:hAnsi="MS Mincho" w:cs="바탕체" w:hint="eastAsia"/>
          <w:b/>
          <w:sz w:val="18"/>
          <w:szCs w:val="18"/>
          <w:lang w:eastAsia="ja-JP"/>
        </w:rPr>
        <w:t>北京大</w:t>
      </w:r>
      <w:r w:rsidRPr="000A2D9C">
        <w:rPr>
          <w:rFonts w:ascii="MS Mincho" w:eastAsia="MS Mincho" w:hAnsi="MS Mincho" w:cs="새굴림"/>
          <w:b/>
          <w:sz w:val="18"/>
          <w:szCs w:val="18"/>
          <w:lang w:eastAsia="ja-JP"/>
        </w:rPr>
        <w:t>学</w:t>
      </w:r>
      <w:r w:rsidRPr="000A2D9C">
        <w:rPr>
          <w:rFonts w:ascii="MS Mincho" w:eastAsia="MS Mincho" w:hAnsi="MS Mincho" w:cs="바탕체"/>
          <w:b/>
          <w:sz w:val="18"/>
          <w:szCs w:val="18"/>
          <w:lang w:eastAsia="ja-JP"/>
        </w:rPr>
        <w:t>哲</w:t>
      </w:r>
      <w:r w:rsidRPr="000A2D9C">
        <w:rPr>
          <w:rFonts w:ascii="MS Mincho" w:eastAsia="MS Mincho" w:hAnsi="MS Mincho" w:cs="새굴림"/>
          <w:b/>
          <w:sz w:val="18"/>
          <w:szCs w:val="18"/>
          <w:lang w:eastAsia="ja-JP"/>
        </w:rPr>
        <w:t>学</w:t>
      </w:r>
      <w:r w:rsidRPr="000A2D9C">
        <w:rPr>
          <w:rFonts w:ascii="MS Mincho" w:eastAsia="MS Mincho" w:hAnsi="MS Mincho" w:cs="바탕체"/>
          <w:b/>
          <w:sz w:val="18"/>
          <w:szCs w:val="18"/>
          <w:lang w:eastAsia="ja-JP"/>
        </w:rPr>
        <w:t>系</w:t>
      </w:r>
      <w:r w:rsidRPr="000A2D9C">
        <w:rPr>
          <w:rFonts w:ascii="MS Mincho" w:eastAsia="MS Mincho" w:hAnsi="MS Mincho" w:cs="바탕체" w:hint="eastAsia"/>
          <w:b/>
          <w:sz w:val="18"/>
          <w:szCs w:val="18"/>
          <w:lang w:eastAsia="ja-JP"/>
        </w:rPr>
        <w:t xml:space="preserve"> </w:t>
      </w:r>
      <w:r w:rsidR="0097358B">
        <w:rPr>
          <w:rFonts w:ascii="함초롬바탕" w:eastAsia="함초롬바탕" w:hAnsi="함초롬바탕" w:cs="함초롬바탕" w:hint="eastAsia"/>
          <w:b/>
          <w:bCs/>
          <w:color w:val="000000" w:themeColor="text1"/>
          <w:sz w:val="18"/>
          <w:szCs w:val="18"/>
          <w:lang w:eastAsia="ja-JP"/>
        </w:rPr>
        <w:t>•</w:t>
      </w:r>
      <w:r w:rsidRPr="000A2D9C">
        <w:rPr>
          <w:rFonts w:ascii="MS Mincho" w:eastAsia="MS Mincho" w:hAnsi="MS Mincho" w:cs="바탕체" w:hint="eastAsia"/>
          <w:b/>
          <w:sz w:val="18"/>
          <w:szCs w:val="18"/>
          <w:lang w:eastAsia="ja-JP"/>
        </w:rPr>
        <w:t xml:space="preserve"> </w:t>
      </w:r>
      <w:r w:rsidRPr="000A2D9C">
        <w:rPr>
          <w:rFonts w:ascii="MS Mincho" w:eastAsia="MS Mincho" w:hAnsi="MS Mincho" w:cs="새굴림"/>
          <w:b/>
          <w:sz w:val="18"/>
          <w:szCs w:val="18"/>
          <w:lang w:eastAsia="ja-JP"/>
        </w:rPr>
        <w:t>教</w:t>
      </w:r>
      <w:r w:rsidRPr="000A2D9C">
        <w:rPr>
          <w:rFonts w:ascii="MS Mincho" w:eastAsia="MS Mincho" w:hAnsi="MS Mincho" w:cs="바탕체"/>
          <w:b/>
          <w:sz w:val="18"/>
          <w:szCs w:val="18"/>
          <w:lang w:eastAsia="ja-JP"/>
        </w:rPr>
        <w:t>授</w:t>
      </w:r>
    </w:p>
    <w:p w:rsidR="00334B06" w:rsidRPr="000A2D9C" w:rsidRDefault="00334B06" w:rsidP="00334B06">
      <w:pPr>
        <w:spacing w:line="336" w:lineRule="auto"/>
        <w:jc w:val="right"/>
        <w:rPr>
          <w:rFonts w:ascii="MS Mincho" w:eastAsia="MS Mincho" w:hAnsi="MS Mincho"/>
          <w:lang w:eastAsia="ja-JP"/>
        </w:rPr>
      </w:pPr>
      <w:r w:rsidRPr="000A2D9C">
        <w:rPr>
          <w:rFonts w:ascii="MS Mincho" w:eastAsia="MS Mincho" w:hAnsi="MS Mincho" w:cs="바탕체" w:hint="eastAsia"/>
          <w:b/>
          <w:sz w:val="18"/>
          <w:szCs w:val="18"/>
          <w:lang w:eastAsia="ja-JP"/>
        </w:rPr>
        <w:t>北京大</w:t>
      </w:r>
      <w:r w:rsidRPr="000A2D9C">
        <w:rPr>
          <w:rFonts w:ascii="MS Mincho" w:eastAsia="MS Mincho" w:hAnsi="MS Mincho" w:cs="새굴림"/>
          <w:b/>
          <w:sz w:val="18"/>
          <w:szCs w:val="18"/>
          <w:lang w:eastAsia="ja-JP"/>
        </w:rPr>
        <w:t>学</w:t>
      </w:r>
      <w:r w:rsidRPr="000A2D9C">
        <w:rPr>
          <w:rFonts w:ascii="MS Mincho" w:eastAsia="MS Mincho" w:hAnsi="MS Mincho" w:cs="바탕체"/>
          <w:b/>
          <w:sz w:val="18"/>
          <w:szCs w:val="18"/>
          <w:lang w:eastAsia="ja-JP"/>
        </w:rPr>
        <w:t>宗</w:t>
      </w:r>
      <w:r w:rsidRPr="000A2D9C">
        <w:rPr>
          <w:rFonts w:ascii="MS Mincho" w:eastAsia="MS Mincho" w:hAnsi="MS Mincho" w:cs="새굴림"/>
          <w:b/>
          <w:sz w:val="18"/>
          <w:szCs w:val="18"/>
          <w:lang w:eastAsia="ja-JP"/>
        </w:rPr>
        <w:t>教</w:t>
      </w:r>
      <w:r w:rsidRPr="000A2D9C">
        <w:rPr>
          <w:rFonts w:ascii="MS Mincho" w:eastAsia="MS Mincho" w:hAnsi="MS Mincho" w:cs="바탕체"/>
          <w:b/>
          <w:sz w:val="18"/>
          <w:szCs w:val="18"/>
          <w:lang w:eastAsia="ja-JP"/>
        </w:rPr>
        <w:t>文化</w:t>
      </w:r>
      <w:r w:rsidRPr="000A2D9C">
        <w:rPr>
          <w:rFonts w:ascii="MS Mincho" w:eastAsia="MS Mincho" w:hAnsi="MS Mincho" w:cs="새굴림"/>
          <w:b/>
          <w:sz w:val="18"/>
          <w:szCs w:val="18"/>
          <w:lang w:eastAsia="ja-JP"/>
        </w:rPr>
        <w:t>研</w:t>
      </w:r>
      <w:r w:rsidRPr="000A2D9C">
        <w:rPr>
          <w:rFonts w:ascii="MS Mincho" w:eastAsia="MS Mincho" w:hAnsi="MS Mincho" w:cs="바탕체"/>
          <w:b/>
          <w:sz w:val="18"/>
          <w:szCs w:val="18"/>
          <w:lang w:eastAsia="ja-JP"/>
        </w:rPr>
        <w:t>究院道</w:t>
      </w:r>
      <w:r w:rsidRPr="000A2D9C">
        <w:rPr>
          <w:rFonts w:ascii="MS Mincho" w:eastAsia="MS Mincho" w:hAnsi="MS Mincho" w:cs="새굴림"/>
          <w:b/>
          <w:sz w:val="18"/>
          <w:szCs w:val="18"/>
          <w:lang w:eastAsia="ja-JP"/>
        </w:rPr>
        <w:t>教研</w:t>
      </w:r>
      <w:r w:rsidRPr="000A2D9C">
        <w:rPr>
          <w:rFonts w:ascii="MS Mincho" w:eastAsia="MS Mincho" w:hAnsi="MS Mincho" w:cs="바탕체"/>
          <w:b/>
          <w:sz w:val="18"/>
          <w:szCs w:val="18"/>
          <w:lang w:eastAsia="ja-JP"/>
        </w:rPr>
        <w:t>究中心</w:t>
      </w:r>
      <w:r w:rsidRPr="000A2D9C">
        <w:rPr>
          <w:rFonts w:ascii="MS Mincho" w:eastAsia="MS Mincho" w:hAnsi="MS Mincho" w:cs="바탕체" w:hint="eastAsia"/>
          <w:b/>
          <w:sz w:val="18"/>
          <w:szCs w:val="18"/>
          <w:lang w:eastAsia="ja-JP"/>
        </w:rPr>
        <w:t xml:space="preserve"> </w:t>
      </w:r>
      <w:r w:rsidR="0097358B">
        <w:rPr>
          <w:rFonts w:ascii="함초롬바탕" w:eastAsia="함초롬바탕" w:hAnsi="함초롬바탕" w:cs="함초롬바탕" w:hint="eastAsia"/>
          <w:b/>
          <w:bCs/>
          <w:color w:val="000000" w:themeColor="text1"/>
          <w:sz w:val="18"/>
          <w:szCs w:val="18"/>
          <w:lang w:eastAsia="ja-JP"/>
        </w:rPr>
        <w:t>•</w:t>
      </w:r>
      <w:r w:rsidRPr="000A2D9C">
        <w:rPr>
          <w:rFonts w:ascii="MS Mincho" w:eastAsia="MS Mincho" w:hAnsi="MS Mincho" w:cs="바탕체" w:hint="eastAsia"/>
          <w:b/>
          <w:sz w:val="18"/>
          <w:szCs w:val="18"/>
          <w:lang w:eastAsia="ja-JP"/>
        </w:rPr>
        <w:t xml:space="preserve"> </w:t>
      </w:r>
      <w:r w:rsidRPr="000A2D9C">
        <w:rPr>
          <w:rFonts w:ascii="MS Mincho" w:eastAsia="MS Mincho" w:hAnsi="MS Mincho" w:cs="바탕체"/>
          <w:b/>
          <w:sz w:val="18"/>
          <w:szCs w:val="18"/>
          <w:lang w:eastAsia="ja-JP"/>
        </w:rPr>
        <w:t>主任</w:t>
      </w:r>
    </w:p>
    <w:p w:rsidR="00334B06" w:rsidRPr="000A2D9C" w:rsidRDefault="00334B06" w:rsidP="00334B06">
      <w:pPr>
        <w:spacing w:line="336" w:lineRule="auto"/>
        <w:rPr>
          <w:rFonts w:ascii="MS Mincho" w:eastAsiaTheme="minorEastAsia" w:hAnsi="MS Mincho"/>
          <w:lang w:eastAsia="ja-JP"/>
        </w:rPr>
      </w:pPr>
    </w:p>
    <w:p w:rsidR="00334B06" w:rsidRPr="006B6440" w:rsidRDefault="00334B06" w:rsidP="00334B06">
      <w:pPr>
        <w:spacing w:line="336" w:lineRule="auto"/>
        <w:rPr>
          <w:rFonts w:ascii="MS Mincho" w:eastAsia="MS Mincho" w:hAnsi="MS Mincho"/>
          <w:lang w:eastAsia="ja-JP"/>
        </w:rPr>
      </w:pPr>
    </w:p>
    <w:p w:rsidR="00334B06" w:rsidRPr="006B6440" w:rsidRDefault="00334B06" w:rsidP="00334B06">
      <w:pPr>
        <w:spacing w:line="336" w:lineRule="auto"/>
        <w:ind w:firstLineChars="200" w:firstLine="400"/>
        <w:rPr>
          <w:rFonts w:ascii="MS Mincho" w:eastAsia="MS Mincho" w:hAnsi="MS Mincho"/>
          <w:lang w:eastAsia="ja-JP"/>
        </w:rPr>
      </w:pPr>
      <w:r w:rsidRPr="006B6440">
        <w:rPr>
          <w:rFonts w:ascii="MS Mincho" w:eastAsia="MS Mincho" w:hAnsi="MS Mincho" w:hint="eastAsia"/>
          <w:lang w:eastAsia="ja-JP"/>
        </w:rPr>
        <w:t>韓国の大真大学校大巡思想学術院と北京大学が共同で研究を開始してからすでに十年が経過しました。そして数十名の研究者が本検討会に参加し、計4部の論文集が出版されております。この十年の共同研究では多くの成果を得ておりますが、それは大真大学校の全面的な支援があってのことです。さらに朴相奎先生と金勲先生にも感謝申し上げます。また、特に感謝を申し上げるべきは楼宇烈先生と蜂屋邦夫先生です。両先生はほぼ全ての会議に参加され、我々が見習うべき手本を示してくださいました。両先生の学問や道徳に対する態度こそが東方道文化を表すものです。さらに韓国宗教学会に対しても、姜敦求先生が参加してくださることに感謝いたします。</w:t>
      </w:r>
    </w:p>
    <w:p w:rsidR="00334B06" w:rsidRPr="006B6440" w:rsidRDefault="00334B06" w:rsidP="00334B06">
      <w:pPr>
        <w:spacing w:line="336" w:lineRule="auto"/>
        <w:ind w:firstLineChars="200" w:firstLine="400"/>
        <w:rPr>
          <w:rFonts w:ascii="MS Mincho" w:eastAsia="MS Mincho" w:hAnsi="MS Mincho"/>
          <w:lang w:eastAsia="ja-JP"/>
        </w:rPr>
      </w:pPr>
      <w:r w:rsidRPr="006B6440">
        <w:rPr>
          <w:rFonts w:ascii="MS Mincho" w:eastAsia="MS Mincho" w:hAnsi="MS Mincho" w:hint="eastAsia"/>
          <w:lang w:eastAsia="ja-JP"/>
        </w:rPr>
        <w:t>楼宇烈先生は、ここ最近、病気療養中のため、先生に代わり私が中国側参加者を代表して、本学会の歓迎の辞を述べさせていただきます。私個人としては、生命哲学について研究したことがないため、これまでの学会で発表された先生方から得た成果をもとに、簡単に話をいたします。</w:t>
      </w:r>
    </w:p>
    <w:p w:rsidR="00334B06" w:rsidRPr="006B6440" w:rsidRDefault="00334B06" w:rsidP="00334B06">
      <w:pPr>
        <w:spacing w:line="336" w:lineRule="auto"/>
        <w:ind w:firstLineChars="200" w:firstLine="400"/>
        <w:rPr>
          <w:rFonts w:ascii="MS Mincho" w:eastAsia="MS Mincho" w:hAnsi="MS Mincho"/>
          <w:lang w:eastAsia="ja-JP"/>
        </w:rPr>
      </w:pPr>
      <w:r w:rsidRPr="006B6440">
        <w:rPr>
          <w:rFonts w:ascii="MS Mincho" w:eastAsia="MS Mincho" w:hAnsi="MS Mincho" w:hint="eastAsia"/>
          <w:lang w:eastAsia="ja-JP"/>
        </w:rPr>
        <w:t>生命哲学というテーマは当然のことながら非常に大きなテーマです。しかし、各参加者は幅広い分野から自身の専門を生かし発表されています。道教は長きに渡る発展の中で、歴史的にも生命の問題に対する豊富な経験を有しております。様々な時代の思想家が多くの視点から生命の神秘について検討しています。時に彼らが提示した主張は互いに矛盾しており、我々は注意深く研究する必要があります。例えば『道徳経』では「吾所以有大患者、為吾有身。及吾無身、吾有何患？」と述べておりますが、道教の養生という視点から、いかにこの一文を解釈したらいいのでしょうか。周知のように「道法自然」とは道教では非常に重要な思想です。しかし、 葛洪は「我命在我不在天」と述べております。</w:t>
      </w:r>
    </w:p>
    <w:p w:rsidR="00334B06" w:rsidRPr="006B6440" w:rsidRDefault="00334B06" w:rsidP="00334B06">
      <w:pPr>
        <w:spacing w:line="336" w:lineRule="auto"/>
        <w:ind w:firstLineChars="200" w:firstLine="400"/>
        <w:rPr>
          <w:rFonts w:ascii="MS Mincho" w:eastAsia="MS Mincho" w:hAnsi="MS Mincho"/>
          <w:lang w:eastAsia="ja-JP"/>
        </w:rPr>
      </w:pPr>
      <w:r w:rsidRPr="006B6440">
        <w:rPr>
          <w:rFonts w:ascii="MS Mincho" w:eastAsia="MS Mincho" w:hAnsi="MS Mincho" w:hint="eastAsia"/>
          <w:lang w:eastAsia="ja-JP"/>
        </w:rPr>
        <w:t>韓国と中国、そして日本は地理的に非常に近い国です。この三箇国の文化は歴史的に密接な交流があり、類似する点もあります。私は蜂屋先生の大作『安藤昌益の世界観と老子批判』を改めて読み直した時、啓発を受けました。安藤昌益は、神とは気の運動であり、道もまた気の運動であると述べています。安藤昌益が生きた時代はさほど古くはありませんが、彼が着目した問題は悠久の歴史があります。戦国時代の稷下の道家は道、気、神、精などの思想について検討しています。彼らが道と気を同一のものとみなしたかについて、私は未だに結論を見出せません。彼らが残した資料は『管子』に残されます。そこでは「気者身之充也」、「道者所以充形也」とあります。「充」とは、内面が充実しているという意味です。張岱年先生は、道と気には区別があり、また相互に結合するものでもあると述べておられます。</w:t>
      </w:r>
      <w:r w:rsidRPr="00503A2A">
        <w:rPr>
          <w:rStyle w:val="ab"/>
          <w:rFonts w:ascii="Times New Roman" w:eastAsia="MS Mincho" w:hAnsi="Times New Roman"/>
          <w:b/>
          <w:lang w:eastAsia="ja-JP"/>
        </w:rPr>
        <w:footnoteReference w:id="5"/>
      </w:r>
      <w:r w:rsidRPr="006B6440">
        <w:rPr>
          <w:rFonts w:ascii="MS Mincho" w:eastAsia="MS Mincho" w:hAnsi="MS Mincho" w:hint="eastAsia"/>
          <w:lang w:eastAsia="ja-JP"/>
        </w:rPr>
        <w:t>『管子』に「凡物之生、天出其精、地出其形、合此以為人」、「精也者、気之精者也」とあります。これは「精気」とも言います。</w:t>
      </w:r>
      <w:r w:rsidRPr="006B6440">
        <w:rPr>
          <w:rFonts w:ascii="MS Mincho" w:eastAsia="MS Mincho" w:hAnsi="MS Mincho" w:hint="eastAsia"/>
          <w:lang w:eastAsia="ja-JP"/>
        </w:rPr>
        <w:lastRenderedPageBreak/>
        <w:t>この精気は「下生五谷、上為列星。流于天地之間、謂之鬼神。存于胸中、謂之聖人。」であり、気あるいは精気は人の精神のはたらきから来るものです。精気は人が生まれた際に人体に入るだけでなく、絶えず取り込まれます。「耳目聡明、四枝堅固、可以為精舍。」「敬除（掃除）其舍、精将自来」。『管子』では精気と神は同等であると明確に述べられておらず、私も結論を出せずにおります。しかし『管子』には「虚其欲、神将入舍」「掃除不潔、神乃留処」と明確に述べられており、神に精気と同様の意味がある可能性も排除できません。ここでの神は、おもに精神的精気を意味します。『管子』のこれらに関する記述にはある思想があります。それは、人為的方法により身体の精気を増加させ、智慧を高めることができると主張しています。この思想が後に発展して、精気神の修練となります。『太平経』では精気神を一つに論じています。天地の間の重要な気は五行の気であり、人の身体に入ると五臓を称して「五臓精神」となり、神霊を表します。修道者はこれら神霊と交流することができます。『老子中経』や『黄庭経』では、精神気の修練が膨大で複雑な系統になっています。『老子中経』では、道、精、気、神は統一されており、本質的にはいずれも気です。ここでいう神とは主に気が人体に入り変化した神霊であり、人の穴位や関節を守る、人の身体機能の基礎です。修練はこの神霊と交流し、身体から離れないよう保障します。この修練方法を「存思」といい、南北朝時代の道教で最も尊崇された修練方法です。同時に道家では内外で様々な気の修練法が流行しました。我々門外漢は大きく気功と呼びます。この気功は今日まで伝わっています。数年前の本学会で吴受琚教授が「延陵先生集新旧服気経」について検討し、様々な服気方法について述べました。服気の意味は、天地間の気を体内に吸収することです。これと『管子』の思想は一連の流れで継承されています。</w:t>
      </w:r>
    </w:p>
    <w:p w:rsidR="00334B06" w:rsidRPr="006B6440" w:rsidRDefault="00334B06" w:rsidP="00334B06">
      <w:pPr>
        <w:spacing w:line="336" w:lineRule="auto"/>
        <w:ind w:firstLineChars="200" w:firstLine="400"/>
        <w:rPr>
          <w:rFonts w:ascii="MS Mincho" w:eastAsia="MS Mincho" w:hAnsi="MS Mincho"/>
          <w:lang w:eastAsia="ja-JP"/>
        </w:rPr>
      </w:pPr>
      <w:r w:rsidRPr="006B6440">
        <w:rPr>
          <w:rFonts w:ascii="MS Mincho" w:eastAsia="MS Mincho" w:hAnsi="MS Mincho" w:hint="eastAsia"/>
          <w:lang w:eastAsia="ja-JP"/>
        </w:rPr>
        <w:t>申鎮植教授は『東医宝鑑』の研究から韓国医学で生命哲学が果たす役割について報告しました。服気の方法が主に述べるのは技術面です。『東医宝鑑』は養生の基本原則に重点が置かれます。申教授は結論で『東医宝鑑』養生思想について「道を遵守する最もよい方法は養生である」</w:t>
      </w:r>
      <w:r w:rsidRPr="00503A2A">
        <w:rPr>
          <w:rStyle w:val="ab"/>
          <w:rFonts w:ascii="Times New Roman" w:eastAsiaTheme="majorHAnsi" w:hAnsi="Times New Roman"/>
          <w:b/>
          <w:lang w:eastAsia="ja-JP"/>
        </w:rPr>
        <w:footnoteReference w:id="6"/>
      </w:r>
      <w:r w:rsidRPr="006B6440">
        <w:rPr>
          <w:rFonts w:ascii="MS Mincho" w:eastAsia="MS Mincho" w:hAnsi="MS Mincho" w:hint="eastAsia"/>
          <w:lang w:eastAsia="ja-JP"/>
        </w:rPr>
        <w:t xml:space="preserve"> と述べました。現代中国の著名な道教学者である李養正先生が道教の教理教義を総括する際、道を生じ一に合し、長生し久しく視る、と述べます。私は道教の生命哲学の根本問題は生命と道の関係だと考えます。当然、異なる時代、様々な学派の人々が道について多くの解釈を示しています。儒教と仏教でも道について論じています。道教の最大の貢献は生命哲学においてです。私はこの方面の研究をしたことがありません。しかし、私が道教を研究してきた経験から道教の生命哲学について二つの点に注目します。第一に、我々の生命は道に由来する。第二に、我々の生活は道に背くことはできない。道は万物を生ず。我々は万物の一つなのです。道は我々を生育するだけでなく、我々の生活の環境や資源を与えてくれます。我々は道ではありません。よって道に背く行為をすることがあるかもしれません。我々が修道するのは、こうした過ちを正すためです。歴史上の道教の先達はこの二つの問題について様々な検討と実践をしてきました。我々は今、現代の生存環境から道に背かずにいられるのか。今日の生活能力と古代を比較すると大きな変化があります。我々は依然としてこの二つの問題に直面しています。現代人の生活様式は自然界を過度に消費しており、自然界を破壊しています。当然、自分自身の生活環境をも破壊しています。いま我々は、人間は万物の一つであると改めて意識し、万物と共生する必要があります。道は宇</w:t>
      </w:r>
      <w:r w:rsidRPr="006B6440">
        <w:rPr>
          <w:rFonts w:ascii="MS Mincho" w:eastAsia="MS Mincho" w:hAnsi="MS Mincho" w:hint="eastAsia"/>
          <w:lang w:eastAsia="ja-JP"/>
        </w:rPr>
        <w:lastRenderedPageBreak/>
        <w:t>宙全体を解釈できる、宇宙の規律です。現在、我々の道に対する認識はますます深まっておりますが、道に背く状況はますますひどくなっています。この二つの問題はあまりに大きく、我々が出来ることは、かつての人々の経験を再確認することだけです。我々は先達の科学者の成果に感謝しつつ現代科学を用い、現代の生命問題を真剣に研究する必要があります。いかにして過去と現在の生命哲学を融合させるかが今後の我々に課された責務です。この問題はとても大きいため、ともに力を合わせていかねばなりません。</w:t>
      </w:r>
    </w:p>
    <w:p w:rsidR="00334B06" w:rsidRPr="006B6440" w:rsidRDefault="00334B06" w:rsidP="00334B06">
      <w:pPr>
        <w:spacing w:line="336" w:lineRule="auto"/>
        <w:rPr>
          <w:rFonts w:ascii="MS Mincho" w:eastAsia="MS Mincho" w:hAnsi="MS Mincho"/>
          <w:lang w:eastAsia="ja-JP"/>
        </w:rPr>
      </w:pPr>
    </w:p>
    <w:p w:rsidR="00334B06" w:rsidRPr="006B6440" w:rsidRDefault="00334B06" w:rsidP="00334B06">
      <w:pPr>
        <w:spacing w:line="336" w:lineRule="auto"/>
        <w:rPr>
          <w:rFonts w:ascii="MS Mincho" w:eastAsia="MS Mincho" w:hAnsi="MS Mincho"/>
          <w:lang w:eastAsia="ja-JP"/>
        </w:rPr>
      </w:pPr>
    </w:p>
    <w:p w:rsidR="00EE6E13" w:rsidRPr="00334B06" w:rsidRDefault="00EE6E13" w:rsidP="00EE6E13">
      <w:pPr>
        <w:spacing w:line="336" w:lineRule="auto"/>
        <w:ind w:firstLineChars="200" w:firstLine="400"/>
        <w:rPr>
          <w:rFonts w:eastAsiaTheme="minorEastAsia"/>
          <w:lang w:eastAsia="ja-JP"/>
        </w:rPr>
        <w:sectPr w:rsidR="00EE6E13" w:rsidRPr="00334B06" w:rsidSect="00EE6E13">
          <w:footnotePr>
            <w:numRestart w:val="eachSect"/>
          </w:footnotePr>
          <w:type w:val="oddPage"/>
          <w:pgSz w:w="11907" w:h="16839" w:code="9"/>
          <w:pgMar w:top="1418" w:right="1559" w:bottom="1378" w:left="1678" w:header="720" w:footer="1185" w:gutter="0"/>
          <w:cols w:space="425"/>
          <w:titlePg/>
          <w:docGrid w:linePitch="286"/>
        </w:sectPr>
      </w:pPr>
    </w:p>
    <w:p w:rsidR="00EE6E13" w:rsidRPr="005730ED" w:rsidRDefault="00EE6E13" w:rsidP="00EE6E13">
      <w:pPr>
        <w:spacing w:line="336" w:lineRule="auto"/>
        <w:jc w:val="center"/>
        <w:rPr>
          <w:rFonts w:ascii="SimSun" w:eastAsia="SimSun" w:hAnsi="SimSun"/>
          <w:b/>
          <w:sz w:val="32"/>
          <w:szCs w:val="32"/>
        </w:rPr>
      </w:pPr>
      <w:r w:rsidRPr="005730ED">
        <w:rPr>
          <w:rFonts w:ascii="SimSun" w:eastAsia="SimSun" w:hAnsi="SimSun" w:cs="바탕"/>
          <w:b/>
          <w:sz w:val="32"/>
          <w:szCs w:val="32"/>
        </w:rPr>
        <w:lastRenderedPageBreak/>
        <w:t>返璞</w:t>
      </w:r>
      <w:r w:rsidRPr="005730ED">
        <w:rPr>
          <w:rFonts w:ascii="SimSun" w:eastAsia="SimSun" w:hAnsi="SimSun" w:cs="새굴림"/>
          <w:b/>
          <w:sz w:val="32"/>
          <w:szCs w:val="32"/>
        </w:rPr>
        <w:t>归真</w:t>
      </w:r>
      <w:r w:rsidRPr="005730ED">
        <w:rPr>
          <w:rFonts w:ascii="SimSun" w:eastAsia="SimSun" w:hAnsi="SimSun" w:cs="맑은 고딕"/>
          <w:b/>
          <w:sz w:val="32"/>
          <w:szCs w:val="32"/>
        </w:rPr>
        <w:t>：</w:t>
      </w:r>
      <w:r w:rsidRPr="005730ED">
        <w:rPr>
          <w:rFonts w:ascii="SimSun" w:eastAsia="SimSun" w:hAnsi="SimSun" w:cs="새굴림"/>
          <w:b/>
          <w:sz w:val="32"/>
          <w:szCs w:val="32"/>
        </w:rPr>
        <w:t>从人是生物这个事实来看待</w:t>
      </w:r>
      <w:r w:rsidRPr="005730ED">
        <w:rPr>
          <w:rFonts w:ascii="SimSun" w:eastAsia="SimSun" w:hAnsi="SimSun" w:cs="맑은 고딕"/>
          <w:b/>
          <w:sz w:val="32"/>
          <w:szCs w:val="32"/>
        </w:rPr>
        <w:t>“</w:t>
      </w:r>
      <w:r w:rsidRPr="005730ED">
        <w:rPr>
          <w:rFonts w:ascii="SimSun" w:eastAsia="SimSun" w:hAnsi="SimSun" w:cs="바탕"/>
          <w:b/>
          <w:sz w:val="32"/>
          <w:szCs w:val="32"/>
        </w:rPr>
        <w:t>文明</w:t>
      </w:r>
      <w:r w:rsidRPr="005730ED">
        <w:rPr>
          <w:rFonts w:ascii="SimSun" w:eastAsia="SimSun" w:hAnsi="SimSun" w:cs="맑은 고딕"/>
          <w:b/>
          <w:sz w:val="32"/>
          <w:szCs w:val="32"/>
        </w:rPr>
        <w:t>”</w:t>
      </w: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jc w:val="right"/>
        <w:rPr>
          <w:rFonts w:ascii="SimSun" w:eastAsia="SimSun" w:hAnsi="SimSun"/>
          <w:b/>
        </w:rPr>
      </w:pPr>
      <w:r w:rsidRPr="005730ED">
        <w:rPr>
          <w:rFonts w:ascii="SimSun" w:eastAsia="SimSun" w:hAnsi="SimSun" w:cs="바탕"/>
          <w:b/>
        </w:rPr>
        <w:t>白</w:t>
      </w:r>
      <w:r w:rsidRPr="005730ED">
        <w:rPr>
          <w:rFonts w:ascii="SimSun" w:eastAsia="SimSun" w:hAnsi="SimSun" w:cs="새굴림"/>
          <w:b/>
        </w:rPr>
        <w:t>书农</w:t>
      </w:r>
    </w:p>
    <w:p w:rsidR="00EE6E13" w:rsidRPr="005730ED" w:rsidRDefault="00EE6E13" w:rsidP="00EE6E13">
      <w:pPr>
        <w:spacing w:line="336" w:lineRule="auto"/>
        <w:jc w:val="right"/>
        <w:rPr>
          <w:rFonts w:ascii="SimSun" w:eastAsia="SimSun" w:hAnsi="SimSun"/>
          <w:b/>
          <w:sz w:val="18"/>
          <w:szCs w:val="18"/>
        </w:rPr>
      </w:pPr>
      <w:r w:rsidRPr="005730ED">
        <w:rPr>
          <w:rFonts w:ascii="SimSun" w:eastAsia="SimSun" w:hAnsi="SimSun" w:cs="바탕"/>
          <w:b/>
          <w:sz w:val="18"/>
          <w:szCs w:val="18"/>
        </w:rPr>
        <w:t>北京大</w:t>
      </w:r>
      <w:r w:rsidRPr="005730ED">
        <w:rPr>
          <w:rFonts w:ascii="SimSun" w:eastAsia="SimSun" w:hAnsi="SimSun" w:cs="새굴림"/>
          <w:b/>
          <w:sz w:val="18"/>
          <w:szCs w:val="18"/>
        </w:rPr>
        <w:t>学生命科学学院</w:t>
      </w:r>
      <w:r w:rsidRPr="005730ED">
        <w:rPr>
          <w:rFonts w:ascii="SimSun" w:eastAsia="SimSun" w:hAnsi="SimSun" w:hint="eastAsia"/>
          <w:b/>
          <w:sz w:val="18"/>
          <w:szCs w:val="18"/>
        </w:rPr>
        <w:t xml:space="preserve"> • </w:t>
      </w:r>
      <w:r w:rsidRPr="005730ED">
        <w:rPr>
          <w:rFonts w:ascii="SimSun" w:eastAsia="SimSun" w:hAnsi="SimSun" w:cs="바탕"/>
          <w:b/>
          <w:sz w:val="18"/>
          <w:szCs w:val="18"/>
        </w:rPr>
        <w:t>敎授</w:t>
      </w: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jc w:val="center"/>
        <w:rPr>
          <w:rFonts w:ascii="SimSun" w:eastAsia="SimSun" w:hAnsi="SimSun"/>
          <w:b/>
          <w:sz w:val="28"/>
          <w:szCs w:val="28"/>
        </w:rPr>
      </w:pPr>
      <w:r w:rsidRPr="005730ED">
        <w:rPr>
          <w:rFonts w:ascii="SimSun" w:eastAsia="SimSun" w:hAnsi="SimSun" w:cs="바탕"/>
          <w:b/>
          <w:sz w:val="28"/>
          <w:szCs w:val="28"/>
        </w:rPr>
        <w:t>引言</w:t>
      </w:r>
      <w:r w:rsidRPr="005730ED">
        <w:rPr>
          <w:rFonts w:ascii="SimSun" w:eastAsia="SimSun" w:hAnsi="SimSun" w:cs="맑은 고딕"/>
          <w:b/>
          <w:sz w:val="28"/>
          <w:szCs w:val="28"/>
        </w:rPr>
        <w:t>：</w:t>
      </w:r>
      <w:r w:rsidRPr="005730ED">
        <w:rPr>
          <w:rFonts w:ascii="SimSun" w:eastAsia="SimSun" w:hAnsi="SimSun" w:cs="새굴림"/>
          <w:b/>
          <w:sz w:val="28"/>
          <w:szCs w:val="28"/>
        </w:rPr>
        <w:t>刘姥姥进大观园</w:t>
      </w:r>
      <w:r w:rsidRPr="005730ED">
        <w:rPr>
          <w:rFonts w:ascii="SimSun" w:eastAsia="SimSun" w:hAnsi="SimSun" w:cs="맑은 고딕"/>
          <w:b/>
          <w:sz w:val="28"/>
          <w:szCs w:val="28"/>
        </w:rPr>
        <w:t>——“</w:t>
      </w:r>
      <w:r w:rsidRPr="005730ED">
        <w:rPr>
          <w:rFonts w:ascii="SimSun" w:eastAsia="SimSun" w:hAnsi="SimSun" w:cs="바탕"/>
          <w:b/>
          <w:sz w:val="28"/>
          <w:szCs w:val="28"/>
        </w:rPr>
        <w:t>化外之人</w:t>
      </w:r>
      <w:r w:rsidRPr="005730ED">
        <w:rPr>
          <w:rFonts w:ascii="SimSun" w:eastAsia="SimSun" w:hAnsi="SimSun" w:cs="맑은 고딕"/>
          <w:b/>
          <w:sz w:val="28"/>
          <w:szCs w:val="28"/>
        </w:rPr>
        <w:t>”</w:t>
      </w:r>
      <w:r w:rsidRPr="005730ED">
        <w:rPr>
          <w:rFonts w:ascii="SimSun" w:eastAsia="SimSun" w:hAnsi="SimSun" w:cs="새굴림"/>
          <w:b/>
          <w:sz w:val="28"/>
          <w:szCs w:val="28"/>
        </w:rPr>
        <w:t>与</w:t>
      </w:r>
      <w:r w:rsidRPr="005730ED">
        <w:rPr>
          <w:rFonts w:ascii="SimSun" w:eastAsia="SimSun" w:hAnsi="SimSun" w:cs="맑은 고딕"/>
          <w:b/>
          <w:sz w:val="28"/>
          <w:szCs w:val="28"/>
        </w:rPr>
        <w:t>“</w:t>
      </w:r>
      <w:r w:rsidRPr="005730ED">
        <w:rPr>
          <w:rFonts w:ascii="SimSun" w:eastAsia="SimSun" w:hAnsi="SimSun" w:cs="새굴림"/>
          <w:b/>
          <w:sz w:val="28"/>
          <w:szCs w:val="28"/>
        </w:rPr>
        <w:t>礼失求诸野</w:t>
      </w:r>
      <w:r w:rsidRPr="005730ED">
        <w:rPr>
          <w:rFonts w:ascii="SimSun" w:eastAsia="SimSun" w:hAnsi="SimSun" w:cs="맑은 고딕"/>
          <w:b/>
          <w:sz w:val="28"/>
          <w:szCs w:val="28"/>
        </w:rPr>
        <w:t>”</w:t>
      </w: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hint="eastAsia"/>
        </w:rPr>
        <w:t>“</w:t>
      </w:r>
      <w:r w:rsidRPr="005730ED">
        <w:rPr>
          <w:rFonts w:ascii="SimSun" w:eastAsia="SimSun" w:hAnsi="SimSun" w:cs="바탕"/>
        </w:rPr>
        <w:t>化外之人</w:t>
      </w:r>
      <w:r w:rsidRPr="005730ED">
        <w:rPr>
          <w:rFonts w:ascii="SimSun" w:eastAsia="SimSun" w:hAnsi="SimSun" w:cs="맑은 고딕"/>
        </w:rPr>
        <w:t>”：</w:t>
      </w:r>
      <w:r w:rsidRPr="005730ED">
        <w:rPr>
          <w:rFonts w:ascii="SimSun" w:eastAsia="SimSun" w:hAnsi="SimSun" w:cs="바탕"/>
        </w:rPr>
        <w:t>无</w:t>
      </w:r>
      <w:r w:rsidRPr="005730ED">
        <w:rPr>
          <w:rFonts w:ascii="SimSun" w:eastAsia="SimSun" w:hAnsi="SimSun" w:cs="맑은 고딕"/>
        </w:rPr>
        <w:t>“</w:t>
      </w:r>
      <w:r w:rsidRPr="005730ED">
        <w:rPr>
          <w:rFonts w:ascii="SimSun" w:eastAsia="SimSun" w:hAnsi="SimSun" w:cs="바탕"/>
        </w:rPr>
        <w:t>文</w:t>
      </w:r>
      <w:r w:rsidRPr="005730ED">
        <w:rPr>
          <w:rFonts w:ascii="SimSun" w:eastAsia="SimSun" w:hAnsi="SimSun" w:cs="맑은 고딕"/>
        </w:rPr>
        <w:t>”</w:t>
      </w:r>
      <w:r w:rsidRPr="005730ED">
        <w:rPr>
          <w:rFonts w:ascii="SimSun" w:eastAsia="SimSun" w:hAnsi="SimSun" w:cs="바탕"/>
        </w:rPr>
        <w:t>者</w:t>
      </w:r>
      <w:r w:rsidRPr="005730ED">
        <w:rPr>
          <w:rFonts w:ascii="SimSun" w:eastAsia="SimSun" w:hAnsi="SimSun" w:cs="맑은 고딕"/>
        </w:rPr>
        <w:t>，</w:t>
      </w:r>
      <w:r w:rsidRPr="005730ED">
        <w:rPr>
          <w:rFonts w:ascii="SimSun" w:eastAsia="SimSun" w:hAnsi="SimSun" w:cs="바탕"/>
        </w:rPr>
        <w:t>化外之人也</w:t>
      </w:r>
      <w:r w:rsidRPr="005730ED">
        <w:rPr>
          <w:rFonts w:ascii="SimSun" w:eastAsia="SimSun" w:hAnsi="SimSun" w:cs="맑은 고딕"/>
        </w:rPr>
        <w:t>——</w:t>
      </w:r>
      <w:r w:rsidRPr="005730ED">
        <w:rPr>
          <w:rFonts w:ascii="SimSun" w:eastAsia="SimSun" w:hAnsi="SimSun" w:cs="바탕"/>
        </w:rPr>
        <w:t>本人</w:t>
      </w:r>
      <w:r w:rsidRPr="005730ED">
        <w:rPr>
          <w:rFonts w:ascii="SimSun" w:eastAsia="SimSun" w:hAnsi="SimSun" w:cs="새굴림"/>
        </w:rPr>
        <w:t>属于没有</w:t>
      </w:r>
      <w:r w:rsidRPr="005730ED">
        <w:rPr>
          <w:rFonts w:ascii="SimSun" w:eastAsia="SimSun" w:hAnsi="SimSun" w:cs="맑은 고딕"/>
        </w:rPr>
        <w:t>“</w:t>
      </w:r>
      <w:r w:rsidRPr="005730ED">
        <w:rPr>
          <w:rFonts w:ascii="SimSun" w:eastAsia="SimSun" w:hAnsi="SimSun" w:cs="바탕"/>
        </w:rPr>
        <w:t>文化</w:t>
      </w:r>
      <w:r w:rsidRPr="005730ED">
        <w:rPr>
          <w:rFonts w:ascii="SimSun" w:eastAsia="SimSun" w:hAnsi="SimSun" w:cs="맑은 고딕"/>
        </w:rPr>
        <w:t>”</w:t>
      </w:r>
      <w:r w:rsidRPr="005730ED">
        <w:rPr>
          <w:rFonts w:ascii="SimSun" w:eastAsia="SimSun" w:hAnsi="SimSun" w:cs="바탕"/>
        </w:rPr>
        <w:t>的人</w:t>
      </w: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hint="eastAsia"/>
        </w:rPr>
        <w:t>“</w:t>
      </w:r>
      <w:r w:rsidRPr="005730ED">
        <w:rPr>
          <w:rFonts w:ascii="SimSun" w:eastAsia="SimSun" w:hAnsi="SimSun" w:cs="MS Mincho" w:hint="eastAsia"/>
        </w:rPr>
        <w:t>礼失求</w:t>
      </w:r>
      <w:r w:rsidRPr="005730ED">
        <w:rPr>
          <w:rFonts w:ascii="SimSun" w:eastAsia="SimSun" w:hAnsi="SimSun" w:cs="새굴림" w:hint="eastAsia"/>
        </w:rPr>
        <w:t>诸野</w:t>
      </w:r>
      <w:r w:rsidRPr="005730ED">
        <w:rPr>
          <w:rFonts w:ascii="SimSun" w:eastAsia="SimSun" w:hAnsi="SimSun" w:cs="맑은 고딕" w:hint="eastAsia"/>
        </w:rPr>
        <w:t>”：</w:t>
      </w:r>
      <w:r w:rsidRPr="005730ED">
        <w:rPr>
          <w:rFonts w:ascii="SimSun" w:eastAsia="SimSun" w:hAnsi="SimSun" w:cs="MS Mincho" w:hint="eastAsia"/>
        </w:rPr>
        <w:t>多</w:t>
      </w:r>
      <w:r w:rsidRPr="005730ED">
        <w:rPr>
          <w:rFonts w:ascii="SimSun" w:eastAsia="SimSun" w:hAnsi="SimSun" w:cs="맑은 고딕" w:hint="eastAsia"/>
        </w:rPr>
        <w:t>“</w:t>
      </w:r>
      <w:r w:rsidRPr="005730ED">
        <w:rPr>
          <w:rFonts w:ascii="SimSun" w:eastAsia="SimSun" w:hAnsi="SimSun" w:cs="MS Mincho" w:hint="eastAsia"/>
        </w:rPr>
        <w:t>野</w:t>
      </w:r>
      <w:r w:rsidRPr="005730ED">
        <w:rPr>
          <w:rFonts w:ascii="SimSun" w:eastAsia="SimSun" w:hAnsi="SimSun" w:cs="맑은 고딕" w:hint="eastAsia"/>
        </w:rPr>
        <w:t>”</w:t>
      </w:r>
      <w:r w:rsidRPr="005730ED">
        <w:rPr>
          <w:rFonts w:ascii="SimSun" w:eastAsia="SimSun" w:hAnsi="SimSun" w:cs="MS Mincho" w:hint="eastAsia"/>
        </w:rPr>
        <w:t>算</w:t>
      </w:r>
      <w:r w:rsidRPr="005730ED">
        <w:rPr>
          <w:rFonts w:ascii="SimSun" w:eastAsia="SimSun" w:hAnsi="SimSun" w:cs="맑은 고딕" w:hint="eastAsia"/>
        </w:rPr>
        <w:t>“</w:t>
      </w:r>
      <w:r w:rsidRPr="005730ED">
        <w:rPr>
          <w:rFonts w:ascii="SimSun" w:eastAsia="SimSun" w:hAnsi="SimSun" w:cs="MS Mincho" w:hint="eastAsia"/>
        </w:rPr>
        <w:t>野</w:t>
      </w:r>
      <w:r w:rsidRPr="005730ED">
        <w:rPr>
          <w:rFonts w:ascii="SimSun" w:eastAsia="SimSun" w:hAnsi="SimSun" w:cs="맑은 고딕" w:hint="eastAsia"/>
        </w:rPr>
        <w:t>”，</w:t>
      </w:r>
      <w:r w:rsidRPr="005730ED">
        <w:rPr>
          <w:rFonts w:ascii="SimSun" w:eastAsia="SimSun" w:hAnsi="SimSun" w:cs="MS Mincho" w:hint="eastAsia"/>
        </w:rPr>
        <w:t>禽</w:t>
      </w:r>
      <w:r w:rsidRPr="005730ED">
        <w:rPr>
          <w:rFonts w:ascii="SimSun" w:eastAsia="SimSun" w:hAnsi="SimSun" w:cs="새굴림" w:hint="eastAsia"/>
        </w:rPr>
        <w:t>兽之</w:t>
      </w:r>
      <w:r w:rsidRPr="005730ED">
        <w:rPr>
          <w:rFonts w:ascii="SimSun" w:eastAsia="SimSun" w:hAnsi="SimSun" w:cs="맑은 고딕" w:hint="eastAsia"/>
        </w:rPr>
        <w:t>“</w:t>
      </w:r>
      <w:r w:rsidRPr="005730ED">
        <w:rPr>
          <w:rFonts w:ascii="SimSun" w:eastAsia="SimSun" w:hAnsi="SimSun" w:cs="MS Mincho" w:hint="eastAsia"/>
        </w:rPr>
        <w:t>野</w:t>
      </w:r>
      <w:r w:rsidRPr="005730ED">
        <w:rPr>
          <w:rFonts w:ascii="SimSun" w:eastAsia="SimSun" w:hAnsi="SimSun" w:cs="맑은 고딕" w:hint="eastAsia"/>
        </w:rPr>
        <w:t>”？</w:t>
      </w: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cs="MS Mincho" w:hint="eastAsia"/>
        </w:rPr>
        <w:t>人是生物</w:t>
      </w:r>
      <w:r w:rsidRPr="005730ED">
        <w:rPr>
          <w:rFonts w:ascii="SimSun" w:eastAsia="SimSun" w:hAnsi="SimSun" w:cs="새굴림" w:hint="eastAsia"/>
        </w:rPr>
        <w:t>吗</w:t>
      </w:r>
      <w:r w:rsidRPr="005730ED">
        <w:rPr>
          <w:rFonts w:ascii="SimSun" w:eastAsia="SimSun" w:hAnsi="SimSun" w:cs="맑은 고딕" w:hint="eastAsia"/>
        </w:rPr>
        <w:t>？</w:t>
      </w:r>
      <w:r w:rsidRPr="005730ED">
        <w:rPr>
          <w:rFonts w:ascii="SimSun" w:eastAsia="SimSun" w:hAnsi="SimSun" w:cs="MS Mincho" w:hint="eastAsia"/>
        </w:rPr>
        <w:t>人</w:t>
      </w:r>
      <w:r w:rsidRPr="005730ED">
        <w:rPr>
          <w:rFonts w:ascii="SimSun" w:eastAsia="SimSun" w:hAnsi="SimSun" w:cs="새굴림" w:hint="eastAsia"/>
        </w:rPr>
        <w:t>类社会发展受生物规律的左右吗</w:t>
      </w:r>
      <w:r w:rsidRPr="005730ED">
        <w:rPr>
          <w:rFonts w:ascii="SimSun" w:eastAsia="SimSun" w:hAnsi="SimSun" w:cs="맑은 고딕" w:hint="eastAsia"/>
        </w:rPr>
        <w:t>？</w:t>
      </w: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jc w:val="center"/>
        <w:rPr>
          <w:rFonts w:ascii="SimSun" w:eastAsia="SimSun" w:hAnsi="SimSun"/>
          <w:b/>
          <w:sz w:val="28"/>
          <w:szCs w:val="28"/>
        </w:rPr>
      </w:pPr>
      <w:r w:rsidRPr="005730ED">
        <w:rPr>
          <w:rFonts w:ascii="SimSun" w:eastAsia="SimSun" w:hAnsi="SimSun" w:cs="MS Mincho" w:hint="eastAsia"/>
          <w:b/>
          <w:sz w:val="28"/>
          <w:szCs w:val="28"/>
        </w:rPr>
        <w:t>什么是生物</w:t>
      </w:r>
      <w:r w:rsidRPr="005730ED">
        <w:rPr>
          <w:rFonts w:ascii="SimSun" w:eastAsia="SimSun" w:hAnsi="SimSun" w:cs="맑은 고딕" w:hint="eastAsia"/>
          <w:b/>
          <w:sz w:val="28"/>
          <w:szCs w:val="28"/>
        </w:rPr>
        <w:t>？</w:t>
      </w: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cs="MS Mincho" w:hint="eastAsia"/>
        </w:rPr>
        <w:t>什么是生物</w:t>
      </w:r>
      <w:r w:rsidRPr="005730ED">
        <w:rPr>
          <w:rFonts w:ascii="SimSun" w:eastAsia="SimSun" w:hAnsi="SimSun" w:cs="맑은 고딕" w:hint="eastAsia"/>
        </w:rPr>
        <w:t>：</w:t>
      </w:r>
      <w:r w:rsidRPr="005730ED">
        <w:rPr>
          <w:rFonts w:ascii="SimSun" w:eastAsia="SimSun" w:hAnsi="SimSun" w:cs="MS Mincho" w:hint="eastAsia"/>
        </w:rPr>
        <w:t>好像不言自明的感官</w:t>
      </w:r>
      <w:r w:rsidRPr="005730ED">
        <w:rPr>
          <w:rFonts w:ascii="SimSun" w:eastAsia="SimSun" w:hAnsi="SimSun" w:cs="새굴림" w:hint="eastAsia"/>
        </w:rPr>
        <w:t>经验</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cs="MS Mincho" w:hint="eastAsia"/>
        </w:rPr>
        <w:t>生物</w:t>
      </w:r>
      <w:r w:rsidRPr="005730ED">
        <w:rPr>
          <w:rFonts w:ascii="SimSun" w:eastAsia="SimSun" w:hAnsi="SimSun" w:cs="맑은 고딕" w:hint="eastAsia"/>
        </w:rPr>
        <w:t>（</w:t>
      </w:r>
      <w:r w:rsidRPr="005730ED">
        <w:rPr>
          <w:rFonts w:ascii="SimSun" w:eastAsia="SimSun" w:hAnsi="SimSun" w:hint="eastAsia"/>
        </w:rPr>
        <w:t>Organism）</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cs="MS Mincho" w:hint="eastAsia"/>
        </w:rPr>
        <w:t>生命</w:t>
      </w:r>
      <w:r w:rsidRPr="005730ED">
        <w:rPr>
          <w:rFonts w:ascii="SimSun" w:eastAsia="SimSun" w:hAnsi="SimSun" w:cs="맑은 고딕" w:hint="eastAsia"/>
        </w:rPr>
        <w:t>（</w:t>
      </w:r>
      <w:r w:rsidRPr="005730ED">
        <w:rPr>
          <w:rFonts w:ascii="SimSun" w:eastAsia="SimSun" w:hAnsi="SimSun" w:hint="eastAsia"/>
        </w:rPr>
        <w:t>Life）</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cs="MS Mincho" w:hint="eastAsia"/>
        </w:rPr>
        <w:t>生命</w:t>
      </w:r>
      <w:r w:rsidRPr="005730ED">
        <w:rPr>
          <w:rFonts w:ascii="SimSun" w:eastAsia="SimSun" w:hAnsi="SimSun" w:cs="새굴림" w:hint="eastAsia"/>
        </w:rPr>
        <w:t>现象</w:t>
      </w:r>
      <w:r w:rsidRPr="005730ED">
        <w:rPr>
          <w:rFonts w:ascii="SimSun" w:eastAsia="SimSun" w:hAnsi="SimSun" w:cs="맑은 고딕" w:hint="eastAsia"/>
        </w:rPr>
        <w:t>：</w:t>
      </w:r>
      <w:r w:rsidRPr="005730ED">
        <w:rPr>
          <w:rFonts w:ascii="SimSun" w:eastAsia="SimSun" w:hAnsi="SimSun" w:cs="MS Mincho" w:hint="eastAsia"/>
        </w:rPr>
        <w:t>活</w:t>
      </w:r>
      <w:r w:rsidRPr="005730ED">
        <w:rPr>
          <w:rFonts w:ascii="SimSun" w:eastAsia="SimSun" w:hAnsi="SimSun" w:cs="맑은 고딕" w:hint="eastAsia"/>
        </w:rPr>
        <w:t>（</w:t>
      </w:r>
      <w:r w:rsidRPr="005730ED">
        <w:rPr>
          <w:rFonts w:ascii="SimSun" w:eastAsia="SimSun" w:hAnsi="SimSun" w:hint="eastAsia"/>
        </w:rPr>
        <w:t>Live）</w:t>
      </w: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cs="MS Mincho" w:hint="eastAsia"/>
        </w:rPr>
        <w:t>什么是生命</w:t>
      </w:r>
      <w:r w:rsidRPr="005730ED">
        <w:rPr>
          <w:rFonts w:ascii="SimSun" w:eastAsia="SimSun" w:hAnsi="SimSun" w:cs="맑은 고딕" w:hint="eastAsia"/>
        </w:rPr>
        <w:t>：</w:t>
      </w:r>
      <w:r w:rsidRPr="005730ED">
        <w:rPr>
          <w:rFonts w:ascii="SimSun" w:eastAsia="SimSun" w:hAnsi="SimSun" w:cs="MS Mincho" w:hint="eastAsia"/>
        </w:rPr>
        <w:t>莫衷一是的生物学核心</w:t>
      </w:r>
      <w:r w:rsidRPr="005730ED">
        <w:rPr>
          <w:rFonts w:ascii="SimSun" w:eastAsia="SimSun" w:hAnsi="SimSun" w:cs="새굴림" w:hint="eastAsia"/>
        </w:rPr>
        <w:t>问题</w:t>
      </w: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cs="MS Mincho" w:hint="eastAsia"/>
        </w:rPr>
        <w:t>什么是</w:t>
      </w:r>
      <w:r w:rsidRPr="005730ED">
        <w:rPr>
          <w:rFonts w:ascii="SimSun" w:eastAsia="SimSun" w:hAnsi="SimSun" w:cs="맑은 고딕" w:hint="eastAsia"/>
        </w:rPr>
        <w:t>“</w:t>
      </w:r>
      <w:r w:rsidRPr="005730ED">
        <w:rPr>
          <w:rFonts w:ascii="SimSun" w:eastAsia="SimSun" w:hAnsi="SimSun" w:cs="MS Mincho" w:hint="eastAsia"/>
        </w:rPr>
        <w:t>活</w:t>
      </w:r>
      <w:r w:rsidRPr="005730ED">
        <w:rPr>
          <w:rFonts w:ascii="SimSun" w:eastAsia="SimSun" w:hAnsi="SimSun" w:cs="맑은 고딕" w:hint="eastAsia"/>
        </w:rPr>
        <w:t>”：</w:t>
      </w:r>
      <w:r w:rsidRPr="005730ED">
        <w:rPr>
          <w:rFonts w:ascii="SimSun" w:eastAsia="SimSun" w:hAnsi="SimSun" w:cs="MS Mincho" w:hint="eastAsia"/>
        </w:rPr>
        <w:t>一个在生物学中</w:t>
      </w:r>
      <w:r w:rsidRPr="005730ED">
        <w:rPr>
          <w:rFonts w:ascii="SimSun" w:eastAsia="SimSun" w:hAnsi="SimSun" w:cs="새굴림" w:hint="eastAsia"/>
        </w:rPr>
        <w:t>讳莫如深的问题</w:t>
      </w: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cs="MS Mincho" w:hint="eastAsia"/>
        </w:rPr>
        <w:t>我</w:t>
      </w:r>
      <w:r w:rsidRPr="005730ED">
        <w:rPr>
          <w:rFonts w:ascii="SimSun" w:eastAsia="SimSun" w:hAnsi="SimSun" w:cs="새굴림" w:hint="eastAsia"/>
        </w:rPr>
        <w:t>为什么问这个问题</w:t>
      </w:r>
      <w:r w:rsidRPr="005730ED">
        <w:rPr>
          <w:rFonts w:ascii="SimSun" w:eastAsia="SimSun" w:hAnsi="SimSun" w:cs="맑은 고딕" w:hint="eastAsia"/>
        </w:rPr>
        <w:t>？</w:t>
      </w: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cs="MS Mincho" w:hint="eastAsia"/>
        </w:rPr>
        <w:t>不同的生命</w:t>
      </w:r>
      <w:r w:rsidRPr="005730ED">
        <w:rPr>
          <w:rFonts w:ascii="SimSun" w:eastAsia="SimSun" w:hAnsi="SimSun" w:cs="새굴림" w:hint="eastAsia"/>
        </w:rPr>
        <w:t>观</w:t>
      </w:r>
      <w:r w:rsidRPr="005730ED">
        <w:rPr>
          <w:rFonts w:ascii="SimSun" w:eastAsia="SimSun" w:hAnsi="SimSun" w:cs="맑은 고딕" w:hint="eastAsia"/>
        </w:rPr>
        <w:t>——</w:t>
      </w:r>
      <w:r w:rsidRPr="005730ED">
        <w:rPr>
          <w:rFonts w:ascii="SimSun" w:eastAsia="SimSun" w:hAnsi="SimSun" w:cs="MS Mincho" w:hint="eastAsia"/>
        </w:rPr>
        <w:t>自然科学内部的不同</w:t>
      </w:r>
      <w:r w:rsidRPr="005730ED">
        <w:rPr>
          <w:rFonts w:ascii="SimSun" w:eastAsia="SimSun" w:hAnsi="SimSun" w:cs="새굴림" w:hint="eastAsia"/>
        </w:rPr>
        <w:t>视角</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cs="새굴림" w:hint="eastAsia"/>
        </w:rPr>
        <w:t>传统</w:t>
      </w:r>
      <w:r w:rsidRPr="005730ED">
        <w:rPr>
          <w:rFonts w:ascii="SimSun" w:eastAsia="SimSun" w:hAnsi="SimSun" w:hint="eastAsia"/>
        </w:rPr>
        <w:t>/</w:t>
      </w:r>
      <w:r w:rsidRPr="005730ED">
        <w:rPr>
          <w:rFonts w:ascii="SimSun" w:eastAsia="SimSun" w:hAnsi="SimSun" w:cs="MS Mincho" w:hint="eastAsia"/>
        </w:rPr>
        <w:t>主流生命</w:t>
      </w:r>
      <w:r w:rsidRPr="005730ED">
        <w:rPr>
          <w:rFonts w:ascii="SimSun" w:eastAsia="SimSun" w:hAnsi="SimSun" w:cs="새굴림" w:hint="eastAsia"/>
        </w:rPr>
        <w:t>观</w:t>
      </w:r>
    </w:p>
    <w:p w:rsidR="00EE6E13" w:rsidRPr="005730ED" w:rsidRDefault="00EE6E13" w:rsidP="00EE6E13">
      <w:pPr>
        <w:spacing w:line="336" w:lineRule="auto"/>
        <w:ind w:firstLineChars="600" w:firstLine="1200"/>
        <w:rPr>
          <w:rFonts w:ascii="SimSun" w:eastAsia="SimSun" w:hAnsi="SimSun"/>
        </w:rPr>
      </w:pPr>
      <w:r w:rsidRPr="005730ED">
        <w:rPr>
          <w:rFonts w:ascii="SimSun" w:eastAsia="SimSun" w:hAnsi="SimSun" w:cs="MS Mincho" w:hint="eastAsia"/>
        </w:rPr>
        <w:t>个体中心</w:t>
      </w:r>
      <w:r w:rsidRPr="005730ED">
        <w:rPr>
          <w:rFonts w:ascii="SimSun" w:eastAsia="SimSun" w:hAnsi="SimSun" w:cs="맑은 고딕" w:hint="eastAsia"/>
        </w:rPr>
        <w:t>：</w:t>
      </w:r>
      <w:r w:rsidRPr="005730ED">
        <w:rPr>
          <w:rFonts w:ascii="SimSun" w:eastAsia="SimSun" w:hAnsi="SimSun" w:cs="MS Mincho" w:hint="eastAsia"/>
        </w:rPr>
        <w:t>以达</w:t>
      </w:r>
      <w:r w:rsidRPr="005730ED">
        <w:rPr>
          <w:rFonts w:ascii="SimSun" w:eastAsia="SimSun" w:hAnsi="SimSun" w:cs="바탕" w:hint="eastAsia"/>
        </w:rPr>
        <w:t>尔文</w:t>
      </w:r>
      <w:r w:rsidRPr="005730ED">
        <w:rPr>
          <w:rFonts w:ascii="SimSun" w:eastAsia="SimSun" w:hAnsi="SimSun" w:cs="새굴림" w:hint="eastAsia"/>
        </w:rPr>
        <w:t>为集大成者的</w:t>
      </w:r>
      <w:r w:rsidRPr="005730ED">
        <w:rPr>
          <w:rFonts w:ascii="SimSun" w:eastAsia="SimSun" w:hAnsi="SimSun" w:hint="eastAsia"/>
        </w:rPr>
        <w:t>19</w:t>
      </w:r>
      <w:r w:rsidRPr="005730ED">
        <w:rPr>
          <w:rFonts w:ascii="SimSun" w:eastAsia="SimSun" w:hAnsi="SimSun" w:cs="MS Mincho" w:hint="eastAsia"/>
        </w:rPr>
        <w:t>世</w:t>
      </w:r>
      <w:r w:rsidRPr="005730ED">
        <w:rPr>
          <w:rFonts w:ascii="SimSun" w:eastAsia="SimSun" w:hAnsi="SimSun" w:cs="새굴림" w:hint="eastAsia"/>
        </w:rPr>
        <w:t>纪之前</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rPr>
        <w:t xml:space="preserve">    </w:t>
      </w:r>
      <w:r w:rsidRPr="005730ED">
        <w:rPr>
          <w:rFonts w:ascii="SimSun" w:eastAsia="SimSun" w:hAnsi="SimSun" w:cs="새굴림" w:hint="eastAsia"/>
        </w:rPr>
        <w:t>细胞中心</w:t>
      </w:r>
      <w:r w:rsidRPr="005730ED">
        <w:rPr>
          <w:rFonts w:ascii="SimSun" w:eastAsia="SimSun" w:hAnsi="SimSun" w:cs="맑은 고딕" w:hint="eastAsia"/>
        </w:rPr>
        <w:t>：</w:t>
      </w:r>
      <w:r w:rsidRPr="005730ED">
        <w:rPr>
          <w:rFonts w:ascii="SimSun" w:eastAsia="SimSun" w:hAnsi="SimSun" w:cs="MS Mincho" w:hint="eastAsia"/>
        </w:rPr>
        <w:t>以</w:t>
      </w:r>
      <w:r w:rsidRPr="005730ED">
        <w:rPr>
          <w:rFonts w:ascii="SimSun" w:eastAsia="SimSun" w:hAnsi="SimSun" w:cs="새굴림" w:hint="eastAsia"/>
        </w:rPr>
        <w:t>细胞学说为里程碑的</w:t>
      </w:r>
      <w:r w:rsidRPr="005730ED">
        <w:rPr>
          <w:rFonts w:ascii="SimSun" w:eastAsia="SimSun" w:hAnsi="SimSun" w:hint="eastAsia"/>
        </w:rPr>
        <w:t>19</w:t>
      </w:r>
      <w:r w:rsidRPr="005730ED">
        <w:rPr>
          <w:rFonts w:ascii="SimSun" w:eastAsia="SimSun" w:hAnsi="SimSun" w:cs="MS Mincho" w:hint="eastAsia"/>
        </w:rPr>
        <w:t>世</w:t>
      </w:r>
      <w:r w:rsidRPr="005730ED">
        <w:rPr>
          <w:rFonts w:ascii="SimSun" w:eastAsia="SimSun" w:hAnsi="SimSun" w:cs="새굴림" w:hint="eastAsia"/>
        </w:rPr>
        <w:t>纪之后</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rPr>
        <w:t xml:space="preserve">    </w:t>
      </w:r>
      <w:r w:rsidRPr="005730ED">
        <w:rPr>
          <w:rFonts w:ascii="SimSun" w:eastAsia="SimSun" w:hAnsi="SimSun" w:cs="MS Mincho" w:hint="eastAsia"/>
        </w:rPr>
        <w:t>基因中心</w:t>
      </w:r>
      <w:r w:rsidRPr="005730ED">
        <w:rPr>
          <w:rFonts w:ascii="SimSun" w:eastAsia="SimSun" w:hAnsi="SimSun" w:cs="맑은 고딕" w:hint="eastAsia"/>
        </w:rPr>
        <w:t>：</w:t>
      </w:r>
      <w:r w:rsidRPr="005730ED">
        <w:rPr>
          <w:rFonts w:ascii="SimSun" w:eastAsia="SimSun" w:hAnsi="SimSun" w:cs="MS Mincho" w:hint="eastAsia"/>
        </w:rPr>
        <w:t>以孟德</w:t>
      </w:r>
      <w:r w:rsidRPr="005730ED">
        <w:rPr>
          <w:rFonts w:ascii="SimSun" w:eastAsia="SimSun" w:hAnsi="SimSun" w:cs="바탕" w:hint="eastAsia"/>
        </w:rPr>
        <w:t>尔</w:t>
      </w:r>
      <w:r w:rsidRPr="005730ED">
        <w:rPr>
          <w:rFonts w:ascii="SimSun" w:eastAsia="SimSun" w:hAnsi="SimSun" w:cs="맑은 고딕" w:hint="eastAsia"/>
        </w:rPr>
        <w:t>—</w:t>
      </w:r>
      <w:r w:rsidRPr="005730ED">
        <w:rPr>
          <w:rFonts w:ascii="SimSun" w:eastAsia="SimSun" w:hAnsi="SimSun" w:cs="MS Mincho" w:hint="eastAsia"/>
        </w:rPr>
        <w:t>摩</w:t>
      </w:r>
      <w:r w:rsidRPr="005730ED">
        <w:rPr>
          <w:rFonts w:ascii="SimSun" w:eastAsia="SimSun" w:hAnsi="SimSun" w:cs="바탕" w:hint="eastAsia"/>
        </w:rPr>
        <w:t>尔根</w:t>
      </w:r>
      <w:r w:rsidRPr="005730ED">
        <w:rPr>
          <w:rFonts w:ascii="SimSun" w:eastAsia="SimSun" w:hAnsi="SimSun" w:cs="맑은 고딕" w:hint="eastAsia"/>
        </w:rPr>
        <w:t>—</w:t>
      </w:r>
      <w:r w:rsidRPr="005730ED">
        <w:rPr>
          <w:rFonts w:ascii="SimSun" w:eastAsia="SimSun" w:hAnsi="SimSun" w:hint="eastAsia"/>
        </w:rPr>
        <w:t>DNA</w:t>
      </w:r>
      <w:r w:rsidRPr="005730ED">
        <w:rPr>
          <w:rFonts w:ascii="SimSun" w:eastAsia="SimSun" w:hAnsi="SimSun" w:cs="MS Mincho" w:hint="eastAsia"/>
        </w:rPr>
        <w:t>双螺旋</w:t>
      </w:r>
      <w:r w:rsidRPr="005730ED">
        <w:rPr>
          <w:rFonts w:ascii="SimSun" w:eastAsia="SimSun" w:hAnsi="SimSun" w:hint="eastAsia"/>
        </w:rPr>
        <w:t>/</w:t>
      </w:r>
      <w:r w:rsidRPr="005730ED">
        <w:rPr>
          <w:rFonts w:ascii="SimSun" w:eastAsia="SimSun" w:hAnsi="SimSun" w:cs="MS Mincho" w:hint="eastAsia"/>
        </w:rPr>
        <w:t>中心法</w:t>
      </w:r>
      <w:r w:rsidRPr="005730ED">
        <w:rPr>
          <w:rFonts w:ascii="SimSun" w:eastAsia="SimSun" w:hAnsi="SimSun" w:cs="새굴림" w:hint="eastAsia"/>
        </w:rPr>
        <w:t>则为主线的</w:t>
      </w:r>
      <w:r w:rsidRPr="005730ED">
        <w:rPr>
          <w:rFonts w:ascii="SimSun" w:eastAsia="SimSun" w:hAnsi="SimSun" w:hint="eastAsia"/>
        </w:rPr>
        <w:t>20</w:t>
      </w:r>
      <w:r w:rsidRPr="005730ED">
        <w:rPr>
          <w:rFonts w:ascii="SimSun" w:eastAsia="SimSun" w:hAnsi="SimSun" w:cs="MS Mincho" w:hint="eastAsia"/>
        </w:rPr>
        <w:t>世</w:t>
      </w:r>
      <w:r w:rsidRPr="005730ED">
        <w:rPr>
          <w:rFonts w:ascii="SimSun" w:eastAsia="SimSun" w:hAnsi="SimSun" w:cs="새굴림" w:hint="eastAsia"/>
        </w:rPr>
        <w:t>纪之后</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t xml:space="preserve">    </w:t>
      </w:r>
      <w:r w:rsidRPr="005730ED">
        <w:rPr>
          <w:rFonts w:ascii="SimSun" w:eastAsia="SimSun" w:hAnsi="SimSun" w:cs="MS Mincho" w:hint="eastAsia"/>
        </w:rPr>
        <w:t>非主流</w:t>
      </w:r>
      <w:r w:rsidRPr="005730ED">
        <w:rPr>
          <w:rFonts w:ascii="SimSun" w:eastAsia="SimSun" w:hAnsi="SimSun" w:cs="맑은 고딕" w:hint="eastAsia"/>
        </w:rPr>
        <w:t>（</w:t>
      </w:r>
      <w:r w:rsidRPr="005730ED">
        <w:rPr>
          <w:rFonts w:ascii="SimSun" w:eastAsia="SimSun" w:hAnsi="SimSun" w:cs="MS Mincho" w:hint="eastAsia"/>
        </w:rPr>
        <w:t>新主流</w:t>
      </w:r>
      <w:r w:rsidRPr="005730ED">
        <w:rPr>
          <w:rFonts w:ascii="SimSun" w:eastAsia="SimSun" w:hAnsi="SimSun" w:cs="맑은 고딕" w:hint="eastAsia"/>
        </w:rPr>
        <w:t>？）</w:t>
      </w:r>
      <w:r w:rsidRPr="005730ED">
        <w:rPr>
          <w:rFonts w:ascii="SimSun" w:eastAsia="SimSun" w:hAnsi="SimSun" w:cs="MS Mincho" w:hint="eastAsia"/>
        </w:rPr>
        <w:t>生命</w:t>
      </w:r>
      <w:r w:rsidRPr="005730ED">
        <w:rPr>
          <w:rFonts w:ascii="SimSun" w:eastAsia="SimSun" w:hAnsi="SimSun" w:cs="새굴림" w:hint="eastAsia"/>
        </w:rPr>
        <w:t>观</w:t>
      </w:r>
      <w:r w:rsidRPr="005730ED">
        <w:rPr>
          <w:rFonts w:ascii="SimSun" w:eastAsia="SimSun" w:hAnsi="SimSun" w:cs="맑은 고딕" w:hint="eastAsia"/>
        </w:rPr>
        <w:t>：</w:t>
      </w:r>
      <w:r w:rsidRPr="005730ED">
        <w:rPr>
          <w:rFonts w:ascii="SimSun" w:eastAsia="SimSun" w:hAnsi="SimSun" w:cs="MS Mincho" w:hint="eastAsia"/>
        </w:rPr>
        <w:t>整合子生命</w:t>
      </w:r>
      <w:r w:rsidRPr="005730ED">
        <w:rPr>
          <w:rFonts w:ascii="SimSun" w:eastAsia="SimSun" w:hAnsi="SimSun" w:cs="새굴림" w:hint="eastAsia"/>
        </w:rPr>
        <w:t>观</w:t>
      </w:r>
    </w:p>
    <w:p w:rsidR="00EE6E13" w:rsidRPr="005730ED" w:rsidRDefault="00EE6E13" w:rsidP="00EE6E13">
      <w:pPr>
        <w:spacing w:line="336" w:lineRule="auto"/>
        <w:ind w:firstLineChars="700" w:firstLine="1400"/>
        <w:rPr>
          <w:rFonts w:ascii="SimSun" w:eastAsia="SimSun" w:hAnsi="SimSun"/>
        </w:rPr>
      </w:pPr>
      <w:r w:rsidRPr="005730ED">
        <w:rPr>
          <w:rFonts w:ascii="SimSun" w:eastAsia="SimSun" w:hAnsi="SimSun" w:cs="MS Mincho" w:hint="eastAsia"/>
        </w:rPr>
        <w:t>起点</w:t>
      </w:r>
      <w:r w:rsidRPr="005730ED">
        <w:rPr>
          <w:rFonts w:ascii="SimSun" w:eastAsia="SimSun" w:hAnsi="SimSun" w:cs="맑은 고딕" w:hint="eastAsia"/>
        </w:rPr>
        <w:t>：</w:t>
      </w:r>
      <w:r w:rsidRPr="005730ED">
        <w:rPr>
          <w:rFonts w:ascii="SimSun" w:eastAsia="SimSun" w:hAnsi="SimSun" w:cs="MS Mincho" w:hint="eastAsia"/>
        </w:rPr>
        <w:t>什么是</w:t>
      </w:r>
      <w:r w:rsidRPr="005730ED">
        <w:rPr>
          <w:rFonts w:ascii="SimSun" w:eastAsia="SimSun" w:hAnsi="SimSun" w:cs="맑은 고딕" w:hint="eastAsia"/>
        </w:rPr>
        <w:t>“</w:t>
      </w:r>
      <w:r w:rsidRPr="005730ED">
        <w:rPr>
          <w:rFonts w:ascii="SimSun" w:eastAsia="SimSun" w:hAnsi="SimSun" w:cs="MS Mincho" w:hint="eastAsia"/>
        </w:rPr>
        <w:t>活</w:t>
      </w:r>
      <w:r w:rsidRPr="005730ED">
        <w:rPr>
          <w:rFonts w:ascii="SimSun" w:eastAsia="SimSun" w:hAnsi="SimSun" w:cs="맑은 고딕" w:hint="eastAsia"/>
        </w:rPr>
        <w:t>”——</w:t>
      </w:r>
      <w:r w:rsidRPr="005730ED">
        <w:rPr>
          <w:rFonts w:ascii="SimSun" w:eastAsia="SimSun" w:hAnsi="SimSun" w:cs="MS Mincho" w:hint="eastAsia"/>
        </w:rPr>
        <w:t>特殊</w:t>
      </w:r>
      <w:r w:rsidRPr="005730ED">
        <w:rPr>
          <w:rFonts w:ascii="SimSun" w:eastAsia="SimSun" w:hAnsi="SimSun" w:cs="새굴림" w:hint="eastAsia"/>
        </w:rPr>
        <w:t>组分在特殊环境下的特殊相互作用</w:t>
      </w:r>
    </w:p>
    <w:p w:rsidR="00EE6E13" w:rsidRPr="005730ED" w:rsidRDefault="00EE6E13" w:rsidP="00EE6E13">
      <w:pPr>
        <w:spacing w:line="336" w:lineRule="auto"/>
        <w:ind w:firstLineChars="700" w:firstLine="1400"/>
        <w:rPr>
          <w:rFonts w:ascii="SimSun" w:eastAsia="SimSun" w:hAnsi="SimSun"/>
        </w:rPr>
      </w:pPr>
      <w:r w:rsidRPr="005730ED">
        <w:rPr>
          <w:rFonts w:ascii="SimSun" w:eastAsia="SimSun" w:hAnsi="SimSun" w:cs="MS Mincho" w:hint="eastAsia"/>
        </w:rPr>
        <w:t>衍生</w:t>
      </w:r>
      <w:r w:rsidRPr="005730ED">
        <w:rPr>
          <w:rFonts w:ascii="SimSun" w:eastAsia="SimSun" w:hAnsi="SimSun" w:cs="맑은 고딕" w:hint="eastAsia"/>
        </w:rPr>
        <w:t>：</w:t>
      </w:r>
      <w:r w:rsidRPr="005730ED">
        <w:rPr>
          <w:rFonts w:ascii="SimSun" w:eastAsia="SimSun" w:hAnsi="SimSun" w:cs="MS Mincho" w:hint="eastAsia"/>
        </w:rPr>
        <w:t>什么是</w:t>
      </w:r>
      <w:r w:rsidRPr="005730ED">
        <w:rPr>
          <w:rFonts w:ascii="SimSun" w:eastAsia="SimSun" w:hAnsi="SimSun" w:cs="맑은 고딕" w:hint="eastAsia"/>
        </w:rPr>
        <w:t>“</w:t>
      </w:r>
      <w:r w:rsidRPr="005730ED">
        <w:rPr>
          <w:rFonts w:ascii="SimSun" w:eastAsia="SimSun" w:hAnsi="SimSun" w:cs="MS Mincho" w:hint="eastAsia"/>
        </w:rPr>
        <w:t>演化</w:t>
      </w:r>
      <w:r w:rsidRPr="005730ED">
        <w:rPr>
          <w:rFonts w:ascii="SimSun" w:eastAsia="SimSun" w:hAnsi="SimSun" w:cs="맑은 고딕" w:hint="eastAsia"/>
        </w:rPr>
        <w:t>”——</w:t>
      </w:r>
      <w:r w:rsidRPr="005730ED">
        <w:rPr>
          <w:rFonts w:ascii="SimSun" w:eastAsia="SimSun" w:hAnsi="SimSun" w:cs="MS Mincho" w:hint="eastAsia"/>
        </w:rPr>
        <w:t>基于</w:t>
      </w:r>
      <w:r w:rsidRPr="005730ED">
        <w:rPr>
          <w:rFonts w:ascii="SimSun" w:eastAsia="SimSun" w:hAnsi="SimSun" w:hint="eastAsia"/>
        </w:rPr>
        <w:t>IMFBC</w:t>
      </w:r>
      <w:r w:rsidRPr="005730ED">
        <w:rPr>
          <w:rFonts w:ascii="SimSun" w:eastAsia="SimSun" w:hAnsi="SimSun" w:cs="MS Mincho" w:hint="eastAsia"/>
        </w:rPr>
        <w:t>的共价</w:t>
      </w:r>
      <w:r w:rsidRPr="005730ED">
        <w:rPr>
          <w:rFonts w:ascii="SimSun" w:eastAsia="SimSun" w:hAnsi="SimSun" w:cs="새굴림" w:hint="eastAsia"/>
        </w:rPr>
        <w:t>键自发形成</w:t>
      </w:r>
      <w:r w:rsidRPr="005730ED">
        <w:rPr>
          <w:rFonts w:ascii="SimSun" w:eastAsia="SimSun" w:hAnsi="SimSun" w:cs="맑은 고딕" w:hint="eastAsia"/>
        </w:rPr>
        <w:t>，</w:t>
      </w:r>
      <w:r w:rsidRPr="005730ED">
        <w:rPr>
          <w:rFonts w:ascii="SimSun" w:eastAsia="SimSun" w:hAnsi="SimSun" w:cs="MS Mincho" w:hint="eastAsia"/>
        </w:rPr>
        <w:t>增加</w:t>
      </w:r>
      <w:r w:rsidRPr="005730ED">
        <w:rPr>
          <w:rFonts w:ascii="SimSun" w:eastAsia="SimSun" w:hAnsi="SimSun" w:hint="eastAsia"/>
        </w:rPr>
        <w:t>IMFBC</w:t>
      </w:r>
      <w:r w:rsidRPr="005730ED">
        <w:rPr>
          <w:rFonts w:ascii="SimSun" w:eastAsia="SimSun" w:hAnsi="SimSun" w:cs="MS Mincho" w:hint="eastAsia"/>
        </w:rPr>
        <w:t>复</w:t>
      </w:r>
      <w:r w:rsidRPr="005730ED">
        <w:rPr>
          <w:rFonts w:ascii="SimSun" w:eastAsia="SimSun" w:hAnsi="SimSun" w:cs="새굴림" w:hint="eastAsia"/>
        </w:rPr>
        <w:t>杂性</w:t>
      </w:r>
    </w:p>
    <w:p w:rsidR="00EE6E13" w:rsidRPr="005730ED" w:rsidRDefault="00EE6E13" w:rsidP="00EE6E13">
      <w:pPr>
        <w:spacing w:line="336" w:lineRule="auto"/>
        <w:ind w:firstLineChars="700" w:firstLine="1400"/>
        <w:rPr>
          <w:rFonts w:ascii="SimSun" w:eastAsia="SimSun" w:hAnsi="SimSun"/>
        </w:rPr>
      </w:pPr>
      <w:r w:rsidRPr="005730ED">
        <w:rPr>
          <w:rFonts w:ascii="SimSun" w:eastAsia="SimSun" w:hAnsi="SimSun" w:cs="MS Mincho" w:hint="eastAsia"/>
        </w:rPr>
        <w:t>一个旧概念的复</w:t>
      </w:r>
      <w:r w:rsidRPr="005730ED">
        <w:rPr>
          <w:rFonts w:ascii="SimSun" w:eastAsia="SimSun" w:hAnsi="SimSun" w:cs="새굴림" w:hint="eastAsia"/>
        </w:rPr>
        <w:t>兴</w:t>
      </w:r>
      <w:r w:rsidRPr="005730ED">
        <w:rPr>
          <w:rFonts w:ascii="SimSun" w:eastAsia="SimSun" w:hAnsi="SimSun" w:cs="맑은 고딕" w:hint="eastAsia"/>
        </w:rPr>
        <w:t>：</w:t>
      </w:r>
      <w:r w:rsidRPr="005730ED">
        <w:rPr>
          <w:rFonts w:ascii="SimSun" w:eastAsia="SimSun" w:hAnsi="SimSun" w:cs="MS Mincho" w:hint="eastAsia"/>
        </w:rPr>
        <w:t>什么叫</w:t>
      </w:r>
      <w:r w:rsidRPr="005730ED">
        <w:rPr>
          <w:rFonts w:ascii="SimSun" w:eastAsia="SimSun" w:hAnsi="SimSun" w:cs="맑은 고딕" w:hint="eastAsia"/>
        </w:rPr>
        <w:t>“</w:t>
      </w:r>
      <w:r w:rsidRPr="005730ED">
        <w:rPr>
          <w:rFonts w:ascii="SimSun" w:eastAsia="SimSun" w:hAnsi="SimSun" w:cs="MS Mincho" w:hint="eastAsia"/>
        </w:rPr>
        <w:t>整合子</w:t>
      </w:r>
      <w:r w:rsidRPr="005730ED">
        <w:rPr>
          <w:rFonts w:ascii="SimSun" w:eastAsia="SimSun" w:hAnsi="SimSun" w:cs="맑은 고딕" w:hint="eastAsia"/>
        </w:rPr>
        <w:t>”</w:t>
      </w:r>
    </w:p>
    <w:p w:rsidR="00EE6E13" w:rsidRPr="005730ED" w:rsidRDefault="00EE6E13" w:rsidP="00EE6E13">
      <w:pPr>
        <w:spacing w:line="336" w:lineRule="auto"/>
        <w:ind w:firstLineChars="700" w:firstLine="1400"/>
        <w:rPr>
          <w:rFonts w:ascii="SimSun" w:eastAsia="SimSun" w:hAnsi="SimSun"/>
        </w:rPr>
      </w:pPr>
      <w:r w:rsidRPr="005730ED">
        <w:rPr>
          <w:rFonts w:ascii="SimSun" w:eastAsia="SimSun" w:hAnsi="SimSun" w:cs="MS Mincho" w:hint="eastAsia"/>
        </w:rPr>
        <w:t>整合子生命</w:t>
      </w:r>
      <w:r w:rsidRPr="005730ED">
        <w:rPr>
          <w:rFonts w:ascii="SimSun" w:eastAsia="SimSun" w:hAnsi="SimSun" w:cs="새굴림" w:hint="eastAsia"/>
        </w:rPr>
        <w:t>观简介</w:t>
      </w:r>
    </w:p>
    <w:p w:rsidR="00EE6E13" w:rsidRPr="005730ED" w:rsidRDefault="00EE6E13" w:rsidP="00EE6E13">
      <w:pPr>
        <w:spacing w:line="336" w:lineRule="auto"/>
        <w:ind w:firstLineChars="700" w:firstLine="1400"/>
        <w:rPr>
          <w:rFonts w:ascii="SimSun" w:eastAsia="SimSun" w:hAnsi="SimSun"/>
        </w:rPr>
      </w:pPr>
      <w:r w:rsidRPr="005730ED">
        <w:rPr>
          <w:rFonts w:ascii="SimSun" w:eastAsia="SimSun" w:hAnsi="SimSun" w:cs="MS Mincho" w:hint="eastAsia"/>
        </w:rPr>
        <w:t>整合子生命</w:t>
      </w:r>
      <w:r w:rsidRPr="005730ED">
        <w:rPr>
          <w:rFonts w:ascii="SimSun" w:eastAsia="SimSun" w:hAnsi="SimSun" w:cs="새굴림" w:hint="eastAsia"/>
        </w:rPr>
        <w:t>观概述</w:t>
      </w:r>
      <w:r w:rsidRPr="005730ED">
        <w:rPr>
          <w:rFonts w:ascii="SimSun" w:eastAsia="SimSun" w:hAnsi="SimSun" w:cs="맑은 고딕" w:hint="eastAsia"/>
        </w:rPr>
        <w:t>：</w:t>
      </w:r>
      <w:r w:rsidRPr="005730ED">
        <w:rPr>
          <w:rFonts w:ascii="SimSun" w:eastAsia="SimSun" w:hAnsi="SimSun" w:cs="MS Mincho" w:hint="eastAsia"/>
        </w:rPr>
        <w:t>生命之</w:t>
      </w:r>
      <w:r w:rsidRPr="005730ED">
        <w:rPr>
          <w:rFonts w:ascii="SimSun" w:eastAsia="SimSun" w:hAnsi="SimSun" w:cs="새굴림" w:hint="eastAsia"/>
        </w:rPr>
        <w:t>树</w:t>
      </w:r>
      <w:r w:rsidRPr="005730ED">
        <w:rPr>
          <w:rFonts w:ascii="SimSun" w:eastAsia="SimSun" w:hAnsi="SimSun" w:hint="eastAsia"/>
        </w:rPr>
        <w:t>123</w:t>
      </w: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jc w:val="center"/>
        <w:rPr>
          <w:rFonts w:ascii="SimSun" w:eastAsia="SimSun" w:hAnsi="SimSun"/>
          <w:b/>
          <w:sz w:val="28"/>
          <w:szCs w:val="28"/>
        </w:rPr>
      </w:pPr>
      <w:r w:rsidRPr="005730ED">
        <w:rPr>
          <w:rFonts w:ascii="SimSun" w:eastAsia="SimSun" w:hAnsi="SimSun" w:cs="MS Mincho" w:hint="eastAsia"/>
          <w:b/>
          <w:sz w:val="28"/>
          <w:szCs w:val="28"/>
        </w:rPr>
        <w:t>一个物种</w:t>
      </w:r>
      <w:r w:rsidRPr="005730ED">
        <w:rPr>
          <w:rFonts w:ascii="SimSun" w:eastAsia="SimSun" w:hAnsi="SimSun" w:cs="새굴림" w:hint="eastAsia"/>
          <w:b/>
          <w:sz w:val="28"/>
          <w:szCs w:val="28"/>
        </w:rPr>
        <w:t>为什么能生存与演化</w:t>
      </w:r>
      <w:r w:rsidRPr="005730ED">
        <w:rPr>
          <w:rFonts w:ascii="SimSun" w:eastAsia="SimSun" w:hAnsi="SimSun" w:cs="맑은 고딕" w:hint="eastAsia"/>
          <w:b/>
          <w:sz w:val="28"/>
          <w:szCs w:val="28"/>
        </w:rPr>
        <w:t>？</w:t>
      </w: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cs="새굴림" w:hint="eastAsia"/>
        </w:rPr>
        <w:t>细胞化生命系统</w:t>
      </w: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hint="eastAsia"/>
        </w:rPr>
        <w:t>SRC、</w:t>
      </w:r>
      <w:r w:rsidRPr="005730ED">
        <w:rPr>
          <w:rFonts w:ascii="SimSun" w:eastAsia="SimSun" w:hAnsi="SimSun" w:cs="MS Mincho" w:hint="eastAsia"/>
        </w:rPr>
        <w:t>居群</w:t>
      </w:r>
      <w:r w:rsidRPr="005730ED">
        <w:rPr>
          <w:rFonts w:ascii="SimSun" w:eastAsia="SimSun" w:hAnsi="SimSun" w:cs="맑은 고딕" w:hint="eastAsia"/>
        </w:rPr>
        <w:t>、</w:t>
      </w:r>
      <w:r w:rsidRPr="005730ED">
        <w:rPr>
          <w:rFonts w:ascii="SimSun" w:eastAsia="SimSun" w:hAnsi="SimSun" w:cs="새굴림" w:hint="eastAsia"/>
        </w:rPr>
        <w:t>动植物的两种形态建成模式</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t>SRC：</w:t>
      </w:r>
      <w:r w:rsidRPr="005730ED">
        <w:rPr>
          <w:rFonts w:ascii="SimSun" w:eastAsia="SimSun" w:hAnsi="SimSun" w:cs="MS Mincho" w:hint="eastAsia"/>
        </w:rPr>
        <w:t>有性生殖周期</w:t>
      </w:r>
      <w:r w:rsidRPr="005730ED">
        <w:rPr>
          <w:rFonts w:ascii="SimSun" w:eastAsia="SimSun" w:hAnsi="SimSun" w:cs="맑은 고딕" w:hint="eastAsia"/>
        </w:rPr>
        <w:t>，</w:t>
      </w:r>
      <w:r w:rsidRPr="005730ED">
        <w:rPr>
          <w:rFonts w:ascii="SimSun" w:eastAsia="SimSun" w:hAnsi="SimSun" w:cs="MS Mincho" w:hint="eastAsia"/>
        </w:rPr>
        <w:t>真核生物中</w:t>
      </w:r>
      <w:r w:rsidRPr="005730ED">
        <w:rPr>
          <w:rFonts w:ascii="SimSun" w:eastAsia="SimSun" w:hAnsi="SimSun" w:cs="새굴림" w:hint="eastAsia"/>
        </w:rPr>
        <w:t>应对不可预测环境变化的终极机制</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cs="MS Mincho" w:hint="eastAsia"/>
        </w:rPr>
        <w:t>居群</w:t>
      </w:r>
      <w:r w:rsidRPr="005730ED">
        <w:rPr>
          <w:rFonts w:ascii="SimSun" w:eastAsia="SimSun" w:hAnsi="SimSun" w:cs="맑은 고딕" w:hint="eastAsia"/>
        </w:rPr>
        <w:t>：</w:t>
      </w:r>
      <w:r w:rsidRPr="005730ED">
        <w:rPr>
          <w:rFonts w:ascii="SimSun" w:eastAsia="SimSun" w:hAnsi="SimSun" w:cs="MS Mincho" w:hint="eastAsia"/>
        </w:rPr>
        <w:t>以</w:t>
      </w:r>
      <w:r w:rsidRPr="005730ED">
        <w:rPr>
          <w:rFonts w:ascii="SimSun" w:eastAsia="SimSun" w:hAnsi="SimSun" w:hint="eastAsia"/>
        </w:rPr>
        <w:t>SRC</w:t>
      </w:r>
      <w:r w:rsidRPr="005730ED">
        <w:rPr>
          <w:rFonts w:ascii="SimSun" w:eastAsia="SimSun" w:hAnsi="SimSun" w:cs="새굴림" w:hint="eastAsia"/>
        </w:rPr>
        <w:t>这个固定的基因流通道为纽带而关联起来的基因库</w:t>
      </w:r>
      <w:r w:rsidRPr="005730ED">
        <w:rPr>
          <w:rFonts w:ascii="SimSun" w:eastAsia="SimSun" w:hAnsi="SimSun" w:cs="맑은 고딕" w:hint="eastAsia"/>
        </w:rPr>
        <w:t>（</w:t>
      </w:r>
      <w:r w:rsidRPr="005730ED">
        <w:rPr>
          <w:rFonts w:ascii="SimSun" w:eastAsia="SimSun" w:hAnsi="SimSun" w:hint="eastAsia"/>
        </w:rPr>
        <w:t>genepool）</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rPr>
        <w:t xml:space="preserve">      </w:t>
      </w:r>
      <w:r w:rsidRPr="005730ED">
        <w:rPr>
          <w:rFonts w:ascii="SimSun" w:eastAsia="SimSun" w:hAnsi="SimSun" w:cs="새굴림" w:hint="eastAsia"/>
        </w:rPr>
        <w:t>动植物的两种形态建成模式</w:t>
      </w:r>
      <w:r w:rsidRPr="005730ED">
        <w:rPr>
          <w:rFonts w:ascii="SimSun" w:eastAsia="SimSun" w:hAnsi="SimSun" w:cs="맑은 고딕" w:hint="eastAsia"/>
        </w:rPr>
        <w:t>：</w:t>
      </w:r>
      <w:r w:rsidRPr="005730ED">
        <w:rPr>
          <w:rFonts w:ascii="SimSun" w:eastAsia="SimSun" w:hAnsi="SimSun" w:cs="MS Mincho" w:hint="eastAsia"/>
        </w:rPr>
        <w:t>不同</w:t>
      </w:r>
      <w:r w:rsidRPr="005730ED">
        <w:rPr>
          <w:rFonts w:ascii="SimSun" w:eastAsia="SimSun" w:hAnsi="SimSun" w:cs="새굴림" w:hint="eastAsia"/>
        </w:rPr>
        <w:t>获能方式所决定的多细胞结构构建策略产物</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cs="새굴림" w:hint="eastAsia"/>
        </w:rPr>
        <w:t>动物生存</w:t>
      </w:r>
      <w:r w:rsidRPr="005730ED">
        <w:rPr>
          <w:rFonts w:ascii="SimSun" w:eastAsia="SimSun" w:hAnsi="SimSun" w:hint="eastAsia"/>
        </w:rPr>
        <w:t>123</w:t>
      </w:r>
      <w:r w:rsidRPr="005730ED">
        <w:rPr>
          <w:rFonts w:ascii="SimSun" w:eastAsia="SimSun" w:hAnsi="SimSun" w:hint="eastAsia"/>
        </w:rPr>
        <w:tab/>
      </w:r>
    </w:p>
    <w:p w:rsidR="00EE6E13" w:rsidRPr="005730ED" w:rsidRDefault="00EE6E13" w:rsidP="00EE6E13">
      <w:pPr>
        <w:spacing w:line="336" w:lineRule="auto"/>
        <w:ind w:firstLineChars="500" w:firstLine="1000"/>
        <w:rPr>
          <w:rFonts w:ascii="SimSun" w:eastAsia="SimSun" w:hAnsi="SimSun"/>
        </w:rPr>
      </w:pPr>
      <w:r w:rsidRPr="005730ED">
        <w:rPr>
          <w:rFonts w:ascii="SimSun" w:eastAsia="SimSun" w:hAnsi="SimSun" w:hint="eastAsia"/>
        </w:rPr>
        <w:t>1</w:t>
      </w:r>
      <w:r w:rsidRPr="005730ED">
        <w:rPr>
          <w:rFonts w:ascii="SimSun" w:eastAsia="SimSun" w:hAnsi="SimSun" w:cs="MS Mincho" w:hint="eastAsia"/>
        </w:rPr>
        <w:t>个起点</w:t>
      </w:r>
      <w:r w:rsidRPr="005730ED">
        <w:rPr>
          <w:rFonts w:ascii="SimSun" w:eastAsia="SimSun" w:hAnsi="SimSun" w:cs="맑은 고딕" w:hint="eastAsia"/>
        </w:rPr>
        <w:t>：</w:t>
      </w:r>
      <w:r w:rsidRPr="005730ED">
        <w:rPr>
          <w:rFonts w:ascii="SimSun" w:eastAsia="SimSun" w:hAnsi="SimSun" w:hint="eastAsia"/>
        </w:rPr>
        <w:t>SRC</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rPr>
        <w:t xml:space="preserve">  </w:t>
      </w:r>
      <w:r w:rsidRPr="005730ED">
        <w:rPr>
          <w:rFonts w:ascii="SimSun" w:eastAsia="SimSun" w:hAnsi="SimSun" w:hint="eastAsia"/>
        </w:rPr>
        <w:t>2</w:t>
      </w:r>
      <w:r w:rsidRPr="005730ED">
        <w:rPr>
          <w:rFonts w:ascii="SimSun" w:eastAsia="SimSun" w:hAnsi="SimSun" w:cs="MS Mincho" w:hint="eastAsia"/>
        </w:rPr>
        <w:t>个主体</w:t>
      </w:r>
      <w:r w:rsidRPr="005730ED">
        <w:rPr>
          <w:rFonts w:ascii="SimSun" w:eastAsia="SimSun" w:hAnsi="SimSun" w:cs="맑은 고딕" w:hint="eastAsia"/>
        </w:rPr>
        <w:t>：</w:t>
      </w:r>
    </w:p>
    <w:p w:rsidR="00EE6E13" w:rsidRPr="005730ED" w:rsidRDefault="00EE6E13" w:rsidP="00EE6E13">
      <w:pPr>
        <w:spacing w:line="336" w:lineRule="auto"/>
        <w:ind w:firstLineChars="700" w:firstLine="1400"/>
        <w:rPr>
          <w:rFonts w:ascii="SimSun" w:eastAsia="SimSun" w:hAnsi="SimSun"/>
        </w:rPr>
      </w:pPr>
      <w:r w:rsidRPr="005730ED">
        <w:rPr>
          <w:rFonts w:ascii="SimSun" w:eastAsia="SimSun" w:hAnsi="SimSun" w:cs="MS Mincho" w:hint="eastAsia"/>
        </w:rPr>
        <w:t>行</w:t>
      </w:r>
      <w:r w:rsidRPr="005730ED">
        <w:rPr>
          <w:rFonts w:ascii="SimSun" w:eastAsia="SimSun" w:hAnsi="SimSun" w:cs="새굴림" w:hint="eastAsia"/>
        </w:rPr>
        <w:t>为主体是个体</w:t>
      </w:r>
      <w:r w:rsidRPr="005730ED">
        <w:rPr>
          <w:rFonts w:ascii="SimSun" w:eastAsia="SimSun" w:hAnsi="SimSun" w:cs="맑은 고딕" w:hint="eastAsia"/>
        </w:rPr>
        <w:t>，</w:t>
      </w:r>
      <w:r w:rsidRPr="005730ED">
        <w:rPr>
          <w:rFonts w:ascii="SimSun" w:eastAsia="SimSun" w:hAnsi="SimSun" w:cs="MS Mincho" w:hint="eastAsia"/>
        </w:rPr>
        <w:t>个体构建</w:t>
      </w:r>
      <w:r w:rsidRPr="005730ED">
        <w:rPr>
          <w:rFonts w:ascii="SimSun" w:eastAsia="SimSun" w:hAnsi="SimSun" w:cs="맑은 고딕" w:hint="eastAsia"/>
        </w:rPr>
        <w:t>（</w:t>
      </w:r>
      <w:r w:rsidRPr="005730ED">
        <w:rPr>
          <w:rFonts w:ascii="SimSun" w:eastAsia="SimSun" w:hAnsi="SimSun" w:cs="MS Mincho" w:hint="eastAsia"/>
        </w:rPr>
        <w:t>胚胎</w:t>
      </w:r>
      <w:r w:rsidRPr="005730ED">
        <w:rPr>
          <w:rFonts w:ascii="SimSun" w:eastAsia="SimSun" w:hAnsi="SimSun" w:cs="새굴림" w:hint="eastAsia"/>
        </w:rPr>
        <w:t>发生</w:t>
      </w:r>
      <w:r w:rsidRPr="005730ED">
        <w:rPr>
          <w:rFonts w:ascii="SimSun" w:eastAsia="SimSun" w:hAnsi="SimSun" w:cs="맑은 고딕" w:hint="eastAsia"/>
        </w:rPr>
        <w:t>）</w:t>
      </w:r>
      <w:r w:rsidRPr="005730ED">
        <w:rPr>
          <w:rFonts w:ascii="SimSun" w:eastAsia="SimSun" w:hAnsi="SimSun" w:cs="MS Mincho" w:hint="eastAsia"/>
        </w:rPr>
        <w:t>与个体行</w:t>
      </w:r>
      <w:r w:rsidRPr="005730ED">
        <w:rPr>
          <w:rFonts w:ascii="SimSun" w:eastAsia="SimSun" w:hAnsi="SimSun" w:cs="새굴림" w:hint="eastAsia"/>
        </w:rPr>
        <w:t>为分段实现</w:t>
      </w:r>
    </w:p>
    <w:p w:rsidR="00EE6E13" w:rsidRPr="005730ED" w:rsidRDefault="00EE6E13" w:rsidP="00EE6E13">
      <w:pPr>
        <w:spacing w:line="336" w:lineRule="auto"/>
        <w:ind w:firstLineChars="700" w:firstLine="1400"/>
        <w:rPr>
          <w:rFonts w:ascii="SimSun" w:eastAsia="SimSun" w:hAnsi="SimSun"/>
        </w:rPr>
      </w:pPr>
      <w:r w:rsidRPr="005730ED">
        <w:rPr>
          <w:rFonts w:ascii="SimSun" w:eastAsia="SimSun" w:hAnsi="SimSun" w:cs="MS Mincho" w:hint="eastAsia"/>
        </w:rPr>
        <w:t>生存主体是居群</w:t>
      </w:r>
      <w:r w:rsidRPr="005730ED">
        <w:rPr>
          <w:rFonts w:ascii="SimSun" w:eastAsia="SimSun" w:hAnsi="SimSun" w:hint="eastAsia"/>
        </w:rPr>
        <w:t>：SRC</w:t>
      </w:r>
      <w:r w:rsidRPr="005730ED">
        <w:rPr>
          <w:rFonts w:ascii="SimSun" w:eastAsia="SimSun" w:hAnsi="SimSun" w:cs="MS Mincho" w:hint="eastAsia"/>
        </w:rPr>
        <w:t>和取食的</w:t>
      </w:r>
      <w:r w:rsidRPr="005730ED">
        <w:rPr>
          <w:rFonts w:ascii="SimSun" w:eastAsia="SimSun" w:hAnsi="SimSun" w:cs="새굴림" w:hint="eastAsia"/>
        </w:rPr>
        <w:t>获能方式所致雌雄异体共同决定</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rPr>
        <w:t xml:space="preserve">          </w:t>
      </w:r>
      <w:r w:rsidRPr="005730ED">
        <w:rPr>
          <w:rFonts w:ascii="SimSun" w:eastAsia="SimSun" w:hAnsi="SimSun" w:cs="MS Mincho" w:hint="eastAsia"/>
        </w:rPr>
        <w:t>两个分岔</w:t>
      </w:r>
      <w:r w:rsidRPr="005730ED">
        <w:rPr>
          <w:rFonts w:ascii="SimSun" w:eastAsia="SimSun" w:hAnsi="SimSun" w:cs="맑은 고딕" w:hint="eastAsia"/>
        </w:rPr>
        <w:t>：</w:t>
      </w:r>
      <w:r w:rsidRPr="005730ED">
        <w:rPr>
          <w:rFonts w:ascii="SimSun" w:eastAsia="SimSun" w:hAnsi="SimSun" w:cs="MS Mincho" w:hint="eastAsia"/>
        </w:rPr>
        <w:t>生殖</w:t>
      </w:r>
      <w:r w:rsidRPr="005730ED">
        <w:rPr>
          <w:rFonts w:ascii="SimSun" w:eastAsia="SimSun" w:hAnsi="SimSun" w:cs="새굴림" w:hint="eastAsia"/>
        </w:rPr>
        <w:t>细胞与体细胞</w:t>
      </w:r>
      <w:r w:rsidRPr="005730ED">
        <w:rPr>
          <w:rFonts w:ascii="SimSun" w:eastAsia="SimSun" w:hAnsi="SimSun" w:cs="맑은 고딕" w:hint="eastAsia"/>
        </w:rPr>
        <w:t>；</w:t>
      </w:r>
      <w:r w:rsidRPr="005730ED">
        <w:rPr>
          <w:rFonts w:ascii="SimSun" w:eastAsia="SimSun" w:hAnsi="SimSun" w:cs="MS Mincho" w:hint="eastAsia"/>
        </w:rPr>
        <w:t>异型配子及其作</w:t>
      </w:r>
      <w:r w:rsidRPr="005730ED">
        <w:rPr>
          <w:rFonts w:ascii="SimSun" w:eastAsia="SimSun" w:hAnsi="SimSun" w:cs="새굴림" w:hint="eastAsia"/>
        </w:rPr>
        <w:t>为其载体的雌雄异体</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rPr>
        <w:t xml:space="preserve">          </w:t>
      </w:r>
      <w:r w:rsidRPr="005730ED">
        <w:rPr>
          <w:rFonts w:ascii="SimSun" w:eastAsia="SimSun" w:hAnsi="SimSun" w:cs="MS Mincho" w:hint="eastAsia"/>
        </w:rPr>
        <w:t>一个整合</w:t>
      </w:r>
      <w:r w:rsidRPr="005730ED">
        <w:rPr>
          <w:rFonts w:ascii="SimSun" w:eastAsia="SimSun" w:hAnsi="SimSun" w:cs="맑은 고딕" w:hint="eastAsia"/>
        </w:rPr>
        <w:t>：</w:t>
      </w:r>
      <w:r w:rsidRPr="005730ED">
        <w:rPr>
          <w:rFonts w:ascii="SimSun" w:eastAsia="SimSun" w:hAnsi="SimSun" w:hint="eastAsia"/>
        </w:rPr>
        <w:t>SRC</w:t>
      </w:r>
      <w:r w:rsidRPr="005730ED">
        <w:rPr>
          <w:rFonts w:ascii="SimSun" w:eastAsia="SimSun" w:hAnsi="SimSun" w:cs="MS Mincho" w:hint="eastAsia"/>
        </w:rPr>
        <w:t>的完成</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t xml:space="preserve"> 3</w:t>
      </w:r>
      <w:r w:rsidRPr="005730ED">
        <w:rPr>
          <w:rFonts w:ascii="SimSun" w:eastAsia="SimSun" w:hAnsi="SimSun" w:cs="MS Mincho" w:hint="eastAsia"/>
        </w:rPr>
        <w:t>个</w:t>
      </w:r>
      <w:r w:rsidRPr="005730ED">
        <w:rPr>
          <w:rFonts w:ascii="SimSun" w:eastAsia="SimSun" w:hAnsi="SimSun" w:cs="새굴림" w:hint="eastAsia"/>
        </w:rPr>
        <w:t>环节</w:t>
      </w:r>
      <w:r w:rsidRPr="005730ED">
        <w:rPr>
          <w:rFonts w:ascii="SimSun" w:eastAsia="SimSun" w:hAnsi="SimSun" w:cs="맑은 고딕" w:hint="eastAsia"/>
        </w:rPr>
        <w:t>：</w:t>
      </w:r>
    </w:p>
    <w:p w:rsidR="00EE6E13" w:rsidRPr="005730ED" w:rsidRDefault="00EE6E13" w:rsidP="00EE6E13">
      <w:pPr>
        <w:spacing w:line="336" w:lineRule="auto"/>
        <w:ind w:firstLineChars="600" w:firstLine="1200"/>
        <w:rPr>
          <w:rFonts w:ascii="SimSun" w:eastAsia="SimSun" w:hAnsi="SimSun"/>
        </w:rPr>
      </w:pPr>
      <w:r w:rsidRPr="005730ED">
        <w:rPr>
          <w:rFonts w:ascii="SimSun" w:eastAsia="SimSun" w:hAnsi="SimSun" w:cs="MS Mincho" w:hint="eastAsia"/>
        </w:rPr>
        <w:t>个体行</w:t>
      </w:r>
      <w:r w:rsidRPr="005730ED">
        <w:rPr>
          <w:rFonts w:ascii="SimSun" w:eastAsia="SimSun" w:hAnsi="SimSun" w:cs="새굴림" w:hint="eastAsia"/>
        </w:rPr>
        <w:t>为的两大类型</w:t>
      </w:r>
      <w:r w:rsidRPr="005730ED">
        <w:rPr>
          <w:rFonts w:ascii="SimSun" w:eastAsia="SimSun" w:hAnsi="SimSun" w:cs="맑은 고딕" w:hint="eastAsia"/>
        </w:rPr>
        <w:t>：</w:t>
      </w:r>
      <w:r w:rsidRPr="005730ED">
        <w:rPr>
          <w:rFonts w:ascii="SimSun" w:eastAsia="SimSun" w:hAnsi="SimSun" w:cs="MS Mincho" w:hint="eastAsia"/>
        </w:rPr>
        <w:t>取食</w:t>
      </w:r>
      <w:r w:rsidRPr="005730ED">
        <w:rPr>
          <w:rFonts w:ascii="SimSun" w:eastAsia="SimSun" w:hAnsi="SimSun" w:cs="맑은 고딕" w:hint="eastAsia"/>
        </w:rPr>
        <w:t>、</w:t>
      </w:r>
      <w:r w:rsidRPr="005730ED">
        <w:rPr>
          <w:rFonts w:ascii="SimSun" w:eastAsia="SimSun" w:hAnsi="SimSun" w:cs="새굴림" w:hint="eastAsia"/>
        </w:rPr>
        <w:t>应变</w:t>
      </w:r>
    </w:p>
    <w:p w:rsidR="00EE6E13" w:rsidRPr="005730ED" w:rsidRDefault="00EE6E13" w:rsidP="00EE6E13">
      <w:pPr>
        <w:spacing w:line="336" w:lineRule="auto"/>
        <w:ind w:firstLineChars="600" w:firstLine="1200"/>
        <w:rPr>
          <w:rFonts w:ascii="SimSun" w:eastAsia="SimSun" w:hAnsi="SimSun"/>
        </w:rPr>
      </w:pPr>
      <w:r w:rsidRPr="005730ED">
        <w:rPr>
          <w:rFonts w:ascii="SimSun" w:eastAsia="SimSun" w:hAnsi="SimSun" w:cs="MS Mincho" w:hint="eastAsia"/>
        </w:rPr>
        <w:t>性行</w:t>
      </w:r>
      <w:r w:rsidRPr="005730ED">
        <w:rPr>
          <w:rFonts w:ascii="SimSun" w:eastAsia="SimSun" w:hAnsi="SimSun" w:cs="새굴림" w:hint="eastAsia"/>
        </w:rPr>
        <w:t>为作为完成</w:t>
      </w:r>
      <w:r w:rsidRPr="005730ED">
        <w:rPr>
          <w:rFonts w:ascii="SimSun" w:eastAsia="SimSun" w:hAnsi="SimSun" w:hint="eastAsia"/>
        </w:rPr>
        <w:t>SRC</w:t>
      </w:r>
      <w:r w:rsidRPr="005730ED">
        <w:rPr>
          <w:rFonts w:ascii="SimSun" w:eastAsia="SimSun" w:hAnsi="SimSun" w:cs="MS Mincho" w:hint="eastAsia"/>
        </w:rPr>
        <w:t>的</w:t>
      </w:r>
      <w:r w:rsidRPr="005730ED">
        <w:rPr>
          <w:rFonts w:ascii="SimSun" w:eastAsia="SimSun" w:hAnsi="SimSun" w:cs="새굴림" w:hint="eastAsia"/>
        </w:rPr>
        <w:t>纽带与适合度自主优化策略</w:t>
      </w:r>
      <w:r w:rsidRPr="005730ED">
        <w:rPr>
          <w:rFonts w:ascii="SimSun" w:eastAsia="SimSun" w:hAnsi="SimSun" w:cs="맑은 고딕" w:hint="eastAsia"/>
        </w:rPr>
        <w:t>：</w:t>
      </w:r>
      <w:r w:rsidRPr="005730ED">
        <w:rPr>
          <w:rFonts w:ascii="SimSun" w:eastAsia="SimSun" w:hAnsi="SimSun" w:cs="MS Mincho" w:hint="eastAsia"/>
        </w:rPr>
        <w:t>求偶</w:t>
      </w:r>
      <w:r w:rsidRPr="005730ED">
        <w:rPr>
          <w:rFonts w:ascii="SimSun" w:eastAsia="SimSun" w:hAnsi="SimSun" w:cs="맑은 고딕" w:hint="eastAsia"/>
        </w:rPr>
        <w:t>、</w:t>
      </w:r>
      <w:r w:rsidRPr="005730ED">
        <w:rPr>
          <w:rFonts w:ascii="SimSun" w:eastAsia="SimSun" w:hAnsi="SimSun" w:cs="MS Mincho" w:hint="eastAsia"/>
        </w:rPr>
        <w:t>交配</w:t>
      </w:r>
      <w:r w:rsidRPr="005730ED">
        <w:rPr>
          <w:rFonts w:ascii="SimSun" w:eastAsia="SimSun" w:hAnsi="SimSun" w:cs="새굴림" w:hint="eastAsia"/>
        </w:rPr>
        <w:t>权争夺</w:t>
      </w:r>
    </w:p>
    <w:p w:rsidR="00EE6E13" w:rsidRPr="005730ED" w:rsidRDefault="00EE6E13" w:rsidP="00EE6E13">
      <w:pPr>
        <w:spacing w:line="336" w:lineRule="auto"/>
        <w:ind w:firstLineChars="600" w:firstLine="1200"/>
        <w:rPr>
          <w:rFonts w:ascii="SimSun" w:eastAsia="SimSun" w:hAnsi="SimSun"/>
        </w:rPr>
      </w:pPr>
      <w:r w:rsidRPr="005730ED">
        <w:rPr>
          <w:rFonts w:ascii="SimSun" w:eastAsia="SimSun" w:hAnsi="SimSun" w:cs="MS Mincho" w:hint="eastAsia"/>
        </w:rPr>
        <w:t>居群</w:t>
      </w:r>
      <w:r w:rsidRPr="005730ED">
        <w:rPr>
          <w:rFonts w:ascii="SimSun" w:eastAsia="SimSun" w:hAnsi="SimSun" w:cs="새굴림" w:hint="eastAsia"/>
        </w:rPr>
        <w:t>组织机制</w:t>
      </w:r>
      <w:r w:rsidRPr="005730ED">
        <w:rPr>
          <w:rFonts w:ascii="SimSun" w:eastAsia="SimSun" w:hAnsi="SimSun" w:cs="맑은 고딕" w:hint="eastAsia"/>
        </w:rPr>
        <w:t>：</w:t>
      </w:r>
      <w:r w:rsidRPr="005730ED">
        <w:rPr>
          <w:rFonts w:ascii="SimSun" w:eastAsia="SimSun" w:hAnsi="SimSun" w:cs="MS Mincho" w:hint="eastAsia"/>
        </w:rPr>
        <w:t>秩序</w:t>
      </w:r>
      <w:r w:rsidRPr="005730ED">
        <w:rPr>
          <w:rFonts w:ascii="SimSun" w:eastAsia="SimSun" w:hAnsi="SimSun" w:cs="맑은 고딕" w:hint="eastAsia"/>
        </w:rPr>
        <w:t>、</w:t>
      </w:r>
      <w:r w:rsidRPr="005730ED">
        <w:rPr>
          <w:rFonts w:ascii="SimSun" w:eastAsia="SimSun" w:hAnsi="SimSun" w:cs="새굴림" w:hint="eastAsia"/>
        </w:rPr>
        <w:t>权力</w:t>
      </w:r>
      <w:r w:rsidRPr="005730ED">
        <w:rPr>
          <w:rFonts w:ascii="SimSun" w:eastAsia="SimSun" w:hAnsi="SimSun" w:cs="맑은 고딕" w:hint="eastAsia"/>
        </w:rPr>
        <w:t>、</w:t>
      </w:r>
      <w:r w:rsidRPr="005730ED">
        <w:rPr>
          <w:rFonts w:ascii="SimSun" w:eastAsia="SimSun" w:hAnsi="SimSun" w:cs="새굴림" w:hint="eastAsia"/>
        </w:rPr>
        <w:t>环境整合</w:t>
      </w:r>
      <w:r w:rsidRPr="005730ED">
        <w:rPr>
          <w:rFonts w:ascii="SimSun" w:eastAsia="SimSun" w:hAnsi="SimSun" w:cs="맑은 고딕" w:hint="eastAsia"/>
        </w:rPr>
        <w:t>——</w:t>
      </w:r>
      <w:r w:rsidRPr="005730ED">
        <w:rPr>
          <w:rFonts w:ascii="SimSun" w:eastAsia="SimSun" w:hAnsi="SimSun" w:cs="MS Mincho" w:hint="eastAsia"/>
        </w:rPr>
        <w:t>三</w:t>
      </w:r>
      <w:r w:rsidRPr="005730ED">
        <w:rPr>
          <w:rFonts w:ascii="SimSun" w:eastAsia="SimSun" w:hAnsi="SimSun" w:cs="새굴림" w:hint="eastAsia"/>
        </w:rPr>
        <w:t>组分之间的互动</w:t>
      </w: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jc w:val="center"/>
        <w:rPr>
          <w:rFonts w:ascii="SimSun" w:eastAsia="SimSun" w:hAnsi="SimSun"/>
          <w:b/>
          <w:sz w:val="28"/>
          <w:szCs w:val="28"/>
        </w:rPr>
      </w:pPr>
      <w:r w:rsidRPr="005730ED">
        <w:rPr>
          <w:rFonts w:ascii="SimSun" w:eastAsia="SimSun" w:hAnsi="SimSun" w:cs="MS Mincho" w:hint="eastAsia"/>
          <w:b/>
          <w:sz w:val="28"/>
          <w:szCs w:val="28"/>
        </w:rPr>
        <w:t>人是生物</w:t>
      </w:r>
      <w:r w:rsidRPr="005730ED">
        <w:rPr>
          <w:rFonts w:ascii="SimSun" w:eastAsia="SimSun" w:hAnsi="SimSun" w:cs="새굴림" w:hint="eastAsia"/>
          <w:b/>
          <w:sz w:val="28"/>
          <w:szCs w:val="28"/>
        </w:rPr>
        <w:t>吗</w:t>
      </w:r>
      <w:r w:rsidRPr="005730ED">
        <w:rPr>
          <w:rFonts w:ascii="SimSun" w:eastAsia="SimSun" w:hAnsi="SimSun" w:cs="맑은 고딕" w:hint="eastAsia"/>
          <w:b/>
          <w:sz w:val="28"/>
          <w:szCs w:val="28"/>
        </w:rPr>
        <w:t>？</w:t>
      </w: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cs="MS Mincho" w:hint="eastAsia"/>
        </w:rPr>
        <w:t>人</w:t>
      </w:r>
      <w:r w:rsidRPr="005730ED">
        <w:rPr>
          <w:rFonts w:ascii="SimSun" w:eastAsia="SimSun" w:hAnsi="SimSun" w:cs="새굴림" w:hint="eastAsia"/>
        </w:rPr>
        <w:t>类的独特性究竟在哪里</w:t>
      </w:r>
      <w:r w:rsidRPr="005730ED">
        <w:rPr>
          <w:rFonts w:ascii="SimSun" w:eastAsia="SimSun" w:hAnsi="SimSun" w:cs="맑은 고딕" w:hint="eastAsia"/>
        </w:rPr>
        <w:t>？</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cs="MS Mincho" w:hint="eastAsia"/>
        </w:rPr>
        <w:t>抽象</w:t>
      </w:r>
      <w:r w:rsidRPr="005730ED">
        <w:rPr>
          <w:rFonts w:ascii="SimSun" w:eastAsia="SimSun" w:hAnsi="SimSun" w:cs="맑은 고딕" w:hint="eastAsia"/>
        </w:rPr>
        <w:t>：</w:t>
      </w:r>
      <w:r w:rsidRPr="005730ED">
        <w:rPr>
          <w:rFonts w:ascii="SimSun" w:eastAsia="SimSun" w:hAnsi="SimSun" w:cs="새굴림" w:hint="eastAsia"/>
        </w:rPr>
        <w:t>对信息的符号化提高信息处理能力</w:t>
      </w:r>
      <w:r w:rsidRPr="005730ED">
        <w:rPr>
          <w:rFonts w:ascii="SimSun" w:eastAsia="SimSun" w:hAnsi="SimSun" w:hint="eastAsia"/>
        </w:rPr>
        <w:t>/</w:t>
      </w:r>
      <w:r w:rsidRPr="005730ED">
        <w:rPr>
          <w:rFonts w:ascii="SimSun" w:eastAsia="SimSun" w:hAnsi="SimSun" w:cs="MS Mincho" w:hint="eastAsia"/>
        </w:rPr>
        <w:t>效率</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cs="새굴림" w:hint="eastAsia"/>
        </w:rPr>
        <w:t>语言</w:t>
      </w:r>
      <w:r w:rsidRPr="005730ED">
        <w:rPr>
          <w:rFonts w:ascii="SimSun" w:eastAsia="SimSun" w:hAnsi="SimSun" w:cs="맑은 고딕" w:hint="eastAsia"/>
        </w:rPr>
        <w:t>：</w:t>
      </w:r>
      <w:r w:rsidRPr="005730ED">
        <w:rPr>
          <w:rFonts w:ascii="SimSun" w:eastAsia="SimSun" w:hAnsi="SimSun" w:cs="MS Mincho" w:hint="eastAsia"/>
        </w:rPr>
        <w:t>符号化信息的共享</w:t>
      </w:r>
      <w:r w:rsidRPr="005730ED">
        <w:rPr>
          <w:rFonts w:ascii="SimSun" w:eastAsia="SimSun" w:hAnsi="SimSun" w:cs="맑은 고딕" w:hint="eastAsia"/>
        </w:rPr>
        <w:t>、</w:t>
      </w:r>
      <w:r w:rsidRPr="005730ED">
        <w:rPr>
          <w:rFonts w:ascii="SimSun" w:eastAsia="SimSun" w:hAnsi="SimSun" w:cs="새굴림" w:hint="eastAsia"/>
        </w:rPr>
        <w:t>记录与再创造</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cs="새굴림" w:hint="eastAsia"/>
        </w:rPr>
        <w:t>认知</w:t>
      </w:r>
      <w:r w:rsidRPr="005730ED">
        <w:rPr>
          <w:rFonts w:ascii="SimSun" w:eastAsia="SimSun" w:hAnsi="SimSun" w:cs="맑은 고딕" w:hint="eastAsia"/>
        </w:rPr>
        <w:t>：</w:t>
      </w:r>
      <w:r w:rsidRPr="005730ED">
        <w:rPr>
          <w:rFonts w:ascii="SimSun" w:eastAsia="SimSun" w:hAnsi="SimSun" w:cs="MS Mincho" w:hint="eastAsia"/>
        </w:rPr>
        <w:t>抽象</w:t>
      </w:r>
      <w:r w:rsidRPr="005730ED">
        <w:rPr>
          <w:rFonts w:ascii="SimSun" w:eastAsia="SimSun" w:hAnsi="SimSun" w:hint="eastAsia"/>
        </w:rPr>
        <w:t>+</w:t>
      </w:r>
      <w:r w:rsidRPr="005730ED">
        <w:rPr>
          <w:rFonts w:ascii="SimSun" w:eastAsia="SimSun" w:hAnsi="SimSun" w:cs="새굴림" w:hint="eastAsia"/>
        </w:rPr>
        <w:t>语言</w:t>
      </w:r>
      <w:r w:rsidRPr="005730ED">
        <w:rPr>
          <w:rFonts w:ascii="SimSun" w:eastAsia="SimSun" w:hAnsi="SimSun" w:cs="맑은 고딕" w:hint="eastAsia"/>
        </w:rPr>
        <w:t>——“</w:t>
      </w:r>
      <w:r w:rsidRPr="005730ED">
        <w:rPr>
          <w:rFonts w:ascii="SimSun" w:eastAsia="SimSun" w:hAnsi="SimSun" w:cs="MS Mincho" w:hint="eastAsia"/>
        </w:rPr>
        <w:t>三个特殊</w:t>
      </w:r>
      <w:r w:rsidRPr="005730ED">
        <w:rPr>
          <w:rFonts w:ascii="SimSun" w:eastAsia="SimSun" w:hAnsi="SimSun" w:cs="맑은 고딕" w:hint="eastAsia"/>
        </w:rPr>
        <w:t>”</w:t>
      </w:r>
      <w:r w:rsidRPr="005730ED">
        <w:rPr>
          <w:rFonts w:ascii="SimSun" w:eastAsia="SimSun" w:hAnsi="SimSun" w:cs="MS Mincho" w:hint="eastAsia"/>
        </w:rPr>
        <w:t>相关要素整合形式从直接</w:t>
      </w:r>
      <w:r w:rsidRPr="005730ED">
        <w:rPr>
          <w:rFonts w:ascii="SimSun" w:eastAsia="SimSun" w:hAnsi="SimSun" w:hint="eastAsia"/>
        </w:rPr>
        <w:t>/</w:t>
      </w:r>
      <w:r w:rsidRPr="005730ED">
        <w:rPr>
          <w:rFonts w:ascii="SimSun" w:eastAsia="SimSun" w:hAnsi="SimSun" w:cs="새굴림" w:hint="eastAsia"/>
        </w:rPr>
        <w:t>实体衍生出间接</w:t>
      </w:r>
      <w:r w:rsidRPr="005730ED">
        <w:rPr>
          <w:rFonts w:ascii="SimSun" w:eastAsia="SimSun" w:hAnsi="SimSun" w:hint="eastAsia"/>
        </w:rPr>
        <w:t>/</w:t>
      </w:r>
      <w:r w:rsidRPr="005730ED">
        <w:rPr>
          <w:rFonts w:ascii="SimSun" w:eastAsia="SimSun" w:hAnsi="SimSun" w:cs="MS Mincho" w:hint="eastAsia"/>
        </w:rPr>
        <w:t>虚</w:t>
      </w:r>
      <w:r w:rsidRPr="005730ED">
        <w:rPr>
          <w:rFonts w:ascii="SimSun" w:eastAsia="SimSun" w:hAnsi="SimSun" w:cs="새굴림" w:hint="eastAsia"/>
        </w:rPr>
        <w:t>拟</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rPr>
        <w:t xml:space="preserve">  </w:t>
      </w:r>
      <w:r w:rsidRPr="005730ED">
        <w:rPr>
          <w:rFonts w:ascii="SimSun" w:eastAsia="SimSun" w:hAnsi="SimSun" w:cs="MS Mincho" w:hint="eastAsia"/>
        </w:rPr>
        <w:t>人</w:t>
      </w:r>
      <w:r w:rsidRPr="005730ED">
        <w:rPr>
          <w:rFonts w:ascii="SimSun" w:eastAsia="SimSun" w:hAnsi="SimSun" w:cs="새굴림" w:hint="eastAsia"/>
        </w:rPr>
        <w:t>类特有的演化道路</w:t>
      </w:r>
      <w:r w:rsidRPr="005730ED">
        <w:rPr>
          <w:rFonts w:ascii="SimSun" w:eastAsia="SimSun" w:hAnsi="SimSun" w:cs="맑은 고딕" w:hint="eastAsia"/>
        </w:rPr>
        <w:t>：</w:t>
      </w:r>
      <w:r w:rsidRPr="005730ED">
        <w:rPr>
          <w:rFonts w:ascii="SimSun" w:eastAsia="SimSun" w:hAnsi="SimSun" w:cs="새굴림" w:hint="eastAsia"/>
        </w:rPr>
        <w:t>认知决定生存</w:t>
      </w:r>
      <w:r w:rsidRPr="005730ED">
        <w:rPr>
          <w:rFonts w:ascii="SimSun" w:eastAsia="SimSun" w:hAnsi="SimSun" w:cs="맑은 고딕" w:hint="eastAsia"/>
        </w:rPr>
        <w:t>（</w:t>
      </w:r>
      <w:r w:rsidRPr="005730ED">
        <w:rPr>
          <w:rFonts w:ascii="SimSun" w:eastAsia="SimSun" w:hAnsi="SimSun" w:cs="MS Mincho" w:hint="eastAsia"/>
        </w:rPr>
        <w:t>从改</w:t>
      </w:r>
      <w:r w:rsidRPr="005730ED">
        <w:rPr>
          <w:rFonts w:ascii="SimSun" w:eastAsia="SimSun" w:hAnsi="SimSun" w:cs="새굴림" w:hint="eastAsia"/>
        </w:rPr>
        <w:t>变基因以适应环境到改变环境以适应自身</w:t>
      </w:r>
      <w:r w:rsidRPr="005730ED">
        <w:rPr>
          <w:rFonts w:ascii="SimSun" w:eastAsia="SimSun" w:hAnsi="SimSun" w:cs="맑은 고딕" w:hint="eastAsia"/>
        </w:rPr>
        <w:t>）</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rPr>
        <w:t xml:space="preserve">  </w:t>
      </w:r>
      <w:r w:rsidRPr="005730ED">
        <w:rPr>
          <w:rFonts w:ascii="SimSun" w:eastAsia="SimSun" w:hAnsi="SimSun" w:cs="새굴림" w:hint="eastAsia"/>
        </w:rPr>
        <w:t>认知作为一种生存工具的两种存在形式</w:t>
      </w:r>
      <w:r w:rsidRPr="005730ED">
        <w:rPr>
          <w:rFonts w:ascii="SimSun" w:eastAsia="SimSun" w:hAnsi="SimSun" w:cs="맑은 고딕" w:hint="eastAsia"/>
        </w:rPr>
        <w:t>（</w:t>
      </w:r>
      <w:r w:rsidRPr="005730ED">
        <w:rPr>
          <w:rFonts w:ascii="SimSun" w:eastAsia="SimSun" w:hAnsi="SimSun" w:cs="새굴림" w:hint="eastAsia"/>
        </w:rPr>
        <w:t>实体</w:t>
      </w:r>
      <w:r w:rsidRPr="005730ED">
        <w:rPr>
          <w:rFonts w:ascii="SimSun" w:eastAsia="SimSun" w:hAnsi="SimSun" w:hint="eastAsia"/>
        </w:rPr>
        <w:t>/</w:t>
      </w:r>
      <w:r w:rsidRPr="005730ED">
        <w:rPr>
          <w:rFonts w:ascii="SimSun" w:eastAsia="SimSun" w:hAnsi="SimSun" w:cs="MS Mincho" w:hint="eastAsia"/>
        </w:rPr>
        <w:t>虚</w:t>
      </w:r>
      <w:r w:rsidRPr="005730ED">
        <w:rPr>
          <w:rFonts w:ascii="SimSun" w:eastAsia="SimSun" w:hAnsi="SimSun" w:cs="새굴림" w:hint="eastAsia"/>
        </w:rPr>
        <w:t>拟</w:t>
      </w:r>
      <w:r w:rsidRPr="005730ED">
        <w:rPr>
          <w:rFonts w:ascii="SimSun" w:eastAsia="SimSun" w:hAnsi="SimSun" w:cs="맑은 고딕" w:hint="eastAsia"/>
        </w:rPr>
        <w:t>）</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cs="새굴림" w:hint="eastAsia"/>
        </w:rPr>
        <w:t>认知对人类生存所带来的利与弊</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cs="MS Mincho" w:hint="eastAsia"/>
        </w:rPr>
        <w:t>利</w:t>
      </w:r>
      <w:r w:rsidRPr="005730ED">
        <w:rPr>
          <w:rFonts w:ascii="SimSun" w:eastAsia="SimSun" w:hAnsi="SimSun" w:cs="맑은 고딕" w:hint="eastAsia"/>
        </w:rPr>
        <w:t>：</w:t>
      </w:r>
      <w:r w:rsidRPr="005730ED">
        <w:rPr>
          <w:rFonts w:ascii="SimSun" w:eastAsia="SimSun" w:hAnsi="SimSun" w:cs="MS Mincho" w:hint="eastAsia"/>
        </w:rPr>
        <w:t>介</w:t>
      </w:r>
      <w:r w:rsidRPr="005730ED">
        <w:rPr>
          <w:rFonts w:ascii="SimSun" w:eastAsia="SimSun" w:hAnsi="SimSun" w:cs="새굴림" w:hint="eastAsia"/>
        </w:rPr>
        <w:t>导</w:t>
      </w:r>
      <w:r w:rsidRPr="005730ED">
        <w:rPr>
          <w:rFonts w:ascii="SimSun" w:eastAsia="SimSun" w:hAnsi="SimSun" w:cs="맑은 고딕" w:hint="eastAsia"/>
        </w:rPr>
        <w:t>“</w:t>
      </w:r>
      <w:r w:rsidRPr="005730ED">
        <w:rPr>
          <w:rFonts w:ascii="SimSun" w:eastAsia="SimSun" w:hAnsi="SimSun" w:cs="MS Mincho" w:hint="eastAsia"/>
        </w:rPr>
        <w:t>三个特殊</w:t>
      </w:r>
      <w:r w:rsidRPr="005730ED">
        <w:rPr>
          <w:rFonts w:ascii="SimSun" w:eastAsia="SimSun" w:hAnsi="SimSun" w:cs="맑은 고딕" w:hint="eastAsia"/>
        </w:rPr>
        <w:t>”</w:t>
      </w:r>
      <w:r w:rsidRPr="005730ED">
        <w:rPr>
          <w:rFonts w:ascii="SimSun" w:eastAsia="SimSun" w:hAnsi="SimSun" w:cs="MS Mincho" w:hint="eastAsia"/>
        </w:rPr>
        <w:t>相关要素跨膜</w:t>
      </w:r>
      <w:r w:rsidRPr="005730ED">
        <w:rPr>
          <w:rFonts w:ascii="SimSun" w:eastAsia="SimSun" w:hAnsi="SimSun" w:hint="eastAsia"/>
        </w:rPr>
        <w:t>/</w:t>
      </w:r>
      <w:r w:rsidRPr="005730ED">
        <w:rPr>
          <w:rFonts w:ascii="SimSun" w:eastAsia="SimSun" w:hAnsi="SimSun" w:cs="MS Mincho" w:hint="eastAsia"/>
        </w:rPr>
        <w:t>界交流与</w:t>
      </w:r>
      <w:r w:rsidRPr="005730ED">
        <w:rPr>
          <w:rFonts w:ascii="SimSun" w:eastAsia="SimSun" w:hAnsi="SimSun" w:cs="새굴림" w:hint="eastAsia"/>
        </w:rPr>
        <w:t>转换的虚拟媒介</w:t>
      </w:r>
    </w:p>
    <w:p w:rsidR="00EE6E13" w:rsidRPr="005730ED" w:rsidRDefault="00EE6E13" w:rsidP="00EE6E13">
      <w:pPr>
        <w:spacing w:line="336" w:lineRule="auto"/>
        <w:ind w:firstLineChars="400" w:firstLine="800"/>
        <w:rPr>
          <w:rFonts w:ascii="SimSun" w:eastAsia="SimSun" w:hAnsi="SimSun"/>
        </w:rPr>
      </w:pPr>
      <w:r w:rsidRPr="005730ED">
        <w:rPr>
          <w:rFonts w:ascii="SimSun" w:eastAsia="SimSun" w:hAnsi="SimSun" w:cs="MS Mincho" w:hint="eastAsia"/>
        </w:rPr>
        <w:t>弊</w:t>
      </w:r>
      <w:r w:rsidRPr="005730ED">
        <w:rPr>
          <w:rFonts w:ascii="SimSun" w:eastAsia="SimSun" w:hAnsi="SimSun" w:hint="eastAsia"/>
        </w:rPr>
        <w:t>I：</w:t>
      </w:r>
      <w:r w:rsidRPr="005730ED">
        <w:rPr>
          <w:rFonts w:ascii="SimSun" w:eastAsia="SimSun" w:hAnsi="SimSun" w:cs="새굴림" w:hint="eastAsia"/>
        </w:rPr>
        <w:t>认知两种形式</w:t>
      </w:r>
      <w:r w:rsidRPr="005730ED">
        <w:rPr>
          <w:rFonts w:ascii="SimSun" w:eastAsia="SimSun" w:hAnsi="SimSun" w:cs="맑은 고딕" w:hint="eastAsia"/>
        </w:rPr>
        <w:t>（</w:t>
      </w:r>
      <w:r w:rsidRPr="005730ED">
        <w:rPr>
          <w:rFonts w:ascii="SimSun" w:eastAsia="SimSun" w:hAnsi="SimSun" w:cs="MS Mincho" w:hint="eastAsia"/>
        </w:rPr>
        <w:t>虚</w:t>
      </w:r>
      <w:r w:rsidRPr="005730ED">
        <w:rPr>
          <w:rFonts w:ascii="SimSun" w:eastAsia="SimSun" w:hAnsi="SimSun" w:cs="새굴림" w:hint="eastAsia"/>
        </w:rPr>
        <w:t>拟</w:t>
      </w:r>
      <w:r w:rsidRPr="005730ED">
        <w:rPr>
          <w:rFonts w:ascii="SimSun" w:eastAsia="SimSun" w:hAnsi="SimSun" w:hint="eastAsia"/>
        </w:rPr>
        <w:t>/</w:t>
      </w:r>
      <w:r w:rsidRPr="005730ED">
        <w:rPr>
          <w:rFonts w:ascii="SimSun" w:eastAsia="SimSun" w:hAnsi="SimSun" w:cs="새굴림" w:hint="eastAsia"/>
        </w:rPr>
        <w:t>观念</w:t>
      </w:r>
      <w:r w:rsidRPr="005730ED">
        <w:rPr>
          <w:rFonts w:ascii="SimSun" w:eastAsia="SimSun" w:hAnsi="SimSun" w:cs="맑은 고딕" w:hint="eastAsia"/>
        </w:rPr>
        <w:t>、</w:t>
      </w:r>
      <w:r w:rsidRPr="005730ED">
        <w:rPr>
          <w:rFonts w:ascii="SimSun" w:eastAsia="SimSun" w:hAnsi="SimSun" w:cs="새굴림" w:hint="eastAsia"/>
        </w:rPr>
        <w:t>实体</w:t>
      </w:r>
      <w:r w:rsidRPr="005730ED">
        <w:rPr>
          <w:rFonts w:ascii="SimSun" w:eastAsia="SimSun" w:hAnsi="SimSun" w:hint="eastAsia"/>
        </w:rPr>
        <w:t>/</w:t>
      </w:r>
      <w:r w:rsidRPr="005730ED">
        <w:rPr>
          <w:rFonts w:ascii="SimSun" w:eastAsia="SimSun" w:hAnsi="SimSun" w:cs="MS Mincho" w:hint="eastAsia"/>
        </w:rPr>
        <w:t>物化</w:t>
      </w:r>
      <w:r w:rsidRPr="005730ED">
        <w:rPr>
          <w:rFonts w:ascii="SimSun" w:eastAsia="SimSun" w:hAnsi="SimSun" w:cs="맑은 고딕" w:hint="eastAsia"/>
        </w:rPr>
        <w:t>）</w:t>
      </w:r>
      <w:r w:rsidRPr="005730ED">
        <w:rPr>
          <w:rFonts w:ascii="SimSun" w:eastAsia="SimSun" w:hAnsi="SimSun" w:cs="새굴림" w:hint="eastAsia"/>
        </w:rPr>
        <w:t>发展不同步</w:t>
      </w:r>
      <w:r w:rsidRPr="005730ED">
        <w:rPr>
          <w:rFonts w:ascii="SimSun" w:eastAsia="SimSun" w:hAnsi="SimSun" w:cs="맑은 고딕" w:hint="eastAsia"/>
        </w:rPr>
        <w:t>、</w:t>
      </w:r>
      <w:r w:rsidRPr="005730ED">
        <w:rPr>
          <w:rFonts w:ascii="SimSun" w:eastAsia="SimSun" w:hAnsi="SimSun" w:cs="MS Mincho" w:hint="eastAsia"/>
        </w:rPr>
        <w:t>不</w:t>
      </w:r>
      <w:r w:rsidRPr="005730ED">
        <w:rPr>
          <w:rFonts w:ascii="SimSun" w:eastAsia="SimSun" w:hAnsi="SimSun" w:cs="새굴림" w:hint="eastAsia"/>
        </w:rPr>
        <w:t>协调所带来的困扰</w:t>
      </w:r>
    </w:p>
    <w:p w:rsidR="00EE6E13" w:rsidRPr="005730ED" w:rsidRDefault="00EE6E13" w:rsidP="00EE6E13">
      <w:pPr>
        <w:spacing w:line="336" w:lineRule="auto"/>
        <w:ind w:firstLineChars="400" w:firstLine="800"/>
        <w:rPr>
          <w:rFonts w:ascii="SimSun" w:eastAsia="SimSun" w:hAnsi="SimSun"/>
        </w:rPr>
      </w:pPr>
      <w:r w:rsidRPr="005730ED">
        <w:rPr>
          <w:rFonts w:ascii="SimSun" w:eastAsia="SimSun" w:hAnsi="SimSun" w:cs="MS Mincho" w:hint="eastAsia"/>
        </w:rPr>
        <w:t>弊</w:t>
      </w:r>
      <w:r w:rsidRPr="005730ED">
        <w:rPr>
          <w:rFonts w:ascii="SimSun" w:eastAsia="SimSun" w:hAnsi="SimSun" w:hint="eastAsia"/>
        </w:rPr>
        <w:t>II：</w:t>
      </w:r>
      <w:r w:rsidRPr="005730ED">
        <w:rPr>
          <w:rFonts w:ascii="SimSun" w:eastAsia="SimSun" w:hAnsi="SimSun" w:cs="새굴림" w:hint="eastAsia"/>
        </w:rPr>
        <w:t>认知能力帮助人类打破食物网络制约的副作用</w:t>
      </w:r>
      <w:r w:rsidRPr="005730ED">
        <w:rPr>
          <w:rFonts w:ascii="SimSun" w:eastAsia="SimSun" w:hAnsi="SimSun" w:cs="맑은 고딕" w:hint="eastAsia"/>
        </w:rPr>
        <w:t>——</w:t>
      </w:r>
      <w:r w:rsidRPr="005730ED">
        <w:rPr>
          <w:rFonts w:ascii="SimSun" w:eastAsia="SimSun" w:hAnsi="SimSun" w:cs="MS Mincho" w:hint="eastAsia"/>
        </w:rPr>
        <w:t>打破生存三</w:t>
      </w:r>
      <w:r w:rsidRPr="005730ED">
        <w:rPr>
          <w:rFonts w:ascii="SimSun" w:eastAsia="SimSun" w:hAnsi="SimSun" w:cs="새굴림" w:hint="eastAsia"/>
        </w:rPr>
        <w:t>组分的平衡</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r w:rsidRPr="005730ED">
        <w:rPr>
          <w:rFonts w:ascii="SimSun" w:eastAsia="SimSun" w:hAnsi="SimSun"/>
        </w:rPr>
        <w:t xml:space="preserve">      </w:t>
      </w:r>
      <w:r w:rsidRPr="005730ED">
        <w:rPr>
          <w:rFonts w:ascii="SimSun" w:eastAsia="SimSun" w:hAnsi="SimSun" w:cs="MS Mincho" w:hint="eastAsia"/>
        </w:rPr>
        <w:t>人</w:t>
      </w:r>
      <w:r w:rsidRPr="005730ED">
        <w:rPr>
          <w:rFonts w:ascii="SimSun" w:eastAsia="SimSun" w:hAnsi="SimSun" w:cs="새굴림" w:hint="eastAsia"/>
        </w:rPr>
        <w:t>类</w:t>
      </w:r>
      <w:r w:rsidRPr="005730ED">
        <w:rPr>
          <w:rFonts w:ascii="SimSun" w:eastAsia="SimSun" w:hAnsi="SimSun" w:hint="eastAsia"/>
        </w:rPr>
        <w:t>6000</w:t>
      </w:r>
      <w:r w:rsidRPr="005730ED">
        <w:rPr>
          <w:rFonts w:ascii="SimSun" w:eastAsia="SimSun" w:hAnsi="SimSun" w:cs="MS Mincho" w:hint="eastAsia"/>
        </w:rPr>
        <w:t>年的文明史就是一部</w:t>
      </w:r>
      <w:r w:rsidRPr="005730ED">
        <w:rPr>
          <w:rFonts w:ascii="SimSun" w:eastAsia="SimSun" w:hAnsi="SimSun" w:cs="새굴림" w:hint="eastAsia"/>
        </w:rPr>
        <w:t>寻找第三极的历史</w:t>
      </w: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rPr>
          <w:rFonts w:ascii="SimSun" w:eastAsia="SimSun" w:hAnsi="SimSun"/>
        </w:rPr>
      </w:pPr>
    </w:p>
    <w:p w:rsidR="00EE6E13" w:rsidRPr="005730ED" w:rsidRDefault="00EE6E13" w:rsidP="00EE6E13">
      <w:pPr>
        <w:spacing w:line="336" w:lineRule="auto"/>
        <w:jc w:val="center"/>
        <w:rPr>
          <w:rFonts w:ascii="SimSun" w:eastAsia="SimSun" w:hAnsi="SimSun"/>
          <w:b/>
          <w:sz w:val="28"/>
          <w:szCs w:val="28"/>
        </w:rPr>
      </w:pPr>
      <w:r w:rsidRPr="005730ED">
        <w:rPr>
          <w:rFonts w:ascii="SimSun" w:eastAsia="SimSun" w:hAnsi="SimSun" w:cs="새굴림" w:hint="eastAsia"/>
          <w:b/>
          <w:sz w:val="28"/>
          <w:szCs w:val="28"/>
        </w:rPr>
        <w:t>结语</w:t>
      </w:r>
      <w:r w:rsidRPr="005730ED">
        <w:rPr>
          <w:rFonts w:ascii="SimSun" w:eastAsia="SimSun" w:hAnsi="SimSun" w:cs="맑은 고딕" w:hint="eastAsia"/>
          <w:b/>
          <w:sz w:val="28"/>
          <w:szCs w:val="28"/>
        </w:rPr>
        <w:t>：</w:t>
      </w:r>
      <w:r w:rsidRPr="005730ED">
        <w:rPr>
          <w:rFonts w:ascii="SimSun" w:eastAsia="SimSun" w:hAnsi="SimSun" w:cs="MS Mincho" w:hint="eastAsia"/>
          <w:b/>
          <w:sz w:val="28"/>
          <w:szCs w:val="28"/>
        </w:rPr>
        <w:t>身在此山与</w:t>
      </w:r>
      <w:r w:rsidRPr="005730ED">
        <w:rPr>
          <w:rFonts w:ascii="SimSun" w:eastAsia="SimSun" w:hAnsi="SimSun" w:hint="eastAsia"/>
          <w:b/>
          <w:sz w:val="28"/>
          <w:szCs w:val="28"/>
        </w:rPr>
        <w:t>“</w:t>
      </w:r>
      <w:r w:rsidRPr="005730ED">
        <w:rPr>
          <w:rFonts w:ascii="SimSun" w:eastAsia="SimSun" w:hAnsi="SimSun" w:cs="MS Mincho" w:hint="eastAsia"/>
          <w:b/>
          <w:sz w:val="28"/>
          <w:szCs w:val="28"/>
        </w:rPr>
        <w:t>置身事外</w:t>
      </w:r>
      <w:r w:rsidRPr="005730ED">
        <w:rPr>
          <w:rFonts w:ascii="SimSun" w:eastAsia="SimSun" w:hAnsi="SimSun" w:cs="맑은 고딕" w:hint="eastAsia"/>
          <w:b/>
          <w:sz w:val="28"/>
          <w:szCs w:val="28"/>
        </w:rPr>
        <w:t>”</w:t>
      </w:r>
    </w:p>
    <w:p w:rsidR="00EE6E13" w:rsidRPr="005730ED" w:rsidRDefault="00EE6E13" w:rsidP="00EE6E13">
      <w:pPr>
        <w:spacing w:line="336" w:lineRule="auto"/>
        <w:rPr>
          <w:rFonts w:ascii="SimSun" w:eastAsia="SimSun" w:hAnsi="SimSun"/>
        </w:rPr>
      </w:pPr>
      <w:r w:rsidRPr="005730ED">
        <w:rPr>
          <w:rFonts w:ascii="SimSun" w:eastAsia="SimSun" w:hAnsi="SimSun" w:hint="eastAsia"/>
        </w:rPr>
        <w:tab/>
      </w:r>
    </w:p>
    <w:p w:rsidR="00EE6E13" w:rsidRPr="005730ED" w:rsidRDefault="00EE6E13" w:rsidP="00EE6E13">
      <w:pPr>
        <w:spacing w:line="336" w:lineRule="auto"/>
        <w:ind w:firstLineChars="200" w:firstLine="400"/>
        <w:rPr>
          <w:rFonts w:ascii="SimSun" w:eastAsia="SimSun" w:hAnsi="SimSun"/>
        </w:rPr>
      </w:pPr>
      <w:r w:rsidRPr="005730ED">
        <w:rPr>
          <w:rFonts w:ascii="SimSun" w:eastAsia="SimSun" w:hAnsi="SimSun" w:hint="eastAsia"/>
        </w:rPr>
        <w:lastRenderedPageBreak/>
        <w:t>“</w:t>
      </w:r>
      <w:r w:rsidRPr="005730ED">
        <w:rPr>
          <w:rFonts w:ascii="SimSun" w:eastAsia="SimSun" w:hAnsi="SimSun" w:cs="MS Mincho" w:hint="eastAsia"/>
        </w:rPr>
        <w:t>不</w:t>
      </w:r>
      <w:r w:rsidRPr="005730ED">
        <w:rPr>
          <w:rFonts w:ascii="SimSun" w:eastAsia="SimSun" w:hAnsi="SimSun" w:cs="새굴림" w:hint="eastAsia"/>
        </w:rPr>
        <w:t>识庐山真面目只缘身在此山中</w:t>
      </w:r>
      <w:r w:rsidRPr="005730ED">
        <w:rPr>
          <w:rFonts w:ascii="SimSun" w:eastAsia="SimSun" w:hAnsi="SimSun" w:cs="맑은 고딕" w:hint="eastAsia"/>
        </w:rPr>
        <w:t>”</w:t>
      </w:r>
    </w:p>
    <w:p w:rsidR="00EE6E13" w:rsidRPr="005730ED" w:rsidRDefault="00EE6E13" w:rsidP="00EE6E13">
      <w:pPr>
        <w:spacing w:line="336" w:lineRule="auto"/>
        <w:ind w:firstLineChars="300" w:firstLine="600"/>
        <w:rPr>
          <w:rFonts w:ascii="SimSun" w:eastAsia="SimSun" w:hAnsi="SimSun"/>
        </w:rPr>
      </w:pPr>
      <w:r w:rsidRPr="005730ED">
        <w:rPr>
          <w:rFonts w:ascii="SimSun" w:eastAsia="SimSun" w:hAnsi="SimSun" w:cs="바탕"/>
        </w:rPr>
        <w:t>人</w:t>
      </w:r>
      <w:r w:rsidRPr="005730ED">
        <w:rPr>
          <w:rFonts w:ascii="SimSun" w:eastAsia="SimSun" w:hAnsi="SimSun" w:cs="새굴림"/>
        </w:rPr>
        <w:t>类何以</w:t>
      </w:r>
      <w:r w:rsidRPr="005730ED">
        <w:rPr>
          <w:rFonts w:ascii="SimSun" w:eastAsia="SimSun" w:hAnsi="SimSun" w:cs="맑은 고딕"/>
        </w:rPr>
        <w:t>“</w:t>
      </w:r>
      <w:r w:rsidRPr="005730ED">
        <w:rPr>
          <w:rFonts w:ascii="SimSun" w:eastAsia="SimSun" w:hAnsi="SimSun" w:cs="바탕"/>
        </w:rPr>
        <w:t>置身事外</w:t>
      </w:r>
      <w:r w:rsidRPr="005730ED">
        <w:rPr>
          <w:rFonts w:ascii="SimSun" w:eastAsia="SimSun" w:hAnsi="SimSun" w:cs="맑은 고딕"/>
        </w:rPr>
        <w:t>”？</w:t>
      </w:r>
      <w:r w:rsidRPr="005730ED">
        <w:rPr>
          <w:rFonts w:ascii="SimSun" w:eastAsia="SimSun" w:hAnsi="SimSun" w:cs="바탕"/>
        </w:rPr>
        <w:t>有</w:t>
      </w:r>
      <w:r w:rsidRPr="005730ED">
        <w:rPr>
          <w:rFonts w:ascii="SimSun" w:eastAsia="SimSun" w:hAnsi="SimSun" w:cs="새굴림"/>
        </w:rPr>
        <w:t>赖于认知空间的存在</w:t>
      </w:r>
    </w:p>
    <w:p w:rsidR="00EE6E13" w:rsidRPr="005730ED" w:rsidRDefault="00EE6E13" w:rsidP="00EE6E13">
      <w:pPr>
        <w:spacing w:line="336" w:lineRule="auto"/>
        <w:ind w:firstLineChars="300" w:firstLine="600"/>
        <w:rPr>
          <w:rFonts w:ascii="SimSun" w:eastAsia="SimSun" w:hAnsi="SimSun"/>
        </w:rPr>
      </w:pPr>
      <w:r w:rsidRPr="005730ED">
        <w:rPr>
          <w:rFonts w:ascii="SimSun" w:eastAsia="SimSun" w:hAnsi="SimSun" w:cs="새굴림"/>
        </w:rPr>
        <w:t>观念体系重构的前提</w:t>
      </w:r>
      <w:r w:rsidRPr="005730ED">
        <w:rPr>
          <w:rFonts w:ascii="SimSun" w:eastAsia="SimSun" w:hAnsi="SimSun" w:cs="맑은 고딕"/>
        </w:rPr>
        <w:t>：</w:t>
      </w:r>
      <w:r w:rsidRPr="005730ED">
        <w:rPr>
          <w:rFonts w:ascii="SimSun" w:eastAsia="SimSun" w:hAnsi="SimSun" w:cs="바탕"/>
        </w:rPr>
        <w:t>回</w:t>
      </w:r>
      <w:r w:rsidRPr="005730ED">
        <w:rPr>
          <w:rFonts w:ascii="SimSun" w:eastAsia="SimSun" w:hAnsi="SimSun" w:cs="새굴림"/>
        </w:rPr>
        <w:t>归</w:t>
      </w:r>
      <w:r w:rsidRPr="005730ED">
        <w:rPr>
          <w:rFonts w:ascii="SimSun" w:eastAsia="SimSun" w:hAnsi="SimSun" w:cs="맑은 고딕"/>
        </w:rPr>
        <w:t>“</w:t>
      </w:r>
      <w:r w:rsidRPr="005730ED">
        <w:rPr>
          <w:rFonts w:ascii="SimSun" w:eastAsia="SimSun" w:hAnsi="SimSun" w:cs="바탕"/>
        </w:rPr>
        <w:t>人是生物</w:t>
      </w:r>
      <w:r w:rsidRPr="005730ED">
        <w:rPr>
          <w:rFonts w:ascii="SimSun" w:eastAsia="SimSun" w:hAnsi="SimSun" w:cs="맑은 고딕"/>
        </w:rPr>
        <w:t>”</w:t>
      </w:r>
      <w:r w:rsidRPr="005730ED">
        <w:rPr>
          <w:rFonts w:ascii="SimSun" w:eastAsia="SimSun" w:hAnsi="SimSun" w:cs="새굴림"/>
        </w:rPr>
        <w:t>这个无法回避的事实</w:t>
      </w:r>
    </w:p>
    <w:p w:rsidR="00EE6E13" w:rsidRPr="005730ED" w:rsidRDefault="00EE6E13" w:rsidP="00EE6E13">
      <w:pPr>
        <w:spacing w:line="336" w:lineRule="auto"/>
        <w:ind w:firstLineChars="200" w:firstLine="400"/>
        <w:rPr>
          <w:rFonts w:ascii="SimSun" w:eastAsia="SimSun" w:hAnsi="SimSun"/>
        </w:rPr>
      </w:pPr>
    </w:p>
    <w:p w:rsidR="00EE6E13" w:rsidRPr="005730ED" w:rsidRDefault="00EE6E13" w:rsidP="00EE6E13">
      <w:pPr>
        <w:suppressAutoHyphens/>
        <w:wordWrap/>
        <w:autoSpaceDE/>
        <w:autoSpaceDN/>
        <w:spacing w:line="336" w:lineRule="auto"/>
        <w:jc w:val="center"/>
        <w:textAlignment w:val="baseline"/>
        <w:rPr>
          <w:rFonts w:ascii="SimSun" w:eastAsia="SimSun" w:hAnsi="SimSun"/>
        </w:rPr>
        <w:sectPr w:rsidR="00EE6E13" w:rsidRPr="005730ED" w:rsidSect="00EE6E13">
          <w:type w:val="oddPage"/>
          <w:pgSz w:w="11907" w:h="16839" w:code="9"/>
          <w:pgMar w:top="1418" w:right="1559" w:bottom="1378" w:left="1678" w:header="720" w:footer="1185" w:gutter="0"/>
          <w:cols w:space="425"/>
          <w:titlePg/>
          <w:docGrid w:linePitch="286"/>
        </w:sectPr>
      </w:pPr>
    </w:p>
    <w:p w:rsidR="00EE6E13" w:rsidRDefault="00EE6E13" w:rsidP="00EE6E13">
      <w:pPr>
        <w:wordWrap/>
        <w:spacing w:line="288" w:lineRule="auto"/>
        <w:jc w:val="center"/>
        <w:rPr>
          <w:rFonts w:ascii="함초롬바탕" w:eastAsia="함초롬바탕" w:hAnsi="함초롬바탕" w:cs="함초롬바탕"/>
          <w:b/>
          <w:sz w:val="32"/>
          <w:szCs w:val="32"/>
        </w:rPr>
      </w:pPr>
      <w:r w:rsidRPr="003E01CC">
        <w:rPr>
          <w:rFonts w:ascii="함초롬바탕" w:eastAsia="함초롬바탕" w:hAnsi="함초롬바탕" w:cs="함초롬바탕" w:hint="eastAsia"/>
          <w:b/>
          <w:sz w:val="32"/>
          <w:szCs w:val="32"/>
        </w:rPr>
        <w:lastRenderedPageBreak/>
        <w:t>순수함과 소박함으로 돌아가다</w:t>
      </w:r>
    </w:p>
    <w:p w:rsidR="00EE6E13" w:rsidRPr="003E01CC" w:rsidRDefault="00EE6E13" w:rsidP="00EE6E13">
      <w:pPr>
        <w:wordWrap/>
        <w:spacing w:line="288" w:lineRule="auto"/>
        <w:jc w:val="center"/>
        <w:rPr>
          <w:rFonts w:ascii="함초롬바탕" w:eastAsia="함초롬바탕" w:hAnsi="함초롬바탕" w:cs="함초롬바탕"/>
          <w:b/>
          <w:sz w:val="32"/>
          <w:szCs w:val="32"/>
        </w:rPr>
      </w:pPr>
      <w:r w:rsidRPr="003E01CC">
        <w:rPr>
          <w:rFonts w:ascii="함초롬바탕" w:eastAsia="함초롬바탕" w:hAnsi="함초롬바탕" w:cs="함초롬바탕" w:hint="eastAsia"/>
          <w:b/>
          <w:sz w:val="32"/>
          <w:szCs w:val="32"/>
        </w:rPr>
        <w:t>:</w:t>
      </w:r>
      <w:r w:rsidRPr="003E01CC">
        <w:rPr>
          <w:rFonts w:ascii="함초롬바탕" w:eastAsia="함초롬바탕" w:hAnsi="함초롬바탕" w:cs="함초롬바탕"/>
          <w:b/>
          <w:sz w:val="32"/>
          <w:szCs w:val="32"/>
        </w:rPr>
        <w:t xml:space="preserve"> </w:t>
      </w:r>
      <w:r w:rsidRPr="003E01CC">
        <w:rPr>
          <w:rFonts w:ascii="함초롬바탕" w:eastAsia="함초롬바탕" w:hAnsi="함초롬바탕" w:cs="함초롬바탕" w:hint="eastAsia"/>
          <w:b/>
          <w:sz w:val="32"/>
          <w:szCs w:val="32"/>
        </w:rPr>
        <w:t xml:space="preserve">인간은 생물이라는 사실로부터 </w:t>
      </w:r>
      <w:r w:rsidRPr="003E01CC">
        <w:rPr>
          <w:rFonts w:ascii="함초롬바탕" w:eastAsia="함초롬바탕" w:hAnsi="함초롬바탕" w:cs="함초롬바탕"/>
          <w:b/>
          <w:sz w:val="32"/>
          <w:szCs w:val="32"/>
        </w:rPr>
        <w:t>‘</w:t>
      </w:r>
      <w:r w:rsidRPr="003E01CC">
        <w:rPr>
          <w:rFonts w:ascii="함초롬바탕" w:eastAsia="함초롬바탕" w:hAnsi="함초롬바탕" w:cs="함초롬바탕" w:hint="eastAsia"/>
          <w:b/>
          <w:sz w:val="32"/>
          <w:szCs w:val="32"/>
        </w:rPr>
        <w:t>문명</w:t>
      </w:r>
      <w:r w:rsidRPr="003E01CC">
        <w:rPr>
          <w:rFonts w:ascii="함초롬바탕" w:eastAsia="함초롬바탕" w:hAnsi="함초롬바탕" w:cs="함초롬바탕"/>
          <w:b/>
          <w:sz w:val="32"/>
          <w:szCs w:val="32"/>
        </w:rPr>
        <w:t>’</w:t>
      </w:r>
      <w:r w:rsidRPr="003E01CC">
        <w:rPr>
          <w:rFonts w:ascii="함초롬바탕" w:eastAsia="함초롬바탕" w:hAnsi="함초롬바탕" w:cs="함초롬바탕" w:hint="eastAsia"/>
          <w:b/>
          <w:sz w:val="32"/>
          <w:szCs w:val="32"/>
        </w:rPr>
        <w:t>을 보다</w:t>
      </w:r>
    </w:p>
    <w:p w:rsidR="00EE6E13" w:rsidRDefault="00EE6E13" w:rsidP="00EE6E13">
      <w:pPr>
        <w:wordWrap/>
        <w:spacing w:line="288" w:lineRule="auto"/>
        <w:rPr>
          <w:rFonts w:ascii="함초롬바탕" w:eastAsia="함초롬바탕" w:hAnsi="함초롬바탕" w:cs="함초롬바탕"/>
          <w:szCs w:val="20"/>
        </w:rPr>
      </w:pPr>
    </w:p>
    <w:p w:rsidR="00EE6E13" w:rsidRDefault="00EE6E13" w:rsidP="00EE6E13">
      <w:pPr>
        <w:wordWrap/>
        <w:spacing w:line="288" w:lineRule="auto"/>
        <w:jc w:val="right"/>
        <w:rPr>
          <w:rFonts w:ascii="함초롬바탕" w:eastAsia="함초롬바탕" w:hAnsi="함초롬바탕" w:cs="함초롬바탕"/>
          <w:b/>
          <w:szCs w:val="20"/>
        </w:rPr>
      </w:pPr>
      <w:r w:rsidRPr="003E01CC">
        <w:rPr>
          <w:rFonts w:ascii="함초롬바탕" w:eastAsia="함초롬바탕" w:hAnsi="함초롬바탕" w:cs="함초롬바탕" w:hint="eastAsia"/>
          <w:b/>
          <w:szCs w:val="20"/>
        </w:rPr>
        <w:t>白書農</w:t>
      </w:r>
    </w:p>
    <w:p w:rsidR="00EE6E13" w:rsidRPr="003E01CC" w:rsidRDefault="00EE6E13" w:rsidP="00EE6E13">
      <w:pPr>
        <w:wordWrap/>
        <w:spacing w:line="288" w:lineRule="auto"/>
        <w:jc w:val="right"/>
        <w:rPr>
          <w:rFonts w:ascii="함초롬바탕" w:eastAsia="함초롬바탕" w:hAnsi="함초롬바탕" w:cs="함초롬바탕"/>
          <w:b/>
          <w:sz w:val="18"/>
          <w:szCs w:val="18"/>
        </w:rPr>
      </w:pPr>
      <w:r w:rsidRPr="003E01CC">
        <w:rPr>
          <w:rFonts w:ascii="함초롬바탕" w:eastAsia="함초롬바탕" w:hAnsi="함초롬바탕" w:cs="함초롬바탕"/>
          <w:b/>
          <w:sz w:val="18"/>
          <w:szCs w:val="18"/>
        </w:rPr>
        <w:t>北京大學生命科學學院</w:t>
      </w:r>
      <w:r>
        <w:rPr>
          <w:rFonts w:ascii="함초롬바탕" w:eastAsia="함초롬바탕" w:hAnsi="함초롬바탕" w:cs="함초롬바탕" w:hint="eastAsia"/>
          <w:b/>
          <w:sz w:val="18"/>
          <w:szCs w:val="18"/>
        </w:rPr>
        <w:t xml:space="preserve"> • 교수</w:t>
      </w:r>
    </w:p>
    <w:p w:rsidR="00EE6E13"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jc w:val="center"/>
        <w:rPr>
          <w:rFonts w:ascii="함초롬바탕" w:eastAsia="함초롬바탕" w:hAnsi="함초롬바탕" w:cs="함초롬바탕"/>
          <w:b/>
          <w:sz w:val="28"/>
          <w:szCs w:val="28"/>
        </w:rPr>
      </w:pPr>
      <w:r w:rsidRPr="003E01CC">
        <w:rPr>
          <w:rFonts w:ascii="함초롬바탕" w:eastAsia="함초롬바탕" w:hAnsi="함초롬바탕" w:cs="함초롬바탕" w:hint="eastAsia"/>
          <w:b/>
          <w:sz w:val="28"/>
          <w:szCs w:val="28"/>
        </w:rPr>
        <w:t>들어가는 말:</w:t>
      </w:r>
      <w:r w:rsidRPr="003E01CC">
        <w:rPr>
          <w:rFonts w:ascii="함초롬바탕" w:eastAsia="함초롬바탕" w:hAnsi="함초롬바탕" w:cs="함초롬바탕"/>
          <w:b/>
          <w:sz w:val="28"/>
          <w:szCs w:val="28"/>
        </w:rPr>
        <w:t xml:space="preserve"> </w:t>
      </w:r>
      <w:r w:rsidRPr="003E01CC">
        <w:rPr>
          <w:rFonts w:ascii="함초롬바탕" w:eastAsia="함초롬바탕" w:hAnsi="함초롬바탕" w:cs="함초롬바탕" w:hint="eastAsia"/>
          <w:b/>
          <w:sz w:val="28"/>
          <w:szCs w:val="28"/>
        </w:rPr>
        <w:t xml:space="preserve">劉姥姥는 大觀園에 들어가다 </w:t>
      </w:r>
      <w:r w:rsidRPr="003E01CC">
        <w:rPr>
          <w:rFonts w:ascii="함초롬바탕" w:eastAsia="함초롬바탕" w:hAnsi="함초롬바탕" w:cs="함초롬바탕"/>
          <w:b/>
          <w:sz w:val="28"/>
          <w:szCs w:val="28"/>
        </w:rPr>
        <w:t>– ‘</w:t>
      </w:r>
      <w:r w:rsidRPr="003E01CC">
        <w:rPr>
          <w:rFonts w:ascii="함초롬바탕" w:eastAsia="함초롬바탕" w:hAnsi="함초롬바탕" w:cs="함초롬바탕" w:hint="eastAsia"/>
          <w:b/>
          <w:sz w:val="28"/>
          <w:szCs w:val="28"/>
        </w:rPr>
        <w:t>化外之人</w:t>
      </w:r>
      <w:r w:rsidRPr="003E01CC">
        <w:rPr>
          <w:rFonts w:ascii="함초롬바탕" w:eastAsia="함초롬바탕" w:hAnsi="함초롬바탕" w:cs="함초롬바탕"/>
          <w:b/>
          <w:sz w:val="28"/>
          <w:szCs w:val="28"/>
        </w:rPr>
        <w:t>’</w:t>
      </w:r>
      <w:r w:rsidRPr="003E01CC">
        <w:rPr>
          <w:rFonts w:ascii="함초롬바탕" w:eastAsia="함초롬바탕" w:hAnsi="함초롬바탕" w:cs="함초롬바탕" w:hint="eastAsia"/>
          <w:b/>
          <w:sz w:val="28"/>
          <w:szCs w:val="28"/>
        </w:rPr>
        <w:t xml:space="preserve">과 </w:t>
      </w:r>
      <w:r w:rsidRPr="003E01CC">
        <w:rPr>
          <w:rFonts w:ascii="함초롬바탕" w:eastAsia="함초롬바탕" w:hAnsi="함초롬바탕" w:cs="함초롬바탕"/>
          <w:b/>
          <w:sz w:val="28"/>
          <w:szCs w:val="28"/>
        </w:rPr>
        <w:t>‘</w:t>
      </w:r>
      <w:r w:rsidRPr="003E01CC">
        <w:rPr>
          <w:rFonts w:ascii="함초롬바탕" w:eastAsia="함초롬바탕" w:hAnsi="함초롬바탕" w:cs="함초롬바탕" w:hint="eastAsia"/>
          <w:b/>
          <w:sz w:val="28"/>
          <w:szCs w:val="28"/>
        </w:rPr>
        <w:t>禮失求諸野</w:t>
      </w:r>
      <w:r w:rsidRPr="003E01CC">
        <w:rPr>
          <w:rFonts w:ascii="함초롬바탕" w:eastAsia="함초롬바탕" w:hAnsi="함초롬바탕" w:cs="함초롬바탕"/>
          <w:b/>
          <w:sz w:val="28"/>
          <w:szCs w:val="28"/>
        </w:rPr>
        <w:t>’</w:t>
      </w:r>
    </w:p>
    <w:p w:rsidR="00EE6E13"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化外之人</w:t>
      </w:r>
      <w:r w:rsidRPr="003E01CC">
        <w:rPr>
          <w:rFonts w:ascii="함초롬바탕" w:eastAsia="함초롬바탕" w:hAnsi="함초롬바탕" w:cs="함초롬바탕"/>
          <w:szCs w:val="20"/>
        </w:rPr>
        <w:t>’: ‘</w:t>
      </w:r>
      <w:r w:rsidRPr="003E01CC">
        <w:rPr>
          <w:rFonts w:ascii="함초롬바탕" w:eastAsia="함초롬바탕" w:hAnsi="함초롬바탕" w:cs="함초롬바탕" w:hint="eastAsia"/>
          <w:szCs w:val="20"/>
        </w:rPr>
        <w:t>文</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이 없는 자를 화외지인이라 한다.</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다시 말해서 문화가 없는 사람이다.</w:t>
      </w: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禮失求諸野</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 xml:space="preserve">얼마나 </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야생적</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 xml:space="preserve">이어야 </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野</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하다 할 수 있는가,</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 xml:space="preserve">짐승 정도의 </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야생</w:t>
      </w:r>
      <w:r w:rsidRPr="003E01CC">
        <w:rPr>
          <w:rFonts w:ascii="함초롬바탕" w:eastAsia="함초롬바탕" w:hAnsi="함초롬바탕" w:cs="함초롬바탕"/>
          <w:szCs w:val="20"/>
        </w:rPr>
        <w:t>’?</w:t>
      </w: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인간은 동물인가?</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인간사회의 발전은 생물의 법칙에 따라 좌우되는가?</w:t>
      </w:r>
    </w:p>
    <w:p w:rsidR="00EE6E13"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jc w:val="center"/>
        <w:rPr>
          <w:rFonts w:ascii="함초롬바탕" w:eastAsia="함초롬바탕" w:hAnsi="함초롬바탕" w:cs="함초롬바탕"/>
          <w:b/>
          <w:sz w:val="28"/>
          <w:szCs w:val="28"/>
        </w:rPr>
      </w:pPr>
      <w:r w:rsidRPr="003E01CC">
        <w:rPr>
          <w:rFonts w:ascii="함초롬바탕" w:eastAsia="함초롬바탕" w:hAnsi="함초롬바탕" w:cs="함초롬바탕" w:hint="eastAsia"/>
          <w:b/>
          <w:sz w:val="28"/>
          <w:szCs w:val="28"/>
        </w:rPr>
        <w:t>생물이란 무엇인가?</w:t>
      </w:r>
    </w:p>
    <w:p w:rsidR="00EE6E13"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생물이란 무엇인가:</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감각적 경험에 의해 알 수 있다.</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 xml:space="preserve">생물 </w:t>
      </w:r>
      <w:r w:rsidRPr="003E01CC">
        <w:rPr>
          <w:rFonts w:ascii="함초롬바탕" w:eastAsia="함초롬바탕" w:hAnsi="함초롬바탕" w:cs="함초롬바탕"/>
          <w:szCs w:val="20"/>
        </w:rPr>
        <w:t>(Organism)</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 xml:space="preserve">생명 </w:t>
      </w:r>
      <w:r w:rsidRPr="003E01CC">
        <w:rPr>
          <w:rFonts w:ascii="함초롬바탕" w:eastAsia="함초롬바탕" w:hAnsi="함초롬바탕" w:cs="함초롬바탕"/>
          <w:szCs w:val="20"/>
        </w:rPr>
        <w:t>(Life)</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생명현상:</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活 (</w:t>
      </w:r>
      <w:r w:rsidRPr="003E01CC">
        <w:rPr>
          <w:rFonts w:ascii="함초롬바탕" w:eastAsia="함초롬바탕" w:hAnsi="함초롬바탕" w:cs="함초롬바탕"/>
          <w:szCs w:val="20"/>
        </w:rPr>
        <w:t>Live)</w:t>
      </w: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생명이란 무엇인가:</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딱히 무엇이라고 정의 내리기 어려운 생물의 핵심문제</w:t>
      </w: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活이란 무엇인가</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생물학에서 諱莫如深한 문제</w:t>
      </w:r>
    </w:p>
    <w:p w:rsidR="00EE6E13" w:rsidRPr="003E01CC"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필자가 이런 질문을 하는 이유는 무엇인가?</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다양한 生命觀</w:t>
      </w:r>
      <w:r w:rsidRPr="003E01CC">
        <w:rPr>
          <w:rFonts w:ascii="함초롬바탕" w:eastAsia="함초롬바탕" w:hAnsi="함초롬바탕" w:cs="함초롬바탕"/>
          <w:szCs w:val="20"/>
        </w:rPr>
        <w:t xml:space="preserve"> – </w:t>
      </w:r>
      <w:r w:rsidRPr="003E01CC">
        <w:rPr>
          <w:rFonts w:ascii="함초롬바탕" w:eastAsia="함초롬바탕" w:hAnsi="함초롬바탕" w:cs="함초롬바탕" w:hint="eastAsia"/>
          <w:szCs w:val="20"/>
        </w:rPr>
        <w:t>자연과학 내부의 다양한 시각</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 xml:space="preserve">전통 </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주류 생명관</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개체중심:</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 xml:space="preserve">다윈이 집대성하기 전인 </w:t>
      </w:r>
      <w:r w:rsidRPr="003E01CC">
        <w:rPr>
          <w:rFonts w:ascii="함초롬바탕" w:eastAsia="함초롬바탕" w:hAnsi="함초롬바탕" w:cs="함초롬바탕"/>
          <w:szCs w:val="20"/>
        </w:rPr>
        <w:t>19</w:t>
      </w:r>
      <w:r w:rsidRPr="003E01CC">
        <w:rPr>
          <w:rFonts w:ascii="함초롬바탕" w:eastAsia="함초롬바탕" w:hAnsi="함초롬바탕" w:cs="함초롬바탕" w:hint="eastAsia"/>
          <w:szCs w:val="20"/>
        </w:rPr>
        <w:t>세기 이전</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세포중심:</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 xml:space="preserve">세포학설이 정비가 된 </w:t>
      </w:r>
      <w:r w:rsidRPr="003E01CC">
        <w:rPr>
          <w:rFonts w:ascii="함초롬바탕" w:eastAsia="함초롬바탕" w:hAnsi="함초롬바탕" w:cs="함초롬바탕"/>
          <w:szCs w:val="20"/>
        </w:rPr>
        <w:t>19</w:t>
      </w:r>
      <w:r w:rsidRPr="003E01CC">
        <w:rPr>
          <w:rFonts w:ascii="함초롬바탕" w:eastAsia="함초롬바탕" w:hAnsi="함초롬바탕" w:cs="함초롬바탕" w:hint="eastAsia"/>
          <w:szCs w:val="20"/>
        </w:rPr>
        <w:t>세기 이후</w:t>
      </w:r>
    </w:p>
    <w:p w:rsidR="00EE6E13"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게놈중심:</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메델</w:t>
      </w:r>
      <w:r w:rsidRPr="003E01CC">
        <w:rPr>
          <w:rFonts w:ascii="함초롬바탕" w:eastAsia="함초롬바탕" w:hAnsi="함초롬바탕" w:cs="함초롬바탕"/>
          <w:szCs w:val="20"/>
        </w:rPr>
        <w:t xml:space="preserve"> (Gregor Johann Mendel，1822—1884）</w:t>
      </w:r>
      <w:r w:rsidRPr="003E01CC">
        <w:rPr>
          <w:rFonts w:ascii="함초롬바탕" w:eastAsia="함초롬바탕" w:hAnsi="함초롬바탕" w:cs="함초롬바탕" w:hint="eastAsia"/>
          <w:szCs w:val="20"/>
        </w:rPr>
        <w:t xml:space="preserve">과 </w:t>
      </w:r>
    </w:p>
    <w:p w:rsidR="00EE6E13" w:rsidRPr="003E01CC" w:rsidRDefault="00EE6E13" w:rsidP="00EE6E13">
      <w:pPr>
        <w:wordWrap/>
        <w:spacing w:line="288" w:lineRule="auto"/>
        <w:ind w:firstLineChars="900" w:firstLine="174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모건</w:t>
      </w:r>
      <w:r w:rsidRPr="003E01CC">
        <w:rPr>
          <w:rFonts w:ascii="함초롬바탕" w:eastAsia="함초롬바탕" w:hAnsi="함초롬바탕" w:cs="함초롬바탕"/>
          <w:szCs w:val="20"/>
        </w:rPr>
        <w:t>(Thomas Hunt Morgan，1866-1945)</w:t>
      </w:r>
      <w:r w:rsidRPr="003E01CC">
        <w:rPr>
          <w:rFonts w:ascii="함초롬바탕" w:eastAsia="함초롬바탕" w:hAnsi="함초롬바탕" w:cs="함초롬바탕" w:hint="eastAsia"/>
          <w:szCs w:val="20"/>
        </w:rPr>
        <w:t xml:space="preserve">이 </w:t>
      </w:r>
      <w:r w:rsidRPr="003E01CC">
        <w:rPr>
          <w:rFonts w:ascii="함초롬바탕" w:eastAsia="함초롬바탕" w:hAnsi="함초롬바탕" w:cs="함초롬바탕"/>
          <w:szCs w:val="20"/>
        </w:rPr>
        <w:t>DNA</w:t>
      </w:r>
      <w:r w:rsidRPr="003E01CC">
        <w:rPr>
          <w:rFonts w:ascii="함초롬바탕" w:eastAsia="함초롬바탕" w:hAnsi="함초롬바탕" w:cs="함초롬바탕" w:hint="eastAsia"/>
          <w:szCs w:val="20"/>
        </w:rPr>
        <w:t xml:space="preserve">를 발표한 </w:t>
      </w:r>
      <w:r w:rsidRPr="003E01CC">
        <w:rPr>
          <w:rFonts w:ascii="함초롬바탕" w:eastAsia="함초롬바탕" w:hAnsi="함초롬바탕" w:cs="함초롬바탕"/>
          <w:szCs w:val="20"/>
        </w:rPr>
        <w:t>20</w:t>
      </w:r>
      <w:r w:rsidRPr="003E01CC">
        <w:rPr>
          <w:rFonts w:ascii="함초롬바탕" w:eastAsia="함초롬바탕" w:hAnsi="함초롬바탕" w:cs="함초롬바탕" w:hint="eastAsia"/>
          <w:szCs w:val="20"/>
        </w:rPr>
        <w:t>세기 이후</w:t>
      </w: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비주류</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신주류?</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생명관:</w:t>
      </w:r>
      <w:r w:rsidRPr="003E01CC">
        <w:rPr>
          <w:rFonts w:ascii="함초롬바탕" w:eastAsia="함초롬바탕" w:hAnsi="함초롬바탕" w:cs="함초롬바탕"/>
          <w:szCs w:val="20"/>
        </w:rPr>
        <w:t xml:space="preserve"> integron</w:t>
      </w:r>
      <w:r w:rsidRPr="003E01CC">
        <w:rPr>
          <w:rFonts w:ascii="함초롬바탕" w:eastAsia="함초롬바탕" w:hAnsi="함초롬바탕" w:cs="함초롬바탕" w:hint="eastAsia"/>
          <w:szCs w:val="20"/>
        </w:rPr>
        <w:t xml:space="preserve"> 생명관</w:t>
      </w:r>
    </w:p>
    <w:p w:rsidR="00EE6E13" w:rsidRPr="003E01CC" w:rsidRDefault="00EE6E13" w:rsidP="00EE6E13">
      <w:pPr>
        <w:wordWrap/>
        <w:spacing w:line="288" w:lineRule="auto"/>
        <w:ind w:leftChars="200" w:left="400"/>
        <w:rPr>
          <w:rFonts w:ascii="함초롬바탕" w:eastAsia="함초롬바탕" w:hAnsi="함초롬바탕" w:cs="함초롬바탕"/>
          <w:szCs w:val="20"/>
        </w:rPr>
      </w:pPr>
      <w:r w:rsidRPr="003E01CC">
        <w:rPr>
          <w:rFonts w:ascii="함초롬바탕" w:eastAsia="함초롬바탕" w:hAnsi="함초롬바탕" w:cs="함초롬바탕" w:hint="eastAsia"/>
          <w:szCs w:val="20"/>
        </w:rPr>
        <w:lastRenderedPageBreak/>
        <w:t>起点:</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活</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 xml:space="preserve">이란 무엇인가 </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특수 組分(혼합물 속의 각개 성분</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이 특수 환경에서 하는 특수한 상호작용</w:t>
      </w:r>
    </w:p>
    <w:p w:rsidR="00EE6E13"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衍生:</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演化</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 xml:space="preserve">란 무엇인가 </w:t>
      </w:r>
      <w:r w:rsidRPr="003E01CC">
        <w:rPr>
          <w:rFonts w:ascii="함초롬바탕" w:eastAsia="함초롬바탕" w:hAnsi="함초롬바탕" w:cs="함초롬바탕"/>
          <w:szCs w:val="20"/>
        </w:rPr>
        <w:t>– IMFBC</w:t>
      </w:r>
      <w:r w:rsidRPr="003E01CC">
        <w:rPr>
          <w:rFonts w:ascii="함초롬바탕" w:eastAsia="함초롬바탕" w:hAnsi="함초롬바탕" w:cs="함초롬바탕" w:hint="eastAsia"/>
          <w:szCs w:val="20"/>
        </w:rPr>
        <w:t>의 공유결합(</w:t>
      </w:r>
      <w:r w:rsidRPr="003E01CC">
        <w:rPr>
          <w:rFonts w:ascii="함초롬바탕" w:eastAsia="함초롬바탕" w:hAnsi="함초롬바탕" w:cs="함초롬바탕"/>
          <w:szCs w:val="20"/>
        </w:rPr>
        <w:t>covalent bond)</w:t>
      </w:r>
      <w:r w:rsidRPr="003E01CC">
        <w:rPr>
          <w:rFonts w:ascii="함초롬바탕" w:eastAsia="함초롬바탕" w:hAnsi="함초롬바탕" w:cs="함초롬바탕" w:hint="eastAsia"/>
          <w:szCs w:val="20"/>
        </w:rPr>
        <w:t>이 자발적으로 형성되어,</w:t>
      </w:r>
      <w:r w:rsidRPr="003E01CC">
        <w:rPr>
          <w:rFonts w:ascii="함초롬바탕" w:eastAsia="함초롬바탕" w:hAnsi="함초롬바탕" w:cs="함초롬바탕"/>
          <w:szCs w:val="20"/>
        </w:rPr>
        <w:t xml:space="preserve"> </w:t>
      </w:r>
    </w:p>
    <w:p w:rsidR="00EE6E13" w:rsidRPr="003E01CC" w:rsidRDefault="00EE6E13" w:rsidP="00EE6E13">
      <w:pPr>
        <w:wordWrap/>
        <w:spacing w:line="288" w:lineRule="auto"/>
        <w:ind w:firstLineChars="500" w:firstLine="970"/>
        <w:rPr>
          <w:rFonts w:ascii="함초롬바탕" w:eastAsia="함초롬바탕" w:hAnsi="함초롬바탕" w:cs="함초롬바탕"/>
          <w:szCs w:val="20"/>
        </w:rPr>
      </w:pPr>
      <w:r w:rsidRPr="003E01CC">
        <w:rPr>
          <w:rFonts w:ascii="함초롬바탕" w:eastAsia="함초롬바탕" w:hAnsi="함초롬바탕" w:cs="함초롬바탕"/>
          <w:szCs w:val="20"/>
        </w:rPr>
        <w:t>IMFBC</w:t>
      </w:r>
      <w:r w:rsidRPr="003E01CC">
        <w:rPr>
          <w:rFonts w:ascii="함초롬바탕" w:eastAsia="함초롬바탕" w:hAnsi="함초롬바탕" w:cs="함초롬바탕" w:hint="eastAsia"/>
          <w:szCs w:val="20"/>
        </w:rPr>
        <w:t>의 복잡성이 증가</w:t>
      </w: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오래된 개념의 부흥:</w:t>
      </w:r>
      <w:r w:rsidRPr="003E01CC">
        <w:rPr>
          <w:rFonts w:ascii="함초롬바탕" w:eastAsia="함초롬바탕" w:hAnsi="함초롬바탕" w:cs="함초롬바탕"/>
          <w:szCs w:val="20"/>
        </w:rPr>
        <w:t xml:space="preserve"> integron</w:t>
      </w:r>
      <w:r w:rsidRPr="003E01CC">
        <w:rPr>
          <w:rFonts w:ascii="함초롬바탕" w:eastAsia="함초롬바탕" w:hAnsi="함초롬바탕" w:cs="함초롬바탕" w:hint="eastAsia"/>
          <w:szCs w:val="20"/>
        </w:rPr>
        <w:t xml:space="preserve"> 이란</w:t>
      </w: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szCs w:val="20"/>
        </w:rPr>
        <w:t xml:space="preserve">Integron </w:t>
      </w:r>
      <w:r w:rsidRPr="003E01CC">
        <w:rPr>
          <w:rFonts w:ascii="함초롬바탕" w:eastAsia="함초롬바탕" w:hAnsi="함초롬바탕" w:cs="함초롬바탕" w:hint="eastAsia"/>
          <w:szCs w:val="20"/>
        </w:rPr>
        <w:t>생명관 소개</w:t>
      </w: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szCs w:val="20"/>
        </w:rPr>
        <w:t xml:space="preserve">Integron </w:t>
      </w:r>
      <w:r w:rsidRPr="003E01CC">
        <w:rPr>
          <w:rFonts w:ascii="함초롬바탕" w:eastAsia="함초롬바탕" w:hAnsi="함초롬바탕" w:cs="함초롬바탕" w:hint="eastAsia"/>
          <w:szCs w:val="20"/>
        </w:rPr>
        <w:t>생명관 대략적 설명:</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 xml:space="preserve">생명의 나무 </w:t>
      </w:r>
      <w:r w:rsidRPr="003E01CC">
        <w:rPr>
          <w:rFonts w:ascii="함초롬바탕" w:eastAsia="함초롬바탕" w:hAnsi="함초롬바탕" w:cs="함초롬바탕"/>
          <w:szCs w:val="20"/>
        </w:rPr>
        <w:t>123</w:t>
      </w:r>
    </w:p>
    <w:p w:rsidR="00EE6E13"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jc w:val="center"/>
        <w:rPr>
          <w:rFonts w:ascii="함초롬바탕" w:eastAsia="함초롬바탕" w:hAnsi="함초롬바탕" w:cs="함초롬바탕"/>
          <w:b/>
          <w:sz w:val="28"/>
          <w:szCs w:val="28"/>
        </w:rPr>
      </w:pPr>
      <w:r w:rsidRPr="003E01CC">
        <w:rPr>
          <w:rFonts w:ascii="함초롬바탕" w:eastAsia="함초롬바탕" w:hAnsi="함초롬바탕" w:cs="함초롬바탕" w:hint="eastAsia"/>
          <w:b/>
          <w:sz w:val="28"/>
          <w:szCs w:val="28"/>
        </w:rPr>
        <w:t>하나의 物種은 어찌하여 생존하고 진화할 수 있는가?</w:t>
      </w:r>
    </w:p>
    <w:p w:rsidR="00EE6E13"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세포적 생명시스템</w:t>
      </w: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S</w:t>
      </w:r>
      <w:r w:rsidRPr="003E01CC">
        <w:rPr>
          <w:rFonts w:ascii="함초롬바탕" w:eastAsia="함초롬바탕" w:hAnsi="함초롬바탕" w:cs="함초롬바탕"/>
          <w:szCs w:val="20"/>
        </w:rPr>
        <w:t xml:space="preserve">RC, </w:t>
      </w:r>
      <w:r w:rsidRPr="003E01CC">
        <w:rPr>
          <w:rFonts w:ascii="함초롬바탕" w:eastAsia="함초롬바탕" w:hAnsi="함초롬바탕" w:cs="함초롬바탕" w:hint="eastAsia"/>
          <w:szCs w:val="20"/>
        </w:rPr>
        <w:t>무리,</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동식물의 두 가지 생태양식</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S</w:t>
      </w:r>
      <w:r w:rsidRPr="003E01CC">
        <w:rPr>
          <w:rFonts w:ascii="함초롬바탕" w:eastAsia="함초롬바탕" w:hAnsi="함초롬바탕" w:cs="함초롬바탕"/>
          <w:szCs w:val="20"/>
        </w:rPr>
        <w:t xml:space="preserve">RC: </w:t>
      </w:r>
      <w:r w:rsidRPr="003E01CC">
        <w:rPr>
          <w:rFonts w:ascii="함초롬바탕" w:eastAsia="함초롬바탕" w:hAnsi="함초롬바탕" w:cs="함초롬바탕" w:hint="eastAsia"/>
          <w:szCs w:val="20"/>
        </w:rPr>
        <w:t>성 생식주기가 있음.</w:t>
      </w:r>
      <w:r w:rsidRPr="003E01CC">
        <w:rPr>
          <w:rFonts w:ascii="함초롬바탕" w:eastAsia="함초롬바탕" w:hAnsi="함초롬바탕" w:cs="함초롬바탕"/>
          <w:szCs w:val="20"/>
        </w:rPr>
        <w:t xml:space="preserve"> </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무리:</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S</w:t>
      </w:r>
      <w:r w:rsidRPr="003E01CC">
        <w:rPr>
          <w:rFonts w:ascii="함초롬바탕" w:eastAsia="함초롬바탕" w:hAnsi="함초롬바탕" w:cs="함초롬바탕"/>
          <w:szCs w:val="20"/>
        </w:rPr>
        <w:t>RC</w:t>
      </w:r>
      <w:r w:rsidRPr="003E01CC">
        <w:rPr>
          <w:rFonts w:ascii="함초롬바탕" w:eastAsia="함초롬바탕" w:hAnsi="함초롬바탕" w:cs="함초롬바탕" w:hint="eastAsia"/>
          <w:szCs w:val="20"/>
        </w:rPr>
        <w:t xml:space="preserve">라고 하는 고정된 유전자를 유대로 이어진 </w:t>
      </w:r>
      <w:r w:rsidRPr="003E01CC">
        <w:rPr>
          <w:rFonts w:ascii="함초롬바탕" w:eastAsia="함초롬바탕" w:hAnsi="함초롬바탕" w:cs="함초롬바탕"/>
          <w:szCs w:val="20"/>
        </w:rPr>
        <w:t>genepool</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동식물의 두 가지 건설방식:</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획득방법의 차이에 의한 다세포 구성</w:t>
      </w: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 xml:space="preserve">동물생존 </w:t>
      </w:r>
      <w:r w:rsidRPr="003E01CC">
        <w:rPr>
          <w:rFonts w:ascii="함초롬바탕" w:eastAsia="함초롬바탕" w:hAnsi="함초롬바탕" w:cs="함초롬바탕"/>
          <w:szCs w:val="20"/>
        </w:rPr>
        <w:t>123</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1</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기점:</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S</w:t>
      </w:r>
      <w:r w:rsidRPr="003E01CC">
        <w:rPr>
          <w:rFonts w:ascii="함초롬바탕" w:eastAsia="함초롬바탕" w:hAnsi="함초롬바탕" w:cs="함초롬바탕"/>
          <w:szCs w:val="20"/>
        </w:rPr>
        <w:t>RC</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2</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주체:</w:t>
      </w:r>
      <w:r w:rsidRPr="003E01CC">
        <w:rPr>
          <w:rFonts w:ascii="함초롬바탕" w:eastAsia="함초롬바탕" w:hAnsi="함초롬바탕" w:cs="함초롬바탕"/>
          <w:szCs w:val="20"/>
        </w:rPr>
        <w:t xml:space="preserve"> </w:t>
      </w:r>
    </w:p>
    <w:p w:rsidR="00EE6E13" w:rsidRPr="003E01CC" w:rsidRDefault="00EE6E13" w:rsidP="00EE6E13">
      <w:pPr>
        <w:wordWrap/>
        <w:spacing w:line="288" w:lineRule="auto"/>
        <w:ind w:firstLineChars="600" w:firstLine="1164"/>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행위의 주체는 개체.</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개체와 개체가 결합하는 행위</w:t>
      </w:r>
    </w:p>
    <w:p w:rsidR="00EE6E13" w:rsidRPr="003E01CC" w:rsidRDefault="00EE6E13" w:rsidP="00EE6E13">
      <w:pPr>
        <w:wordWrap/>
        <w:spacing w:line="288" w:lineRule="auto"/>
        <w:ind w:firstLineChars="600" w:firstLine="1164"/>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생존 주체는 무리:</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S</w:t>
      </w:r>
      <w:r w:rsidRPr="003E01CC">
        <w:rPr>
          <w:rFonts w:ascii="함초롬바탕" w:eastAsia="함초롬바탕" w:hAnsi="함초롬바탕" w:cs="함초롬바탕"/>
          <w:szCs w:val="20"/>
        </w:rPr>
        <w:t>RC</w:t>
      </w:r>
      <w:r w:rsidRPr="003E01CC">
        <w:rPr>
          <w:rFonts w:ascii="함초롬바탕" w:eastAsia="함초롬바탕" w:hAnsi="함초롬바탕" w:cs="함초롬바탕" w:hint="eastAsia"/>
          <w:szCs w:val="20"/>
        </w:rPr>
        <w:t>와 음식섭취 방식으로 암수결정</w:t>
      </w:r>
    </w:p>
    <w:p w:rsidR="00EE6E13" w:rsidRPr="003E01CC" w:rsidRDefault="00EE6E13" w:rsidP="00EE6E13">
      <w:pPr>
        <w:wordWrap/>
        <w:spacing w:line="288" w:lineRule="auto"/>
        <w:ind w:firstLineChars="600" w:firstLine="1164"/>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두</w:t>
      </w:r>
      <w:r>
        <w:rPr>
          <w:rFonts w:ascii="함초롬바탕" w:eastAsia="함초롬바탕" w:hAnsi="함초롬바탕" w:cs="함초롬바탕" w:hint="eastAsia"/>
          <w:szCs w:val="20"/>
        </w:rPr>
        <w:t xml:space="preserve"> </w:t>
      </w:r>
      <w:r w:rsidRPr="003E01CC">
        <w:rPr>
          <w:rFonts w:ascii="함초롬바탕" w:eastAsia="함초롬바탕" w:hAnsi="함초롬바탕" w:cs="함초롬바탕" w:hint="eastAsia"/>
          <w:szCs w:val="20"/>
        </w:rPr>
        <w:t>개의 갈림길:</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생식세포와 체세포</w:t>
      </w:r>
    </w:p>
    <w:p w:rsidR="00EE6E13" w:rsidRPr="003E01CC" w:rsidRDefault="00EE6E13" w:rsidP="00EE6E13">
      <w:pPr>
        <w:wordWrap/>
        <w:spacing w:line="288" w:lineRule="auto"/>
        <w:ind w:firstLineChars="600" w:firstLine="1164"/>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하나로 통합:</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S</w:t>
      </w:r>
      <w:r w:rsidRPr="003E01CC">
        <w:rPr>
          <w:rFonts w:ascii="함초롬바탕" w:eastAsia="함초롬바탕" w:hAnsi="함초롬바탕" w:cs="함초롬바탕"/>
          <w:szCs w:val="20"/>
        </w:rPr>
        <w:t>RC</w:t>
      </w:r>
      <w:r w:rsidRPr="003E01CC">
        <w:rPr>
          <w:rFonts w:ascii="함초롬바탕" w:eastAsia="함초롬바탕" w:hAnsi="함초롬바탕" w:cs="함초롬바탕" w:hint="eastAsia"/>
          <w:szCs w:val="20"/>
        </w:rPr>
        <w:t>완성</w:t>
      </w:r>
    </w:p>
    <w:p w:rsidR="00EE6E13" w:rsidRPr="003E01CC"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3개의 고리:</w:t>
      </w:r>
    </w:p>
    <w:p w:rsidR="00EE6E13" w:rsidRPr="003E01CC" w:rsidRDefault="00EE6E13" w:rsidP="00EE6E13">
      <w:pPr>
        <w:wordWrap/>
        <w:spacing w:line="288" w:lineRule="auto"/>
        <w:ind w:firstLineChars="600" w:firstLine="1164"/>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개체행위의 두 가지 유형:</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取食,</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應變</w:t>
      </w:r>
    </w:p>
    <w:p w:rsidR="00EE6E13" w:rsidRPr="003E01CC" w:rsidRDefault="00EE6E13" w:rsidP="00EE6E13">
      <w:pPr>
        <w:wordWrap/>
        <w:spacing w:line="288" w:lineRule="auto"/>
        <w:ind w:firstLineChars="600" w:firstLine="1164"/>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성행위 완성 후 S</w:t>
      </w:r>
      <w:r w:rsidRPr="003E01CC">
        <w:rPr>
          <w:rFonts w:ascii="함초롬바탕" w:eastAsia="함초롬바탕" w:hAnsi="함초롬바탕" w:cs="함초롬바탕"/>
          <w:szCs w:val="20"/>
        </w:rPr>
        <w:t xml:space="preserve">RC </w:t>
      </w:r>
      <w:r w:rsidRPr="003E01CC">
        <w:rPr>
          <w:rFonts w:ascii="함초롬바탕" w:eastAsia="함초롬바탕" w:hAnsi="함초롬바탕" w:cs="함초롬바탕" w:hint="eastAsia"/>
          <w:szCs w:val="20"/>
        </w:rPr>
        <w:t>유대와 자주화 책략:</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배우자 구하기,</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교배권 획득</w:t>
      </w:r>
    </w:p>
    <w:p w:rsidR="00EE6E13" w:rsidRPr="003E01CC" w:rsidRDefault="00EE6E13" w:rsidP="00EE6E13">
      <w:pPr>
        <w:wordWrap/>
        <w:spacing w:line="288" w:lineRule="auto"/>
        <w:ind w:firstLineChars="600" w:firstLine="1164"/>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무리조직:</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질서,</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권력,</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 xml:space="preserve">환경 통합 </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세 가지 요소 사이의 교류</w:t>
      </w:r>
    </w:p>
    <w:p w:rsidR="00EE6E13"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jc w:val="center"/>
        <w:rPr>
          <w:rFonts w:ascii="함초롬바탕" w:eastAsia="함초롬바탕" w:hAnsi="함초롬바탕" w:cs="함초롬바탕"/>
          <w:b/>
          <w:sz w:val="28"/>
          <w:szCs w:val="28"/>
        </w:rPr>
      </w:pPr>
      <w:r w:rsidRPr="003E01CC">
        <w:rPr>
          <w:rFonts w:ascii="함초롬바탕" w:eastAsia="함초롬바탕" w:hAnsi="함초롬바탕" w:cs="함초롬바탕" w:hint="eastAsia"/>
          <w:b/>
          <w:sz w:val="28"/>
          <w:szCs w:val="28"/>
        </w:rPr>
        <w:t>인간은 생물인가?</w:t>
      </w:r>
    </w:p>
    <w:p w:rsidR="00EE6E13"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lastRenderedPageBreak/>
        <w:t>인류의 독특성은 무엇인가?</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추상:</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 xml:space="preserve">신호와 부호에 대한 정보처리 능력 </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효율</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언어:</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부호화 정보의 공유,</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기록,</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재창조</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인지:</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 xml:space="preserve">추상 </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언어</w:t>
      </w:r>
      <w:r w:rsidRPr="003E01CC">
        <w:rPr>
          <w:rFonts w:ascii="함초롬바탕" w:eastAsia="함초롬바탕" w:hAnsi="함초롬바탕" w:cs="함초롬바탕"/>
          <w:szCs w:val="20"/>
        </w:rPr>
        <w:t>, ‘</w:t>
      </w:r>
      <w:r w:rsidRPr="003E01CC">
        <w:rPr>
          <w:rFonts w:ascii="함초롬바탕" w:eastAsia="함초롬바탕" w:hAnsi="함초롬바탕" w:cs="함초롬바탕" w:hint="eastAsia"/>
          <w:szCs w:val="20"/>
        </w:rPr>
        <w:t>세 개의 특수</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 xml:space="preserve">한 요소가 집합 </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 xml:space="preserve">파생 </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가상</w:t>
      </w:r>
    </w:p>
    <w:p w:rsidR="00EE6E13" w:rsidRDefault="00EE6E13" w:rsidP="00EE6E13">
      <w:pPr>
        <w:wordWrap/>
        <w:spacing w:line="288" w:lineRule="auto"/>
        <w:ind w:firstLineChars="700" w:firstLine="135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인류의 특별한 진화과정:</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인지가 생존을 결정(유전자 변형에 의한 환경적응,</w:t>
      </w:r>
    </w:p>
    <w:p w:rsidR="00EE6E13" w:rsidRPr="003E01CC" w:rsidRDefault="00EE6E13" w:rsidP="00EE6E13">
      <w:pPr>
        <w:wordWrap/>
        <w:spacing w:line="288" w:lineRule="auto"/>
        <w:ind w:firstLineChars="700" w:firstLine="135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환경적응을 자신에 적용)</w:t>
      </w:r>
    </w:p>
    <w:p w:rsidR="00EE6E13" w:rsidRPr="003E01CC" w:rsidRDefault="00EE6E13" w:rsidP="00EE6E13">
      <w:pPr>
        <w:wordWrap/>
        <w:spacing w:line="288" w:lineRule="auto"/>
        <w:ind w:firstLineChars="700" w:firstLine="135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 xml:space="preserve">인지작용을 생존도구로 사용하는 두 가지 형식(실체 </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가상)</w:t>
      </w:r>
    </w:p>
    <w:p w:rsidR="00EE6E13" w:rsidRPr="003E01CC" w:rsidRDefault="00EE6E13" w:rsidP="00EE6E13">
      <w:pPr>
        <w:wordWrap/>
        <w:spacing w:line="288" w:lineRule="auto"/>
        <w:ind w:firstLineChars="700" w:firstLine="135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인지가 인류생존에 가져온 이득과 폐해</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이득:</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 xml:space="preserve">세 가지 특수 상황의 상호교류 </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교류를 통한 가상 매개체</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 xml:space="preserve">폐해 </w:t>
      </w:r>
      <w:r w:rsidRPr="003E01CC">
        <w:rPr>
          <w:rFonts w:ascii="함초롬바탕" w:eastAsia="함초롬바탕" w:hAnsi="함초롬바탕" w:cs="함초롬바탕"/>
          <w:szCs w:val="20"/>
        </w:rPr>
        <w:t>1</w:t>
      </w:r>
      <w:r w:rsidRPr="003E01CC">
        <w:rPr>
          <w:rFonts w:ascii="함초롬바탕" w:eastAsia="함초롬바탕" w:hAnsi="함초롬바탕" w:cs="함초롬바탕" w:hint="eastAsia"/>
          <w:szCs w:val="20"/>
        </w:rPr>
        <w:t>:</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인지의 두 가지 형식(가상/개념,</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실체/物化)의 불 동시성,</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부조화가 일으키는 곤혹</w:t>
      </w:r>
    </w:p>
    <w:p w:rsidR="00EE6E13" w:rsidRPr="003E01CC" w:rsidRDefault="00EE6E13" w:rsidP="00EE6E13">
      <w:pPr>
        <w:wordWrap/>
        <w:spacing w:line="288" w:lineRule="auto"/>
        <w:ind w:firstLineChars="400" w:firstLine="776"/>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 xml:space="preserve">폐해 </w:t>
      </w:r>
      <w:r w:rsidRPr="003E01CC">
        <w:rPr>
          <w:rFonts w:ascii="함초롬바탕" w:eastAsia="함초롬바탕" w:hAnsi="함초롬바탕" w:cs="함초롬바탕"/>
          <w:szCs w:val="20"/>
        </w:rPr>
        <w:t xml:space="preserve">2: </w:t>
      </w:r>
      <w:r w:rsidRPr="003E01CC">
        <w:rPr>
          <w:rFonts w:ascii="함초롬바탕" w:eastAsia="함초롬바탕" w:hAnsi="함초롬바탕" w:cs="함초롬바탕" w:hint="eastAsia"/>
          <w:szCs w:val="20"/>
        </w:rPr>
        <w:t xml:space="preserve">인지능력은 음식사슬을 파괴함 </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생존의 균형을 파괴</w:t>
      </w:r>
    </w:p>
    <w:p w:rsidR="00EE6E13" w:rsidRPr="003E01CC" w:rsidRDefault="00EE6E13" w:rsidP="00EE6E13">
      <w:pPr>
        <w:wordWrap/>
        <w:spacing w:line="288" w:lineRule="auto"/>
        <w:ind w:firstLineChars="800" w:firstLine="1552"/>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 xml:space="preserve">인류 </w:t>
      </w:r>
      <w:r w:rsidRPr="003E01CC">
        <w:rPr>
          <w:rFonts w:ascii="함초롬바탕" w:eastAsia="함초롬바탕" w:hAnsi="함초롬바탕" w:cs="함초롬바탕"/>
          <w:szCs w:val="20"/>
        </w:rPr>
        <w:t>6000</w:t>
      </w:r>
      <w:r w:rsidRPr="003E01CC">
        <w:rPr>
          <w:rFonts w:ascii="함초롬바탕" w:eastAsia="함초롬바탕" w:hAnsi="함초롬바탕" w:cs="함초롬바탕" w:hint="eastAsia"/>
          <w:szCs w:val="20"/>
        </w:rPr>
        <w:t>년의 문명사는 제3극을 찾는 역사</w:t>
      </w:r>
    </w:p>
    <w:p w:rsidR="00EE6E13"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jc w:val="center"/>
        <w:rPr>
          <w:rFonts w:ascii="함초롬바탕" w:eastAsia="함초롬바탕" w:hAnsi="함초롬바탕" w:cs="함초롬바탕"/>
          <w:b/>
          <w:sz w:val="28"/>
          <w:szCs w:val="28"/>
        </w:rPr>
      </w:pPr>
      <w:r w:rsidRPr="003E01CC">
        <w:rPr>
          <w:rFonts w:ascii="함초롬바탕" w:eastAsia="함초롬바탕" w:hAnsi="함초롬바탕" w:cs="함초롬바탕" w:hint="eastAsia"/>
          <w:b/>
          <w:sz w:val="28"/>
          <w:szCs w:val="28"/>
        </w:rPr>
        <w:t>결론:</w:t>
      </w:r>
      <w:r w:rsidRPr="003E01CC">
        <w:rPr>
          <w:rFonts w:ascii="함초롬바탕" w:eastAsia="함초롬바탕" w:hAnsi="함초롬바탕" w:cs="함초롬바탕"/>
          <w:b/>
          <w:sz w:val="28"/>
          <w:szCs w:val="28"/>
        </w:rPr>
        <w:t xml:space="preserve"> </w:t>
      </w:r>
      <w:r w:rsidRPr="003E01CC">
        <w:rPr>
          <w:rFonts w:ascii="함초롬바탕" w:eastAsia="함초롬바탕" w:hAnsi="함초롬바탕" w:cs="함초롬바탕" w:hint="eastAsia"/>
          <w:b/>
          <w:sz w:val="28"/>
          <w:szCs w:val="28"/>
        </w:rPr>
        <w:t xml:space="preserve">身在此山과 </w:t>
      </w:r>
      <w:r w:rsidRPr="003E01CC">
        <w:rPr>
          <w:rFonts w:ascii="함초롬바탕" w:eastAsia="함초롬바탕" w:hAnsi="함초롬바탕" w:cs="함초롬바탕"/>
          <w:b/>
          <w:sz w:val="28"/>
          <w:szCs w:val="28"/>
        </w:rPr>
        <w:t>‘</w:t>
      </w:r>
      <w:r w:rsidRPr="003E01CC">
        <w:rPr>
          <w:rFonts w:ascii="함초롬바탕" w:eastAsia="함초롬바탕" w:hAnsi="함초롬바탕" w:cs="함초롬바탕" w:hint="eastAsia"/>
          <w:b/>
          <w:sz w:val="28"/>
          <w:szCs w:val="28"/>
        </w:rPr>
        <w:t>置身事外</w:t>
      </w:r>
      <w:r w:rsidRPr="003E01CC">
        <w:rPr>
          <w:rFonts w:ascii="함초롬바탕" w:eastAsia="함초롬바탕" w:hAnsi="함초롬바탕" w:cs="함초롬바탕"/>
          <w:b/>
          <w:sz w:val="28"/>
          <w:szCs w:val="28"/>
        </w:rPr>
        <w:t>’</w:t>
      </w:r>
    </w:p>
    <w:p w:rsidR="00EE6E13" w:rsidRDefault="00EE6E13" w:rsidP="00EE6E13">
      <w:pPr>
        <w:wordWrap/>
        <w:spacing w:line="288" w:lineRule="auto"/>
        <w:rPr>
          <w:rFonts w:ascii="함초롬바탕" w:eastAsia="함초롬바탕" w:hAnsi="함초롬바탕" w:cs="함초롬바탕"/>
          <w:szCs w:val="20"/>
        </w:rPr>
      </w:pP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不識廬山真面目只緣身在此山中</w:t>
      </w:r>
      <w:r w:rsidRPr="003E01CC">
        <w:rPr>
          <w:rFonts w:ascii="함초롬바탕" w:eastAsia="함초롬바탕" w:hAnsi="함초롬바탕" w:cs="함초롬바탕"/>
          <w:szCs w:val="20"/>
        </w:rPr>
        <w:t>”</w:t>
      </w:r>
    </w:p>
    <w:p w:rsidR="00EE6E13" w:rsidRPr="003E01CC" w:rsidRDefault="00EE6E13" w:rsidP="00EE6E13">
      <w:pPr>
        <w:wordWrap/>
        <w:spacing w:line="288" w:lineRule="auto"/>
        <w:ind w:firstLineChars="200" w:firstLine="388"/>
        <w:rPr>
          <w:rFonts w:ascii="함초롬바탕" w:eastAsia="함초롬바탕" w:hAnsi="함초롬바탕" w:cs="함초롬바탕"/>
          <w:szCs w:val="20"/>
        </w:rPr>
      </w:pPr>
      <w:r w:rsidRPr="003E01CC">
        <w:rPr>
          <w:rFonts w:ascii="함초롬바탕" w:eastAsia="함초롬바탕" w:hAnsi="함초롬바탕" w:cs="함초롬바탕" w:hint="eastAsia"/>
          <w:szCs w:val="20"/>
        </w:rPr>
        <w:t xml:space="preserve">인류는 어떻게 </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置身事外</w:t>
      </w:r>
      <w:r w:rsidRPr="003E01CC">
        <w:rPr>
          <w:rFonts w:ascii="함초롬바탕" w:eastAsia="함초롬바탕" w:hAnsi="함초롬바탕" w:cs="함초롬바탕"/>
          <w:szCs w:val="20"/>
        </w:rPr>
        <w:t>’</w:t>
      </w:r>
      <w:r w:rsidRPr="003E01CC">
        <w:rPr>
          <w:rFonts w:ascii="함초롬바탕" w:eastAsia="함초롬바탕" w:hAnsi="함초롬바탕" w:cs="함초롬바탕" w:hint="eastAsia"/>
          <w:szCs w:val="20"/>
        </w:rPr>
        <w:t>할가?</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인지공간의 존재에 의지하지 않는다</w:t>
      </w:r>
    </w:p>
    <w:p w:rsidR="0047599A" w:rsidRDefault="00EE6E13" w:rsidP="00EE6E13">
      <w:pPr>
        <w:wordWrap/>
        <w:spacing w:line="288" w:lineRule="auto"/>
        <w:ind w:firstLineChars="200" w:firstLine="388"/>
        <w:rPr>
          <w:rFonts w:ascii="함초롬바탕" w:eastAsia="함초롬바탕" w:hAnsi="함초롬바탕" w:cs="함초롬바탕"/>
          <w:szCs w:val="20"/>
        </w:rPr>
        <w:sectPr w:rsidR="0047599A" w:rsidSect="00EE6E13">
          <w:footerReference w:type="default" r:id="rId17"/>
          <w:type w:val="oddPage"/>
          <w:pgSz w:w="11906" w:h="16838"/>
          <w:pgMar w:top="1701" w:right="1440" w:bottom="1440" w:left="1440" w:header="851" w:footer="992" w:gutter="0"/>
          <w:cols w:space="425"/>
          <w:docGrid w:linePitch="360"/>
        </w:sectPr>
      </w:pPr>
      <w:r w:rsidRPr="003E01CC">
        <w:rPr>
          <w:rFonts w:ascii="함초롬바탕" w:eastAsia="함초롬바탕" w:hAnsi="함초롬바탕" w:cs="함초롬바탕" w:hint="eastAsia"/>
          <w:szCs w:val="20"/>
        </w:rPr>
        <w:t>관념 체계 재설정의 전제:</w:t>
      </w:r>
      <w:r w:rsidRPr="003E01CC">
        <w:rPr>
          <w:rFonts w:ascii="함초롬바탕" w:eastAsia="함초롬바탕" w:hAnsi="함초롬바탕" w:cs="함초롬바탕"/>
          <w:szCs w:val="20"/>
        </w:rPr>
        <w:t xml:space="preserve"> </w:t>
      </w:r>
      <w:r w:rsidRPr="003E01CC">
        <w:rPr>
          <w:rFonts w:ascii="함초롬바탕" w:eastAsia="함초롬바탕" w:hAnsi="함초롬바탕" w:cs="함초롬바탕" w:hint="eastAsia"/>
          <w:szCs w:val="20"/>
        </w:rPr>
        <w:t>인간은 생물이라는 사실을 다시 인식해야 한다.</w:t>
      </w:r>
    </w:p>
    <w:p w:rsidR="0047599A" w:rsidRPr="009F46C1" w:rsidRDefault="0047599A" w:rsidP="0047599A">
      <w:pPr>
        <w:spacing w:line="336" w:lineRule="auto"/>
        <w:jc w:val="center"/>
        <w:rPr>
          <w:rFonts w:ascii="MS Mincho" w:eastAsia="MS Mincho" w:hAnsi="MS Mincho"/>
          <w:b/>
          <w:sz w:val="32"/>
          <w:szCs w:val="32"/>
          <w:lang w:eastAsia="ja-JP"/>
        </w:rPr>
      </w:pPr>
      <w:r w:rsidRPr="009F46C1">
        <w:rPr>
          <w:rFonts w:ascii="MS Mincho" w:eastAsia="MS Mincho" w:hAnsi="MS Mincho" w:hint="eastAsia"/>
          <w:b/>
          <w:sz w:val="32"/>
          <w:szCs w:val="32"/>
          <w:lang w:eastAsia="ja-JP"/>
        </w:rPr>
        <w:lastRenderedPageBreak/>
        <w:t>返璞帰真：人は生物という事実から見る「文明」</w:t>
      </w:r>
    </w:p>
    <w:p w:rsidR="0047599A"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jc w:val="right"/>
        <w:rPr>
          <w:rFonts w:ascii="MS Mincho" w:eastAsia="MS Mincho" w:hAnsi="MS Mincho"/>
          <w:b/>
          <w:lang w:eastAsia="ja-JP"/>
        </w:rPr>
      </w:pPr>
      <w:r w:rsidRPr="009F46C1">
        <w:rPr>
          <w:rFonts w:ascii="MS Mincho" w:eastAsia="MS Mincho" w:hAnsi="MS Mincho" w:hint="eastAsia"/>
          <w:b/>
          <w:lang w:eastAsia="ja-JP"/>
        </w:rPr>
        <w:t>白書農</w:t>
      </w:r>
    </w:p>
    <w:p w:rsidR="0047599A" w:rsidRPr="009F46C1" w:rsidRDefault="0047599A" w:rsidP="0047599A">
      <w:pPr>
        <w:spacing w:line="336" w:lineRule="auto"/>
        <w:jc w:val="right"/>
        <w:rPr>
          <w:rFonts w:ascii="MS Mincho" w:eastAsia="MS Mincho" w:hAnsi="MS Mincho"/>
          <w:b/>
          <w:lang w:eastAsia="ja-JP"/>
        </w:rPr>
      </w:pPr>
      <w:r w:rsidRPr="009F46C1">
        <w:rPr>
          <w:rFonts w:ascii="MS Mincho" w:eastAsia="MS Mincho" w:hAnsi="MS Mincho" w:hint="eastAsia"/>
          <w:b/>
          <w:lang w:eastAsia="ja-JP"/>
        </w:rPr>
        <w:t>北京大学生命科学学院</w:t>
      </w:r>
      <w:r w:rsidRPr="009F46C1">
        <w:rPr>
          <w:rFonts w:hint="eastAsia"/>
          <w:lang w:eastAsia="ja-JP"/>
        </w:rPr>
        <w:t xml:space="preserve"> </w:t>
      </w:r>
      <w:r>
        <w:rPr>
          <w:rFonts w:ascii="SimSun" w:hAnsi="SimSun" w:hint="eastAsia"/>
          <w:lang w:eastAsia="ja-JP"/>
        </w:rPr>
        <w:t>•</w:t>
      </w:r>
      <w:r>
        <w:rPr>
          <w:lang w:eastAsia="ja-JP"/>
        </w:rPr>
        <w:t xml:space="preserve"> </w:t>
      </w:r>
      <w:r w:rsidRPr="009F46C1">
        <w:rPr>
          <w:rFonts w:ascii="MS Mincho" w:eastAsia="MS Mincho" w:hAnsi="MS Mincho" w:hint="eastAsia"/>
          <w:b/>
          <w:lang w:eastAsia="ja-JP"/>
        </w:rPr>
        <w:t>教授</w:t>
      </w:r>
    </w:p>
    <w:p w:rsidR="0047599A"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rPr>
          <w:rFonts w:ascii="MS Mincho" w:eastAsia="MS Mincho" w:hAnsi="MS Mincho"/>
          <w:lang w:eastAsia="ja-JP"/>
        </w:rPr>
      </w:pPr>
    </w:p>
    <w:p w:rsidR="0047599A" w:rsidRDefault="0047599A" w:rsidP="0047599A">
      <w:pPr>
        <w:spacing w:line="336" w:lineRule="auto"/>
        <w:jc w:val="center"/>
        <w:rPr>
          <w:rFonts w:ascii="MS Mincho" w:eastAsia="MS Mincho" w:hAnsi="MS Mincho"/>
          <w:b/>
          <w:sz w:val="28"/>
          <w:szCs w:val="28"/>
          <w:lang w:eastAsia="ja-JP"/>
        </w:rPr>
      </w:pPr>
      <w:r w:rsidRPr="009F46C1">
        <w:rPr>
          <w:rFonts w:ascii="MS Mincho" w:eastAsia="MS Mincho" w:hAnsi="MS Mincho" w:hint="eastAsia"/>
          <w:b/>
          <w:sz w:val="28"/>
          <w:szCs w:val="28"/>
          <w:lang w:eastAsia="ja-JP"/>
        </w:rPr>
        <w:t>引言：劉おばあさんが大観園に行く</w:t>
      </w:r>
    </w:p>
    <w:p w:rsidR="0047599A" w:rsidRPr="009F46C1" w:rsidRDefault="0047599A" w:rsidP="0047599A">
      <w:pPr>
        <w:spacing w:line="336" w:lineRule="auto"/>
        <w:jc w:val="center"/>
        <w:rPr>
          <w:rFonts w:ascii="MS Mincho" w:eastAsia="MS Mincho" w:hAnsi="MS Mincho"/>
          <w:b/>
          <w:sz w:val="28"/>
          <w:szCs w:val="28"/>
          <w:lang w:eastAsia="ja-JP"/>
        </w:rPr>
      </w:pPr>
      <w:r w:rsidRPr="009F46C1">
        <w:rPr>
          <w:rFonts w:ascii="MS Mincho" w:eastAsia="MS Mincho" w:hAnsi="MS Mincho" w:hint="eastAsia"/>
          <w:b/>
          <w:sz w:val="28"/>
          <w:szCs w:val="28"/>
          <w:lang w:eastAsia="ja-JP"/>
        </w:rPr>
        <w:t>——「化外之人」と「礼失求諸野」</w:t>
      </w:r>
    </w:p>
    <w:p w:rsidR="0047599A"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「化外の人」：「文」の無い者は、化外の人である——当人は「文化」の人に属さない</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「礼失求諸野」：「野」は「野」とされる。禽獣の「野」？</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人は生物か。人類社会の発展は、生物の規律に左右されるのか？</w:t>
      </w:r>
    </w:p>
    <w:p w:rsidR="0047599A"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jc w:val="center"/>
        <w:rPr>
          <w:rFonts w:ascii="MS Mincho" w:eastAsia="MS Mincho" w:hAnsi="MS Mincho"/>
          <w:b/>
          <w:sz w:val="28"/>
          <w:szCs w:val="28"/>
          <w:lang w:eastAsia="ja-JP"/>
        </w:rPr>
      </w:pPr>
      <w:r w:rsidRPr="009F46C1">
        <w:rPr>
          <w:rFonts w:ascii="MS Mincho" w:eastAsia="MS Mincho" w:hAnsi="MS Mincho" w:hint="eastAsia"/>
          <w:b/>
          <w:sz w:val="28"/>
          <w:szCs w:val="28"/>
          <w:lang w:eastAsia="ja-JP"/>
        </w:rPr>
        <w:t>何が生物か？</w:t>
      </w:r>
    </w:p>
    <w:p w:rsidR="0047599A"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何が生物か：なにも言わずとも理解できるような感官的経験</w:t>
      </w:r>
    </w:p>
    <w:p w:rsidR="0047599A" w:rsidRPr="009F46C1" w:rsidRDefault="0047599A" w:rsidP="0047599A">
      <w:pPr>
        <w:spacing w:line="336" w:lineRule="auto"/>
        <w:ind w:firstLineChars="200" w:firstLine="400"/>
        <w:rPr>
          <w:rFonts w:ascii="MS Mincho" w:eastAsia="MS Mincho" w:hAnsi="MS Mincho"/>
        </w:rPr>
      </w:pPr>
      <w:r w:rsidRPr="009F46C1">
        <w:rPr>
          <w:rFonts w:ascii="MS Mincho" w:eastAsia="MS Mincho" w:hAnsi="MS Mincho" w:hint="eastAsia"/>
        </w:rPr>
        <w:t>生物（Organism）</w:t>
      </w:r>
    </w:p>
    <w:p w:rsidR="0047599A" w:rsidRPr="009F46C1" w:rsidRDefault="0047599A" w:rsidP="0047599A">
      <w:pPr>
        <w:spacing w:line="336" w:lineRule="auto"/>
        <w:ind w:firstLineChars="200" w:firstLine="400"/>
        <w:rPr>
          <w:rFonts w:ascii="MS Mincho" w:eastAsia="MS Mincho" w:hAnsi="MS Mincho"/>
        </w:rPr>
      </w:pPr>
      <w:r w:rsidRPr="009F46C1">
        <w:rPr>
          <w:rFonts w:ascii="MS Mincho" w:eastAsia="MS Mincho" w:hAnsi="MS Mincho" w:hint="eastAsia"/>
        </w:rPr>
        <w:t>生命（Life）</w:t>
      </w:r>
    </w:p>
    <w:p w:rsidR="0047599A" w:rsidRPr="009F46C1" w:rsidRDefault="0047599A" w:rsidP="0047599A">
      <w:pPr>
        <w:spacing w:line="336" w:lineRule="auto"/>
        <w:ind w:firstLineChars="200" w:firstLine="400"/>
        <w:rPr>
          <w:rFonts w:ascii="MS Mincho" w:eastAsia="MS Mincho" w:hAnsi="MS Mincho"/>
        </w:rPr>
      </w:pPr>
      <w:r w:rsidRPr="009F46C1">
        <w:rPr>
          <w:rFonts w:ascii="MS Mincho" w:eastAsia="MS Mincho" w:hAnsi="MS Mincho" w:hint="eastAsia"/>
        </w:rPr>
        <w:t>生命現象　：活（Live）</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何が生命か：明確にすることができない生物学的核心問題</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何が「活」か：生物学の奥深くに隠れている問題</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なぜこの問題を問うのか？</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異なる生命観——自然科学内部の異なる視点</w:t>
      </w: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t>伝統/主流の生命観</w:t>
      </w:r>
    </w:p>
    <w:p w:rsidR="0047599A" w:rsidRPr="009F46C1" w:rsidRDefault="0047599A" w:rsidP="0047599A">
      <w:pPr>
        <w:spacing w:line="336" w:lineRule="auto"/>
        <w:ind w:firstLineChars="300" w:firstLine="600"/>
        <w:rPr>
          <w:rFonts w:ascii="MS Mincho" w:eastAsia="MS Mincho" w:hAnsi="MS Mincho"/>
          <w:lang w:eastAsia="ja-JP"/>
        </w:rPr>
      </w:pPr>
      <w:r w:rsidRPr="009F46C1">
        <w:rPr>
          <w:rFonts w:ascii="MS Mincho" w:eastAsia="MS Mincho" w:hAnsi="MS Mincho" w:hint="eastAsia"/>
          <w:lang w:eastAsia="ja-JP"/>
        </w:rPr>
        <w:t>個体中心：ダーウィンが集大成者とされる19世紀以前</w:t>
      </w:r>
    </w:p>
    <w:p w:rsidR="0047599A" w:rsidRPr="009F46C1" w:rsidRDefault="0047599A" w:rsidP="0047599A">
      <w:pPr>
        <w:spacing w:line="336" w:lineRule="auto"/>
        <w:ind w:firstLineChars="300" w:firstLine="600"/>
        <w:rPr>
          <w:rFonts w:ascii="MS Mincho" w:eastAsia="MS Mincho" w:hAnsi="MS Mincho"/>
          <w:lang w:eastAsia="ja-JP"/>
        </w:rPr>
      </w:pPr>
      <w:r w:rsidRPr="009F46C1">
        <w:rPr>
          <w:rFonts w:ascii="MS Mincho" w:eastAsia="MS Mincho" w:hAnsi="MS Mincho" w:hint="eastAsia"/>
          <w:lang w:eastAsia="ja-JP"/>
        </w:rPr>
        <w:t>細胞中心：細胞学説を指標とする19世紀以降</w:t>
      </w:r>
    </w:p>
    <w:p w:rsidR="0047599A" w:rsidRPr="009F46C1" w:rsidRDefault="0047599A" w:rsidP="0047599A">
      <w:pPr>
        <w:spacing w:line="336" w:lineRule="auto"/>
        <w:ind w:firstLineChars="300" w:firstLine="600"/>
        <w:rPr>
          <w:rFonts w:ascii="MS Mincho" w:eastAsia="MS Mincho" w:hAnsi="MS Mincho"/>
          <w:lang w:eastAsia="ja-JP"/>
        </w:rPr>
      </w:pPr>
      <w:r w:rsidRPr="009F46C1">
        <w:rPr>
          <w:rFonts w:ascii="MS Mincho" w:eastAsia="MS Mincho" w:hAnsi="MS Mincho" w:hint="eastAsia"/>
          <w:lang w:eastAsia="ja-JP"/>
        </w:rPr>
        <w:t>遺伝子中心：メンデル—モーガン—DNA二重螺旋が中心となる20世紀以降</w:t>
      </w: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t>非主流（新主流？）生命観：インテグロン生命観</w:t>
      </w:r>
    </w:p>
    <w:p w:rsidR="0047599A" w:rsidRPr="009F46C1" w:rsidRDefault="0047599A" w:rsidP="0047599A">
      <w:pPr>
        <w:spacing w:line="336" w:lineRule="auto"/>
        <w:ind w:firstLineChars="300" w:firstLine="600"/>
        <w:rPr>
          <w:rFonts w:ascii="MS Mincho" w:eastAsia="MS Mincho" w:hAnsi="MS Mincho"/>
          <w:lang w:eastAsia="ja-JP"/>
        </w:rPr>
      </w:pPr>
      <w:r w:rsidRPr="009F46C1">
        <w:rPr>
          <w:rFonts w:ascii="MS Mincho" w:eastAsia="MS Mincho" w:hAnsi="MS Mincho" w:hint="eastAsia"/>
          <w:lang w:eastAsia="ja-JP"/>
        </w:rPr>
        <w:t>起点：何が「活」か——特殊環境下での特殊相互作用による特殊な構成要素</w:t>
      </w:r>
    </w:p>
    <w:p w:rsidR="0047599A" w:rsidRPr="009F46C1" w:rsidRDefault="0047599A" w:rsidP="0047599A">
      <w:pPr>
        <w:spacing w:line="336" w:lineRule="auto"/>
        <w:ind w:firstLineChars="300" w:firstLine="600"/>
        <w:rPr>
          <w:rFonts w:ascii="MS Mincho" w:eastAsia="MS Mincho" w:hAnsi="MS Mincho"/>
          <w:lang w:eastAsia="ja-JP"/>
        </w:rPr>
      </w:pPr>
      <w:r w:rsidRPr="009F46C1">
        <w:rPr>
          <w:rFonts w:ascii="MS Mincho" w:eastAsia="MS Mincho" w:hAnsi="MS Mincho" w:hint="eastAsia"/>
          <w:lang w:eastAsia="ja-JP"/>
        </w:rPr>
        <w:t>誘導体：何が「進化」か——IMFBCの共有結合による自発形成、IMFBC増加の複雑性</w:t>
      </w: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t>旧概念の復興：何を「インテグロン」と呼ぶか</w:t>
      </w:r>
    </w:p>
    <w:p w:rsidR="0047599A" w:rsidRPr="009F46C1" w:rsidRDefault="0047599A" w:rsidP="0047599A">
      <w:pPr>
        <w:spacing w:line="336" w:lineRule="auto"/>
        <w:ind w:firstLineChars="400" w:firstLine="800"/>
        <w:rPr>
          <w:rFonts w:ascii="MS Mincho" w:eastAsia="MS Mincho" w:hAnsi="MS Mincho"/>
          <w:lang w:eastAsia="ja-JP"/>
        </w:rPr>
      </w:pPr>
      <w:r w:rsidRPr="009F46C1">
        <w:rPr>
          <w:rFonts w:ascii="MS Mincho" w:eastAsia="MS Mincho" w:hAnsi="MS Mincho" w:hint="eastAsia"/>
          <w:lang w:eastAsia="ja-JP"/>
        </w:rPr>
        <w:t>インテグロン生命観の簡単な紹介</w:t>
      </w:r>
    </w:p>
    <w:p w:rsidR="0047599A" w:rsidRPr="009F46C1" w:rsidRDefault="0047599A" w:rsidP="0047599A">
      <w:pPr>
        <w:spacing w:line="336" w:lineRule="auto"/>
        <w:ind w:firstLineChars="400" w:firstLine="800"/>
        <w:rPr>
          <w:rFonts w:ascii="MS Mincho" w:eastAsia="MS Mincho" w:hAnsi="MS Mincho"/>
          <w:lang w:eastAsia="ja-JP"/>
        </w:rPr>
      </w:pPr>
      <w:r w:rsidRPr="009F46C1">
        <w:rPr>
          <w:rFonts w:ascii="MS Mincho" w:eastAsia="MS Mincho" w:hAnsi="MS Mincho" w:hint="eastAsia"/>
          <w:lang w:eastAsia="ja-JP"/>
        </w:rPr>
        <w:t>インテグロン生命観の概述：命の樹123</w:t>
      </w:r>
    </w:p>
    <w:p w:rsidR="0047599A"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jc w:val="center"/>
        <w:rPr>
          <w:rFonts w:ascii="MS Mincho" w:eastAsia="MS Mincho" w:hAnsi="MS Mincho"/>
          <w:b/>
          <w:sz w:val="28"/>
          <w:szCs w:val="28"/>
          <w:lang w:eastAsia="ja-JP"/>
        </w:rPr>
      </w:pPr>
      <w:r w:rsidRPr="009F46C1">
        <w:rPr>
          <w:rFonts w:ascii="MS Mincho" w:eastAsia="MS Mincho" w:hAnsi="MS Mincho" w:hint="eastAsia"/>
          <w:b/>
          <w:sz w:val="28"/>
          <w:szCs w:val="28"/>
          <w:lang w:eastAsia="ja-JP"/>
        </w:rPr>
        <w:t>種はなぜ生存と進化ができるのか？</w:t>
      </w:r>
    </w:p>
    <w:p w:rsidR="0047599A"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ab/>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細胞の生命系統</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SRC、種群、動植物の二種類の形態構成モデル</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 xml:space="preserve">　SRC：有性生殖周期。真核生物が予測不可能な環境変化に対応するための最終的機能</w:t>
      </w:r>
    </w:p>
    <w:p w:rsidR="0047599A" w:rsidRPr="009F46C1" w:rsidRDefault="0047599A" w:rsidP="0047599A">
      <w:pPr>
        <w:spacing w:line="336" w:lineRule="auto"/>
        <w:ind w:firstLineChars="100" w:firstLine="200"/>
        <w:rPr>
          <w:rFonts w:ascii="MS Mincho" w:eastAsia="MS Mincho" w:hAnsi="MS Mincho"/>
          <w:lang w:eastAsia="ja-JP"/>
        </w:rPr>
      </w:pPr>
      <w:r w:rsidRPr="009F46C1">
        <w:rPr>
          <w:rFonts w:ascii="MS Mincho" w:eastAsia="MS Mincho" w:hAnsi="MS Mincho" w:hint="eastAsia"/>
          <w:lang w:eastAsia="ja-JP"/>
        </w:rPr>
        <w:t>種群：SRCの固定された遺伝子流通で紐帯して結び付く遺伝子プール（genepool）</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動植物の二種類の形態構成モデル：異なる獲能方式で決定される多細胞結合構成政策の産物</w:t>
      </w:r>
    </w:p>
    <w:p w:rsidR="0047599A" w:rsidRPr="009F46C1" w:rsidRDefault="0047599A" w:rsidP="0047599A">
      <w:pPr>
        <w:spacing w:line="336" w:lineRule="auto"/>
        <w:ind w:firstLineChars="100" w:firstLine="200"/>
        <w:rPr>
          <w:rFonts w:ascii="MS Mincho" w:eastAsia="MS Mincho" w:hAnsi="MS Mincho"/>
          <w:lang w:eastAsia="ja-JP"/>
        </w:rPr>
      </w:pPr>
      <w:r w:rsidRPr="009F46C1">
        <w:rPr>
          <w:rFonts w:ascii="MS Mincho" w:eastAsia="MS Mincho" w:hAnsi="MS Mincho" w:hint="eastAsia"/>
          <w:lang w:eastAsia="ja-JP"/>
        </w:rPr>
        <w:t>動物生存の123</w:t>
      </w:r>
      <w:r w:rsidRPr="009F46C1">
        <w:rPr>
          <w:rFonts w:ascii="MS Mincho" w:eastAsia="MS Mincho" w:hAnsi="MS Mincho" w:hint="eastAsia"/>
          <w:lang w:eastAsia="ja-JP"/>
        </w:rPr>
        <w:tab/>
      </w: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t>1.起点：SRC</w:t>
      </w: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t>2.主体：</w:t>
      </w:r>
    </w:p>
    <w:p w:rsidR="0047599A" w:rsidRPr="009F46C1" w:rsidRDefault="0047599A" w:rsidP="0047599A">
      <w:pPr>
        <w:spacing w:line="336" w:lineRule="auto"/>
        <w:ind w:firstLineChars="300" w:firstLine="600"/>
        <w:rPr>
          <w:rFonts w:ascii="MS Mincho" w:eastAsia="MS Mincho" w:hAnsi="MS Mincho"/>
          <w:lang w:eastAsia="ja-JP"/>
        </w:rPr>
      </w:pPr>
      <w:r w:rsidRPr="009F46C1">
        <w:rPr>
          <w:rFonts w:ascii="MS Mincho" w:eastAsia="MS Mincho" w:hAnsi="MS Mincho" w:hint="eastAsia"/>
          <w:lang w:eastAsia="ja-JP"/>
        </w:rPr>
        <w:t>行為主体は個体：個体構成（胚胎発生）と個体行為の段階的実現</w:t>
      </w:r>
    </w:p>
    <w:p w:rsidR="0047599A" w:rsidRPr="009F46C1" w:rsidRDefault="0047599A" w:rsidP="0047599A">
      <w:pPr>
        <w:spacing w:line="336" w:lineRule="auto"/>
        <w:ind w:firstLineChars="300" w:firstLine="600"/>
        <w:rPr>
          <w:rFonts w:ascii="MS Mincho" w:eastAsia="MS Mincho" w:hAnsi="MS Mincho"/>
          <w:lang w:eastAsia="ja-JP"/>
        </w:rPr>
      </w:pPr>
      <w:r w:rsidRPr="009F46C1">
        <w:rPr>
          <w:rFonts w:ascii="MS Mincho" w:eastAsia="MS Mincho" w:hAnsi="MS Mincho" w:hint="eastAsia"/>
          <w:lang w:eastAsia="ja-JP"/>
        </w:rPr>
        <w:t>生存主体は種群：SRCと取食的獲能方式により決定された雌雄異体共同</w:t>
      </w:r>
    </w:p>
    <w:p w:rsidR="0047599A" w:rsidRPr="009F46C1" w:rsidRDefault="0047599A" w:rsidP="0047599A">
      <w:pPr>
        <w:spacing w:line="336" w:lineRule="auto"/>
        <w:ind w:firstLineChars="300" w:firstLine="600"/>
        <w:rPr>
          <w:rFonts w:ascii="MS Mincho" w:eastAsia="MS Mincho" w:hAnsi="MS Mincho"/>
          <w:lang w:eastAsia="ja-JP"/>
        </w:rPr>
      </w:pPr>
      <w:r w:rsidRPr="009F46C1">
        <w:rPr>
          <w:rFonts w:ascii="MS Mincho" w:eastAsia="MS Mincho" w:hAnsi="MS Mincho" w:hint="eastAsia"/>
          <w:lang w:eastAsia="ja-JP"/>
        </w:rPr>
        <w:t>二つの分岐：生殖細胞と体細胞；異型配偶子およびキャリアーとしての雌雄異体</w:t>
      </w:r>
    </w:p>
    <w:p w:rsidR="0047599A" w:rsidRPr="009F46C1" w:rsidRDefault="0047599A" w:rsidP="0047599A">
      <w:pPr>
        <w:spacing w:line="336" w:lineRule="auto"/>
        <w:ind w:firstLineChars="500" w:firstLine="1000"/>
        <w:rPr>
          <w:rFonts w:ascii="MS Mincho" w:eastAsia="MS Mincho" w:hAnsi="MS Mincho"/>
          <w:lang w:eastAsia="ja-JP"/>
        </w:rPr>
      </w:pPr>
      <w:r w:rsidRPr="009F46C1">
        <w:rPr>
          <w:rFonts w:ascii="MS Mincho" w:eastAsia="MS Mincho" w:hAnsi="MS Mincho" w:hint="eastAsia"/>
          <w:lang w:eastAsia="ja-JP"/>
        </w:rPr>
        <w:t>整合：SRCの完成</w:t>
      </w:r>
    </w:p>
    <w:p w:rsidR="0047599A" w:rsidRPr="009F46C1"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t>3.環節：</w:t>
      </w:r>
    </w:p>
    <w:p w:rsidR="0047599A" w:rsidRPr="009F46C1" w:rsidRDefault="0047599A" w:rsidP="0047599A">
      <w:pPr>
        <w:spacing w:line="336" w:lineRule="auto"/>
        <w:ind w:firstLineChars="300" w:firstLine="600"/>
        <w:rPr>
          <w:rFonts w:ascii="MS Mincho" w:eastAsia="MS Mincho" w:hAnsi="MS Mincho"/>
          <w:lang w:eastAsia="ja-JP"/>
        </w:rPr>
      </w:pPr>
      <w:r w:rsidRPr="009F46C1">
        <w:rPr>
          <w:rFonts w:ascii="MS Mincho" w:eastAsia="MS Mincho" w:hAnsi="MS Mincho" w:hint="eastAsia"/>
          <w:lang w:eastAsia="ja-JP"/>
        </w:rPr>
        <w:t>個体行為の二つの大型類型：取食、応変</w:t>
      </w:r>
    </w:p>
    <w:p w:rsidR="0047599A" w:rsidRPr="009F46C1" w:rsidRDefault="0047599A" w:rsidP="0047599A">
      <w:pPr>
        <w:spacing w:line="336" w:lineRule="auto"/>
        <w:ind w:firstLineChars="300" w:firstLine="600"/>
        <w:rPr>
          <w:rFonts w:ascii="MS Mincho" w:eastAsia="MS Mincho" w:hAnsi="MS Mincho"/>
          <w:lang w:eastAsia="ja-JP"/>
        </w:rPr>
      </w:pPr>
      <w:r w:rsidRPr="009F46C1">
        <w:rPr>
          <w:rFonts w:ascii="MS Mincho" w:eastAsia="MS Mincho" w:hAnsi="MS Mincho" w:hint="eastAsia"/>
          <w:lang w:eastAsia="ja-JP"/>
        </w:rPr>
        <w:t>性行為を完成させるためのSRCの紐帯と適合度自主優化政策：求愛、交配権争奪</w:t>
      </w:r>
    </w:p>
    <w:p w:rsidR="0047599A" w:rsidRPr="009F46C1" w:rsidRDefault="0047599A" w:rsidP="0047599A">
      <w:pPr>
        <w:spacing w:line="336" w:lineRule="auto"/>
        <w:ind w:firstLineChars="300" w:firstLine="600"/>
        <w:rPr>
          <w:rFonts w:ascii="MS Mincho" w:eastAsia="MS Mincho" w:hAnsi="MS Mincho"/>
          <w:lang w:eastAsia="ja-JP"/>
        </w:rPr>
      </w:pPr>
      <w:r w:rsidRPr="009F46C1">
        <w:rPr>
          <w:rFonts w:ascii="MS Mincho" w:eastAsia="MS Mincho" w:hAnsi="MS Mincho" w:hint="eastAsia"/>
          <w:lang w:eastAsia="ja-JP"/>
        </w:rPr>
        <w:t>種群組織機構：秩序、権力、環境整合——三組織間の相互作用</w:t>
      </w:r>
    </w:p>
    <w:p w:rsidR="0047599A" w:rsidRPr="009F46C1"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jc w:val="center"/>
        <w:rPr>
          <w:rFonts w:ascii="MS Mincho" w:eastAsia="MS Mincho" w:hAnsi="MS Mincho"/>
          <w:b/>
          <w:sz w:val="28"/>
          <w:szCs w:val="28"/>
          <w:lang w:eastAsia="ja-JP"/>
        </w:rPr>
      </w:pPr>
      <w:r w:rsidRPr="009F46C1">
        <w:rPr>
          <w:rFonts w:ascii="MS Mincho" w:eastAsia="MS Mincho" w:hAnsi="MS Mincho" w:hint="eastAsia"/>
          <w:b/>
          <w:sz w:val="28"/>
          <w:szCs w:val="28"/>
          <w:lang w:eastAsia="ja-JP"/>
        </w:rPr>
        <w:t>人は生物か？</w:t>
      </w:r>
    </w:p>
    <w:p w:rsidR="0047599A"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ab/>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人類の特徴は果たしてどこにあるのか。</w:t>
      </w: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t>抽象：情報を記号化することで情報処理の能力/效率を高める</w:t>
      </w: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t>言語：記号化された情報の共有、記録と再創造</w:t>
      </w: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t>認知：抽象+言語——「三つの特殊性」関連要素を整合。直接/実体敷衍からの</w:t>
      </w:r>
    </w:p>
    <w:p w:rsidR="0047599A" w:rsidRPr="009F46C1" w:rsidRDefault="0047599A" w:rsidP="0047599A">
      <w:pPr>
        <w:spacing w:line="336" w:lineRule="auto"/>
        <w:ind w:firstLineChars="500" w:firstLine="1000"/>
        <w:rPr>
          <w:rFonts w:ascii="MS Mincho" w:eastAsia="MS Mincho" w:hAnsi="MS Mincho"/>
          <w:lang w:eastAsia="ja-JP"/>
        </w:rPr>
      </w:pPr>
      <w:r w:rsidRPr="009F46C1">
        <w:rPr>
          <w:rFonts w:ascii="MS Mincho" w:eastAsia="MS Mincho" w:hAnsi="MS Mincho" w:hint="eastAsia"/>
          <w:lang w:eastAsia="ja-JP"/>
        </w:rPr>
        <w:t>間接/虚偽</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人類特有の進化過程：認知が生存を決定（遺伝性の改変から環境適応、さらに環境改</w:t>
      </w:r>
    </w:p>
    <w:p w:rsidR="0047599A" w:rsidRPr="009F46C1" w:rsidRDefault="0047599A" w:rsidP="0047599A">
      <w:pPr>
        <w:spacing w:line="336" w:lineRule="auto"/>
        <w:ind w:firstLineChars="1000" w:firstLine="2000"/>
        <w:rPr>
          <w:rFonts w:ascii="MS Mincho" w:eastAsia="MS Mincho" w:hAnsi="MS Mincho"/>
          <w:lang w:eastAsia="ja-JP"/>
        </w:rPr>
      </w:pPr>
      <w:r w:rsidRPr="009F46C1">
        <w:rPr>
          <w:rFonts w:ascii="MS Mincho" w:eastAsia="MS Mincho" w:hAnsi="MS Mincho" w:hint="eastAsia"/>
          <w:lang w:eastAsia="ja-JP"/>
        </w:rPr>
        <w:t>変により自身を適応させる）</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認知を生存のための道具とする二種類の存在形式（実体/虚偽）</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認知により人類の生存にもたらされた長所と短所</w:t>
      </w: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t>長所：「三つの特殊」の仲介。関連要素の膜/界を超えた交流と転換の虚偽媒介</w:t>
      </w: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t>短所I：認知の二形式（虚偽/観念、実体/物化）の発展は歩調が異なり、強調も</w:t>
      </w:r>
    </w:p>
    <w:p w:rsidR="0047599A" w:rsidRPr="009F46C1" w:rsidRDefault="0047599A" w:rsidP="0047599A">
      <w:pPr>
        <w:spacing w:line="336" w:lineRule="auto"/>
        <w:ind w:firstLineChars="600" w:firstLine="1200"/>
        <w:rPr>
          <w:rFonts w:ascii="MS Mincho" w:eastAsia="MS Mincho" w:hAnsi="MS Mincho"/>
          <w:lang w:eastAsia="ja-JP"/>
        </w:rPr>
      </w:pPr>
      <w:r w:rsidRPr="009F46C1">
        <w:rPr>
          <w:rFonts w:ascii="MS Mincho" w:eastAsia="MS Mincho" w:hAnsi="MS Mincho" w:hint="eastAsia"/>
          <w:lang w:eastAsia="ja-JP"/>
        </w:rPr>
        <w:t>なく、困難がもたらされる</w:t>
      </w:r>
    </w:p>
    <w:p w:rsidR="0047599A" w:rsidRPr="009F46C1" w:rsidRDefault="0047599A" w:rsidP="0047599A">
      <w:pPr>
        <w:spacing w:line="336" w:lineRule="auto"/>
        <w:ind w:firstLineChars="200" w:firstLine="400"/>
        <w:rPr>
          <w:rFonts w:ascii="MS Mincho" w:eastAsia="MS Mincho" w:hAnsi="MS Mincho"/>
          <w:lang w:eastAsia="ja-JP"/>
        </w:rPr>
      </w:pPr>
      <w:r w:rsidRPr="009F46C1">
        <w:rPr>
          <w:rFonts w:ascii="MS Mincho" w:eastAsia="MS Mincho" w:hAnsi="MS Mincho" w:hint="eastAsia"/>
          <w:lang w:eastAsia="ja-JP"/>
        </w:rPr>
        <w:lastRenderedPageBreak/>
        <w:t>短所II：認知能力は人類が食物連鎖から脱した副作用——生存三組織の均衡の破壊</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ab/>
      </w:r>
      <w:r>
        <w:rPr>
          <w:rFonts w:ascii="MS Mincho" w:eastAsia="MS Mincho" w:hAnsi="MS Mincho"/>
          <w:lang w:eastAsia="ja-JP"/>
        </w:rPr>
        <w:t xml:space="preserve">    </w:t>
      </w:r>
      <w:r w:rsidRPr="009F46C1">
        <w:rPr>
          <w:rFonts w:ascii="MS Mincho" w:eastAsia="MS Mincho" w:hAnsi="MS Mincho" w:hint="eastAsia"/>
          <w:lang w:eastAsia="ja-JP"/>
        </w:rPr>
        <w:t>人類の6000年の文明史とは第三極を探し求める歴史である</w:t>
      </w:r>
    </w:p>
    <w:p w:rsidR="0047599A"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rPr>
          <w:rFonts w:ascii="MS Mincho" w:eastAsia="MS Mincho" w:hAnsi="MS Mincho"/>
          <w:lang w:eastAsia="ja-JP"/>
        </w:rPr>
      </w:pPr>
    </w:p>
    <w:p w:rsidR="0047599A" w:rsidRPr="009F46C1" w:rsidRDefault="0047599A" w:rsidP="0047599A">
      <w:pPr>
        <w:spacing w:line="336" w:lineRule="auto"/>
        <w:jc w:val="center"/>
        <w:rPr>
          <w:rFonts w:ascii="MS Mincho" w:eastAsia="MS Mincho" w:hAnsi="MS Mincho"/>
          <w:b/>
          <w:sz w:val="28"/>
          <w:szCs w:val="28"/>
          <w:lang w:eastAsia="ja-JP"/>
        </w:rPr>
      </w:pPr>
      <w:r w:rsidRPr="009F46C1">
        <w:rPr>
          <w:rFonts w:ascii="MS Mincho" w:eastAsia="MS Mincho" w:hAnsi="MS Mincho" w:hint="eastAsia"/>
          <w:b/>
          <w:sz w:val="28"/>
          <w:szCs w:val="28"/>
          <w:lang w:eastAsia="ja-JP"/>
        </w:rPr>
        <w:t>結語：身は此の山に在りと「置身を事外に置く」</w:t>
      </w:r>
    </w:p>
    <w:p w:rsidR="0047599A"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ab/>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「身は山中にあり、廬山の全貌を知らず」</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人類はなぜ「身を事外に置く」のか？認知空間の存在を頼る</w:t>
      </w:r>
    </w:p>
    <w:p w:rsidR="0047599A" w:rsidRPr="009F46C1" w:rsidRDefault="0047599A" w:rsidP="0047599A">
      <w:pPr>
        <w:spacing w:line="336" w:lineRule="auto"/>
        <w:rPr>
          <w:rFonts w:ascii="MS Mincho" w:eastAsia="MS Mincho" w:hAnsi="MS Mincho"/>
          <w:lang w:eastAsia="ja-JP"/>
        </w:rPr>
      </w:pPr>
      <w:r w:rsidRPr="009F46C1">
        <w:rPr>
          <w:rFonts w:ascii="MS Mincho" w:eastAsia="MS Mincho" w:hAnsi="MS Mincho" w:hint="eastAsia"/>
          <w:lang w:eastAsia="ja-JP"/>
        </w:rPr>
        <w:t>観念体系の多重構造の前提：「人は生物」という不可避事実への回帰</w:t>
      </w:r>
    </w:p>
    <w:p w:rsidR="00EE6E13" w:rsidRPr="0047599A" w:rsidRDefault="00EE6E13" w:rsidP="00EE6E13">
      <w:pPr>
        <w:wordWrap/>
        <w:spacing w:line="288" w:lineRule="auto"/>
        <w:ind w:firstLineChars="200" w:firstLine="388"/>
        <w:rPr>
          <w:rFonts w:ascii="함초롬바탕" w:eastAsia="함초롬바탕" w:hAnsi="함초롬바탕" w:cs="함초롬바탕"/>
          <w:szCs w:val="20"/>
          <w:lang w:eastAsia="ja-JP"/>
        </w:rPr>
      </w:pPr>
    </w:p>
    <w:p w:rsidR="00BA0791" w:rsidRDefault="00BA0791" w:rsidP="00EE6E13">
      <w:pPr>
        <w:wordWrap/>
        <w:spacing w:line="288" w:lineRule="auto"/>
        <w:rPr>
          <w:rFonts w:ascii="함초롬바탕" w:eastAsia="함초롬바탕" w:hAnsi="함초롬바탕" w:cs="함초롬바탕"/>
          <w:szCs w:val="20"/>
          <w:lang w:eastAsia="ja-JP"/>
        </w:rPr>
        <w:sectPr w:rsidR="00BA0791" w:rsidSect="00EE6E13">
          <w:type w:val="oddPage"/>
          <w:pgSz w:w="11906" w:h="16838"/>
          <w:pgMar w:top="1701" w:right="1440" w:bottom="1440" w:left="1440" w:header="851" w:footer="992" w:gutter="0"/>
          <w:cols w:space="425"/>
          <w:docGrid w:linePitch="360"/>
        </w:sectPr>
      </w:pPr>
    </w:p>
    <w:p w:rsidR="00BA0791" w:rsidRDefault="00BA0791" w:rsidP="00BA0791">
      <w:pPr>
        <w:spacing w:line="288" w:lineRule="auto"/>
        <w:jc w:val="center"/>
        <w:rPr>
          <w:rFonts w:ascii="함초롬바탕" w:eastAsia="함초롬바탕" w:hAnsi="함초롬바탕" w:cs="함초롬바탕"/>
          <w:lang w:eastAsia="ja-JP"/>
        </w:rPr>
      </w:pPr>
    </w:p>
    <w:p w:rsidR="00BA0791" w:rsidRDefault="00BA0791" w:rsidP="00BA0791">
      <w:pPr>
        <w:spacing w:line="288" w:lineRule="auto"/>
        <w:jc w:val="center"/>
        <w:rPr>
          <w:rFonts w:ascii="함초롬바탕" w:eastAsia="함초롬바탕" w:hAnsi="함초롬바탕" w:cs="함초롬바탕"/>
          <w:lang w:eastAsia="ja-JP"/>
        </w:rPr>
      </w:pPr>
    </w:p>
    <w:p w:rsidR="00BA0791" w:rsidRDefault="00BA0791" w:rsidP="00BA0791">
      <w:pPr>
        <w:spacing w:line="288" w:lineRule="auto"/>
        <w:jc w:val="center"/>
        <w:rPr>
          <w:rFonts w:ascii="함초롬바탕" w:eastAsia="함초롬바탕" w:hAnsi="함초롬바탕" w:cs="함초롬바탕"/>
          <w:lang w:eastAsia="ja-JP"/>
        </w:rPr>
      </w:pPr>
    </w:p>
    <w:p w:rsidR="00BA0791" w:rsidRDefault="00BA0791" w:rsidP="00BA0791">
      <w:pPr>
        <w:spacing w:line="288" w:lineRule="auto"/>
        <w:jc w:val="center"/>
        <w:rPr>
          <w:rFonts w:ascii="함초롬바탕" w:eastAsia="함초롬바탕" w:hAnsi="함초롬바탕" w:cs="함초롬바탕"/>
          <w:lang w:eastAsia="ja-JP"/>
        </w:rPr>
      </w:pPr>
    </w:p>
    <w:p w:rsidR="00BA0791" w:rsidRDefault="00BA0791" w:rsidP="00BA0791">
      <w:pPr>
        <w:spacing w:line="288" w:lineRule="auto"/>
        <w:jc w:val="center"/>
        <w:rPr>
          <w:rFonts w:ascii="함초롬바탕" w:eastAsia="함초롬바탕" w:hAnsi="함초롬바탕" w:cs="함초롬바탕"/>
          <w:lang w:eastAsia="ja-JP"/>
        </w:rPr>
      </w:pPr>
    </w:p>
    <w:p w:rsidR="00BA0791" w:rsidRDefault="00BA0791" w:rsidP="00BA0791">
      <w:pPr>
        <w:spacing w:line="288" w:lineRule="auto"/>
        <w:jc w:val="center"/>
        <w:rPr>
          <w:rFonts w:ascii="함초롬바탕" w:eastAsia="함초롬바탕" w:hAnsi="함초롬바탕" w:cs="함초롬바탕"/>
          <w:lang w:eastAsia="ja-JP"/>
        </w:rPr>
      </w:pPr>
    </w:p>
    <w:p w:rsidR="00BA0791" w:rsidRPr="00537A64" w:rsidRDefault="00BA0791" w:rsidP="00BA0791">
      <w:pPr>
        <w:jc w:val="center"/>
        <w:rPr>
          <w:rFonts w:ascii="Microsoft YaHei" w:eastAsia="Microsoft YaHei" w:hAnsi="Microsoft YaHei" w:cs="바탕"/>
          <w:b/>
          <w:sz w:val="72"/>
          <w:szCs w:val="96"/>
        </w:rPr>
      </w:pPr>
      <w:r w:rsidRPr="00537A64">
        <w:rPr>
          <w:rFonts w:ascii="Microsoft YaHei" w:eastAsia="Microsoft YaHei" w:hAnsi="Microsoft YaHei" w:cs="굴림" w:hint="eastAsia"/>
          <w:b/>
          <w:sz w:val="72"/>
          <w:szCs w:val="96"/>
        </w:rPr>
        <w:t>主</w:t>
      </w:r>
      <w:r>
        <w:rPr>
          <w:rFonts w:ascii="Microsoft YaHei" w:hAnsi="Microsoft YaHei" w:cs="굴림" w:hint="eastAsia"/>
          <w:b/>
          <w:sz w:val="72"/>
          <w:szCs w:val="96"/>
        </w:rPr>
        <w:t xml:space="preserve"> </w:t>
      </w:r>
      <w:r w:rsidRPr="00537A64">
        <w:rPr>
          <w:rFonts w:ascii="Microsoft YaHei" w:eastAsia="Microsoft YaHei" w:hAnsi="Microsoft YaHei" w:cs="굴림" w:hint="eastAsia"/>
          <w:b/>
          <w:sz w:val="72"/>
          <w:szCs w:val="96"/>
        </w:rPr>
        <w:t>題</w:t>
      </w:r>
      <w:r>
        <w:rPr>
          <w:rFonts w:ascii="Microsoft YaHei" w:hAnsi="Microsoft YaHei" w:cs="굴림" w:hint="eastAsia"/>
          <w:b/>
          <w:sz w:val="72"/>
          <w:szCs w:val="96"/>
        </w:rPr>
        <w:t xml:space="preserve"> </w:t>
      </w:r>
      <w:r w:rsidRPr="00537A64">
        <w:rPr>
          <w:rFonts w:ascii="Microsoft YaHei" w:eastAsia="Microsoft YaHei" w:hAnsi="Microsoft YaHei" w:cs="굴림" w:hint="eastAsia"/>
          <w:b/>
          <w:sz w:val="72"/>
          <w:szCs w:val="96"/>
        </w:rPr>
        <w:t>講</w:t>
      </w:r>
      <w:r>
        <w:rPr>
          <w:rFonts w:ascii="Microsoft YaHei" w:hAnsi="Microsoft YaHei" w:cs="굴림" w:hint="eastAsia"/>
          <w:b/>
          <w:sz w:val="72"/>
          <w:szCs w:val="96"/>
        </w:rPr>
        <w:t xml:space="preserve"> </w:t>
      </w:r>
      <w:r w:rsidRPr="00537A64">
        <w:rPr>
          <w:rFonts w:ascii="Microsoft YaHei" w:eastAsia="Microsoft YaHei" w:hAnsi="Microsoft YaHei" w:cs="굴림" w:hint="eastAsia"/>
          <w:b/>
          <w:sz w:val="72"/>
          <w:szCs w:val="96"/>
        </w:rPr>
        <w:t>演</w:t>
      </w:r>
    </w:p>
    <w:p w:rsidR="00BA0791" w:rsidRDefault="00BA0791" w:rsidP="00BA0791">
      <w:pPr>
        <w:spacing w:line="288" w:lineRule="auto"/>
        <w:jc w:val="center"/>
        <w:rPr>
          <w:rFonts w:ascii="함초롬바탕" w:eastAsia="함초롬바탕" w:hAnsi="함초롬바탕" w:cs="함초롬바탕"/>
        </w:rPr>
      </w:pPr>
      <w:r>
        <w:rPr>
          <w:rFonts w:ascii="함초롬바탕" w:eastAsia="함초롬바탕" w:hAnsi="함초롬바탕" w:cs="함초롬바탕"/>
          <w:noProof/>
        </w:rPr>
        <mc:AlternateContent>
          <mc:Choice Requires="wpg">
            <w:drawing>
              <wp:anchor distT="0" distB="0" distL="114300" distR="114300" simplePos="0" relativeHeight="251720704" behindDoc="0" locked="0" layoutInCell="1" allowOverlap="1" wp14:anchorId="31BD7BE8" wp14:editId="4D4739DD">
                <wp:simplePos x="0" y="0"/>
                <wp:positionH relativeFrom="column">
                  <wp:posOffset>1420495</wp:posOffset>
                </wp:positionH>
                <wp:positionV relativeFrom="paragraph">
                  <wp:posOffset>38735</wp:posOffset>
                </wp:positionV>
                <wp:extent cx="2563495" cy="81280"/>
                <wp:effectExtent l="48895" t="48260" r="45085" b="51435"/>
                <wp:wrapNone/>
                <wp:docPr id="6" name="그룹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3495" cy="81280"/>
                          <a:chOff x="3980" y="5199"/>
                          <a:chExt cx="4037" cy="128"/>
                        </a:xfrm>
                      </wpg:grpSpPr>
                      <wps:wsp>
                        <wps:cNvPr id="7" name="AutoShape 3"/>
                        <wps:cNvCnPr>
                          <a:cxnSpLocks noChangeShapeType="1"/>
                        </wps:cNvCnPr>
                        <wps:spPr bwMode="auto">
                          <a:xfrm>
                            <a:off x="3980" y="5199"/>
                            <a:ext cx="4035" cy="0"/>
                          </a:xfrm>
                          <a:prstGeom prst="straightConnector1">
                            <a:avLst/>
                          </a:prstGeom>
                          <a:noFill/>
                          <a:ln w="8572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wps:wsp>
                        <wps:cNvPr id="8" name="AutoShape 4"/>
                        <wps:cNvCnPr>
                          <a:cxnSpLocks noChangeShapeType="1"/>
                        </wps:cNvCnPr>
                        <wps:spPr bwMode="auto">
                          <a:xfrm>
                            <a:off x="3982" y="5327"/>
                            <a:ext cx="4035" cy="0"/>
                          </a:xfrm>
                          <a:prstGeom prst="straightConnector1">
                            <a:avLst/>
                          </a:prstGeom>
                          <a:noFill/>
                          <a:ln w="85725">
                            <a:solidFill>
                              <a:schemeClr val="tx1">
                                <a:lumMod val="85000"/>
                                <a:lumOff val="1500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6610DC" id="그룹 6" o:spid="_x0000_s1026" style="position:absolute;left:0;text-align:left;margin-left:111.85pt;margin-top:3.05pt;width:201.85pt;height:6.4pt;z-index:251720704" coordorigin="3980,5199" coordsize="4037,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">
                <v:shape id="AutoShape 3" o:spid="_x0000_s1027" type="#_x0000_t32" style="position:absolute;left:3980;top:5199;width:40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mwCMQAAADaAAAADwAAAGRycy9kb3ducmV2LnhtbESPQWsCMRSE70L/Q3gFb5ptkWq3ZsUq&#10;ghcP1bb0+Ny83YRuXpZN1O2/NwXB4zAz3zDzRe8acaYuWM8KnsYZCOLSa8u1gs/DZjQDESKyxsYz&#10;KfijAIviYTDHXPsLf9B5H2uRIBxyVGBibHMpQ2nIYRj7ljh5le8cxiS7WuoOLwnuGvmcZS/SoeW0&#10;YLCllaHyd39yCk67r1n2czyuK1qa92gnq/Xrt1Vq+Ngv30BE6uM9fGtvtYIp/F9JN0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abAIxAAAANoAAAAPAAAAAAAAAAAA&#10;AAAAAKECAABkcnMvZG93bnJldi54bWxQSwUGAAAAAAQABAD5AAAAkgMAAAAA&#10;" strokecolor="#a5a5a5 [2092]" strokeweight="6.75pt"/>
                <v:shape id="AutoShape 4" o:spid="_x0000_s1028" type="#_x0000_t32" style="position:absolute;left:3982;top:5327;width:40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SQ1MAAAADaAAAADwAAAGRycy9kb3ducmV2LnhtbERPy4rCMBTdC/5DuIIb0bQuVDpGUYeB&#10;YRDxMR9wae60HZubmkStf28WgsvDec+XranFjZyvLCtIRwkI4tzqigsFv6ev4QyED8gaa8uk4EEe&#10;lotuZ46Ztnc+0O0YChFD2GeooAyhyaT0eUkG/cg2xJH7s85giNAVUju8x3BTy3GSTKTBimNDiQ1t&#10;SsrPx6tRML78pP/bc7pH3wzWbvrAXfo5Uarfa1cfIAK14S1+ub+1grg1Xok3QC6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UkNTAAAAA2gAAAA8AAAAAAAAAAAAAAAAA&#10;oQIAAGRycy9kb3ducmV2LnhtbFBLBQYAAAAABAAEAPkAAACOAwAAAAA=&#10;" strokecolor="#272727 [2749]" strokeweight="6.75pt"/>
              </v:group>
            </w:pict>
          </mc:Fallback>
        </mc:AlternateContent>
      </w:r>
    </w:p>
    <w:p w:rsidR="00BA0791" w:rsidRDefault="00BA0791" w:rsidP="00BA0791">
      <w:pPr>
        <w:spacing w:line="288" w:lineRule="auto"/>
        <w:jc w:val="center"/>
        <w:rPr>
          <w:rFonts w:ascii="함초롬바탕" w:eastAsia="함초롬바탕" w:hAnsi="함초롬바탕" w:cs="함초롬바탕"/>
        </w:rPr>
      </w:pPr>
    </w:p>
    <w:p w:rsidR="00BA0791" w:rsidRDefault="00BA0791" w:rsidP="00BA0791">
      <w:pPr>
        <w:spacing w:line="288" w:lineRule="auto"/>
        <w:jc w:val="center"/>
        <w:rPr>
          <w:rFonts w:ascii="함초롬바탕" w:eastAsia="함초롬바탕" w:hAnsi="함초롬바탕" w:cs="함초롬바탕"/>
        </w:rPr>
      </w:pPr>
      <w:r>
        <w:rPr>
          <w:rFonts w:ascii="함초롬바탕" w:eastAsia="함초롬바탕" w:hAnsi="함초롬바탕" w:cs="함초롬바탕"/>
          <w:noProof/>
        </w:rPr>
        <mc:AlternateContent>
          <mc:Choice Requires="wps">
            <w:drawing>
              <wp:anchor distT="0" distB="0" distL="114300" distR="114300" simplePos="0" relativeHeight="251721728" behindDoc="0" locked="0" layoutInCell="1" allowOverlap="1" wp14:anchorId="4083B12C" wp14:editId="1730AF51">
                <wp:simplePos x="0" y="0"/>
                <wp:positionH relativeFrom="column">
                  <wp:posOffset>2214245</wp:posOffset>
                </wp:positionH>
                <wp:positionV relativeFrom="paragraph">
                  <wp:posOffset>5116195</wp:posOffset>
                </wp:positionV>
                <wp:extent cx="970280" cy="604520"/>
                <wp:effectExtent l="23495" t="20320" r="15875" b="22860"/>
                <wp:wrapNone/>
                <wp:docPr id="9" name="직사각형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0280" cy="604520"/>
                        </a:xfrm>
                        <a:prstGeom prst="rect">
                          <a:avLst/>
                        </a:prstGeom>
                        <a:solidFill>
                          <a:schemeClr val="lt1">
                            <a:lumMod val="100000"/>
                            <a:lumOff val="0"/>
                          </a:schemeClr>
                        </a:solidFill>
                        <a:ln w="31750">
                          <a:solidFill>
                            <a:schemeClr val="bg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48689A5" id="직사각형 9" o:spid="_x0000_s1026" style="position:absolute;left:0;text-align:left;margin-left:174.35pt;margin-top:402.85pt;width:76.4pt;height:47.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" fillcolor="white [3201]" strokecolor="white [3212]" strokeweight="2.5pt">
                <v:shadow color="#868686"/>
              </v:rect>
            </w:pict>
          </mc:Fallback>
        </mc:AlternateContent>
      </w:r>
    </w:p>
    <w:p w:rsidR="00BA0791" w:rsidRPr="00E76E3D" w:rsidRDefault="00BA0791" w:rsidP="00BA0791">
      <w:pPr>
        <w:spacing w:line="288" w:lineRule="auto"/>
        <w:rPr>
          <w:rFonts w:ascii="함초롬바탕" w:eastAsia="함초롬바탕" w:hAnsi="함초롬바탕" w:cs="함초롬바탕"/>
        </w:rPr>
        <w:sectPr w:rsidR="00BA0791" w:rsidRPr="00E76E3D" w:rsidSect="00456161">
          <w:footnotePr>
            <w:numRestart w:val="eachSect"/>
          </w:footnotePr>
          <w:type w:val="oddPage"/>
          <w:pgSz w:w="11906" w:h="16838"/>
          <w:pgMar w:top="1985" w:right="1701" w:bottom="1701" w:left="1701" w:header="851" w:footer="992" w:gutter="0"/>
          <w:cols w:space="425"/>
          <w:docGrid w:linePitch="360"/>
        </w:sectPr>
      </w:pPr>
    </w:p>
    <w:p w:rsidR="007E52F1" w:rsidRPr="007E52F1" w:rsidRDefault="007E52F1" w:rsidP="007E52F1">
      <w:pPr>
        <w:adjustRightInd w:val="0"/>
        <w:snapToGrid w:val="0"/>
        <w:spacing w:line="336" w:lineRule="auto"/>
        <w:jc w:val="center"/>
        <w:rPr>
          <w:rFonts w:ascii="SimSun" w:eastAsia="SimSun" w:hAnsi="SimSun"/>
          <w:b/>
          <w:sz w:val="32"/>
          <w:szCs w:val="32"/>
        </w:rPr>
      </w:pPr>
      <w:r w:rsidRPr="007E52F1">
        <w:rPr>
          <w:rFonts w:ascii="SimSun" w:eastAsia="SimSun" w:hAnsi="SimSun" w:hint="eastAsia"/>
          <w:b/>
          <w:sz w:val="32"/>
          <w:szCs w:val="32"/>
        </w:rPr>
        <w:lastRenderedPageBreak/>
        <w:t>《</w:t>
      </w:r>
      <w:r w:rsidRPr="007E52F1">
        <w:rPr>
          <w:rFonts w:ascii="SimSun" w:eastAsia="SimSun" w:hAnsi="SimSun" w:cs="바탕"/>
          <w:b/>
          <w:sz w:val="32"/>
          <w:szCs w:val="32"/>
        </w:rPr>
        <w:t>老子</w:t>
      </w:r>
      <w:r w:rsidRPr="007E52F1">
        <w:rPr>
          <w:rFonts w:ascii="SimSun" w:eastAsia="SimSun" w:hAnsi="SimSun" w:cs="맑은 고딕"/>
          <w:b/>
          <w:sz w:val="32"/>
          <w:szCs w:val="32"/>
        </w:rPr>
        <w:t>》</w:t>
      </w:r>
      <w:r w:rsidRPr="007E52F1">
        <w:rPr>
          <w:rFonts w:ascii="SimSun" w:eastAsia="SimSun" w:hAnsi="SimSun" w:cs="MS Mincho" w:hint="eastAsia"/>
          <w:b/>
          <w:sz w:val="32"/>
          <w:szCs w:val="32"/>
        </w:rPr>
        <w:t>河上公注的多重构造</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jc w:val="right"/>
        <w:rPr>
          <w:rFonts w:ascii="SimSun" w:eastAsia="SimSun" w:hAnsi="SimSun"/>
          <w:b/>
        </w:rPr>
      </w:pPr>
      <w:r w:rsidRPr="007E52F1">
        <w:rPr>
          <w:rFonts w:ascii="SimSun" w:eastAsia="SimSun" w:hAnsi="SimSun" w:cs="MS Mincho" w:hint="eastAsia"/>
          <w:b/>
        </w:rPr>
        <w:t>蜂屋邦夫</w:t>
      </w:r>
    </w:p>
    <w:p w:rsidR="007E52F1" w:rsidRPr="007E52F1" w:rsidRDefault="007E52F1" w:rsidP="007E52F1">
      <w:pPr>
        <w:adjustRightInd w:val="0"/>
        <w:snapToGrid w:val="0"/>
        <w:spacing w:line="336" w:lineRule="auto"/>
        <w:jc w:val="right"/>
        <w:rPr>
          <w:rFonts w:ascii="SimSun" w:eastAsia="SimSun" w:hAnsi="SimSun"/>
          <w:b/>
          <w:sz w:val="18"/>
          <w:szCs w:val="18"/>
        </w:rPr>
      </w:pPr>
      <w:r w:rsidRPr="007E52F1">
        <w:rPr>
          <w:rFonts w:ascii="SimSun" w:eastAsia="SimSun" w:hAnsi="SimSun" w:cs="새굴림" w:hint="eastAsia"/>
          <w:b/>
          <w:bCs/>
          <w:color w:val="000000" w:themeColor="text1"/>
          <w:sz w:val="18"/>
          <w:szCs w:val="18"/>
        </w:rPr>
        <w:t>东京大学</w:t>
      </w:r>
      <w:r w:rsidRPr="007E52F1">
        <w:rPr>
          <w:rFonts w:ascii="SimSun" w:eastAsia="SimSun" w:hAnsi="SimSun" w:cs="함초롬바탕" w:hint="eastAsia"/>
          <w:b/>
          <w:bCs/>
          <w:color w:val="000000" w:themeColor="text1"/>
          <w:sz w:val="18"/>
          <w:szCs w:val="18"/>
        </w:rPr>
        <w:t xml:space="preserve"> </w:t>
      </w:r>
      <w:r w:rsidRPr="007E52F1">
        <w:rPr>
          <w:rFonts w:ascii="SimSun" w:eastAsia="SimSun" w:hAnsi="SimSun" w:cs="MS Mincho" w:hint="eastAsia"/>
          <w:b/>
          <w:bCs/>
          <w:color w:val="000000" w:themeColor="text1"/>
          <w:sz w:val="18"/>
          <w:szCs w:val="18"/>
        </w:rPr>
        <w:t>名誉教授</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去年</w:t>
      </w:r>
      <w:r w:rsidRPr="007E52F1">
        <w:rPr>
          <w:rFonts w:ascii="SimSun" w:eastAsia="SimSun" w:hAnsi="SimSun" w:cs="맑은 고딕"/>
        </w:rPr>
        <w:t>，</w:t>
      </w:r>
      <w:r w:rsidRPr="007E52F1">
        <w:rPr>
          <w:rFonts w:ascii="SimSun" w:eastAsia="SimSun" w:hAnsi="SimSun" w:cs="MS Mincho" w:hint="eastAsia"/>
        </w:rPr>
        <w:t>我也</w:t>
      </w:r>
      <w:r w:rsidRPr="007E52F1">
        <w:rPr>
          <w:rFonts w:ascii="SimSun" w:eastAsia="SimSun" w:hAnsi="SimSun" w:cs="새굴림" w:hint="eastAsia"/>
        </w:rPr>
        <w:t>围绕</w:t>
      </w:r>
      <w:r w:rsidRPr="007E52F1">
        <w:rPr>
          <w:rFonts w:ascii="SimSun" w:eastAsia="SimSun" w:hAnsi="SimSun" w:cs="맑은 고딕"/>
        </w:rPr>
        <w:t>《</w:t>
      </w:r>
      <w:r w:rsidRPr="007E52F1">
        <w:rPr>
          <w:rFonts w:ascii="SimSun" w:eastAsia="SimSun" w:hAnsi="SimSun" w:cs="MS Mincho" w:hint="eastAsia"/>
        </w:rPr>
        <w:t>老子</w:t>
      </w:r>
      <w:r w:rsidRPr="007E52F1">
        <w:rPr>
          <w:rFonts w:ascii="SimSun" w:eastAsia="SimSun" w:hAnsi="SimSun" w:cs="맑은 고딕"/>
        </w:rPr>
        <w:t>》</w:t>
      </w:r>
      <w:r w:rsidRPr="007E52F1">
        <w:rPr>
          <w:rFonts w:ascii="SimSun" w:eastAsia="SimSun" w:hAnsi="SimSun" w:cs="MS Mincho" w:hint="eastAsia"/>
        </w:rPr>
        <w:t>河上公注</w:t>
      </w:r>
      <w:r w:rsidRPr="007E52F1">
        <w:rPr>
          <w:rFonts w:ascii="SimSun" w:eastAsia="SimSun" w:hAnsi="SimSun" w:cs="맑은 고딕"/>
        </w:rPr>
        <w:t>（《</w:t>
      </w:r>
      <w:r w:rsidRPr="007E52F1">
        <w:rPr>
          <w:rFonts w:ascii="SimSun" w:eastAsia="SimSun" w:hAnsi="SimSun" w:cs="MS Mincho" w:hint="eastAsia"/>
        </w:rPr>
        <w:t>老子道德</w:t>
      </w:r>
      <w:r w:rsidRPr="007E52F1">
        <w:rPr>
          <w:rFonts w:ascii="SimSun" w:eastAsia="SimSun" w:hAnsi="SimSun" w:cs="새굴림" w:hint="eastAsia"/>
        </w:rPr>
        <w:t>经河上公章句</w:t>
      </w:r>
      <w:r w:rsidRPr="007E52F1">
        <w:rPr>
          <w:rFonts w:ascii="SimSun" w:eastAsia="SimSun" w:hAnsi="SimSun" w:cs="맑은 고딕"/>
        </w:rPr>
        <w:t>》）</w:t>
      </w:r>
      <w:r w:rsidRPr="007E52F1">
        <w:rPr>
          <w:rFonts w:ascii="SimSun" w:eastAsia="SimSun" w:hAnsi="SimSun" w:cs="새굴림" w:hint="eastAsia"/>
        </w:rPr>
        <w:t>进行了演说</w:t>
      </w:r>
      <w:r w:rsidRPr="007E52F1">
        <w:rPr>
          <w:rFonts w:ascii="SimSun" w:eastAsia="SimSun" w:hAnsi="SimSun" w:cs="맑은 고딕"/>
        </w:rPr>
        <w:t>，</w:t>
      </w:r>
      <w:r w:rsidRPr="007E52F1">
        <w:rPr>
          <w:rFonts w:ascii="SimSun" w:eastAsia="SimSun" w:hAnsi="SimSun" w:cs="새굴림" w:hint="eastAsia"/>
        </w:rPr>
        <w:t>这次我仍然想以其第</w:t>
      </w:r>
      <w:r w:rsidRPr="007E52F1">
        <w:rPr>
          <w:rFonts w:ascii="SimSun" w:eastAsia="SimSun" w:hAnsi="SimSun" w:cs="맑은 고딕"/>
        </w:rPr>
        <w:t>６</w:t>
      </w:r>
      <w:r w:rsidRPr="007E52F1">
        <w:rPr>
          <w:rFonts w:ascii="SimSun" w:eastAsia="SimSun" w:hAnsi="SimSun" w:cs="MS Mincho" w:hint="eastAsia"/>
        </w:rPr>
        <w:t>章</w:t>
      </w:r>
      <w:r w:rsidRPr="007E52F1">
        <w:rPr>
          <w:rFonts w:ascii="SimSun" w:eastAsia="SimSun" w:hAnsi="SimSun" w:cs="새굴림" w:hint="eastAsia"/>
        </w:rPr>
        <w:t>为中心来探讨生命哲学问题</w:t>
      </w:r>
      <w:r w:rsidRPr="007E52F1">
        <w:rPr>
          <w:rFonts w:ascii="SimSun" w:eastAsia="SimSun" w:hAnsi="SimSun" w:cs="맑은 고딕"/>
        </w:rPr>
        <w:t>。</w:t>
      </w:r>
      <w:r w:rsidRPr="007E52F1">
        <w:rPr>
          <w:rFonts w:ascii="SimSun" w:eastAsia="SimSun" w:hAnsi="SimSun" w:cs="MS Mincho" w:hint="eastAsia"/>
        </w:rPr>
        <w:t>与此同</w:t>
      </w:r>
      <w:r w:rsidRPr="007E52F1">
        <w:rPr>
          <w:rFonts w:ascii="SimSun" w:eastAsia="SimSun" w:hAnsi="SimSun" w:cs="새굴림" w:hint="eastAsia"/>
        </w:rPr>
        <w:t>时</w:t>
      </w:r>
      <w:r w:rsidRPr="007E52F1">
        <w:rPr>
          <w:rFonts w:ascii="SimSun" w:eastAsia="SimSun" w:hAnsi="SimSun" w:cs="맑은 고딕"/>
        </w:rPr>
        <w:t>，</w:t>
      </w:r>
      <w:r w:rsidRPr="007E52F1">
        <w:rPr>
          <w:rFonts w:ascii="SimSun" w:eastAsia="SimSun" w:hAnsi="SimSun" w:cs="새굴림" w:hint="eastAsia"/>
        </w:rPr>
        <w:t>还希望验证一下先学对其中多重构造的考察</w:t>
      </w:r>
      <w:r w:rsidRPr="007E52F1">
        <w:rPr>
          <w:rFonts w:ascii="SimSun" w:eastAsia="SimSun" w:hAnsi="SimSun" w:cs="맑은 고딕"/>
        </w:rPr>
        <w:t>。</w:t>
      </w:r>
      <w:r w:rsidRPr="007E52F1">
        <w:rPr>
          <w:rFonts w:ascii="SimSun" w:eastAsia="SimSun" w:hAnsi="SimSun" w:cs="MS Mincho" w:hint="eastAsia"/>
        </w:rPr>
        <w:t>在整篇河上公注中</w:t>
      </w:r>
      <w:r w:rsidRPr="007E52F1">
        <w:rPr>
          <w:rFonts w:ascii="SimSun" w:eastAsia="SimSun" w:hAnsi="SimSun" w:cs="맑은 고딕"/>
        </w:rPr>
        <w:t>，</w:t>
      </w:r>
      <w:r w:rsidRPr="007E52F1">
        <w:rPr>
          <w:rFonts w:ascii="SimSun" w:eastAsia="SimSun" w:hAnsi="SimSun" w:cs="MS Mincho" w:hint="eastAsia"/>
        </w:rPr>
        <w:t>第</w:t>
      </w:r>
      <w:r w:rsidRPr="007E52F1">
        <w:rPr>
          <w:rFonts w:ascii="SimSun" w:eastAsia="SimSun" w:hAnsi="SimSun" w:cs="맑은 고딕"/>
        </w:rPr>
        <w:t>６</w:t>
      </w:r>
      <w:r w:rsidRPr="007E52F1">
        <w:rPr>
          <w:rFonts w:ascii="SimSun" w:eastAsia="SimSun" w:hAnsi="SimSun" w:cs="MS Mincho" w:hint="eastAsia"/>
        </w:rPr>
        <w:t>章是</w:t>
      </w:r>
      <w:r w:rsidRPr="007E52F1">
        <w:rPr>
          <w:rFonts w:ascii="SimSun" w:eastAsia="SimSun" w:hAnsi="SimSun" w:cs="새굴림" w:hint="eastAsia"/>
        </w:rPr>
        <w:t>论述生命观的代表性章节</w:t>
      </w:r>
      <w:r w:rsidRPr="007E52F1">
        <w:rPr>
          <w:rFonts w:ascii="SimSun" w:eastAsia="SimSun" w:hAnsi="SimSun" w:cs="맑은 고딕"/>
        </w:rPr>
        <w:t>，</w:t>
      </w:r>
      <w:r w:rsidRPr="007E52F1">
        <w:rPr>
          <w:rFonts w:ascii="SimSun" w:eastAsia="SimSun" w:hAnsi="SimSun" w:cs="MS Mincho" w:hint="eastAsia"/>
        </w:rPr>
        <w:t>但是其构造却存在</w:t>
      </w:r>
      <w:r w:rsidRPr="007E52F1">
        <w:rPr>
          <w:rFonts w:ascii="SimSun" w:eastAsia="SimSun" w:hAnsi="SimSun" w:cs="새굴림" w:hint="eastAsia"/>
        </w:rPr>
        <w:t>问题</w:t>
      </w:r>
      <w:r w:rsidRPr="007E52F1">
        <w:rPr>
          <w:rFonts w:ascii="SimSun" w:eastAsia="SimSun" w:hAnsi="SimSun" w:cs="맑은 고딕"/>
        </w:rPr>
        <w:t>，</w:t>
      </w:r>
      <w:r w:rsidRPr="007E52F1">
        <w:rPr>
          <w:rFonts w:ascii="SimSun" w:eastAsia="SimSun" w:hAnsi="SimSun" w:cs="MS Mincho" w:hint="eastAsia"/>
        </w:rPr>
        <w:t>想要揭示其全貌并非易事</w:t>
      </w:r>
      <w:r w:rsidRPr="007E52F1">
        <w:rPr>
          <w:rFonts w:ascii="SimSun" w:eastAsia="SimSun" w:hAnsi="SimSun" w:cs="맑은 고딕"/>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关于</w:t>
      </w:r>
      <w:r w:rsidRPr="007E52F1">
        <w:rPr>
          <w:rFonts w:ascii="SimSun" w:eastAsia="SimSun" w:hAnsi="SimSun" w:cs="맑은 고딕" w:hint="eastAsia"/>
        </w:rPr>
        <w:t>《</w:t>
      </w:r>
      <w:r w:rsidRPr="007E52F1">
        <w:rPr>
          <w:rFonts w:ascii="SimSun" w:eastAsia="SimSun" w:hAnsi="SimSun" w:cs="MS Mincho" w:hint="eastAsia"/>
        </w:rPr>
        <w:t>老子</w:t>
      </w:r>
      <w:r w:rsidRPr="007E52F1">
        <w:rPr>
          <w:rFonts w:ascii="SimSun" w:eastAsia="SimSun" w:hAnsi="SimSun" w:cs="맑은 고딕" w:hint="eastAsia"/>
        </w:rPr>
        <w:t>》</w:t>
      </w:r>
      <w:r w:rsidRPr="007E52F1">
        <w:rPr>
          <w:rFonts w:ascii="SimSun" w:eastAsia="SimSun" w:hAnsi="SimSun" w:cs="MS Mincho" w:hint="eastAsia"/>
        </w:rPr>
        <w:t>第</w:t>
      </w:r>
      <w:r w:rsidRPr="007E52F1">
        <w:rPr>
          <w:rFonts w:ascii="SimSun" w:eastAsia="SimSun" w:hAnsi="SimSun" w:cs="맑은 고딕" w:hint="eastAsia"/>
        </w:rPr>
        <w:t>６</w:t>
      </w:r>
      <w:r w:rsidRPr="007E52F1">
        <w:rPr>
          <w:rFonts w:ascii="SimSun" w:eastAsia="SimSun" w:hAnsi="SimSun" w:cs="MS Mincho" w:hint="eastAsia"/>
        </w:rPr>
        <w:t>章</w:t>
      </w:r>
      <w:r w:rsidRPr="007E52F1">
        <w:rPr>
          <w:rFonts w:ascii="SimSun" w:eastAsia="SimSun" w:hAnsi="SimSun" w:cs="맑은 고딕" w:hint="eastAsia"/>
        </w:rPr>
        <w:t>，</w:t>
      </w:r>
      <w:r w:rsidRPr="007E52F1">
        <w:rPr>
          <w:rFonts w:ascii="SimSun" w:eastAsia="SimSun" w:hAnsi="SimSun" w:cs="MS Mincho" w:hint="eastAsia"/>
        </w:rPr>
        <w:t>詹石窗教授在去年已做了演</w:t>
      </w:r>
      <w:r w:rsidRPr="007E52F1">
        <w:rPr>
          <w:rFonts w:ascii="SimSun" w:eastAsia="SimSun" w:hAnsi="SimSun" w:cs="새굴림" w:hint="eastAsia"/>
        </w:rPr>
        <w:t>讲</w:t>
      </w:r>
      <w:r w:rsidRPr="007E52F1">
        <w:rPr>
          <w:rFonts w:ascii="SimSun" w:eastAsia="SimSun" w:hAnsi="SimSun" w:cs="맑은 고딕" w:hint="eastAsia"/>
        </w:rPr>
        <w:t>。</w:t>
      </w:r>
      <w:r w:rsidRPr="007E52F1">
        <w:rPr>
          <w:rFonts w:ascii="SimSun" w:eastAsia="SimSun" w:hAnsi="SimSun" w:cs="MS Mincho" w:hint="eastAsia"/>
        </w:rPr>
        <w:t>詹教授希望将</w:t>
      </w:r>
      <w:r w:rsidRPr="007E52F1">
        <w:rPr>
          <w:rFonts w:ascii="SimSun" w:eastAsia="SimSun" w:hAnsi="SimSun" w:cs="맑은 고딕" w:hint="eastAsia"/>
        </w:rPr>
        <w:t>《</w:t>
      </w:r>
      <w:r w:rsidRPr="007E52F1">
        <w:rPr>
          <w:rFonts w:ascii="SimSun" w:eastAsia="SimSun" w:hAnsi="SimSun" w:cs="MS Mincho" w:hint="eastAsia"/>
        </w:rPr>
        <w:t>老子</w:t>
      </w:r>
      <w:r w:rsidRPr="007E52F1">
        <w:rPr>
          <w:rFonts w:ascii="SimSun" w:eastAsia="SimSun" w:hAnsi="SimSun" w:cs="맑은 고딕" w:hint="eastAsia"/>
        </w:rPr>
        <w:t>》</w:t>
      </w:r>
      <w:r w:rsidRPr="007E52F1">
        <w:rPr>
          <w:rFonts w:ascii="SimSun" w:eastAsia="SimSun" w:hAnsi="SimSun" w:cs="MS Mincho" w:hint="eastAsia"/>
        </w:rPr>
        <w:t>的思想</w:t>
      </w:r>
      <w:r w:rsidRPr="007E52F1">
        <w:rPr>
          <w:rFonts w:ascii="SimSun" w:eastAsia="SimSun" w:hAnsi="SimSun" w:cs="새굴림" w:hint="eastAsia"/>
        </w:rPr>
        <w:t>实际应用于社会</w:t>
      </w:r>
      <w:r w:rsidRPr="007E52F1">
        <w:rPr>
          <w:rFonts w:ascii="SimSun" w:eastAsia="SimSun" w:hAnsi="SimSun" w:cs="맑은 고딕" w:hint="eastAsia"/>
        </w:rPr>
        <w:t>，</w:t>
      </w:r>
      <w:r w:rsidRPr="007E52F1">
        <w:rPr>
          <w:rFonts w:ascii="SimSun" w:eastAsia="SimSun" w:hAnsi="SimSun" w:cs="새굴림" w:hint="eastAsia"/>
        </w:rPr>
        <w:t>这是基于他多年经验进行的珍贵研究</w:t>
      </w:r>
      <w:r w:rsidRPr="007E52F1">
        <w:rPr>
          <w:rFonts w:ascii="SimSun" w:eastAsia="SimSun" w:hAnsi="SimSun" w:cs="맑은 고딕" w:hint="eastAsia"/>
        </w:rPr>
        <w:t>，</w:t>
      </w:r>
      <w:r w:rsidRPr="007E52F1">
        <w:rPr>
          <w:rFonts w:ascii="SimSun" w:eastAsia="SimSun" w:hAnsi="SimSun" w:cs="MS Mincho" w:hint="eastAsia"/>
        </w:rPr>
        <w:t>余人无法企及</w:t>
      </w:r>
      <w:r w:rsidRPr="007E52F1">
        <w:rPr>
          <w:rFonts w:ascii="SimSun" w:eastAsia="SimSun" w:hAnsi="SimSun" w:cs="맑은 고딕" w:hint="eastAsia"/>
        </w:rPr>
        <w:t>。</w:t>
      </w:r>
      <w:r w:rsidRPr="007E52F1">
        <w:rPr>
          <w:rFonts w:ascii="SimSun" w:eastAsia="SimSun" w:hAnsi="SimSun" w:cs="MS Mincho" w:hint="eastAsia"/>
        </w:rPr>
        <w:t>我</w:t>
      </w:r>
      <w:r w:rsidRPr="007E52F1">
        <w:rPr>
          <w:rFonts w:ascii="SimSun" w:eastAsia="SimSun" w:hAnsi="SimSun" w:cs="새굴림" w:hint="eastAsia"/>
        </w:rPr>
        <w:t>这次的演讲仅针对第</w:t>
      </w:r>
      <w:r w:rsidRPr="007E52F1">
        <w:rPr>
          <w:rFonts w:ascii="SimSun" w:eastAsia="SimSun" w:hAnsi="SimSun" w:cs="맑은 고딕" w:hint="eastAsia"/>
        </w:rPr>
        <w:t>６</w:t>
      </w:r>
      <w:r w:rsidRPr="007E52F1">
        <w:rPr>
          <w:rFonts w:ascii="SimSun" w:eastAsia="SimSun" w:hAnsi="SimSun" w:cs="MS Mincho" w:hint="eastAsia"/>
        </w:rPr>
        <w:t>章注中所</w:t>
      </w:r>
      <w:r w:rsidRPr="007E52F1">
        <w:rPr>
          <w:rFonts w:ascii="SimSun" w:eastAsia="SimSun" w:hAnsi="SimSun" w:cs="새굴림" w:hint="eastAsia"/>
        </w:rPr>
        <w:t>见的多重构造进行考察</w:t>
      </w:r>
      <w:r w:rsidRPr="007E52F1">
        <w:rPr>
          <w:rFonts w:ascii="SimSun" w:eastAsia="SimSun" w:hAnsi="SimSun" w:cs="맑은 고딕" w:hint="eastAsia"/>
        </w:rPr>
        <w:t>，</w:t>
      </w:r>
      <w:r w:rsidRPr="007E52F1">
        <w:rPr>
          <w:rFonts w:ascii="SimSun" w:eastAsia="SimSun" w:hAnsi="SimSun" w:cs="MS Mincho" w:hint="eastAsia"/>
        </w:rPr>
        <w:t>与詹教授的演</w:t>
      </w:r>
      <w:r w:rsidRPr="007E52F1">
        <w:rPr>
          <w:rFonts w:ascii="SimSun" w:eastAsia="SimSun" w:hAnsi="SimSun" w:cs="새굴림" w:hint="eastAsia"/>
        </w:rPr>
        <w:t>讲并无多少重复之处</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jc w:val="center"/>
        <w:rPr>
          <w:rFonts w:ascii="SimSun" w:eastAsia="SimSun" w:hAnsi="SimSun"/>
          <w:b/>
          <w:sz w:val="28"/>
          <w:szCs w:val="28"/>
        </w:rPr>
      </w:pPr>
      <w:r w:rsidRPr="007E52F1">
        <w:rPr>
          <w:rFonts w:ascii="SimSun" w:eastAsia="SimSun" w:hAnsi="SimSun" w:hint="eastAsia"/>
          <w:b/>
          <w:sz w:val="28"/>
          <w:szCs w:val="28"/>
        </w:rPr>
        <w:t>1.《</w:t>
      </w:r>
      <w:r w:rsidRPr="007E52F1">
        <w:rPr>
          <w:rFonts w:ascii="SimSun" w:eastAsia="SimSun" w:hAnsi="SimSun" w:cs="MS Mincho" w:hint="eastAsia"/>
          <w:b/>
          <w:sz w:val="28"/>
          <w:szCs w:val="28"/>
        </w:rPr>
        <w:t>老子</w:t>
      </w:r>
      <w:r w:rsidRPr="007E52F1">
        <w:rPr>
          <w:rFonts w:ascii="SimSun" w:eastAsia="SimSun" w:hAnsi="SimSun" w:cs="맑은 고딕" w:hint="eastAsia"/>
          <w:b/>
          <w:sz w:val="28"/>
          <w:szCs w:val="28"/>
        </w:rPr>
        <w:t>》</w:t>
      </w:r>
      <w:r w:rsidRPr="007E52F1">
        <w:rPr>
          <w:rFonts w:ascii="SimSun" w:eastAsia="SimSun" w:hAnsi="SimSun" w:cs="MS Mincho" w:hint="eastAsia"/>
          <w:b/>
          <w:sz w:val="28"/>
          <w:szCs w:val="28"/>
        </w:rPr>
        <w:t>第</w:t>
      </w:r>
      <w:r w:rsidRPr="007E52F1">
        <w:rPr>
          <w:rFonts w:ascii="SimSun" w:eastAsia="SimSun" w:hAnsi="SimSun" w:cs="맑은 고딕" w:hint="eastAsia"/>
          <w:b/>
          <w:sz w:val="28"/>
          <w:szCs w:val="28"/>
        </w:rPr>
        <w:t>６</w:t>
      </w:r>
      <w:r w:rsidRPr="007E52F1">
        <w:rPr>
          <w:rFonts w:ascii="SimSun" w:eastAsia="SimSun" w:hAnsi="SimSun" w:cs="MS Mincho" w:hint="eastAsia"/>
          <w:b/>
          <w:sz w:val="28"/>
          <w:szCs w:val="28"/>
        </w:rPr>
        <w:t>章王弼注</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在分析河上公注之前</w:t>
      </w:r>
      <w:r w:rsidRPr="007E52F1">
        <w:rPr>
          <w:rFonts w:ascii="SimSun" w:eastAsia="SimSun" w:hAnsi="SimSun" w:cs="맑은 고딕" w:hint="eastAsia"/>
        </w:rPr>
        <w:t>，</w:t>
      </w:r>
      <w:r w:rsidRPr="007E52F1">
        <w:rPr>
          <w:rFonts w:ascii="SimSun" w:eastAsia="SimSun" w:hAnsi="SimSun" w:cs="MS Mincho" w:hint="eastAsia"/>
        </w:rPr>
        <w:t>首先来看</w:t>
      </w:r>
      <w:r w:rsidRPr="007E52F1">
        <w:rPr>
          <w:rFonts w:ascii="SimSun" w:eastAsia="SimSun" w:hAnsi="SimSun" w:cs="맑은 고딕" w:hint="eastAsia"/>
        </w:rPr>
        <w:t>《</w:t>
      </w:r>
      <w:r w:rsidRPr="007E52F1">
        <w:rPr>
          <w:rFonts w:ascii="SimSun" w:eastAsia="SimSun" w:hAnsi="SimSun" w:cs="MS Mincho" w:hint="eastAsia"/>
        </w:rPr>
        <w:t>老子</w:t>
      </w:r>
      <w:r w:rsidRPr="007E52F1">
        <w:rPr>
          <w:rFonts w:ascii="SimSun" w:eastAsia="SimSun" w:hAnsi="SimSun" w:cs="맑은 고딕" w:hint="eastAsia"/>
        </w:rPr>
        <w:t>》</w:t>
      </w:r>
      <w:r w:rsidRPr="007E52F1">
        <w:rPr>
          <w:rFonts w:ascii="SimSun" w:eastAsia="SimSun" w:hAnsi="SimSun" w:cs="MS Mincho" w:hint="eastAsia"/>
        </w:rPr>
        <w:t>原文与王弼注</w:t>
      </w:r>
      <w:r w:rsidRPr="00503A2A">
        <w:rPr>
          <w:rStyle w:val="ab"/>
          <w:rFonts w:ascii="Times New Roman" w:eastAsia="SimSun" w:hAnsi="Times New Roman"/>
          <w:b/>
        </w:rPr>
        <w:footnoteReference w:id="7"/>
      </w:r>
      <w:r w:rsidRPr="007E52F1">
        <w:rPr>
          <w:rFonts w:ascii="SimSun" w:eastAsia="SimSun" w:hAnsi="SimSun"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leftChars="200" w:left="400" w:rightChars="200" w:right="400" w:firstLineChars="200" w:firstLine="360"/>
        <w:rPr>
          <w:rFonts w:ascii="SimSun" w:eastAsia="SimSun" w:hAnsi="SimSun"/>
          <w:sz w:val="18"/>
          <w:szCs w:val="18"/>
        </w:rPr>
      </w:pPr>
      <w:r w:rsidRPr="007E52F1">
        <w:rPr>
          <w:rFonts w:ascii="SimSun" w:eastAsia="SimSun" w:hAnsi="SimSun" w:cs="MS Mincho" w:hint="eastAsia"/>
          <w:sz w:val="18"/>
          <w:szCs w:val="18"/>
        </w:rPr>
        <w:t>原文</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谷神不死</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是</w:t>
      </w:r>
      <w:r w:rsidRPr="007E52F1">
        <w:rPr>
          <w:rFonts w:ascii="SimSun" w:eastAsia="SimSun" w:hAnsi="SimSun" w:cs="새굴림" w:hint="eastAsia"/>
          <w:sz w:val="18"/>
          <w:szCs w:val="18"/>
        </w:rPr>
        <w:t>谓玄牝</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玄牝之</w:t>
      </w:r>
      <w:r w:rsidRPr="007E52F1">
        <w:rPr>
          <w:rFonts w:ascii="SimSun" w:eastAsia="SimSun" w:hAnsi="SimSun" w:cs="새굴림" w:hint="eastAsia"/>
          <w:sz w:val="18"/>
          <w:szCs w:val="18"/>
        </w:rPr>
        <w:t>门</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是</w:t>
      </w:r>
      <w:r w:rsidRPr="007E52F1">
        <w:rPr>
          <w:rFonts w:ascii="SimSun" w:eastAsia="SimSun" w:hAnsi="SimSun" w:cs="새굴림" w:hint="eastAsia"/>
          <w:sz w:val="18"/>
          <w:szCs w:val="18"/>
        </w:rPr>
        <w:t>谓天地根</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緜緜若存</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用之不勤</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p>
    <w:p w:rsidR="007E52F1" w:rsidRPr="007E52F1" w:rsidRDefault="007E52F1" w:rsidP="00983C6F">
      <w:pPr>
        <w:adjustRightInd w:val="0"/>
        <w:snapToGrid w:val="0"/>
        <w:spacing w:line="336" w:lineRule="auto"/>
        <w:ind w:leftChars="400" w:left="1160" w:rightChars="200" w:right="400" w:hangingChars="200" w:hanging="360"/>
        <w:rPr>
          <w:rFonts w:ascii="SimSun" w:eastAsia="SimSun" w:hAnsi="SimSun"/>
          <w:sz w:val="18"/>
          <w:szCs w:val="18"/>
        </w:rPr>
      </w:pPr>
      <w:r w:rsidRPr="007E52F1">
        <w:rPr>
          <w:rFonts w:ascii="SimSun" w:eastAsia="SimSun" w:hAnsi="SimSun" w:cs="MS Mincho" w:hint="eastAsia"/>
          <w:sz w:val="18"/>
          <w:szCs w:val="18"/>
        </w:rPr>
        <w:t>注</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谷神</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谷中央无</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者</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无形无影</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无逆无</w:t>
      </w:r>
      <w:r w:rsidRPr="007E52F1">
        <w:rPr>
          <w:rFonts w:ascii="SimSun" w:eastAsia="SimSun" w:hAnsi="SimSun" w:cs="새굴림" w:hint="eastAsia"/>
          <w:sz w:val="18"/>
          <w:szCs w:val="18"/>
        </w:rPr>
        <w:t>违</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处卑不动</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守静不衰</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物</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以之成而不</w:t>
      </w:r>
      <w:r w:rsidRPr="007E52F1">
        <w:rPr>
          <w:rFonts w:ascii="SimSun" w:eastAsia="SimSun" w:hAnsi="SimSun" w:cs="새굴림" w:hint="eastAsia"/>
          <w:sz w:val="18"/>
          <w:szCs w:val="18"/>
        </w:rPr>
        <w:t>见其形</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此至物也</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处卑</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守静</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不可得</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而</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名</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故</w:t>
      </w:r>
      <w:r w:rsidRPr="007E52F1">
        <w:rPr>
          <w:rFonts w:ascii="SimSun" w:eastAsia="SimSun" w:hAnsi="SimSun" w:cs="새굴림" w:hint="eastAsia"/>
          <w:sz w:val="18"/>
          <w:szCs w:val="18"/>
        </w:rPr>
        <w:t>谓</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之玄牝</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门</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玄牝之所由也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本其所由</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与</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太</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极同体</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故</w:t>
      </w:r>
      <w:r w:rsidRPr="007E52F1">
        <w:rPr>
          <w:rFonts w:ascii="SimSun" w:eastAsia="SimSun" w:hAnsi="SimSun" w:cs="새굴림" w:hint="eastAsia"/>
          <w:sz w:val="18"/>
          <w:szCs w:val="18"/>
        </w:rPr>
        <w:t>谓之</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天地之根</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欲言存邪</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则不见其形</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欲言亡邪</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万物以之生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故</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緜緜若存</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无物不成而不</w:t>
      </w:r>
      <w:r w:rsidRPr="007E52F1">
        <w:rPr>
          <w:rFonts w:ascii="SimSun" w:eastAsia="SimSun" w:hAnsi="SimSun" w:cs="새굴림" w:hint="eastAsia"/>
          <w:sz w:val="18"/>
          <w:szCs w:val="18"/>
        </w:rPr>
        <w:t>劳也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故曰</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用而不勤</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也</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王弼将谷看作山谷的谷</w:t>
      </w:r>
      <w:r w:rsidRPr="007E52F1">
        <w:rPr>
          <w:rFonts w:ascii="SimSun" w:eastAsia="SimSun" w:hAnsi="SimSun" w:cs="맑은 고딕" w:hint="eastAsia"/>
        </w:rPr>
        <w:t>，</w:t>
      </w:r>
      <w:r w:rsidRPr="007E52F1">
        <w:rPr>
          <w:rFonts w:ascii="SimSun" w:eastAsia="SimSun" w:hAnsi="SimSun" w:cs="MS Mincho" w:hint="eastAsia"/>
        </w:rPr>
        <w:t>取其虚无之意</w:t>
      </w:r>
      <w:r w:rsidRPr="007E52F1">
        <w:rPr>
          <w:rFonts w:ascii="SimSun" w:eastAsia="SimSun" w:hAnsi="SimSun" w:cs="맑은 고딕" w:hint="eastAsia"/>
        </w:rPr>
        <w:t>。</w:t>
      </w:r>
      <w:r w:rsidRPr="007E52F1">
        <w:rPr>
          <w:rFonts w:ascii="SimSun" w:eastAsia="SimSun" w:hAnsi="SimSun" w:cs="MS Mincho" w:hint="eastAsia"/>
        </w:rPr>
        <w:t>他形容</w:t>
      </w:r>
      <w:r w:rsidRPr="007E52F1">
        <w:rPr>
          <w:rFonts w:ascii="SimSun" w:eastAsia="SimSun" w:hAnsi="SimSun" w:cs="맑은 고딕" w:hint="eastAsia"/>
        </w:rPr>
        <w:t>“</w:t>
      </w:r>
      <w:r w:rsidRPr="007E52F1">
        <w:rPr>
          <w:rFonts w:ascii="SimSun" w:eastAsia="SimSun" w:hAnsi="SimSun" w:cs="MS Mincho" w:hint="eastAsia"/>
        </w:rPr>
        <w:t>谷神</w:t>
      </w:r>
      <w:r w:rsidRPr="007E52F1">
        <w:rPr>
          <w:rFonts w:ascii="SimSun" w:eastAsia="SimSun" w:hAnsi="SimSun" w:cs="맑은 고딕" w:hint="eastAsia"/>
        </w:rPr>
        <w:t>”</w:t>
      </w:r>
      <w:r w:rsidRPr="007E52F1">
        <w:rPr>
          <w:rFonts w:ascii="SimSun" w:eastAsia="SimSun" w:hAnsi="SimSun" w:cs="새굴림" w:hint="eastAsia"/>
        </w:rPr>
        <w:t>为</w:t>
      </w:r>
      <w:r w:rsidRPr="007E52F1">
        <w:rPr>
          <w:rFonts w:ascii="SimSun" w:eastAsia="SimSun" w:hAnsi="SimSun" w:cs="맑은 고딕" w:hint="eastAsia"/>
        </w:rPr>
        <w:t>“</w:t>
      </w:r>
      <w:r w:rsidRPr="007E52F1">
        <w:rPr>
          <w:rFonts w:ascii="SimSun" w:eastAsia="SimSun" w:hAnsi="SimSun" w:cs="MS Mincho" w:hint="eastAsia"/>
        </w:rPr>
        <w:t>无形无影</w:t>
      </w:r>
      <w:r w:rsidRPr="007E52F1">
        <w:rPr>
          <w:rFonts w:ascii="SimSun" w:eastAsia="SimSun" w:hAnsi="SimSun" w:cs="맑은 고딕" w:hint="eastAsia"/>
        </w:rPr>
        <w:t>”</w:t>
      </w:r>
      <w:r w:rsidRPr="007E52F1">
        <w:rPr>
          <w:rFonts w:ascii="SimSun" w:eastAsia="SimSun" w:hAnsi="SimSun" w:cs="MS Mincho" w:hint="eastAsia"/>
        </w:rPr>
        <w:t>等</w:t>
      </w:r>
      <w:r w:rsidRPr="007E52F1">
        <w:rPr>
          <w:rFonts w:ascii="SimSun" w:eastAsia="SimSun" w:hAnsi="SimSun" w:cs="맑은 고딕" w:hint="eastAsia"/>
        </w:rPr>
        <w:t>，</w:t>
      </w:r>
      <w:r w:rsidRPr="007E52F1">
        <w:rPr>
          <w:rFonts w:ascii="SimSun" w:eastAsia="SimSun" w:hAnsi="SimSun" w:cs="MS Mincho" w:hint="eastAsia"/>
        </w:rPr>
        <w:t>即表示</w:t>
      </w:r>
      <w:r w:rsidRPr="007E52F1">
        <w:rPr>
          <w:rFonts w:ascii="SimSun" w:eastAsia="SimSun" w:hAnsi="SimSun" w:cs="새굴림" w:hint="eastAsia"/>
        </w:rPr>
        <w:t>这是虚无</w:t>
      </w:r>
      <w:r w:rsidRPr="007E52F1">
        <w:rPr>
          <w:rFonts w:ascii="SimSun" w:eastAsia="SimSun" w:hAnsi="SimSun" w:cs="맑은 고딕" w:hint="eastAsia"/>
        </w:rPr>
        <w:t>（</w:t>
      </w:r>
      <w:r w:rsidRPr="007E52F1">
        <w:rPr>
          <w:rFonts w:ascii="SimSun" w:eastAsia="SimSun" w:hAnsi="SimSun" w:cs="새굴림" w:hint="eastAsia"/>
        </w:rPr>
        <w:t>换言之即为道</w:t>
      </w:r>
      <w:r w:rsidRPr="007E52F1">
        <w:rPr>
          <w:rFonts w:ascii="SimSun" w:eastAsia="SimSun" w:hAnsi="SimSun" w:cs="맑은 고딕" w:hint="eastAsia"/>
        </w:rPr>
        <w:t>）</w:t>
      </w:r>
      <w:r w:rsidRPr="007E52F1">
        <w:rPr>
          <w:rFonts w:ascii="SimSun" w:eastAsia="SimSun" w:hAnsi="SimSun" w:cs="MS Mincho" w:hint="eastAsia"/>
        </w:rPr>
        <w:t>的灵妙之</w:t>
      </w:r>
      <w:r w:rsidRPr="007E52F1">
        <w:rPr>
          <w:rFonts w:ascii="SimSun" w:eastAsia="SimSun" w:hAnsi="SimSun" w:cs="새굴림" w:hint="eastAsia"/>
        </w:rPr>
        <w:t>动</w:t>
      </w:r>
      <w:r w:rsidRPr="007E52F1">
        <w:rPr>
          <w:rFonts w:ascii="SimSun" w:eastAsia="SimSun" w:hAnsi="SimSun" w:cs="맑은 고딕" w:hint="eastAsia"/>
        </w:rPr>
        <w:t>。</w:t>
      </w:r>
      <w:r w:rsidRPr="007E52F1">
        <w:rPr>
          <w:rFonts w:ascii="SimSun" w:eastAsia="SimSun" w:hAnsi="SimSun" w:cs="MS Mincho" w:hint="eastAsia"/>
        </w:rPr>
        <w:t>因此</w:t>
      </w:r>
      <w:r w:rsidRPr="007E52F1">
        <w:rPr>
          <w:rFonts w:ascii="SimSun" w:eastAsia="SimSun" w:hAnsi="SimSun" w:cs="맑은 고딕" w:hint="eastAsia"/>
        </w:rPr>
        <w:t>，</w:t>
      </w:r>
      <w:r w:rsidRPr="007E52F1">
        <w:rPr>
          <w:rFonts w:ascii="SimSun" w:eastAsia="SimSun" w:hAnsi="SimSun" w:cs="MS Mincho" w:hint="eastAsia"/>
        </w:rPr>
        <w:t>所</w:t>
      </w:r>
      <w:r w:rsidRPr="007E52F1">
        <w:rPr>
          <w:rFonts w:ascii="SimSun" w:eastAsia="SimSun" w:hAnsi="SimSun" w:cs="새굴림" w:hint="eastAsia"/>
        </w:rPr>
        <w:t>谓</w:t>
      </w:r>
      <w:r w:rsidRPr="007E52F1">
        <w:rPr>
          <w:rFonts w:ascii="SimSun" w:eastAsia="SimSun" w:hAnsi="SimSun" w:cs="맑은 고딕" w:hint="eastAsia"/>
        </w:rPr>
        <w:t>“</w:t>
      </w:r>
      <w:r w:rsidRPr="007E52F1">
        <w:rPr>
          <w:rFonts w:ascii="SimSun" w:eastAsia="SimSun" w:hAnsi="SimSun" w:cs="MS Mincho" w:hint="eastAsia"/>
        </w:rPr>
        <w:t>不死</w:t>
      </w:r>
      <w:r w:rsidRPr="007E52F1">
        <w:rPr>
          <w:rFonts w:ascii="SimSun" w:eastAsia="SimSun" w:hAnsi="SimSun" w:cs="맑은 고딕" w:hint="eastAsia"/>
        </w:rPr>
        <w:t>”</w:t>
      </w:r>
      <w:r w:rsidRPr="007E52F1">
        <w:rPr>
          <w:rFonts w:ascii="SimSun" w:eastAsia="SimSun" w:hAnsi="SimSun" w:cs="MS Mincho" w:hint="eastAsia"/>
        </w:rPr>
        <w:t>即指道的永恒</w:t>
      </w:r>
      <w:r w:rsidRPr="007E52F1">
        <w:rPr>
          <w:rFonts w:ascii="SimSun" w:eastAsia="SimSun" w:hAnsi="SimSun" w:cs="맑은 고딕" w:hint="eastAsia"/>
        </w:rPr>
        <w:t>，</w:t>
      </w:r>
      <w:r w:rsidRPr="007E52F1">
        <w:rPr>
          <w:rFonts w:ascii="SimSun" w:eastAsia="SimSun" w:hAnsi="SimSun" w:cs="MS Mincho" w:hint="eastAsia"/>
        </w:rPr>
        <w:t>是一种象征性的表述</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王弼注中没有</w:t>
      </w:r>
      <w:r w:rsidRPr="007E52F1">
        <w:rPr>
          <w:rFonts w:ascii="SimSun" w:eastAsia="SimSun" w:hAnsi="SimSun" w:cs="새굴림" w:hint="eastAsia"/>
        </w:rPr>
        <w:t>对</w:t>
      </w:r>
      <w:r w:rsidRPr="007E52F1">
        <w:rPr>
          <w:rFonts w:ascii="SimSun" w:eastAsia="SimSun" w:hAnsi="SimSun" w:cs="맑은 고딕" w:hint="eastAsia"/>
        </w:rPr>
        <w:t>“</w:t>
      </w:r>
      <w:r w:rsidRPr="007E52F1">
        <w:rPr>
          <w:rFonts w:ascii="SimSun" w:eastAsia="SimSun" w:hAnsi="SimSun" w:cs="MS Mincho" w:hint="eastAsia"/>
        </w:rPr>
        <w:t>玄牝</w:t>
      </w:r>
      <w:r w:rsidRPr="007E52F1">
        <w:rPr>
          <w:rFonts w:ascii="SimSun" w:eastAsia="SimSun" w:hAnsi="SimSun" w:cs="맑은 고딕" w:hint="eastAsia"/>
        </w:rPr>
        <w:t>”</w:t>
      </w:r>
      <w:r w:rsidRPr="007E52F1">
        <w:rPr>
          <w:rFonts w:ascii="SimSun" w:eastAsia="SimSun" w:hAnsi="SimSun" w:cs="MS Mincho" w:hint="eastAsia"/>
        </w:rPr>
        <w:t>做特</w:t>
      </w:r>
      <w:r w:rsidRPr="007E52F1">
        <w:rPr>
          <w:rFonts w:ascii="SimSun" w:eastAsia="SimSun" w:hAnsi="SimSun" w:cs="새굴림" w:hint="eastAsia"/>
        </w:rPr>
        <w:t>别解释</w:t>
      </w:r>
      <w:r w:rsidRPr="007E52F1">
        <w:rPr>
          <w:rFonts w:ascii="SimSun" w:eastAsia="SimSun" w:hAnsi="SimSun" w:cs="맑은 고딕" w:hint="eastAsia"/>
        </w:rPr>
        <w:t>，</w:t>
      </w:r>
      <w:r w:rsidRPr="007E52F1">
        <w:rPr>
          <w:rFonts w:ascii="SimSun" w:eastAsia="SimSun" w:hAnsi="SimSun" w:cs="MS Mincho" w:hint="eastAsia"/>
        </w:rPr>
        <w:t>也就代表王弼</w:t>
      </w:r>
      <w:r w:rsidRPr="007E52F1">
        <w:rPr>
          <w:rFonts w:ascii="SimSun" w:eastAsia="SimSun" w:hAnsi="SimSun" w:cs="새굴림" w:hint="eastAsia"/>
        </w:rPr>
        <w:t>认为此</w:t>
      </w:r>
      <w:r w:rsidRPr="007E52F1">
        <w:rPr>
          <w:rFonts w:ascii="SimSun" w:eastAsia="SimSun" w:hAnsi="SimSun" w:cs="맑은 고딕" w:hint="eastAsia"/>
        </w:rPr>
        <w:t>“</w:t>
      </w:r>
      <w:r w:rsidRPr="007E52F1">
        <w:rPr>
          <w:rFonts w:ascii="SimSun" w:eastAsia="SimSun" w:hAnsi="SimSun" w:cs="MS Mincho" w:hint="eastAsia"/>
        </w:rPr>
        <w:t>玄牝</w:t>
      </w:r>
      <w:r w:rsidRPr="007E52F1">
        <w:rPr>
          <w:rFonts w:ascii="SimSun" w:eastAsia="SimSun" w:hAnsi="SimSun" w:cs="맑은 고딕" w:hint="eastAsia"/>
        </w:rPr>
        <w:t>”</w:t>
      </w:r>
      <w:r w:rsidRPr="007E52F1">
        <w:rPr>
          <w:rFonts w:ascii="SimSun" w:eastAsia="SimSun" w:hAnsi="SimSun" w:cs="새굴림" w:hint="eastAsia"/>
        </w:rPr>
        <w:t>为通常之意</w:t>
      </w:r>
      <w:r w:rsidRPr="007E52F1">
        <w:rPr>
          <w:rFonts w:ascii="SimSun" w:eastAsia="SimSun" w:hAnsi="SimSun" w:cs="맑은 고딕" w:hint="eastAsia"/>
        </w:rPr>
        <w:t>，</w:t>
      </w:r>
      <w:r w:rsidRPr="007E52F1">
        <w:rPr>
          <w:rFonts w:ascii="SimSun" w:eastAsia="SimSun" w:hAnsi="SimSun" w:cs="MS Mincho" w:hint="eastAsia"/>
        </w:rPr>
        <w:t>即</w:t>
      </w:r>
      <w:r w:rsidRPr="007E52F1">
        <w:rPr>
          <w:rFonts w:ascii="SimSun" w:eastAsia="SimSun" w:hAnsi="SimSun" w:cs="맑은 고딕" w:hint="eastAsia"/>
        </w:rPr>
        <w:t>，“</w:t>
      </w:r>
      <w:r w:rsidRPr="007E52F1">
        <w:rPr>
          <w:rFonts w:ascii="SimSun" w:eastAsia="SimSun" w:hAnsi="SimSun" w:cs="MS Mincho" w:hint="eastAsia"/>
        </w:rPr>
        <w:t>玄</w:t>
      </w:r>
      <w:r w:rsidRPr="007E52F1">
        <w:rPr>
          <w:rFonts w:ascii="SimSun" w:eastAsia="SimSun" w:hAnsi="SimSun" w:cs="맑은 고딕" w:hint="eastAsia"/>
        </w:rPr>
        <w:t>”</w:t>
      </w:r>
      <w:r w:rsidRPr="007E52F1">
        <w:rPr>
          <w:rFonts w:ascii="SimSun" w:eastAsia="SimSun" w:hAnsi="SimSun" w:cs="MS Mincho" w:hint="eastAsia"/>
        </w:rPr>
        <w:t>指深奥</w:t>
      </w:r>
      <w:r w:rsidRPr="007E52F1">
        <w:rPr>
          <w:rFonts w:ascii="SimSun" w:eastAsia="SimSun" w:hAnsi="SimSun" w:cs="맑은 고딕" w:hint="eastAsia"/>
        </w:rPr>
        <w:t>、</w:t>
      </w:r>
      <w:r w:rsidRPr="007E52F1">
        <w:rPr>
          <w:rFonts w:ascii="SimSun" w:eastAsia="SimSun" w:hAnsi="SimSun" w:cs="새굴림" w:hint="eastAsia"/>
        </w:rPr>
        <w:t>穷极</w:t>
      </w:r>
      <w:r w:rsidRPr="007E52F1">
        <w:rPr>
          <w:rFonts w:ascii="SimSun" w:eastAsia="SimSun" w:hAnsi="SimSun" w:cs="맑은 고딕" w:hint="eastAsia"/>
        </w:rPr>
        <w:t>，“</w:t>
      </w:r>
      <w:r w:rsidRPr="007E52F1">
        <w:rPr>
          <w:rFonts w:ascii="SimSun" w:eastAsia="SimSun" w:hAnsi="SimSun" w:cs="MS Mincho" w:hint="eastAsia"/>
        </w:rPr>
        <w:t>牝</w:t>
      </w:r>
      <w:r w:rsidRPr="007E52F1">
        <w:rPr>
          <w:rFonts w:ascii="SimSun" w:eastAsia="SimSun" w:hAnsi="SimSun" w:cs="맑은 고딕" w:hint="eastAsia"/>
        </w:rPr>
        <w:t>”</w:t>
      </w:r>
      <w:r w:rsidRPr="007E52F1">
        <w:rPr>
          <w:rFonts w:ascii="SimSun" w:eastAsia="SimSun" w:hAnsi="SimSun" w:cs="새굴림" w:hint="eastAsia"/>
        </w:rPr>
        <w:t>为雌性</w:t>
      </w:r>
      <w:r w:rsidRPr="007E52F1">
        <w:rPr>
          <w:rFonts w:ascii="SimSun" w:eastAsia="SimSun" w:hAnsi="SimSun" w:cs="맑은 고딕" w:hint="eastAsia"/>
        </w:rPr>
        <w:t>、</w:t>
      </w:r>
      <w:r w:rsidRPr="007E52F1">
        <w:rPr>
          <w:rFonts w:ascii="SimSun" w:eastAsia="SimSun" w:hAnsi="SimSun" w:cs="MS Mincho" w:hint="eastAsia"/>
        </w:rPr>
        <w:t>母性</w:t>
      </w:r>
      <w:r w:rsidRPr="007E52F1">
        <w:rPr>
          <w:rFonts w:ascii="SimSun" w:eastAsia="SimSun" w:hAnsi="SimSun" w:cs="맑은 고딕" w:hint="eastAsia"/>
        </w:rPr>
        <w:t>。</w:t>
      </w:r>
      <w:r w:rsidRPr="007E52F1">
        <w:rPr>
          <w:rFonts w:ascii="SimSun" w:eastAsia="SimSun" w:hAnsi="SimSun" w:cs="MS Mincho" w:hint="eastAsia"/>
        </w:rPr>
        <w:t>因此</w:t>
      </w:r>
      <w:r w:rsidRPr="007E52F1">
        <w:rPr>
          <w:rFonts w:ascii="SimSun" w:eastAsia="SimSun" w:hAnsi="SimSun" w:cs="맑은 고딕" w:hint="eastAsia"/>
        </w:rPr>
        <w:t>，“</w:t>
      </w:r>
      <w:r w:rsidRPr="007E52F1">
        <w:rPr>
          <w:rFonts w:ascii="SimSun" w:eastAsia="SimSun" w:hAnsi="SimSun" w:cs="MS Mincho" w:hint="eastAsia"/>
        </w:rPr>
        <w:t>玄牝</w:t>
      </w:r>
      <w:r w:rsidRPr="007E52F1">
        <w:rPr>
          <w:rFonts w:ascii="SimSun" w:eastAsia="SimSun" w:hAnsi="SimSun" w:cs="맑은 고딕" w:hint="eastAsia"/>
        </w:rPr>
        <w:t>”</w:t>
      </w:r>
      <w:r w:rsidRPr="007E52F1">
        <w:rPr>
          <w:rFonts w:ascii="SimSun" w:eastAsia="SimSun" w:hAnsi="SimSun" w:cs="새굴림" w:hint="eastAsia"/>
        </w:rPr>
        <w:t>为孕育万物的初始存在</w:t>
      </w:r>
      <w:r w:rsidRPr="007E52F1">
        <w:rPr>
          <w:rFonts w:ascii="SimSun" w:eastAsia="SimSun" w:hAnsi="SimSun" w:cs="맑은 고딕" w:hint="eastAsia"/>
        </w:rPr>
        <w:t>，</w:t>
      </w:r>
      <w:r w:rsidRPr="007E52F1">
        <w:rPr>
          <w:rFonts w:ascii="SimSun" w:eastAsia="SimSun" w:hAnsi="SimSun" w:cs="MS Mincho" w:hint="eastAsia"/>
        </w:rPr>
        <w:t>等同于道与无</w:t>
      </w:r>
      <w:r w:rsidRPr="007E52F1">
        <w:rPr>
          <w:rFonts w:ascii="SimSun" w:eastAsia="SimSun" w:hAnsi="SimSun" w:cs="맑은 고딕" w:hint="eastAsia"/>
        </w:rPr>
        <w:t>，</w:t>
      </w:r>
      <w:r w:rsidRPr="007E52F1">
        <w:rPr>
          <w:rFonts w:ascii="SimSun" w:eastAsia="SimSun" w:hAnsi="SimSun" w:cs="MS Mincho" w:hint="eastAsia"/>
        </w:rPr>
        <w:t>是一种比</w:t>
      </w:r>
      <w:r w:rsidRPr="007E52F1">
        <w:rPr>
          <w:rFonts w:ascii="SimSun" w:eastAsia="SimSun" w:hAnsi="SimSun" w:cs="새굴림" w:hint="eastAsia"/>
        </w:rPr>
        <w:t>喻</w:t>
      </w:r>
      <w:r w:rsidRPr="007E52F1">
        <w:rPr>
          <w:rFonts w:ascii="SimSun" w:eastAsia="SimSun" w:hAnsi="SimSun" w:cs="맑은 고딕" w:hint="eastAsia"/>
        </w:rPr>
        <w:t>。</w:t>
      </w:r>
      <w:r w:rsidRPr="007E52F1">
        <w:rPr>
          <w:rFonts w:ascii="SimSun" w:eastAsia="SimSun" w:hAnsi="SimSun" w:cs="MS Mincho" w:hint="eastAsia"/>
        </w:rPr>
        <w:t>所以才一</w:t>
      </w:r>
      <w:r w:rsidRPr="007E52F1">
        <w:rPr>
          <w:rFonts w:ascii="SimSun" w:eastAsia="SimSun" w:hAnsi="SimSun" w:cs="새굴림" w:hint="eastAsia"/>
        </w:rPr>
        <w:t>边说着</w:t>
      </w:r>
      <w:r w:rsidRPr="007E52F1">
        <w:rPr>
          <w:rFonts w:ascii="SimSun" w:eastAsia="SimSun" w:hAnsi="SimSun" w:cs="맑은 고딕" w:hint="eastAsia"/>
        </w:rPr>
        <w:t>“</w:t>
      </w:r>
      <w:r w:rsidRPr="007E52F1">
        <w:rPr>
          <w:rFonts w:ascii="SimSun" w:eastAsia="SimSun" w:hAnsi="SimSun" w:cs="MS Mincho" w:hint="eastAsia"/>
        </w:rPr>
        <w:t>不可得</w:t>
      </w:r>
      <w:r w:rsidRPr="007E52F1">
        <w:rPr>
          <w:rFonts w:ascii="SimSun" w:eastAsia="SimSun" w:hAnsi="SimSun" w:cs="맑은 고딕" w:hint="eastAsia"/>
        </w:rPr>
        <w:t>（</w:t>
      </w:r>
      <w:r w:rsidRPr="007E52F1">
        <w:rPr>
          <w:rFonts w:ascii="SimSun" w:eastAsia="SimSun" w:hAnsi="SimSun" w:cs="MS Mincho" w:hint="eastAsia"/>
        </w:rPr>
        <w:t>而</w:t>
      </w:r>
      <w:r w:rsidRPr="007E52F1">
        <w:rPr>
          <w:rFonts w:ascii="SimSun" w:eastAsia="SimSun" w:hAnsi="SimSun" w:cs="맑은 고딕" w:hint="eastAsia"/>
        </w:rPr>
        <w:t>）</w:t>
      </w:r>
      <w:r w:rsidRPr="007E52F1">
        <w:rPr>
          <w:rFonts w:ascii="SimSun" w:eastAsia="SimSun" w:hAnsi="SimSun" w:cs="MS Mincho" w:hint="eastAsia"/>
        </w:rPr>
        <w:t>名</w:t>
      </w:r>
      <w:r w:rsidRPr="007E52F1">
        <w:rPr>
          <w:rFonts w:ascii="SimSun" w:eastAsia="SimSun" w:hAnsi="SimSun" w:cs="맑은 고딕" w:hint="eastAsia"/>
        </w:rPr>
        <w:t>”，</w:t>
      </w:r>
      <w:r w:rsidRPr="007E52F1">
        <w:rPr>
          <w:rFonts w:ascii="SimSun" w:eastAsia="SimSun" w:hAnsi="SimSun" w:cs="MS Mincho" w:hint="eastAsia"/>
        </w:rPr>
        <w:t>一</w:t>
      </w:r>
      <w:r w:rsidRPr="007E52F1">
        <w:rPr>
          <w:rFonts w:ascii="SimSun" w:eastAsia="SimSun" w:hAnsi="SimSun" w:cs="새굴림" w:hint="eastAsia"/>
        </w:rPr>
        <w:t>边又说</w:t>
      </w:r>
      <w:r w:rsidRPr="007E52F1">
        <w:rPr>
          <w:rFonts w:ascii="SimSun" w:eastAsia="SimSun" w:hAnsi="SimSun" w:cs="맑은 고딕" w:hint="eastAsia"/>
        </w:rPr>
        <w:t>“</w:t>
      </w:r>
      <w:r w:rsidRPr="007E52F1">
        <w:rPr>
          <w:rFonts w:ascii="SimSun" w:eastAsia="SimSun" w:hAnsi="SimSun" w:cs="새굴림" w:hint="eastAsia"/>
        </w:rPr>
        <w:t>谓之玄牝</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玄牝之</w:t>
      </w:r>
      <w:r w:rsidRPr="007E52F1">
        <w:rPr>
          <w:rFonts w:ascii="SimSun" w:eastAsia="SimSun" w:hAnsi="SimSun" w:cs="맑은 고딕" w:hint="eastAsia"/>
        </w:rPr>
        <w:t>）</w:t>
      </w:r>
      <w:r w:rsidRPr="007E52F1">
        <w:rPr>
          <w:rFonts w:ascii="SimSun" w:eastAsia="SimSun" w:hAnsi="SimSun" w:cs="새굴림" w:hint="eastAsia"/>
        </w:rPr>
        <w:t>门</w:t>
      </w:r>
      <w:r w:rsidRPr="007E52F1">
        <w:rPr>
          <w:rFonts w:ascii="SimSun" w:eastAsia="SimSun" w:hAnsi="SimSun" w:cs="맑은 고딕" w:hint="eastAsia"/>
        </w:rPr>
        <w:t>，</w:t>
      </w:r>
      <w:r w:rsidRPr="007E52F1">
        <w:rPr>
          <w:rFonts w:ascii="SimSun" w:eastAsia="SimSun" w:hAnsi="SimSun" w:cs="MS Mincho" w:hint="eastAsia"/>
        </w:rPr>
        <w:t>玄牝之所由也</w:t>
      </w:r>
      <w:r w:rsidRPr="007E52F1">
        <w:rPr>
          <w:rFonts w:ascii="SimSun" w:eastAsia="SimSun" w:hAnsi="SimSun" w:cs="맑은 고딕" w:hint="eastAsia"/>
        </w:rPr>
        <w:t>”</w:t>
      </w:r>
      <w:r w:rsidRPr="007E52F1">
        <w:rPr>
          <w:rFonts w:ascii="SimSun" w:eastAsia="SimSun" w:hAnsi="SimSun" w:cs="MS Mincho" w:hint="eastAsia"/>
        </w:rPr>
        <w:t>一句</w:t>
      </w:r>
      <w:r w:rsidRPr="007E52F1">
        <w:rPr>
          <w:rFonts w:ascii="SimSun" w:eastAsia="SimSun" w:hAnsi="SimSun" w:cs="맑은 고딕" w:hint="eastAsia"/>
        </w:rPr>
        <w:t>，</w:t>
      </w:r>
      <w:r w:rsidRPr="007E52F1">
        <w:rPr>
          <w:rFonts w:ascii="SimSun" w:eastAsia="SimSun" w:hAnsi="SimSun" w:cs="MS Mincho" w:hint="eastAsia"/>
        </w:rPr>
        <w:t>是在</w:t>
      </w:r>
      <w:r w:rsidRPr="007E52F1">
        <w:rPr>
          <w:rFonts w:ascii="SimSun" w:eastAsia="SimSun" w:hAnsi="SimSun" w:cs="새굴림" w:hint="eastAsia"/>
        </w:rPr>
        <w:t>论述世间万物生自玄奥源头</w:t>
      </w:r>
      <w:r w:rsidRPr="007E52F1">
        <w:rPr>
          <w:rFonts w:ascii="SimSun" w:eastAsia="SimSun" w:hAnsi="SimSun" w:cs="맑은 고딕" w:hint="eastAsia"/>
        </w:rPr>
        <w:t>。</w:t>
      </w:r>
      <w:r w:rsidRPr="007E52F1">
        <w:rPr>
          <w:rFonts w:ascii="SimSun" w:eastAsia="SimSun" w:hAnsi="SimSun" w:cs="MS Mincho" w:hint="eastAsia"/>
        </w:rPr>
        <w:t>用表示母性的</w:t>
      </w:r>
      <w:r w:rsidRPr="007E52F1">
        <w:rPr>
          <w:rFonts w:ascii="SimSun" w:eastAsia="SimSun" w:hAnsi="SimSun" w:cs="맑은 고딕" w:hint="eastAsia"/>
        </w:rPr>
        <w:t>“</w:t>
      </w:r>
      <w:r w:rsidRPr="007E52F1">
        <w:rPr>
          <w:rFonts w:ascii="SimSun" w:eastAsia="SimSun" w:hAnsi="SimSun" w:cs="MS Mincho" w:hint="eastAsia"/>
        </w:rPr>
        <w:t>牝</w:t>
      </w:r>
      <w:r w:rsidRPr="007E52F1">
        <w:rPr>
          <w:rFonts w:ascii="SimSun" w:eastAsia="SimSun" w:hAnsi="SimSun" w:cs="맑은 고딕" w:hint="eastAsia"/>
        </w:rPr>
        <w:t>”</w:t>
      </w:r>
      <w:r w:rsidRPr="007E52F1">
        <w:rPr>
          <w:rFonts w:ascii="SimSun" w:eastAsia="SimSun" w:hAnsi="SimSun" w:cs="새굴림" w:hint="eastAsia"/>
        </w:rPr>
        <w:t>这一词</w:t>
      </w:r>
      <w:r w:rsidRPr="007E52F1">
        <w:rPr>
          <w:rFonts w:ascii="SimSun" w:eastAsia="SimSun" w:hAnsi="SimSun" w:cs="맑은 고딕" w:hint="eastAsia"/>
        </w:rPr>
        <w:t>，</w:t>
      </w:r>
      <w:r w:rsidRPr="007E52F1">
        <w:rPr>
          <w:rFonts w:ascii="SimSun" w:eastAsia="SimSun" w:hAnsi="SimSun" w:cs="MS Mincho" w:hint="eastAsia"/>
        </w:rPr>
        <w:t>也是在暗示</w:t>
      </w:r>
      <w:r w:rsidRPr="007E52F1">
        <w:rPr>
          <w:rFonts w:ascii="SimSun" w:eastAsia="SimSun" w:hAnsi="SimSun" w:cs="새굴림" w:hint="eastAsia"/>
        </w:rPr>
        <w:t>这一点</w:t>
      </w:r>
      <w:r w:rsidRPr="007E52F1">
        <w:rPr>
          <w:rFonts w:ascii="SimSun" w:eastAsia="SimSun" w:hAnsi="SimSun" w:cs="맑은 고딕" w:hint="eastAsia"/>
        </w:rPr>
        <w:t>。</w:t>
      </w:r>
      <w:r w:rsidRPr="007E52F1">
        <w:rPr>
          <w:rFonts w:ascii="SimSun" w:eastAsia="SimSun" w:hAnsi="SimSun" w:cs="새굴림" w:hint="eastAsia"/>
        </w:rPr>
        <w:t>虽然接下来的</w:t>
      </w:r>
      <w:r w:rsidRPr="007E52F1">
        <w:rPr>
          <w:rFonts w:ascii="SimSun" w:eastAsia="SimSun" w:hAnsi="SimSun" w:cs="맑은 고딕" w:hint="eastAsia"/>
        </w:rPr>
        <w:t>“</w:t>
      </w:r>
      <w:r w:rsidRPr="007E52F1">
        <w:rPr>
          <w:rFonts w:ascii="SimSun" w:eastAsia="SimSun" w:hAnsi="SimSun" w:cs="MS Mincho" w:hint="eastAsia"/>
        </w:rPr>
        <w:t>太极</w:t>
      </w:r>
      <w:r w:rsidRPr="007E52F1">
        <w:rPr>
          <w:rFonts w:ascii="SimSun" w:eastAsia="SimSun" w:hAnsi="SimSun" w:cs="맑은 고딕" w:hint="eastAsia"/>
        </w:rPr>
        <w:t>”</w:t>
      </w:r>
      <w:r w:rsidRPr="007E52F1">
        <w:rPr>
          <w:rFonts w:ascii="SimSun" w:eastAsia="SimSun" w:hAnsi="SimSun" w:cs="MS Mincho" w:hint="eastAsia"/>
        </w:rPr>
        <w:t>一</w:t>
      </w:r>
      <w:r w:rsidRPr="007E52F1">
        <w:rPr>
          <w:rFonts w:ascii="SimSun" w:eastAsia="SimSun" w:hAnsi="SimSun" w:cs="새굴림" w:hint="eastAsia"/>
        </w:rPr>
        <w:t>词给人一种稍显突兀的感觉</w:t>
      </w:r>
      <w:r w:rsidRPr="007E52F1">
        <w:rPr>
          <w:rFonts w:ascii="SimSun" w:eastAsia="SimSun" w:hAnsi="SimSun" w:cs="맑은 고딕" w:hint="eastAsia"/>
        </w:rPr>
        <w:t>，</w:t>
      </w:r>
      <w:r w:rsidRPr="007E52F1">
        <w:rPr>
          <w:rFonts w:ascii="SimSun" w:eastAsia="SimSun" w:hAnsi="SimSun" w:cs="MS Mincho" w:hint="eastAsia"/>
        </w:rPr>
        <w:t>但其意也</w:t>
      </w:r>
      <w:r w:rsidRPr="007E52F1">
        <w:rPr>
          <w:rFonts w:ascii="SimSun" w:eastAsia="SimSun" w:hAnsi="SimSun" w:cs="새굴림" w:hint="eastAsia"/>
        </w:rPr>
        <w:t>还是指虚无</w:t>
      </w:r>
      <w:r w:rsidRPr="007E52F1">
        <w:rPr>
          <w:rFonts w:ascii="SimSun" w:eastAsia="SimSun" w:hAnsi="SimSun" w:cs="맑은 고딕" w:hint="eastAsia"/>
        </w:rPr>
        <w:t>。“</w:t>
      </w:r>
      <w:r w:rsidRPr="007E52F1">
        <w:rPr>
          <w:rFonts w:ascii="SimSun" w:eastAsia="SimSun" w:hAnsi="SimSun" w:cs="MS Mincho" w:hint="eastAsia"/>
        </w:rPr>
        <w:t>根</w:t>
      </w:r>
      <w:r w:rsidRPr="007E52F1">
        <w:rPr>
          <w:rFonts w:ascii="SimSun" w:eastAsia="SimSun" w:hAnsi="SimSun" w:cs="맑은 고딕" w:hint="eastAsia"/>
        </w:rPr>
        <w:t>”</w:t>
      </w:r>
      <w:r w:rsidRPr="007E52F1">
        <w:rPr>
          <w:rFonts w:ascii="SimSun" w:eastAsia="SimSun" w:hAnsi="SimSun" w:cs="MS Mincho" w:hint="eastAsia"/>
        </w:rPr>
        <w:t>即根源</w:t>
      </w:r>
      <w:r w:rsidRPr="007E52F1">
        <w:rPr>
          <w:rFonts w:ascii="SimSun" w:eastAsia="SimSun" w:hAnsi="SimSun" w:cs="맑은 고딕" w:hint="eastAsia"/>
        </w:rPr>
        <w:t>、</w:t>
      </w:r>
      <w:r w:rsidRPr="007E52F1">
        <w:rPr>
          <w:rFonts w:ascii="SimSun" w:eastAsia="SimSun" w:hAnsi="SimSun" w:cs="MS Mincho" w:hint="eastAsia"/>
        </w:rPr>
        <w:t>初始</w:t>
      </w:r>
      <w:r w:rsidRPr="007E52F1">
        <w:rPr>
          <w:rFonts w:ascii="SimSun" w:eastAsia="SimSun" w:hAnsi="SimSun" w:cs="맑은 고딕" w:hint="eastAsia"/>
        </w:rPr>
        <w:t>，</w:t>
      </w:r>
      <w:r w:rsidRPr="007E52F1">
        <w:rPr>
          <w:rFonts w:ascii="SimSun" w:eastAsia="SimSun" w:hAnsi="SimSun" w:cs="MS Mincho" w:hint="eastAsia"/>
        </w:rPr>
        <w:t>依王弼的</w:t>
      </w:r>
      <w:r w:rsidRPr="007E52F1">
        <w:rPr>
          <w:rFonts w:ascii="SimSun" w:eastAsia="SimSun" w:hAnsi="SimSun" w:cs="새굴림" w:hint="eastAsia"/>
        </w:rPr>
        <w:t>观点</w:t>
      </w:r>
      <w:r w:rsidRPr="007E52F1">
        <w:rPr>
          <w:rFonts w:ascii="SimSun" w:eastAsia="SimSun" w:hAnsi="SimSun" w:cs="맑은 고딕" w:hint="eastAsia"/>
        </w:rPr>
        <w:t>，</w:t>
      </w:r>
      <w:r w:rsidRPr="007E52F1">
        <w:rPr>
          <w:rFonts w:ascii="SimSun" w:eastAsia="SimSun" w:hAnsi="SimSun" w:cs="MS Mincho" w:hint="eastAsia"/>
        </w:rPr>
        <w:t>天地也从</w:t>
      </w:r>
      <w:r w:rsidRPr="007E52F1">
        <w:rPr>
          <w:rFonts w:ascii="SimSun" w:eastAsia="SimSun" w:hAnsi="SimSun" w:cs="맑은 고딕" w:hint="eastAsia"/>
        </w:rPr>
        <w:t>“</w:t>
      </w:r>
      <w:r w:rsidRPr="007E52F1">
        <w:rPr>
          <w:rFonts w:ascii="SimSun" w:eastAsia="SimSun" w:hAnsi="SimSun" w:cs="MS Mincho" w:hint="eastAsia"/>
        </w:rPr>
        <w:t>玄牝</w:t>
      </w:r>
      <w:r w:rsidRPr="007E52F1">
        <w:rPr>
          <w:rFonts w:ascii="SimSun" w:eastAsia="SimSun" w:hAnsi="SimSun" w:cs="맑은 고딕" w:hint="eastAsia"/>
        </w:rPr>
        <w:t>”</w:t>
      </w:r>
      <w:r w:rsidRPr="007E52F1">
        <w:rPr>
          <w:rFonts w:ascii="SimSun" w:eastAsia="SimSun" w:hAnsi="SimSun" w:cs="MS Mincho" w:hint="eastAsia"/>
        </w:rPr>
        <w:t>所生</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如此</w:t>
      </w:r>
      <w:r w:rsidRPr="007E52F1">
        <w:rPr>
          <w:rFonts w:ascii="SimSun" w:eastAsia="SimSun" w:hAnsi="SimSun" w:cs="맑은 고딕" w:hint="eastAsia"/>
        </w:rPr>
        <w:t>，</w:t>
      </w:r>
      <w:r w:rsidRPr="007E52F1">
        <w:rPr>
          <w:rFonts w:ascii="SimSun" w:eastAsia="SimSun" w:hAnsi="SimSun" w:cs="MS Mincho" w:hint="eastAsia"/>
        </w:rPr>
        <w:t>基于王弼注</w:t>
      </w:r>
      <w:r w:rsidRPr="007E52F1">
        <w:rPr>
          <w:rFonts w:ascii="SimSun" w:eastAsia="SimSun" w:hAnsi="SimSun" w:cs="맑은 고딕" w:hint="eastAsia"/>
        </w:rPr>
        <w:t>，《</w:t>
      </w:r>
      <w:r w:rsidRPr="007E52F1">
        <w:rPr>
          <w:rFonts w:ascii="SimSun" w:eastAsia="SimSun" w:hAnsi="SimSun" w:cs="MS Mincho" w:hint="eastAsia"/>
        </w:rPr>
        <w:t>老子</w:t>
      </w:r>
      <w:r w:rsidRPr="007E52F1">
        <w:rPr>
          <w:rFonts w:ascii="SimSun" w:eastAsia="SimSun" w:hAnsi="SimSun" w:cs="맑은 고딕" w:hint="eastAsia"/>
        </w:rPr>
        <w:t>》</w:t>
      </w:r>
      <w:r w:rsidRPr="007E52F1">
        <w:rPr>
          <w:rFonts w:ascii="SimSun" w:eastAsia="SimSun" w:hAnsi="SimSun" w:cs="MS Mincho" w:hint="eastAsia"/>
        </w:rPr>
        <w:t>第</w:t>
      </w:r>
      <w:r w:rsidRPr="007E52F1">
        <w:rPr>
          <w:rFonts w:ascii="SimSun" w:eastAsia="SimSun" w:hAnsi="SimSun" w:cs="맑은 고딕" w:hint="eastAsia"/>
        </w:rPr>
        <w:t>６</w:t>
      </w:r>
      <w:r w:rsidRPr="007E52F1">
        <w:rPr>
          <w:rFonts w:ascii="SimSun" w:eastAsia="SimSun" w:hAnsi="SimSun" w:cs="MS Mincho" w:hint="eastAsia"/>
        </w:rPr>
        <w:t>章</w:t>
      </w:r>
      <w:r w:rsidRPr="007E52F1">
        <w:rPr>
          <w:rFonts w:ascii="SimSun" w:eastAsia="SimSun" w:hAnsi="SimSun" w:cs="새굴림" w:hint="eastAsia"/>
        </w:rPr>
        <w:t>讲述的是天地万物生于奥妙</w:t>
      </w:r>
      <w:r w:rsidRPr="007E52F1">
        <w:rPr>
          <w:rFonts w:ascii="SimSun" w:eastAsia="SimSun" w:hAnsi="SimSun" w:cs="MS Mincho" w:hint="eastAsia"/>
        </w:rPr>
        <w:t>源</w:t>
      </w:r>
      <w:r w:rsidRPr="007E52F1">
        <w:rPr>
          <w:rFonts w:ascii="SimSun" w:eastAsia="SimSun" w:hAnsi="SimSun" w:cs="새굴림" w:hint="eastAsia"/>
        </w:rPr>
        <w:t>头这一事实</w:t>
      </w:r>
      <w:r w:rsidRPr="007E52F1">
        <w:rPr>
          <w:rFonts w:ascii="SimSun" w:eastAsia="SimSun" w:hAnsi="SimSun" w:cs="맑은 고딕" w:hint="eastAsia"/>
        </w:rPr>
        <w:t>。</w:t>
      </w:r>
      <w:r w:rsidRPr="007E52F1">
        <w:rPr>
          <w:rFonts w:ascii="SimSun" w:eastAsia="SimSun" w:hAnsi="SimSun" w:cs="MS Mincho" w:hint="eastAsia"/>
        </w:rPr>
        <w:t>从生成</w:t>
      </w:r>
      <w:r w:rsidRPr="007E52F1">
        <w:rPr>
          <w:rFonts w:ascii="SimSun" w:eastAsia="SimSun" w:hAnsi="SimSun" w:cs="새굴림" w:hint="eastAsia"/>
        </w:rPr>
        <w:t>这一点</w:t>
      </w:r>
      <w:r w:rsidRPr="007E52F1">
        <w:rPr>
          <w:rFonts w:ascii="SimSun" w:eastAsia="SimSun" w:hAnsi="SimSun" w:cs="새굴림" w:hint="eastAsia"/>
        </w:rPr>
        <w:lastRenderedPageBreak/>
        <w:t>来看</w:t>
      </w:r>
      <w:r w:rsidRPr="007E52F1">
        <w:rPr>
          <w:rFonts w:ascii="SimSun" w:eastAsia="SimSun" w:hAnsi="SimSun" w:cs="맑은 고딕" w:hint="eastAsia"/>
        </w:rPr>
        <w:t>，</w:t>
      </w:r>
      <w:r w:rsidRPr="007E52F1">
        <w:rPr>
          <w:rFonts w:ascii="SimSun" w:eastAsia="SimSun" w:hAnsi="SimSun" w:cs="MS Mincho" w:hint="eastAsia"/>
        </w:rPr>
        <w:t>老子将其与生殖活動</w:t>
      </w:r>
      <w:r w:rsidRPr="007E52F1">
        <w:rPr>
          <w:rFonts w:ascii="SimSun" w:eastAsia="SimSun" w:hAnsi="SimSun" w:cs="새굴림" w:hint="eastAsia"/>
        </w:rPr>
        <w:t>联系在了一起</w:t>
      </w:r>
      <w:r w:rsidRPr="007E52F1">
        <w:rPr>
          <w:rFonts w:ascii="SimSun" w:eastAsia="SimSun" w:hAnsi="SimSun" w:cs="맑은 고딕" w:hint="eastAsia"/>
        </w:rPr>
        <w:t>。</w:t>
      </w:r>
      <w:r w:rsidRPr="007E52F1">
        <w:rPr>
          <w:rFonts w:ascii="SimSun" w:eastAsia="SimSun" w:hAnsi="SimSun" w:cs="MS Mincho" w:hint="eastAsia"/>
        </w:rPr>
        <w:t>之后的</w:t>
      </w:r>
      <w:r w:rsidRPr="007E52F1">
        <w:rPr>
          <w:rFonts w:ascii="SimSun" w:eastAsia="SimSun" w:hAnsi="SimSun" w:cs="맑은 고딕" w:hint="eastAsia"/>
        </w:rPr>
        <w:t>“</w:t>
      </w:r>
      <w:r w:rsidRPr="007E52F1">
        <w:rPr>
          <w:rFonts w:ascii="SimSun" w:eastAsia="SimSun" w:hAnsi="SimSun" w:cs="MS Mincho" w:hint="eastAsia"/>
        </w:rPr>
        <w:t>緜緜</w:t>
      </w:r>
      <w:r w:rsidRPr="007E52F1">
        <w:rPr>
          <w:rFonts w:ascii="SimSun" w:eastAsia="SimSun" w:hAnsi="SimSun" w:cs="맑은 고딕" w:hint="eastAsia"/>
        </w:rPr>
        <w:t>”</w:t>
      </w:r>
      <w:r w:rsidRPr="007E52F1">
        <w:rPr>
          <w:rFonts w:ascii="SimSun" w:eastAsia="SimSun" w:hAnsi="SimSun" w:cs="MS Mincho" w:hint="eastAsia"/>
        </w:rPr>
        <w:t>是指延</w:t>
      </w:r>
      <w:r w:rsidRPr="007E52F1">
        <w:rPr>
          <w:rFonts w:ascii="SimSun" w:eastAsia="SimSun" w:hAnsi="SimSun" w:cs="새굴림" w:hint="eastAsia"/>
        </w:rPr>
        <w:t>续不断的状态</w:t>
      </w:r>
      <w:r w:rsidRPr="007E52F1">
        <w:rPr>
          <w:rFonts w:ascii="SimSun" w:eastAsia="SimSun" w:hAnsi="SimSun" w:cs="맑은 고딕" w:hint="eastAsia"/>
        </w:rPr>
        <w:t>，“</w:t>
      </w:r>
      <w:r w:rsidRPr="007E52F1">
        <w:rPr>
          <w:rFonts w:ascii="SimSun" w:eastAsia="SimSun" w:hAnsi="SimSun" w:cs="MS Mincho" w:hint="eastAsia"/>
        </w:rPr>
        <w:t>若存</w:t>
      </w:r>
      <w:r w:rsidRPr="007E52F1">
        <w:rPr>
          <w:rFonts w:ascii="SimSun" w:eastAsia="SimSun" w:hAnsi="SimSun" w:cs="맑은 고딕" w:hint="eastAsia"/>
        </w:rPr>
        <w:t>”</w:t>
      </w:r>
      <w:r w:rsidRPr="007E52F1">
        <w:rPr>
          <w:rFonts w:ascii="SimSun" w:eastAsia="SimSun" w:hAnsi="SimSun" w:cs="새굴림" w:hint="eastAsia"/>
        </w:rPr>
        <w:t>则表示虽然存在</w:t>
      </w:r>
      <w:r w:rsidRPr="007E52F1">
        <w:rPr>
          <w:rFonts w:ascii="SimSun" w:eastAsia="SimSun" w:hAnsi="SimSun" w:cs="맑은 고딕" w:hint="eastAsia"/>
        </w:rPr>
        <w:t>，</w:t>
      </w:r>
      <w:r w:rsidRPr="007E52F1">
        <w:rPr>
          <w:rFonts w:ascii="SimSun" w:eastAsia="SimSun" w:hAnsi="SimSun" w:cs="MS Mincho" w:hint="eastAsia"/>
        </w:rPr>
        <w:t>但无法清晰捕捉</w:t>
      </w:r>
      <w:r w:rsidRPr="007E52F1">
        <w:rPr>
          <w:rFonts w:ascii="SimSun" w:eastAsia="SimSun" w:hAnsi="SimSun" w:cs="맑은 고딕" w:hint="eastAsia"/>
        </w:rPr>
        <w:t>。“</w:t>
      </w:r>
      <w:r w:rsidRPr="007E52F1">
        <w:rPr>
          <w:rFonts w:ascii="SimSun" w:eastAsia="SimSun" w:hAnsi="SimSun" w:cs="MS Mincho" w:hint="eastAsia"/>
        </w:rPr>
        <w:t>勤</w:t>
      </w:r>
      <w:r w:rsidRPr="007E52F1">
        <w:rPr>
          <w:rFonts w:ascii="SimSun" w:eastAsia="SimSun" w:hAnsi="SimSun" w:cs="맑은 고딕" w:hint="eastAsia"/>
        </w:rPr>
        <w:t>”</w:t>
      </w:r>
      <w:r w:rsidRPr="007E52F1">
        <w:rPr>
          <w:rFonts w:ascii="SimSun" w:eastAsia="SimSun" w:hAnsi="SimSun" w:cs="새굴림" w:hint="eastAsia"/>
        </w:rPr>
        <w:t>为</w:t>
      </w:r>
      <w:r w:rsidRPr="007E52F1">
        <w:rPr>
          <w:rFonts w:ascii="SimSun" w:eastAsia="SimSun" w:hAnsi="SimSun" w:cs="맑은 고딕" w:hint="eastAsia"/>
        </w:rPr>
        <w:t>“</w:t>
      </w:r>
      <w:r w:rsidRPr="007E52F1">
        <w:rPr>
          <w:rFonts w:ascii="SimSun" w:eastAsia="SimSun" w:hAnsi="SimSun" w:cs="새굴림" w:hint="eastAsia"/>
        </w:rPr>
        <w:t>劳</w:t>
      </w:r>
      <w:r w:rsidRPr="007E52F1">
        <w:rPr>
          <w:rFonts w:ascii="SimSun" w:eastAsia="SimSun" w:hAnsi="SimSun" w:cs="맑은 고딕" w:hint="eastAsia"/>
        </w:rPr>
        <w:t>”、“</w:t>
      </w:r>
      <w:r w:rsidRPr="007E52F1">
        <w:rPr>
          <w:rFonts w:ascii="SimSun" w:eastAsia="SimSun" w:hAnsi="SimSun" w:cs="MS Mincho" w:hint="eastAsia"/>
        </w:rPr>
        <w:t>尽</w:t>
      </w:r>
      <w:r w:rsidRPr="007E52F1">
        <w:rPr>
          <w:rFonts w:ascii="SimSun" w:eastAsia="SimSun" w:hAnsi="SimSun" w:cs="맑은 고딕" w:hint="eastAsia"/>
        </w:rPr>
        <w:t>”</w:t>
      </w:r>
      <w:r w:rsidRPr="007E52F1">
        <w:rPr>
          <w:rFonts w:ascii="SimSun" w:eastAsia="SimSun" w:hAnsi="SimSun" w:cs="MS Mincho" w:hint="eastAsia"/>
        </w:rPr>
        <w:t>之意</w:t>
      </w:r>
      <w:r w:rsidRPr="007E52F1">
        <w:rPr>
          <w:rFonts w:ascii="SimSun" w:eastAsia="SimSun" w:hAnsi="SimSun" w:cs="맑은 고딕" w:hint="eastAsia"/>
        </w:rPr>
        <w:t>。</w:t>
      </w:r>
      <w:r w:rsidRPr="007E52F1">
        <w:rPr>
          <w:rFonts w:ascii="SimSun" w:eastAsia="SimSun" w:hAnsi="SimSun" w:cs="새굴림" w:hint="eastAsia"/>
        </w:rPr>
        <w:t>总结来看</w:t>
      </w:r>
      <w:r w:rsidRPr="007E52F1">
        <w:rPr>
          <w:rFonts w:ascii="SimSun" w:eastAsia="SimSun" w:hAnsi="SimSun" w:cs="맑은 고딕" w:hint="eastAsia"/>
        </w:rPr>
        <w:t>，“</w:t>
      </w:r>
      <w:r w:rsidRPr="007E52F1">
        <w:rPr>
          <w:rFonts w:ascii="SimSun" w:eastAsia="SimSun" w:hAnsi="SimSun" w:cs="MS Mincho" w:hint="eastAsia"/>
        </w:rPr>
        <w:t>緜緜</w:t>
      </w:r>
      <w:r w:rsidRPr="007E52F1">
        <w:rPr>
          <w:rFonts w:ascii="SimSun" w:eastAsia="SimSun" w:hAnsi="SimSun" w:cs="맑은 고딕" w:hint="eastAsia"/>
        </w:rPr>
        <w:t>”</w:t>
      </w:r>
      <w:r w:rsidRPr="007E52F1">
        <w:rPr>
          <w:rFonts w:ascii="SimSun" w:eastAsia="SimSun" w:hAnsi="SimSun" w:cs="MS Mincho" w:hint="eastAsia"/>
        </w:rPr>
        <w:t>以后描述的是天地万物被生成后的状</w:t>
      </w:r>
      <w:r w:rsidRPr="007E52F1">
        <w:rPr>
          <w:rFonts w:ascii="SimSun" w:eastAsia="SimSun" w:hAnsi="SimSun" w:cs="새굴림" w:hint="eastAsia"/>
        </w:rPr>
        <w:t>态</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然而</w:t>
      </w:r>
      <w:r w:rsidRPr="007E52F1">
        <w:rPr>
          <w:rFonts w:ascii="SimSun" w:eastAsia="SimSun" w:hAnsi="SimSun" w:cs="맑은 고딕" w:hint="eastAsia"/>
        </w:rPr>
        <w:t>，</w:t>
      </w:r>
      <w:r w:rsidRPr="007E52F1">
        <w:rPr>
          <w:rFonts w:ascii="SimSun" w:eastAsia="SimSun" w:hAnsi="SimSun" w:cs="MS Mincho" w:hint="eastAsia"/>
        </w:rPr>
        <w:t>河上公的解</w:t>
      </w:r>
      <w:r w:rsidRPr="007E52F1">
        <w:rPr>
          <w:rFonts w:ascii="SimSun" w:eastAsia="SimSun" w:hAnsi="SimSun" w:cs="새굴림" w:hint="eastAsia"/>
        </w:rPr>
        <w:t>释可以说与王弼的观点截然相反</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jc w:val="center"/>
        <w:rPr>
          <w:rFonts w:ascii="SimSun" w:eastAsia="SimSun" w:hAnsi="SimSun"/>
          <w:b/>
          <w:sz w:val="28"/>
          <w:szCs w:val="28"/>
        </w:rPr>
      </w:pPr>
      <w:r w:rsidRPr="007E52F1">
        <w:rPr>
          <w:rFonts w:ascii="SimSun" w:eastAsia="SimSun" w:hAnsi="SimSun" w:hint="eastAsia"/>
          <w:b/>
          <w:sz w:val="28"/>
          <w:szCs w:val="28"/>
        </w:rPr>
        <w:t>2.《</w:t>
      </w:r>
      <w:r w:rsidRPr="007E52F1">
        <w:rPr>
          <w:rFonts w:ascii="SimSun" w:eastAsia="SimSun" w:hAnsi="SimSun" w:cs="MS Mincho" w:hint="eastAsia"/>
          <w:b/>
          <w:sz w:val="28"/>
          <w:szCs w:val="28"/>
        </w:rPr>
        <w:t>老子</w:t>
      </w:r>
      <w:r w:rsidRPr="007E52F1">
        <w:rPr>
          <w:rFonts w:ascii="SimSun" w:eastAsia="SimSun" w:hAnsi="SimSun" w:cs="맑은 고딕" w:hint="eastAsia"/>
          <w:b/>
          <w:sz w:val="28"/>
          <w:szCs w:val="28"/>
        </w:rPr>
        <w:t>》</w:t>
      </w:r>
      <w:r w:rsidRPr="007E52F1">
        <w:rPr>
          <w:rFonts w:ascii="SimSun" w:eastAsia="SimSun" w:hAnsi="SimSun" w:cs="MS Mincho" w:hint="eastAsia"/>
          <w:b/>
          <w:sz w:val="28"/>
          <w:szCs w:val="28"/>
        </w:rPr>
        <w:t>第</w:t>
      </w:r>
      <w:r w:rsidRPr="007E52F1">
        <w:rPr>
          <w:rFonts w:ascii="SimSun" w:eastAsia="SimSun" w:hAnsi="SimSun" w:cs="맑은 고딕" w:hint="eastAsia"/>
          <w:b/>
          <w:sz w:val="28"/>
          <w:szCs w:val="28"/>
        </w:rPr>
        <w:t>６</w:t>
      </w:r>
      <w:r w:rsidRPr="007E52F1">
        <w:rPr>
          <w:rFonts w:ascii="SimSun" w:eastAsia="SimSun" w:hAnsi="SimSun" w:cs="MS Mincho" w:hint="eastAsia"/>
          <w:b/>
          <w:sz w:val="28"/>
          <w:szCs w:val="28"/>
        </w:rPr>
        <w:t>章河上公注</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第</w:t>
      </w:r>
      <w:r w:rsidRPr="007E52F1">
        <w:rPr>
          <w:rFonts w:ascii="SimSun" w:eastAsia="SimSun" w:hAnsi="SimSun" w:cs="맑은 고딕" w:hint="eastAsia"/>
        </w:rPr>
        <w:t>６</w:t>
      </w:r>
      <w:r w:rsidRPr="007E52F1">
        <w:rPr>
          <w:rFonts w:ascii="SimSun" w:eastAsia="SimSun" w:hAnsi="SimSun" w:cs="MS Mincho" w:hint="eastAsia"/>
        </w:rPr>
        <w:t>章河上公注的构成</w:t>
      </w:r>
      <w:r w:rsidRPr="00714658">
        <w:rPr>
          <w:rStyle w:val="ab"/>
          <w:rFonts w:ascii="Times New Roman" w:eastAsia="SimSun" w:hAnsi="Times New Roman"/>
          <w:b/>
        </w:rPr>
        <w:footnoteReference w:id="8"/>
      </w:r>
      <w:r w:rsidRPr="007E52F1">
        <w:rPr>
          <w:rFonts w:ascii="SimSun" w:eastAsia="SimSun" w:hAnsi="SimSun" w:cs="MS Mincho" w:hint="eastAsia"/>
        </w:rPr>
        <w:t>非常复</w:t>
      </w:r>
      <w:r w:rsidRPr="007E52F1">
        <w:rPr>
          <w:rFonts w:ascii="SimSun" w:eastAsia="SimSun" w:hAnsi="SimSun" w:cs="새굴림" w:hint="eastAsia"/>
        </w:rPr>
        <w:t>杂</w:t>
      </w:r>
      <w:r w:rsidRPr="007E52F1">
        <w:rPr>
          <w:rFonts w:ascii="SimSun" w:eastAsia="SimSun" w:hAnsi="SimSun" w:cs="맑은 고딕" w:hint="eastAsia"/>
        </w:rPr>
        <w:t>，</w:t>
      </w:r>
      <w:r w:rsidRPr="007E52F1">
        <w:rPr>
          <w:rFonts w:ascii="SimSun" w:eastAsia="SimSun" w:hAnsi="SimSun" w:cs="MS Mincho" w:hint="eastAsia"/>
        </w:rPr>
        <w:t>解</w:t>
      </w:r>
      <w:r w:rsidRPr="007E52F1">
        <w:rPr>
          <w:rFonts w:ascii="SimSun" w:eastAsia="SimSun" w:hAnsi="SimSun" w:cs="새굴림" w:hint="eastAsia"/>
        </w:rPr>
        <w:t>读起来颇费功夫</w:t>
      </w:r>
      <w:r w:rsidRPr="007E52F1">
        <w:rPr>
          <w:rFonts w:ascii="SimSun" w:eastAsia="SimSun" w:hAnsi="SimSun" w:cs="맑은 고딕" w:hint="eastAsia"/>
        </w:rPr>
        <w:t>。</w:t>
      </w:r>
      <w:r w:rsidRPr="007E52F1">
        <w:rPr>
          <w:rFonts w:ascii="SimSun" w:eastAsia="SimSun" w:hAnsi="SimSun" w:cs="새굴림" w:hint="eastAsia"/>
        </w:rPr>
        <w:t>为了进行整体把握</w:t>
      </w:r>
      <w:r w:rsidRPr="007E52F1">
        <w:rPr>
          <w:rFonts w:ascii="SimSun" w:eastAsia="SimSun" w:hAnsi="SimSun" w:cs="맑은 고딕" w:hint="eastAsia"/>
        </w:rPr>
        <w:t>，</w:t>
      </w:r>
      <w:r w:rsidRPr="007E52F1">
        <w:rPr>
          <w:rFonts w:ascii="SimSun" w:eastAsia="SimSun" w:hAnsi="SimSun" w:cs="MS Mincho" w:hint="eastAsia"/>
        </w:rPr>
        <w:t>首先来看</w:t>
      </w:r>
      <w:r w:rsidRPr="007E52F1">
        <w:rPr>
          <w:rFonts w:ascii="SimSun" w:eastAsia="SimSun" w:hAnsi="SimSun" w:cs="맑은 고딕" w:hint="eastAsia"/>
        </w:rPr>
        <w:t>《</w:t>
      </w:r>
      <w:r w:rsidRPr="007E52F1">
        <w:rPr>
          <w:rFonts w:ascii="SimSun" w:eastAsia="SimSun" w:hAnsi="SimSun" w:cs="MS Mincho" w:hint="eastAsia"/>
        </w:rPr>
        <w:t>老子</w:t>
      </w:r>
      <w:r w:rsidRPr="007E52F1">
        <w:rPr>
          <w:rFonts w:ascii="SimSun" w:eastAsia="SimSun" w:hAnsi="SimSun" w:cs="맑은 고딕" w:hint="eastAsia"/>
        </w:rPr>
        <w:t>》</w:t>
      </w:r>
      <w:r w:rsidRPr="007E52F1">
        <w:rPr>
          <w:rFonts w:ascii="SimSun" w:eastAsia="SimSun" w:hAnsi="SimSun" w:cs="MS Mincho" w:hint="eastAsia"/>
        </w:rPr>
        <w:t>原文后河上公注的内容</w:t>
      </w:r>
      <w:r w:rsidRPr="007E52F1">
        <w:rPr>
          <w:rFonts w:ascii="SimSun" w:eastAsia="SimSun" w:hAnsi="SimSun" w:cs="맑은 고딕" w:hint="eastAsia"/>
        </w:rPr>
        <w:t>。“</w:t>
      </w:r>
      <w:r w:rsidRPr="007E52F1">
        <w:rPr>
          <w:rFonts w:ascii="SimSun" w:eastAsia="SimSun" w:hAnsi="SimSun" w:cs="MS Mincho" w:hint="eastAsia"/>
        </w:rPr>
        <w:t>是</w:t>
      </w:r>
      <w:r w:rsidRPr="007E52F1">
        <w:rPr>
          <w:rFonts w:ascii="SimSun" w:eastAsia="SimSun" w:hAnsi="SimSun" w:cs="새굴림" w:hint="eastAsia"/>
        </w:rPr>
        <w:t>谓玄牝</w:t>
      </w:r>
      <w:r w:rsidRPr="007E52F1">
        <w:rPr>
          <w:rFonts w:ascii="SimSun" w:eastAsia="SimSun" w:hAnsi="SimSun" w:cs="맑은 고딕" w:hint="eastAsia"/>
        </w:rPr>
        <w:t>”</w:t>
      </w:r>
      <w:r w:rsidRPr="007E52F1">
        <w:rPr>
          <w:rFonts w:ascii="SimSun" w:eastAsia="SimSun" w:hAnsi="SimSun" w:cs="MS Mincho" w:hint="eastAsia"/>
        </w:rPr>
        <w:t>一句的注很</w:t>
      </w:r>
      <w:r w:rsidRPr="007E52F1">
        <w:rPr>
          <w:rFonts w:ascii="SimSun" w:eastAsia="SimSun" w:hAnsi="SimSun" w:cs="새굴림" w:hint="eastAsia"/>
        </w:rPr>
        <w:t>长</w:t>
      </w:r>
      <w:r w:rsidRPr="007E52F1">
        <w:rPr>
          <w:rFonts w:ascii="SimSun" w:eastAsia="SimSun" w:hAnsi="SimSun" w:cs="맑은 고딕" w:hint="eastAsia"/>
        </w:rPr>
        <w:t>，</w:t>
      </w:r>
      <w:r w:rsidRPr="007E52F1">
        <w:rPr>
          <w:rFonts w:ascii="SimSun" w:eastAsia="SimSun" w:hAnsi="SimSun" w:cs="새굴림" w:hint="eastAsia"/>
        </w:rPr>
        <w:t>为行文方便</w:t>
      </w:r>
      <w:r w:rsidRPr="007E52F1">
        <w:rPr>
          <w:rFonts w:ascii="SimSun" w:eastAsia="SimSun" w:hAnsi="SimSun" w:cs="맑은 고딕" w:hint="eastAsia"/>
        </w:rPr>
        <w:t>，</w:t>
      </w:r>
      <w:r w:rsidRPr="007E52F1">
        <w:rPr>
          <w:rFonts w:ascii="SimSun" w:eastAsia="SimSun" w:hAnsi="SimSun" w:cs="MS Mincho" w:hint="eastAsia"/>
        </w:rPr>
        <w:t>在此</w:t>
      </w:r>
      <w:r w:rsidRPr="007E52F1">
        <w:rPr>
          <w:rFonts w:ascii="SimSun" w:eastAsia="SimSun" w:hAnsi="SimSun" w:cs="새굴림" w:hint="eastAsia"/>
        </w:rPr>
        <w:t>为每段加上序号</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leftChars="200" w:left="400" w:rightChars="200" w:right="400" w:firstLineChars="200" w:firstLine="360"/>
        <w:rPr>
          <w:rFonts w:ascii="SimSun" w:eastAsia="SimSun" w:hAnsi="SimSun"/>
          <w:sz w:val="18"/>
          <w:szCs w:val="18"/>
        </w:rPr>
      </w:pPr>
      <w:r w:rsidRPr="007E52F1">
        <w:rPr>
          <w:rFonts w:ascii="SimSun" w:eastAsia="SimSun" w:hAnsi="SimSun" w:hint="eastAsia"/>
          <w:sz w:val="18"/>
          <w:szCs w:val="18"/>
        </w:rPr>
        <w:t>“</w:t>
      </w:r>
      <w:r w:rsidRPr="007E52F1">
        <w:rPr>
          <w:rFonts w:ascii="SimSun" w:eastAsia="SimSun" w:hAnsi="SimSun" w:cs="MS Mincho" w:hint="eastAsia"/>
          <w:sz w:val="18"/>
          <w:szCs w:val="18"/>
        </w:rPr>
        <w:t>谷神不死</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谷</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养也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人能养神</w:t>
      </w:r>
      <w:r w:rsidRPr="007E52F1">
        <w:rPr>
          <w:rFonts w:ascii="SimSun" w:eastAsia="SimSun" w:hAnsi="SimSun" w:cs="새굴림" w:hint="eastAsia"/>
          <w:sz w:val="18"/>
          <w:szCs w:val="18"/>
        </w:rPr>
        <w:t>则不死</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神</w:t>
      </w:r>
      <w:r w:rsidRPr="007E52F1">
        <w:rPr>
          <w:rFonts w:ascii="SimSun" w:eastAsia="SimSun" w:hAnsi="SimSun" w:cs="새굴림" w:hint="eastAsia"/>
          <w:sz w:val="18"/>
          <w:szCs w:val="18"/>
        </w:rPr>
        <w:t>谓五藏之神</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肝藏魂</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肺藏魄</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firstLineChars="900" w:firstLine="1620"/>
        <w:rPr>
          <w:rFonts w:ascii="SimSun" w:eastAsia="SimSun" w:hAnsi="SimSun"/>
          <w:sz w:val="18"/>
          <w:szCs w:val="18"/>
        </w:rPr>
      </w:pPr>
      <w:r w:rsidRPr="007E52F1">
        <w:rPr>
          <w:rFonts w:ascii="SimSun" w:eastAsia="SimSun" w:hAnsi="SimSun" w:cs="MS Mincho" w:hint="eastAsia"/>
          <w:sz w:val="18"/>
          <w:szCs w:val="18"/>
        </w:rPr>
        <w:t>心藏神</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肾藏精</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脾藏志</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五藏尽</w:t>
      </w:r>
      <w:r w:rsidRPr="007E52F1">
        <w:rPr>
          <w:rFonts w:ascii="SimSun" w:eastAsia="SimSun" w:hAnsi="SimSun" w:cs="새굴림" w:hint="eastAsia"/>
          <w:sz w:val="18"/>
          <w:szCs w:val="18"/>
        </w:rPr>
        <w:t>伤</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则五神去矣</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hint="eastAsia"/>
          <w:sz w:val="18"/>
          <w:szCs w:val="18"/>
        </w:rPr>
        <w:t xml:space="preserve">　　“</w:t>
      </w:r>
      <w:r w:rsidRPr="007E52F1">
        <w:rPr>
          <w:rFonts w:ascii="SimSun" w:eastAsia="SimSun" w:hAnsi="SimSun" w:cs="MS Mincho" w:hint="eastAsia"/>
          <w:sz w:val="18"/>
          <w:szCs w:val="18"/>
        </w:rPr>
        <w:t>是</w:t>
      </w:r>
      <w:r w:rsidRPr="007E52F1">
        <w:rPr>
          <w:rFonts w:ascii="SimSun" w:eastAsia="SimSun" w:hAnsi="SimSun" w:cs="새굴림" w:hint="eastAsia"/>
          <w:sz w:val="18"/>
          <w:szCs w:val="18"/>
        </w:rPr>
        <w:t>谓玄牝</w:t>
      </w:r>
      <w:r w:rsidRPr="007E52F1">
        <w:rPr>
          <w:rFonts w:ascii="SimSun" w:eastAsia="SimSun" w:hAnsi="SimSun" w:cs="맑은 고딕" w:hint="eastAsia"/>
          <w:sz w:val="18"/>
          <w:szCs w:val="18"/>
        </w:rPr>
        <w:t>”：①</w:t>
      </w:r>
      <w:r w:rsidRPr="007E52F1">
        <w:rPr>
          <w:rFonts w:ascii="SimSun" w:eastAsia="SimSun" w:hAnsi="SimSun" w:cs="MS Mincho" w:hint="eastAsia"/>
          <w:sz w:val="18"/>
          <w:szCs w:val="18"/>
        </w:rPr>
        <w:t>言不死之道在于玄牝</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玄</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天也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于人</w:t>
      </w:r>
      <w:r w:rsidRPr="007E52F1">
        <w:rPr>
          <w:rFonts w:ascii="SimSun" w:eastAsia="SimSun" w:hAnsi="SimSun" w:cs="새굴림" w:hint="eastAsia"/>
          <w:sz w:val="18"/>
          <w:szCs w:val="18"/>
        </w:rPr>
        <w:t>为鼻</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牝</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地也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于人</w:t>
      </w:r>
      <w:r w:rsidRPr="007E52F1">
        <w:rPr>
          <w:rFonts w:ascii="SimSun" w:eastAsia="SimSun" w:hAnsi="SimSun" w:cs="새굴림" w:hint="eastAsia"/>
          <w:sz w:val="18"/>
          <w:szCs w:val="18"/>
        </w:rPr>
        <w:t>为口</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hint="eastAsia"/>
          <w:sz w:val="18"/>
          <w:szCs w:val="18"/>
        </w:rPr>
        <w:t xml:space="preserve">　　　            ②</w:t>
      </w:r>
      <w:r w:rsidRPr="007E52F1">
        <w:rPr>
          <w:rFonts w:ascii="SimSun" w:eastAsia="SimSun" w:hAnsi="SimSun" w:cs="MS Mincho" w:hint="eastAsia"/>
          <w:sz w:val="18"/>
          <w:szCs w:val="18"/>
        </w:rPr>
        <w:t>天食人以五气</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从鼻入藏于心</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五气清微</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为精神聪明</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音声五性</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firstLineChars="1000" w:firstLine="1800"/>
        <w:rPr>
          <w:rFonts w:ascii="SimSun" w:eastAsia="SimSun" w:hAnsi="SimSun"/>
          <w:sz w:val="18"/>
          <w:szCs w:val="18"/>
        </w:rPr>
      </w:pPr>
      <w:r w:rsidRPr="007E52F1">
        <w:rPr>
          <w:rFonts w:ascii="SimSun" w:eastAsia="SimSun" w:hAnsi="SimSun" w:cs="MS Mincho" w:hint="eastAsia"/>
          <w:sz w:val="18"/>
          <w:szCs w:val="18"/>
        </w:rPr>
        <w:t>其鬼曰魂</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魂者雄也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主出入人鼻</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与天通</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故鼻</w:t>
      </w:r>
      <w:r w:rsidRPr="007E52F1">
        <w:rPr>
          <w:rFonts w:ascii="SimSun" w:eastAsia="SimSun" w:hAnsi="SimSun" w:cs="새굴림" w:hint="eastAsia"/>
          <w:sz w:val="18"/>
          <w:szCs w:val="18"/>
        </w:rPr>
        <w:t>为玄也</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hint="eastAsia"/>
          <w:sz w:val="18"/>
          <w:szCs w:val="18"/>
        </w:rPr>
        <w:t xml:space="preserve">　　　            ③</w:t>
      </w:r>
      <w:r w:rsidRPr="007E52F1">
        <w:rPr>
          <w:rFonts w:ascii="SimSun" w:eastAsia="SimSun" w:hAnsi="SimSun" w:cs="MS Mincho" w:hint="eastAsia"/>
          <w:sz w:val="18"/>
          <w:szCs w:val="18"/>
        </w:rPr>
        <w:t>地食人以五味</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从口入藏于胃</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五味</w:t>
      </w:r>
      <w:r w:rsidRPr="007E52F1">
        <w:rPr>
          <w:rFonts w:ascii="SimSun" w:eastAsia="SimSun" w:hAnsi="SimSun" w:cs="새굴림" w:hint="eastAsia"/>
          <w:sz w:val="18"/>
          <w:szCs w:val="18"/>
        </w:rPr>
        <w:t>浊辱</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为形骸骨肉</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血脉六情</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firstLineChars="1000" w:firstLine="1800"/>
        <w:rPr>
          <w:rFonts w:ascii="SimSun" w:eastAsia="SimSun" w:hAnsi="SimSun"/>
          <w:sz w:val="18"/>
          <w:szCs w:val="18"/>
        </w:rPr>
      </w:pPr>
      <w:r w:rsidRPr="007E52F1">
        <w:rPr>
          <w:rFonts w:ascii="SimSun" w:eastAsia="SimSun" w:hAnsi="SimSun" w:cs="MS Mincho" w:hint="eastAsia"/>
          <w:sz w:val="18"/>
          <w:szCs w:val="18"/>
        </w:rPr>
        <w:t>其鬼曰魄</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魄者雌也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主出入人口</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与地通</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故口</w:t>
      </w:r>
      <w:r w:rsidRPr="007E52F1">
        <w:rPr>
          <w:rFonts w:ascii="SimSun" w:eastAsia="SimSun" w:hAnsi="SimSun" w:cs="새굴림" w:hint="eastAsia"/>
          <w:sz w:val="18"/>
          <w:szCs w:val="18"/>
        </w:rPr>
        <w:t>为牝也</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hint="eastAsia"/>
          <w:sz w:val="18"/>
          <w:szCs w:val="18"/>
        </w:rPr>
        <w:t xml:space="preserve">　　“</w:t>
      </w:r>
      <w:r w:rsidRPr="007E52F1">
        <w:rPr>
          <w:rFonts w:ascii="SimSun" w:eastAsia="SimSun" w:hAnsi="SimSun" w:cs="MS Mincho" w:hint="eastAsia"/>
          <w:sz w:val="18"/>
          <w:szCs w:val="18"/>
        </w:rPr>
        <w:t>玄牝之</w:t>
      </w:r>
      <w:r w:rsidRPr="007E52F1">
        <w:rPr>
          <w:rFonts w:ascii="SimSun" w:eastAsia="SimSun" w:hAnsi="SimSun" w:cs="새굴림" w:hint="eastAsia"/>
          <w:sz w:val="18"/>
          <w:szCs w:val="18"/>
        </w:rPr>
        <w:t>门</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是</w:t>
      </w:r>
      <w:r w:rsidRPr="007E52F1">
        <w:rPr>
          <w:rFonts w:ascii="SimSun" w:eastAsia="SimSun" w:hAnsi="SimSun" w:cs="새굴림" w:hint="eastAsia"/>
          <w:sz w:val="18"/>
          <w:szCs w:val="18"/>
        </w:rPr>
        <w:t>谓天地根</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根</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元也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言鼻口之</w:t>
      </w:r>
      <w:r w:rsidRPr="007E52F1">
        <w:rPr>
          <w:rFonts w:ascii="SimSun" w:eastAsia="SimSun" w:hAnsi="SimSun" w:cs="새굴림" w:hint="eastAsia"/>
          <w:sz w:val="18"/>
          <w:szCs w:val="18"/>
        </w:rPr>
        <w:t>门</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乃是通天地之元气所从往来也</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hint="eastAsia"/>
          <w:sz w:val="18"/>
          <w:szCs w:val="18"/>
        </w:rPr>
        <w:t xml:space="preserve">　　“</w:t>
      </w:r>
      <w:r w:rsidRPr="007E52F1">
        <w:rPr>
          <w:rFonts w:ascii="SimSun" w:eastAsia="SimSun" w:hAnsi="SimSun" w:cs="MS Mincho" w:hint="eastAsia"/>
          <w:sz w:val="18"/>
          <w:szCs w:val="18"/>
        </w:rPr>
        <w:t>緜緜若存</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鼻口呼噏喘息</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当</w:t>
      </w:r>
      <w:r w:rsidRPr="007E52F1">
        <w:rPr>
          <w:rFonts w:ascii="SimSun" w:eastAsia="SimSun" w:hAnsi="SimSun" w:cs="새굴림" w:hint="eastAsia"/>
          <w:sz w:val="18"/>
          <w:szCs w:val="18"/>
        </w:rPr>
        <w:t>绵绵微妙</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若可存</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复若无有</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hint="eastAsia"/>
          <w:sz w:val="18"/>
          <w:szCs w:val="18"/>
        </w:rPr>
        <w:t xml:space="preserve">　　“</w:t>
      </w:r>
      <w:r w:rsidRPr="007E52F1">
        <w:rPr>
          <w:rFonts w:ascii="SimSun" w:eastAsia="SimSun" w:hAnsi="SimSun" w:cs="MS Mincho" w:hint="eastAsia"/>
          <w:sz w:val="18"/>
          <w:szCs w:val="18"/>
        </w:rPr>
        <w:t>用之不勤</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用气当</w:t>
      </w:r>
      <w:r w:rsidRPr="007E52F1">
        <w:rPr>
          <w:rFonts w:ascii="SimSun" w:eastAsia="SimSun" w:hAnsi="SimSun" w:cs="새굴림" w:hint="eastAsia"/>
          <w:sz w:val="18"/>
          <w:szCs w:val="18"/>
        </w:rPr>
        <w:t>宽舒</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不当急疾懃労也</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以上第</w:t>
      </w:r>
      <w:r w:rsidRPr="007E52F1">
        <w:rPr>
          <w:rFonts w:ascii="SimSun" w:eastAsia="SimSun" w:hAnsi="SimSun" w:cs="맑은 고딕" w:hint="eastAsia"/>
        </w:rPr>
        <w:t>６</w:t>
      </w:r>
      <w:r w:rsidRPr="007E52F1">
        <w:rPr>
          <w:rFonts w:ascii="SimSun" w:eastAsia="SimSun" w:hAnsi="SimSun" w:cs="MS Mincho" w:hint="eastAsia"/>
        </w:rPr>
        <w:t>章河上公注的所有内容</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河上公</w:t>
      </w:r>
      <w:r w:rsidRPr="007E52F1">
        <w:rPr>
          <w:rFonts w:ascii="SimSun" w:eastAsia="SimSun" w:hAnsi="SimSun" w:cs="새굴림" w:hint="eastAsia"/>
        </w:rPr>
        <w:t>认为</w:t>
      </w:r>
      <w:r w:rsidRPr="007E52F1">
        <w:rPr>
          <w:rFonts w:ascii="SimSun" w:eastAsia="SimSun" w:hAnsi="SimSun" w:cs="맑은 고딕" w:hint="eastAsia"/>
        </w:rPr>
        <w:t>“</w:t>
      </w:r>
      <w:r w:rsidRPr="007E52F1">
        <w:rPr>
          <w:rFonts w:ascii="SimSun" w:eastAsia="SimSun" w:hAnsi="SimSun" w:cs="MS Mincho" w:hint="eastAsia"/>
        </w:rPr>
        <w:t>谷神</w:t>
      </w:r>
      <w:r w:rsidRPr="007E52F1">
        <w:rPr>
          <w:rFonts w:ascii="SimSun" w:eastAsia="SimSun" w:hAnsi="SimSun" w:cs="맑은 고딕" w:hint="eastAsia"/>
        </w:rPr>
        <w:t>”</w:t>
      </w:r>
      <w:r w:rsidRPr="007E52F1">
        <w:rPr>
          <w:rFonts w:ascii="SimSun" w:eastAsia="SimSun" w:hAnsi="SimSun" w:cs="MS Mincho" w:hint="eastAsia"/>
        </w:rPr>
        <w:t>并非指谷之神</w:t>
      </w:r>
      <w:r w:rsidRPr="007E52F1">
        <w:rPr>
          <w:rFonts w:ascii="SimSun" w:eastAsia="SimSun" w:hAnsi="SimSun" w:cs="맑은 고딕" w:hint="eastAsia"/>
        </w:rPr>
        <w:t>，</w:t>
      </w:r>
      <w:r w:rsidRPr="007E52F1">
        <w:rPr>
          <w:rFonts w:ascii="SimSun" w:eastAsia="SimSun" w:hAnsi="SimSun" w:cs="MS Mincho" w:hint="eastAsia"/>
        </w:rPr>
        <w:t>而是将</w:t>
      </w:r>
      <w:r w:rsidRPr="007E52F1">
        <w:rPr>
          <w:rFonts w:ascii="SimSun" w:eastAsia="SimSun" w:hAnsi="SimSun" w:cs="맑은 고딕" w:hint="eastAsia"/>
        </w:rPr>
        <w:t>“</w:t>
      </w:r>
      <w:r w:rsidRPr="007E52F1">
        <w:rPr>
          <w:rFonts w:ascii="SimSun" w:eastAsia="SimSun" w:hAnsi="SimSun" w:cs="MS Mincho" w:hint="eastAsia"/>
        </w:rPr>
        <w:t>谷</w:t>
      </w:r>
      <w:r w:rsidRPr="007E52F1">
        <w:rPr>
          <w:rFonts w:ascii="SimSun" w:eastAsia="SimSun" w:hAnsi="SimSun" w:cs="맑은 고딕" w:hint="eastAsia"/>
        </w:rPr>
        <w:t>”</w:t>
      </w:r>
      <w:r w:rsidRPr="007E52F1">
        <w:rPr>
          <w:rFonts w:ascii="SimSun" w:eastAsia="SimSun" w:hAnsi="SimSun" w:cs="MS Mincho" w:hint="eastAsia"/>
        </w:rPr>
        <w:t>看作</w:t>
      </w:r>
      <w:r w:rsidRPr="007E52F1">
        <w:rPr>
          <w:rFonts w:ascii="SimSun" w:eastAsia="SimSun" w:hAnsi="SimSun" w:cs="새굴림" w:hint="eastAsia"/>
        </w:rPr>
        <w:t>动词</w:t>
      </w:r>
      <w:r w:rsidRPr="007E52F1">
        <w:rPr>
          <w:rFonts w:ascii="SimSun" w:eastAsia="SimSun" w:hAnsi="SimSun" w:cs="맑은 고딕" w:hint="eastAsia"/>
        </w:rPr>
        <w:t>“</w:t>
      </w:r>
      <w:r w:rsidRPr="007E52F1">
        <w:rPr>
          <w:rFonts w:ascii="SimSun" w:eastAsia="SimSun" w:hAnsi="SimSun" w:cs="MS Mincho" w:hint="eastAsia"/>
        </w:rPr>
        <w:t>养</w:t>
      </w:r>
      <w:r w:rsidRPr="007E52F1">
        <w:rPr>
          <w:rFonts w:ascii="SimSun" w:eastAsia="SimSun" w:hAnsi="SimSun" w:cs="맑은 고딕" w:hint="eastAsia"/>
        </w:rPr>
        <w:t>”，“</w:t>
      </w:r>
      <w:r w:rsidRPr="007E52F1">
        <w:rPr>
          <w:rFonts w:ascii="SimSun" w:eastAsia="SimSun" w:hAnsi="SimSun" w:cs="MS Mincho" w:hint="eastAsia"/>
        </w:rPr>
        <w:t>谷神</w:t>
      </w:r>
      <w:r w:rsidRPr="007E52F1">
        <w:rPr>
          <w:rFonts w:ascii="SimSun" w:eastAsia="SimSun" w:hAnsi="SimSun" w:cs="맑은 고딕" w:hint="eastAsia"/>
        </w:rPr>
        <w:t>”</w:t>
      </w:r>
      <w:r w:rsidRPr="007E52F1">
        <w:rPr>
          <w:rFonts w:ascii="SimSun" w:eastAsia="SimSun" w:hAnsi="SimSun" w:cs="MS Mincho" w:hint="eastAsia"/>
        </w:rPr>
        <w:t>即养神之意</w:t>
      </w:r>
      <w:r w:rsidRPr="007E52F1">
        <w:rPr>
          <w:rFonts w:ascii="SimSun" w:eastAsia="SimSun" w:hAnsi="SimSun" w:cs="맑은 고딕" w:hint="eastAsia"/>
        </w:rPr>
        <w:t>。</w:t>
      </w:r>
      <w:r w:rsidRPr="007E52F1">
        <w:rPr>
          <w:rFonts w:ascii="SimSun" w:eastAsia="SimSun" w:hAnsi="SimSun" w:cs="MS Mincho" w:hint="eastAsia"/>
        </w:rPr>
        <w:t>并且</w:t>
      </w:r>
      <w:r w:rsidRPr="007E52F1">
        <w:rPr>
          <w:rFonts w:ascii="SimSun" w:eastAsia="SimSun" w:hAnsi="SimSun" w:cs="맑은 고딕" w:hint="eastAsia"/>
        </w:rPr>
        <w:t>，</w:t>
      </w:r>
      <w:r w:rsidRPr="007E52F1">
        <w:rPr>
          <w:rFonts w:ascii="SimSun" w:eastAsia="SimSun" w:hAnsi="SimSun" w:cs="새굴림" w:hint="eastAsia"/>
        </w:rPr>
        <w:t>这里的神指的是五脏神</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rPr>
        <w:t xml:space="preserve">　</w:t>
      </w:r>
      <w:r w:rsidRPr="007E52F1">
        <w:rPr>
          <w:rFonts w:ascii="SimSun" w:eastAsia="SimSun" w:hAnsi="SimSun"/>
        </w:rPr>
        <w:t xml:space="preserve">  </w:t>
      </w:r>
      <w:r w:rsidRPr="007E52F1">
        <w:rPr>
          <w:rFonts w:ascii="SimSun" w:eastAsia="SimSun" w:hAnsi="SimSun" w:cs="MS Mincho" w:hint="eastAsia"/>
        </w:rPr>
        <w:t>之所以将</w:t>
      </w:r>
      <w:r w:rsidRPr="007E52F1">
        <w:rPr>
          <w:rFonts w:ascii="SimSun" w:eastAsia="SimSun" w:hAnsi="SimSun" w:cs="맑은 고딕" w:hint="eastAsia"/>
        </w:rPr>
        <w:t>“</w:t>
      </w:r>
      <w:r w:rsidRPr="007E52F1">
        <w:rPr>
          <w:rFonts w:ascii="SimSun" w:eastAsia="SimSun" w:hAnsi="SimSun" w:cs="MS Mincho" w:hint="eastAsia"/>
        </w:rPr>
        <w:t>谷</w:t>
      </w:r>
      <w:r w:rsidRPr="007E52F1">
        <w:rPr>
          <w:rFonts w:ascii="SimSun" w:eastAsia="SimSun" w:hAnsi="SimSun" w:cs="맑은 고딕" w:hint="eastAsia"/>
        </w:rPr>
        <w:t>”</w:t>
      </w:r>
      <w:r w:rsidRPr="007E52F1">
        <w:rPr>
          <w:rFonts w:ascii="SimSun" w:eastAsia="SimSun" w:hAnsi="SimSun" w:cs="MS Mincho" w:hint="eastAsia"/>
        </w:rPr>
        <w:t>解</w:t>
      </w:r>
      <w:r w:rsidRPr="007E52F1">
        <w:rPr>
          <w:rFonts w:ascii="SimSun" w:eastAsia="SimSun" w:hAnsi="SimSun" w:cs="새굴림" w:hint="eastAsia"/>
        </w:rPr>
        <w:t>释为</w:t>
      </w:r>
      <w:r w:rsidRPr="007E52F1">
        <w:rPr>
          <w:rFonts w:ascii="SimSun" w:eastAsia="SimSun" w:hAnsi="SimSun" w:cs="맑은 고딕" w:hint="eastAsia"/>
        </w:rPr>
        <w:t>“</w:t>
      </w:r>
      <w:r w:rsidRPr="007E52F1">
        <w:rPr>
          <w:rFonts w:ascii="SimSun" w:eastAsia="SimSun" w:hAnsi="SimSun" w:cs="MS Mincho" w:hint="eastAsia"/>
        </w:rPr>
        <w:t>养</w:t>
      </w:r>
      <w:r w:rsidRPr="007E52F1">
        <w:rPr>
          <w:rFonts w:ascii="SimSun" w:eastAsia="SimSun" w:hAnsi="SimSun" w:cs="맑은 고딕" w:hint="eastAsia"/>
        </w:rPr>
        <w:t>”，</w:t>
      </w:r>
      <w:r w:rsidRPr="007E52F1">
        <w:rPr>
          <w:rFonts w:ascii="SimSun" w:eastAsia="SimSun" w:hAnsi="SimSun" w:cs="MS Mincho" w:hint="eastAsia"/>
        </w:rPr>
        <w:t>是因</w:t>
      </w:r>
      <w:r w:rsidRPr="007E52F1">
        <w:rPr>
          <w:rFonts w:ascii="SimSun" w:eastAsia="SimSun" w:hAnsi="SimSun" w:cs="새굴림" w:hint="eastAsia"/>
        </w:rPr>
        <w:t>为谷与穀同音</w:t>
      </w:r>
      <w:r w:rsidRPr="007E52F1">
        <w:rPr>
          <w:rFonts w:ascii="SimSun" w:eastAsia="SimSun" w:hAnsi="SimSun" w:cs="맑은 고딕" w:hint="eastAsia"/>
        </w:rPr>
        <w:t>。</w:t>
      </w:r>
      <w:r w:rsidRPr="007E52F1">
        <w:rPr>
          <w:rFonts w:ascii="SimSun" w:eastAsia="SimSun" w:hAnsi="SimSun" w:cs="MS Mincho" w:hint="eastAsia"/>
          <w:lang w:eastAsia="ja-JP"/>
        </w:rPr>
        <w:t>穀物自然是</w:t>
      </w:r>
      <w:r w:rsidRPr="007E52F1">
        <w:rPr>
          <w:rFonts w:ascii="SimSun" w:eastAsia="SimSun" w:hAnsi="SimSun" w:cs="새굴림" w:hint="eastAsia"/>
          <w:lang w:eastAsia="ja-JP"/>
        </w:rPr>
        <w:t>维持人生命而养人的</w:t>
      </w:r>
      <w:r w:rsidRPr="007E52F1">
        <w:rPr>
          <w:rFonts w:ascii="SimSun" w:eastAsia="SimSun" w:hAnsi="SimSun" w:cs="맑은 고딕" w:hint="eastAsia"/>
          <w:lang w:eastAsia="ja-JP"/>
        </w:rPr>
        <w:t>。《</w:t>
      </w:r>
      <w:r w:rsidRPr="007E52F1">
        <w:rPr>
          <w:rFonts w:ascii="SimSun" w:eastAsia="SimSun" w:hAnsi="SimSun" w:cs="바탕" w:hint="eastAsia"/>
          <w:lang w:eastAsia="ja-JP"/>
        </w:rPr>
        <w:t>尔雅</w:t>
      </w:r>
      <w:r w:rsidRPr="007E52F1">
        <w:rPr>
          <w:rFonts w:ascii="MS Mincho" w:eastAsia="MS Mincho" w:hAnsi="MS Mincho" w:cs="MS Mincho" w:hint="eastAsia"/>
          <w:lang w:eastAsia="ja-JP"/>
        </w:rPr>
        <w:t>・</w:t>
      </w:r>
      <w:r w:rsidRPr="007E52F1">
        <w:rPr>
          <w:rFonts w:ascii="SimSun" w:eastAsia="SimSun" w:hAnsi="SimSun" w:cs="새굴림" w:hint="eastAsia"/>
          <w:lang w:eastAsia="ja-JP"/>
        </w:rPr>
        <w:t>释天</w:t>
      </w:r>
      <w:r w:rsidRPr="007E52F1">
        <w:rPr>
          <w:rFonts w:ascii="SimSun" w:eastAsia="SimSun" w:hAnsi="SimSun" w:cs="맑은 고딕" w:hint="eastAsia"/>
          <w:lang w:eastAsia="ja-JP"/>
        </w:rPr>
        <w:t>》</w:t>
      </w:r>
      <w:r w:rsidRPr="007E52F1">
        <w:rPr>
          <w:rFonts w:ascii="SimSun" w:eastAsia="SimSun" w:hAnsi="SimSun" w:cs="MS Mincho" w:hint="eastAsia"/>
          <w:lang w:eastAsia="ja-JP"/>
        </w:rPr>
        <w:t>中有</w:t>
      </w:r>
      <w:r w:rsidRPr="007E52F1">
        <w:rPr>
          <w:rFonts w:ascii="SimSun" w:eastAsia="SimSun" w:hAnsi="SimSun" w:cs="맑은 고딕" w:hint="eastAsia"/>
          <w:lang w:eastAsia="ja-JP"/>
        </w:rPr>
        <w:t>“</w:t>
      </w:r>
      <w:r w:rsidRPr="007E52F1">
        <w:rPr>
          <w:rFonts w:ascii="SimSun" w:eastAsia="SimSun" w:hAnsi="SimSun" w:cs="새굴림" w:hint="eastAsia"/>
          <w:lang w:eastAsia="ja-JP"/>
        </w:rPr>
        <w:t>东风谓之谷风</w:t>
      </w:r>
      <w:r w:rsidRPr="007E52F1">
        <w:rPr>
          <w:rFonts w:ascii="SimSun" w:eastAsia="SimSun" w:hAnsi="SimSun" w:cs="맑은 고딕" w:hint="eastAsia"/>
          <w:lang w:eastAsia="ja-JP"/>
        </w:rPr>
        <w:t>”</w:t>
      </w:r>
      <w:r w:rsidRPr="007E52F1">
        <w:rPr>
          <w:rFonts w:ascii="SimSun" w:eastAsia="SimSun" w:hAnsi="SimSun" w:cs="MS Mincho" w:hint="eastAsia"/>
          <w:lang w:eastAsia="ja-JP"/>
        </w:rPr>
        <w:t>一文</w:t>
      </w:r>
      <w:r w:rsidRPr="007E52F1">
        <w:rPr>
          <w:rFonts w:ascii="SimSun" w:eastAsia="SimSun" w:hAnsi="SimSun" w:cs="맑은 고딕" w:hint="eastAsia"/>
          <w:lang w:eastAsia="ja-JP"/>
        </w:rPr>
        <w:t>，</w:t>
      </w:r>
      <w:r w:rsidRPr="007E52F1">
        <w:rPr>
          <w:rFonts w:ascii="SimSun" w:eastAsia="SimSun" w:hAnsi="SimSun" w:cs="새굴림" w:hint="eastAsia"/>
          <w:lang w:eastAsia="ja-JP"/>
        </w:rPr>
        <w:t>对此</w:t>
      </w:r>
      <w:r w:rsidRPr="007E52F1">
        <w:rPr>
          <w:rFonts w:ascii="SimSun" w:eastAsia="SimSun" w:hAnsi="SimSun" w:hint="eastAsia"/>
          <w:lang w:eastAsia="ja-JP"/>
        </w:rPr>
        <w:t>，</w:t>
      </w:r>
      <w:r w:rsidRPr="007E52F1">
        <w:rPr>
          <w:rFonts w:ascii="SimSun" w:eastAsia="SimSun" w:hAnsi="SimSun" w:cs="MS Mincho" w:hint="eastAsia"/>
          <w:lang w:eastAsia="ja-JP"/>
        </w:rPr>
        <w:t>北宋</w:t>
      </w:r>
      <w:r w:rsidRPr="007E52F1">
        <w:rPr>
          <w:rFonts w:ascii="MS Mincho" w:eastAsia="MS Mincho" w:hAnsi="MS Mincho" w:cs="MS Mincho" w:hint="eastAsia"/>
          <w:lang w:eastAsia="ja-JP"/>
        </w:rPr>
        <w:t>・</w:t>
      </w:r>
      <w:r w:rsidRPr="007E52F1">
        <w:rPr>
          <w:rFonts w:ascii="SimSun" w:eastAsia="SimSun" w:hAnsi="SimSun" w:cs="SimSun" w:hint="eastAsia"/>
          <w:lang w:eastAsia="ja-JP"/>
        </w:rPr>
        <w:t>邢昺作了</w:t>
      </w:r>
      <w:r w:rsidRPr="007E52F1">
        <w:rPr>
          <w:rFonts w:ascii="SimSun" w:eastAsia="SimSun" w:hAnsi="SimSun" w:cs="맑은 고딕" w:hint="eastAsia"/>
          <w:lang w:eastAsia="ja-JP"/>
        </w:rPr>
        <w:t>“</w:t>
      </w:r>
      <w:r w:rsidRPr="007E52F1">
        <w:rPr>
          <w:rFonts w:ascii="SimSun" w:eastAsia="SimSun" w:hAnsi="SimSun" w:cs="MS Mincho" w:hint="eastAsia"/>
          <w:lang w:eastAsia="ja-JP"/>
        </w:rPr>
        <w:t>疏</w:t>
      </w:r>
      <w:r w:rsidRPr="007E52F1">
        <w:rPr>
          <w:rFonts w:ascii="SimSun" w:eastAsia="SimSun" w:hAnsi="SimSun" w:cs="맑은 고딕" w:hint="eastAsia"/>
          <w:lang w:eastAsia="ja-JP"/>
        </w:rPr>
        <w:t>”，</w:t>
      </w:r>
      <w:r w:rsidRPr="007E52F1">
        <w:rPr>
          <w:rFonts w:ascii="SimSun" w:eastAsia="SimSun" w:hAnsi="SimSun" w:cs="MS Mincho" w:hint="eastAsia"/>
          <w:lang w:eastAsia="ja-JP"/>
        </w:rPr>
        <w:t>并援引了魏</w:t>
      </w:r>
      <w:r w:rsidRPr="007E52F1">
        <w:rPr>
          <w:rFonts w:ascii="SimSun" w:eastAsia="SimSun" w:hAnsi="SimSun" w:cs="새굴림" w:hint="eastAsia"/>
          <w:lang w:eastAsia="ja-JP"/>
        </w:rPr>
        <w:t>时孙炎的</w:t>
      </w:r>
      <w:r w:rsidRPr="007E52F1">
        <w:rPr>
          <w:rFonts w:ascii="SimSun" w:eastAsia="SimSun" w:hAnsi="SimSun" w:cs="맑은 고딕" w:hint="eastAsia"/>
          <w:lang w:eastAsia="ja-JP"/>
        </w:rPr>
        <w:t>“</w:t>
      </w:r>
      <w:r w:rsidRPr="007E52F1">
        <w:rPr>
          <w:rFonts w:ascii="SimSun" w:eastAsia="SimSun" w:hAnsi="SimSun" w:cs="MS Mincho" w:hint="eastAsia"/>
          <w:lang w:eastAsia="ja-JP"/>
        </w:rPr>
        <w:t>谷之言穀</w:t>
      </w:r>
      <w:r w:rsidRPr="007E52F1">
        <w:rPr>
          <w:rFonts w:ascii="SimSun" w:eastAsia="SimSun" w:hAnsi="SimSun" w:cs="맑은 고딕" w:hint="eastAsia"/>
          <w:lang w:eastAsia="ja-JP"/>
        </w:rPr>
        <w:t>，</w:t>
      </w:r>
      <w:r w:rsidRPr="007E52F1">
        <w:rPr>
          <w:rFonts w:ascii="SimSun" w:eastAsia="SimSun" w:hAnsi="SimSun" w:cs="MS Mincho" w:hint="eastAsia"/>
          <w:lang w:eastAsia="ja-JP"/>
        </w:rPr>
        <w:t>穀</w:t>
      </w:r>
      <w:r w:rsidRPr="007E52F1">
        <w:rPr>
          <w:rFonts w:ascii="SimSun" w:eastAsia="SimSun" w:hAnsi="SimSun" w:cs="맑은 고딕" w:hint="eastAsia"/>
          <w:lang w:eastAsia="ja-JP"/>
        </w:rPr>
        <w:t>，</w:t>
      </w:r>
      <w:r w:rsidRPr="007E52F1">
        <w:rPr>
          <w:rFonts w:ascii="SimSun" w:eastAsia="SimSun" w:hAnsi="SimSun" w:cs="MS Mincho" w:hint="eastAsia"/>
          <w:lang w:eastAsia="ja-JP"/>
        </w:rPr>
        <w:t>生也</w:t>
      </w:r>
      <w:r w:rsidRPr="007E52F1">
        <w:rPr>
          <w:rFonts w:ascii="SimSun" w:eastAsia="SimSun" w:hAnsi="SimSun" w:cs="맑은 고딕" w:hint="eastAsia"/>
          <w:lang w:eastAsia="ja-JP"/>
        </w:rPr>
        <w:t>。</w:t>
      </w:r>
      <w:r w:rsidRPr="007E52F1">
        <w:rPr>
          <w:rFonts w:ascii="SimSun" w:eastAsia="SimSun" w:hAnsi="SimSun" w:cs="MS Mincho" w:hint="eastAsia"/>
          <w:lang w:eastAsia="ja-JP"/>
        </w:rPr>
        <w:t>谷</w:t>
      </w:r>
      <w:r w:rsidRPr="007E52F1">
        <w:rPr>
          <w:rFonts w:ascii="SimSun" w:eastAsia="SimSun" w:hAnsi="SimSun" w:cs="새굴림" w:hint="eastAsia"/>
          <w:lang w:eastAsia="ja-JP"/>
        </w:rPr>
        <w:t>风者</w:t>
      </w:r>
      <w:r w:rsidRPr="007E52F1">
        <w:rPr>
          <w:rFonts w:ascii="SimSun" w:eastAsia="SimSun" w:hAnsi="SimSun" w:cs="맑은 고딕" w:hint="eastAsia"/>
          <w:lang w:eastAsia="ja-JP"/>
        </w:rPr>
        <w:t>，</w:t>
      </w:r>
      <w:r w:rsidRPr="007E52F1">
        <w:rPr>
          <w:rFonts w:ascii="SimSun" w:eastAsia="SimSun" w:hAnsi="SimSun" w:cs="MS Mincho" w:hint="eastAsia"/>
          <w:lang w:eastAsia="ja-JP"/>
        </w:rPr>
        <w:t>生</w:t>
      </w:r>
      <w:r w:rsidRPr="007E52F1">
        <w:rPr>
          <w:rFonts w:ascii="SimSun" w:eastAsia="SimSun" w:hAnsi="SimSun" w:cs="새굴림" w:hint="eastAsia"/>
          <w:lang w:eastAsia="ja-JP"/>
        </w:rPr>
        <w:t>长</w:t>
      </w:r>
      <w:r w:rsidRPr="007E52F1">
        <w:rPr>
          <w:rFonts w:ascii="SimSun" w:eastAsia="SimSun" w:hAnsi="SimSun" w:cs="MS Mincho" w:hint="eastAsia"/>
          <w:lang w:eastAsia="ja-JP"/>
        </w:rPr>
        <w:t>之</w:t>
      </w:r>
      <w:r w:rsidRPr="007E52F1">
        <w:rPr>
          <w:rFonts w:ascii="SimSun" w:eastAsia="SimSun" w:hAnsi="SimSun" w:cs="새굴림" w:hint="eastAsia"/>
          <w:lang w:eastAsia="ja-JP"/>
        </w:rPr>
        <w:t>风也</w:t>
      </w:r>
      <w:r w:rsidRPr="007E52F1">
        <w:rPr>
          <w:rFonts w:ascii="SimSun" w:eastAsia="SimSun" w:hAnsi="SimSun" w:cs="맑은 고딕" w:hint="eastAsia"/>
          <w:lang w:eastAsia="ja-JP"/>
        </w:rPr>
        <w:t>”</w:t>
      </w:r>
      <w:r w:rsidRPr="007E52F1">
        <w:rPr>
          <w:rFonts w:ascii="SimSun" w:eastAsia="SimSun" w:hAnsi="SimSun" w:cs="MS Mincho" w:hint="eastAsia"/>
          <w:lang w:eastAsia="ja-JP"/>
        </w:rPr>
        <w:t>一</w:t>
      </w:r>
      <w:r w:rsidRPr="007E52F1">
        <w:rPr>
          <w:rFonts w:ascii="SimSun" w:eastAsia="SimSun" w:hAnsi="SimSun" w:cs="새굴림" w:hint="eastAsia"/>
          <w:lang w:eastAsia="ja-JP"/>
        </w:rPr>
        <w:t>说</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lang w:eastAsia="ja-JP"/>
        </w:rPr>
        <w:t xml:space="preserve">　</w:t>
      </w:r>
      <w:r w:rsidRPr="007E52F1">
        <w:rPr>
          <w:rFonts w:ascii="SimSun" w:eastAsia="SimSun" w:hAnsi="SimSun"/>
          <w:lang w:eastAsia="ja-JP"/>
        </w:rPr>
        <w:t xml:space="preserve"> </w:t>
      </w:r>
      <w:r w:rsidRPr="007E52F1">
        <w:rPr>
          <w:rFonts w:ascii="SimSun" w:eastAsia="SimSun" w:hAnsi="SimSun" w:hint="eastAsia"/>
          <w:lang w:eastAsia="ja-JP"/>
        </w:rPr>
        <w:t>《</w:t>
      </w:r>
      <w:r w:rsidRPr="007E52F1">
        <w:rPr>
          <w:rFonts w:ascii="SimSun" w:eastAsia="SimSun" w:hAnsi="SimSun" w:cs="바탕" w:hint="eastAsia"/>
          <w:lang w:eastAsia="ja-JP"/>
        </w:rPr>
        <w:t>尔雅</w:t>
      </w:r>
      <w:r w:rsidRPr="007E52F1">
        <w:rPr>
          <w:rFonts w:ascii="SimSun" w:eastAsia="SimSun" w:hAnsi="SimSun" w:cs="맑은 고딕" w:hint="eastAsia"/>
          <w:lang w:eastAsia="ja-JP"/>
        </w:rPr>
        <w:t>》</w:t>
      </w:r>
      <w:r w:rsidRPr="007E52F1">
        <w:rPr>
          <w:rFonts w:ascii="SimSun" w:eastAsia="SimSun" w:hAnsi="SimSun" w:cs="MS Mincho" w:hint="eastAsia"/>
          <w:lang w:eastAsia="ja-JP"/>
        </w:rPr>
        <w:t>中的文句原是</w:t>
      </w:r>
      <w:r w:rsidRPr="007E52F1">
        <w:rPr>
          <w:rFonts w:ascii="SimSun" w:eastAsia="SimSun" w:hAnsi="SimSun" w:cs="새굴림" w:hint="eastAsia"/>
          <w:lang w:eastAsia="ja-JP"/>
        </w:rPr>
        <w:t>对</w:t>
      </w:r>
      <w:r w:rsidRPr="007E52F1">
        <w:rPr>
          <w:rFonts w:ascii="SimSun" w:eastAsia="SimSun" w:hAnsi="SimSun" w:cs="맑은 고딕" w:hint="eastAsia"/>
          <w:lang w:eastAsia="ja-JP"/>
        </w:rPr>
        <w:t>《</w:t>
      </w:r>
      <w:r w:rsidRPr="007E52F1">
        <w:rPr>
          <w:rFonts w:ascii="SimSun" w:eastAsia="SimSun" w:hAnsi="SimSun" w:cs="새굴림" w:hint="eastAsia"/>
          <w:lang w:eastAsia="ja-JP"/>
        </w:rPr>
        <w:t>诗经</w:t>
      </w:r>
      <w:r w:rsidRPr="007E52F1">
        <w:rPr>
          <w:rFonts w:ascii="SimSun" w:eastAsia="SimSun" w:hAnsi="SimSun" w:cs="맑은 고딕" w:hint="eastAsia"/>
          <w:lang w:eastAsia="ja-JP"/>
        </w:rPr>
        <w:t>》“</w:t>
      </w:r>
      <w:r w:rsidRPr="007E52F1">
        <w:rPr>
          <w:rFonts w:ascii="SimSun" w:eastAsia="SimSun" w:hAnsi="SimSun" w:cs="MS Mincho" w:hint="eastAsia"/>
          <w:lang w:eastAsia="ja-JP"/>
        </w:rPr>
        <w:t>邶</w:t>
      </w:r>
      <w:r w:rsidRPr="007E52F1">
        <w:rPr>
          <w:rFonts w:ascii="SimSun" w:eastAsia="SimSun" w:hAnsi="SimSun" w:cs="새굴림" w:hint="eastAsia"/>
          <w:lang w:eastAsia="ja-JP"/>
        </w:rPr>
        <w:t>风</w:t>
      </w:r>
      <w:r w:rsidRPr="007E52F1">
        <w:rPr>
          <w:rFonts w:ascii="MS Mincho" w:eastAsia="MS Mincho" w:hAnsi="MS Mincho" w:cs="MS Mincho" w:hint="eastAsia"/>
          <w:lang w:eastAsia="ja-JP"/>
        </w:rPr>
        <w:t>・</w:t>
      </w:r>
      <w:r w:rsidRPr="007E52F1">
        <w:rPr>
          <w:rFonts w:ascii="SimSun" w:eastAsia="SimSun" w:hAnsi="SimSun" w:cs="SimSun" w:hint="eastAsia"/>
          <w:lang w:eastAsia="ja-JP"/>
        </w:rPr>
        <w:t>谷</w:t>
      </w:r>
      <w:r w:rsidRPr="007E52F1">
        <w:rPr>
          <w:rFonts w:ascii="SimSun" w:eastAsia="SimSun" w:hAnsi="SimSun" w:cs="새굴림" w:hint="eastAsia"/>
          <w:lang w:eastAsia="ja-JP"/>
        </w:rPr>
        <w:t>风</w:t>
      </w:r>
      <w:r w:rsidRPr="007E52F1">
        <w:rPr>
          <w:rFonts w:ascii="SimSun" w:eastAsia="SimSun" w:hAnsi="SimSun" w:cs="맑은 고딕" w:hint="eastAsia"/>
          <w:lang w:eastAsia="ja-JP"/>
        </w:rPr>
        <w:t>”</w:t>
      </w:r>
      <w:r w:rsidRPr="007E52F1">
        <w:rPr>
          <w:rFonts w:ascii="SimSun" w:eastAsia="SimSun" w:hAnsi="SimSun" w:cs="MS Mincho" w:hint="eastAsia"/>
          <w:lang w:eastAsia="ja-JP"/>
        </w:rPr>
        <w:t>及</w:t>
      </w:r>
      <w:r w:rsidRPr="007E52F1">
        <w:rPr>
          <w:rFonts w:ascii="SimSun" w:eastAsia="SimSun" w:hAnsi="SimSun" w:cs="맑은 고딕" w:hint="eastAsia"/>
          <w:lang w:eastAsia="ja-JP"/>
        </w:rPr>
        <w:t>“</w:t>
      </w:r>
      <w:r w:rsidRPr="007E52F1">
        <w:rPr>
          <w:rFonts w:ascii="SimSun" w:eastAsia="SimSun" w:hAnsi="SimSun" w:cs="MS Mincho" w:hint="eastAsia"/>
          <w:lang w:eastAsia="ja-JP"/>
        </w:rPr>
        <w:t>小雅</w:t>
      </w:r>
      <w:r w:rsidRPr="007E52F1">
        <w:rPr>
          <w:rFonts w:ascii="MS Mincho" w:eastAsia="MS Mincho" w:hAnsi="MS Mincho" w:cs="MS Mincho" w:hint="eastAsia"/>
          <w:lang w:eastAsia="ja-JP"/>
        </w:rPr>
        <w:t>・</w:t>
      </w:r>
      <w:r w:rsidRPr="007E52F1">
        <w:rPr>
          <w:rFonts w:ascii="SimSun" w:eastAsia="SimSun" w:hAnsi="SimSun" w:cs="SimSun" w:hint="eastAsia"/>
          <w:lang w:eastAsia="ja-JP"/>
        </w:rPr>
        <w:t>谷</w:t>
      </w:r>
      <w:r w:rsidRPr="007E52F1">
        <w:rPr>
          <w:rFonts w:ascii="SimSun" w:eastAsia="SimSun" w:hAnsi="SimSun" w:cs="새굴림" w:hint="eastAsia"/>
          <w:lang w:eastAsia="ja-JP"/>
        </w:rPr>
        <w:t>风</w:t>
      </w:r>
      <w:r w:rsidRPr="007E52F1">
        <w:rPr>
          <w:rFonts w:ascii="SimSun" w:eastAsia="SimSun" w:hAnsi="SimSun" w:cs="맑은 고딕" w:hint="eastAsia"/>
          <w:lang w:eastAsia="ja-JP"/>
        </w:rPr>
        <w:t>”</w:t>
      </w:r>
      <w:r w:rsidRPr="007E52F1">
        <w:rPr>
          <w:rFonts w:ascii="SimSun" w:eastAsia="SimSun" w:hAnsi="SimSun" w:cs="MS Mincho" w:hint="eastAsia"/>
          <w:lang w:eastAsia="ja-JP"/>
        </w:rPr>
        <w:t>中</w:t>
      </w:r>
      <w:r w:rsidRPr="007E52F1">
        <w:rPr>
          <w:rFonts w:ascii="SimSun" w:eastAsia="SimSun" w:hAnsi="SimSun" w:cs="맑은 고딕" w:hint="eastAsia"/>
          <w:lang w:eastAsia="ja-JP"/>
        </w:rPr>
        <w:t>“</w:t>
      </w:r>
      <w:r w:rsidRPr="007E52F1">
        <w:rPr>
          <w:rFonts w:ascii="SimSun" w:eastAsia="SimSun" w:hAnsi="SimSun" w:cs="새굴림" w:hint="eastAsia"/>
          <w:lang w:eastAsia="ja-JP"/>
        </w:rPr>
        <w:t>习习谷风</w:t>
      </w:r>
      <w:r w:rsidRPr="007E52F1">
        <w:rPr>
          <w:rFonts w:ascii="SimSun" w:eastAsia="SimSun" w:hAnsi="SimSun" w:cs="맑은 고딕" w:hint="eastAsia"/>
          <w:lang w:eastAsia="ja-JP"/>
        </w:rPr>
        <w:t>”</w:t>
      </w:r>
      <w:r w:rsidRPr="007E52F1">
        <w:rPr>
          <w:rFonts w:ascii="SimSun" w:eastAsia="SimSun" w:hAnsi="SimSun" w:cs="MS Mincho" w:hint="eastAsia"/>
          <w:lang w:eastAsia="ja-JP"/>
        </w:rPr>
        <w:t>一句的解</w:t>
      </w:r>
      <w:r w:rsidRPr="007E52F1">
        <w:rPr>
          <w:rFonts w:ascii="SimSun" w:eastAsia="SimSun" w:hAnsi="SimSun" w:cs="새굴림" w:hint="eastAsia"/>
          <w:lang w:eastAsia="ja-JP"/>
        </w:rPr>
        <w:t>说</w:t>
      </w:r>
      <w:r w:rsidRPr="007E52F1">
        <w:rPr>
          <w:rFonts w:ascii="SimSun" w:eastAsia="SimSun" w:hAnsi="SimSun" w:cs="맑은 고딕" w:hint="eastAsia"/>
          <w:lang w:eastAsia="ja-JP"/>
        </w:rPr>
        <w:t>。</w:t>
      </w:r>
      <w:r w:rsidRPr="007E52F1">
        <w:rPr>
          <w:rFonts w:ascii="SimSun" w:eastAsia="SimSun" w:hAnsi="SimSun" w:cs="MS Mincho" w:hint="eastAsia"/>
          <w:lang w:eastAsia="ja-JP"/>
        </w:rPr>
        <w:t>河上公具有知</w:t>
      </w:r>
      <w:r w:rsidRPr="007E52F1">
        <w:rPr>
          <w:rFonts w:ascii="SimSun" w:eastAsia="SimSun" w:hAnsi="SimSun" w:cs="새굴림" w:hint="eastAsia"/>
          <w:lang w:eastAsia="ja-JP"/>
        </w:rPr>
        <w:t>识分子的学识</w:t>
      </w:r>
      <w:r w:rsidRPr="007E52F1">
        <w:rPr>
          <w:rFonts w:ascii="SimSun" w:eastAsia="SimSun" w:hAnsi="SimSun" w:cs="맑은 고딕" w:hint="eastAsia"/>
          <w:lang w:eastAsia="ja-JP"/>
        </w:rPr>
        <w:t>，</w:t>
      </w:r>
      <w:r w:rsidRPr="007E52F1">
        <w:rPr>
          <w:rFonts w:ascii="SimSun" w:eastAsia="SimSun" w:hAnsi="SimSun" w:cs="MS Mincho" w:hint="eastAsia"/>
          <w:lang w:eastAsia="ja-JP"/>
        </w:rPr>
        <w:t>与</w:t>
      </w:r>
      <w:r w:rsidRPr="007E52F1">
        <w:rPr>
          <w:rFonts w:ascii="SimSun" w:eastAsia="SimSun" w:hAnsi="SimSun" w:cs="새굴림" w:hint="eastAsia"/>
          <w:lang w:eastAsia="ja-JP"/>
        </w:rPr>
        <w:t>孙炎一样</w:t>
      </w:r>
      <w:r w:rsidRPr="007E52F1">
        <w:rPr>
          <w:rFonts w:ascii="SimSun" w:eastAsia="SimSun" w:hAnsi="SimSun" w:cs="맑은 고딕" w:hint="eastAsia"/>
          <w:lang w:eastAsia="ja-JP"/>
        </w:rPr>
        <w:t>，</w:t>
      </w:r>
      <w:r w:rsidRPr="007E52F1">
        <w:rPr>
          <w:rFonts w:ascii="SimSun" w:eastAsia="SimSun" w:hAnsi="SimSun" w:cs="MS Mincho" w:hint="eastAsia"/>
          <w:lang w:eastAsia="ja-JP"/>
        </w:rPr>
        <w:t>知道</w:t>
      </w:r>
      <w:r w:rsidRPr="007E52F1">
        <w:rPr>
          <w:rFonts w:ascii="SimSun" w:eastAsia="SimSun" w:hAnsi="SimSun" w:cs="맑은 고딕" w:hint="eastAsia"/>
          <w:lang w:eastAsia="ja-JP"/>
        </w:rPr>
        <w:t>“</w:t>
      </w:r>
      <w:r w:rsidRPr="007E52F1">
        <w:rPr>
          <w:rFonts w:ascii="SimSun" w:eastAsia="SimSun" w:hAnsi="SimSun" w:cs="MS Mincho" w:hint="eastAsia"/>
          <w:lang w:eastAsia="ja-JP"/>
        </w:rPr>
        <w:t>谷</w:t>
      </w:r>
      <w:r w:rsidRPr="007E52F1">
        <w:rPr>
          <w:rFonts w:ascii="SimSun" w:eastAsia="SimSun" w:hAnsi="SimSun" w:cs="맑은 고딕" w:hint="eastAsia"/>
          <w:lang w:eastAsia="ja-JP"/>
        </w:rPr>
        <w:t>”</w:t>
      </w:r>
      <w:r w:rsidRPr="007E52F1">
        <w:rPr>
          <w:rFonts w:ascii="SimSun" w:eastAsia="SimSun" w:hAnsi="SimSun" w:cs="MS Mincho" w:hint="eastAsia"/>
          <w:lang w:eastAsia="ja-JP"/>
        </w:rPr>
        <w:t>借</w:t>
      </w:r>
      <w:r w:rsidRPr="007E52F1">
        <w:rPr>
          <w:rFonts w:ascii="SimSun" w:eastAsia="SimSun" w:hAnsi="SimSun" w:cs="맑은 고딕" w:hint="eastAsia"/>
          <w:lang w:eastAsia="ja-JP"/>
        </w:rPr>
        <w:t>“</w:t>
      </w:r>
      <w:r w:rsidRPr="007E52F1">
        <w:rPr>
          <w:rFonts w:ascii="SimSun" w:eastAsia="SimSun" w:hAnsi="SimSun" w:cs="MS Mincho" w:hint="eastAsia"/>
          <w:lang w:eastAsia="ja-JP"/>
        </w:rPr>
        <w:t>穀</w:t>
      </w:r>
      <w:r w:rsidRPr="007E52F1">
        <w:rPr>
          <w:rFonts w:ascii="SimSun" w:eastAsia="SimSun" w:hAnsi="SimSun" w:cs="맑은 고딕" w:hint="eastAsia"/>
          <w:lang w:eastAsia="ja-JP"/>
        </w:rPr>
        <w:t>”</w:t>
      </w:r>
      <w:r w:rsidRPr="007E52F1">
        <w:rPr>
          <w:rFonts w:ascii="SimSun" w:eastAsia="SimSun" w:hAnsi="SimSun" w:cs="MS Mincho" w:hint="eastAsia"/>
          <w:lang w:eastAsia="ja-JP"/>
        </w:rPr>
        <w:t>意而衍生有</w:t>
      </w:r>
      <w:r w:rsidRPr="007E52F1">
        <w:rPr>
          <w:rFonts w:ascii="SimSun" w:eastAsia="SimSun" w:hAnsi="SimSun" w:cs="맑은 고딕" w:hint="eastAsia"/>
          <w:lang w:eastAsia="ja-JP"/>
        </w:rPr>
        <w:t>“</w:t>
      </w:r>
      <w:r w:rsidRPr="007E52F1">
        <w:rPr>
          <w:rFonts w:ascii="SimSun" w:eastAsia="SimSun" w:hAnsi="SimSun" w:cs="MS Mincho" w:hint="eastAsia"/>
          <w:lang w:eastAsia="ja-JP"/>
        </w:rPr>
        <w:t>养</w:t>
      </w:r>
      <w:r w:rsidRPr="007E52F1">
        <w:rPr>
          <w:rFonts w:ascii="SimSun" w:eastAsia="SimSun" w:hAnsi="SimSun" w:cs="맑은 고딕" w:hint="eastAsia"/>
          <w:lang w:eastAsia="ja-JP"/>
        </w:rPr>
        <w:t>”</w:t>
      </w:r>
      <w:r w:rsidRPr="007E52F1">
        <w:rPr>
          <w:rFonts w:ascii="SimSun" w:eastAsia="SimSun" w:hAnsi="SimSun" w:cs="MS Mincho" w:hint="eastAsia"/>
          <w:lang w:eastAsia="ja-JP"/>
        </w:rPr>
        <w:t>之</w:t>
      </w:r>
      <w:r w:rsidRPr="007E52F1">
        <w:rPr>
          <w:rFonts w:ascii="SimSun" w:eastAsia="SimSun" w:hAnsi="SimSun" w:cs="새굴림" w:hint="eastAsia"/>
          <w:lang w:eastAsia="ja-JP"/>
        </w:rPr>
        <w:t>说</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lang w:eastAsia="ja-JP"/>
        </w:rPr>
        <w:t xml:space="preserve">　  </w:t>
      </w:r>
      <w:r w:rsidRPr="007E52F1">
        <w:rPr>
          <w:rFonts w:ascii="SimSun" w:eastAsia="SimSun" w:hAnsi="SimSun" w:cs="MS Mincho" w:hint="eastAsia"/>
        </w:rPr>
        <w:t>接下来考察河上公注中的</w:t>
      </w:r>
      <w:r w:rsidRPr="007E52F1">
        <w:rPr>
          <w:rFonts w:ascii="SimSun" w:eastAsia="SimSun" w:hAnsi="SimSun" w:cs="맑은 고딕" w:hint="eastAsia"/>
        </w:rPr>
        <w:t>“</w:t>
      </w:r>
      <w:r w:rsidRPr="007E52F1">
        <w:rPr>
          <w:rFonts w:ascii="SimSun" w:eastAsia="SimSun" w:hAnsi="SimSun" w:cs="MS Mincho" w:hint="eastAsia"/>
        </w:rPr>
        <w:t>神</w:t>
      </w:r>
      <w:r w:rsidRPr="007E52F1">
        <w:rPr>
          <w:rFonts w:ascii="SimSun" w:eastAsia="SimSun" w:hAnsi="SimSun" w:cs="맑은 고딕" w:hint="eastAsia"/>
        </w:rPr>
        <w:t>”。</w:t>
      </w:r>
      <w:r w:rsidRPr="007E52F1">
        <w:rPr>
          <w:rFonts w:ascii="SimSun" w:eastAsia="SimSun" w:hAnsi="SimSun" w:cs="새굴림" w:hint="eastAsia"/>
        </w:rPr>
        <w:t>这里</w:t>
      </w:r>
      <w:r w:rsidRPr="007E52F1">
        <w:rPr>
          <w:rFonts w:ascii="SimSun" w:eastAsia="SimSun" w:hAnsi="SimSun" w:cs="맑은 고딕" w:hint="eastAsia"/>
        </w:rPr>
        <w:t>“</w:t>
      </w:r>
      <w:r w:rsidRPr="007E52F1">
        <w:rPr>
          <w:rFonts w:ascii="SimSun" w:eastAsia="SimSun" w:hAnsi="SimSun" w:cs="MS Mincho" w:hint="eastAsia"/>
        </w:rPr>
        <w:t>养神</w:t>
      </w:r>
      <w:r w:rsidRPr="007E52F1">
        <w:rPr>
          <w:rFonts w:ascii="SimSun" w:eastAsia="SimSun" w:hAnsi="SimSun" w:cs="맑은 고딕" w:hint="eastAsia"/>
        </w:rPr>
        <w:t>”</w:t>
      </w:r>
      <w:r w:rsidRPr="007E52F1">
        <w:rPr>
          <w:rFonts w:ascii="SimSun" w:eastAsia="SimSun" w:hAnsi="SimSun" w:cs="MS Mincho" w:hint="eastAsia"/>
        </w:rPr>
        <w:t>一</w:t>
      </w:r>
      <w:r w:rsidRPr="007E52F1">
        <w:rPr>
          <w:rFonts w:ascii="SimSun" w:eastAsia="SimSun" w:hAnsi="SimSun" w:cs="새굴림" w:hint="eastAsia"/>
        </w:rPr>
        <w:t>词中的神应指心</w:t>
      </w:r>
      <w:r w:rsidRPr="007E52F1">
        <w:rPr>
          <w:rFonts w:ascii="SimSun" w:eastAsia="SimSun" w:hAnsi="SimSun" w:cs="맑은 고딕" w:hint="eastAsia"/>
        </w:rPr>
        <w:t>。</w:t>
      </w:r>
      <w:r w:rsidRPr="007E52F1">
        <w:rPr>
          <w:rFonts w:ascii="SimSun" w:eastAsia="SimSun" w:hAnsi="SimSun" w:cs="MS Mincho" w:hint="eastAsia"/>
        </w:rPr>
        <w:t>在第</w:t>
      </w:r>
      <w:r w:rsidRPr="007E52F1">
        <w:rPr>
          <w:rFonts w:ascii="SimSun" w:eastAsia="SimSun" w:hAnsi="SimSun" w:cs="맑은 고딕" w:hint="eastAsia"/>
        </w:rPr>
        <w:t>１</w:t>
      </w:r>
      <w:r w:rsidRPr="007E52F1">
        <w:rPr>
          <w:rFonts w:ascii="SimSun" w:eastAsia="SimSun" w:hAnsi="SimSun" w:cs="MS Mincho" w:hint="eastAsia"/>
        </w:rPr>
        <w:t>章的开</w:t>
      </w:r>
      <w:r w:rsidRPr="007E52F1">
        <w:rPr>
          <w:rFonts w:ascii="SimSun" w:eastAsia="SimSun" w:hAnsi="SimSun" w:cs="새굴림" w:hint="eastAsia"/>
        </w:rPr>
        <w:t>头</w:t>
      </w:r>
      <w:r w:rsidRPr="007E52F1">
        <w:rPr>
          <w:rFonts w:ascii="SimSun" w:eastAsia="SimSun" w:hAnsi="SimSun" w:cs="맑은 고딕" w:hint="eastAsia"/>
        </w:rPr>
        <w:t>，</w:t>
      </w:r>
      <w:r w:rsidRPr="007E52F1">
        <w:rPr>
          <w:rFonts w:ascii="SimSun" w:eastAsia="SimSun" w:hAnsi="SimSun" w:cs="새굴림" w:hint="eastAsia"/>
        </w:rPr>
        <w:t>对于</w:t>
      </w:r>
      <w:r w:rsidRPr="007E52F1">
        <w:rPr>
          <w:rFonts w:ascii="SimSun" w:eastAsia="SimSun" w:hAnsi="SimSun" w:cs="맑은 고딕" w:hint="eastAsia"/>
        </w:rPr>
        <w:t>“</w:t>
      </w:r>
      <w:r w:rsidRPr="007E52F1">
        <w:rPr>
          <w:rFonts w:ascii="SimSun" w:eastAsia="SimSun" w:hAnsi="SimSun" w:cs="MS Mincho" w:hint="eastAsia"/>
        </w:rPr>
        <w:t>道可道</w:t>
      </w:r>
      <w:r w:rsidRPr="007E52F1">
        <w:rPr>
          <w:rFonts w:ascii="SimSun" w:eastAsia="SimSun" w:hAnsi="SimSun" w:cs="맑은 고딕" w:hint="eastAsia"/>
        </w:rPr>
        <w:t>，</w:t>
      </w:r>
      <w:r w:rsidRPr="007E52F1">
        <w:rPr>
          <w:rFonts w:ascii="SimSun" w:eastAsia="SimSun" w:hAnsi="SimSun" w:cs="MS Mincho" w:hint="eastAsia"/>
        </w:rPr>
        <w:t>非常道</w:t>
      </w:r>
      <w:r w:rsidRPr="007E52F1">
        <w:rPr>
          <w:rFonts w:ascii="SimSun" w:eastAsia="SimSun" w:hAnsi="SimSun" w:cs="맑은 고딕" w:hint="eastAsia"/>
        </w:rPr>
        <w:t>”，</w:t>
      </w:r>
      <w:r w:rsidRPr="007E52F1">
        <w:rPr>
          <w:rFonts w:ascii="SimSun" w:eastAsia="SimSun" w:hAnsi="SimSun" w:cs="MS Mincho" w:hint="eastAsia"/>
        </w:rPr>
        <w:t>河上公</w:t>
      </w:r>
      <w:r w:rsidRPr="007E52F1">
        <w:rPr>
          <w:rFonts w:ascii="SimSun" w:eastAsia="SimSun" w:hAnsi="SimSun" w:cs="새굴림" w:hint="eastAsia"/>
        </w:rPr>
        <w:t>认为</w:t>
      </w:r>
      <w:r w:rsidRPr="007E52F1">
        <w:rPr>
          <w:rFonts w:ascii="SimSun" w:eastAsia="SimSun" w:hAnsi="SimSun" w:cs="맑은 고딕" w:hint="eastAsia"/>
        </w:rPr>
        <w:t>“</w:t>
      </w:r>
      <w:r w:rsidRPr="007E52F1">
        <w:rPr>
          <w:rFonts w:ascii="SimSun" w:eastAsia="SimSun" w:hAnsi="SimSun" w:cs="MS Mincho" w:hint="eastAsia"/>
        </w:rPr>
        <w:t>道可道</w:t>
      </w:r>
      <w:r w:rsidRPr="007E52F1">
        <w:rPr>
          <w:rFonts w:ascii="SimSun" w:eastAsia="SimSun" w:hAnsi="SimSun" w:cs="맑은 고딕" w:hint="eastAsia"/>
        </w:rPr>
        <w:t>”</w:t>
      </w:r>
      <w:r w:rsidRPr="007E52F1">
        <w:rPr>
          <w:rFonts w:ascii="SimSun" w:eastAsia="SimSun" w:hAnsi="SimSun" w:cs="MS Mincho" w:hint="eastAsia"/>
        </w:rPr>
        <w:t>指</w:t>
      </w:r>
      <w:r w:rsidRPr="007E52F1">
        <w:rPr>
          <w:rFonts w:ascii="SimSun" w:eastAsia="SimSun" w:hAnsi="SimSun" w:cs="맑은 고딕" w:hint="eastAsia"/>
        </w:rPr>
        <w:t>“</w:t>
      </w:r>
      <w:r w:rsidRPr="007E52F1">
        <w:rPr>
          <w:rFonts w:ascii="SimSun" w:eastAsia="SimSun" w:hAnsi="SimSun" w:cs="새굴림" w:hint="eastAsia"/>
        </w:rPr>
        <w:t>谓经术政教之道也</w:t>
      </w:r>
      <w:r w:rsidRPr="007E52F1">
        <w:rPr>
          <w:rFonts w:ascii="SimSun" w:eastAsia="SimSun" w:hAnsi="SimSun" w:cs="맑은 고딕" w:hint="eastAsia"/>
        </w:rPr>
        <w:t>”，“</w:t>
      </w:r>
      <w:r w:rsidRPr="007E52F1">
        <w:rPr>
          <w:rFonts w:ascii="SimSun" w:eastAsia="SimSun" w:hAnsi="SimSun" w:cs="MS Mincho" w:hint="eastAsia"/>
        </w:rPr>
        <w:t>非常道</w:t>
      </w:r>
      <w:r w:rsidRPr="007E52F1">
        <w:rPr>
          <w:rFonts w:ascii="SimSun" w:eastAsia="SimSun" w:hAnsi="SimSun" w:cs="맑은 고딕" w:hint="eastAsia"/>
        </w:rPr>
        <w:t>”</w:t>
      </w:r>
      <w:r w:rsidRPr="007E52F1">
        <w:rPr>
          <w:rFonts w:ascii="SimSun" w:eastAsia="SimSun" w:hAnsi="SimSun" w:cs="새굴림" w:hint="eastAsia"/>
        </w:rPr>
        <w:t>则为</w:t>
      </w:r>
      <w:r w:rsidRPr="007E52F1">
        <w:rPr>
          <w:rFonts w:ascii="SimSun" w:eastAsia="SimSun" w:hAnsi="SimSun" w:cs="맑은 고딕" w:hint="eastAsia"/>
        </w:rPr>
        <w:t>“</w:t>
      </w:r>
      <w:r w:rsidRPr="007E52F1">
        <w:rPr>
          <w:rFonts w:ascii="SimSun" w:eastAsia="SimSun" w:hAnsi="SimSun" w:cs="MS Mincho" w:hint="eastAsia"/>
        </w:rPr>
        <w:t>非自然</w:t>
      </w:r>
      <w:r w:rsidRPr="007E52F1">
        <w:rPr>
          <w:rFonts w:ascii="SimSun" w:eastAsia="SimSun" w:hAnsi="SimSun" w:cs="새굴림" w:hint="eastAsia"/>
        </w:rPr>
        <w:t>长生之道也</w:t>
      </w:r>
      <w:r w:rsidRPr="007E52F1">
        <w:rPr>
          <w:rFonts w:ascii="SimSun" w:eastAsia="SimSun" w:hAnsi="SimSun" w:cs="맑은 고딕" w:hint="eastAsia"/>
        </w:rPr>
        <w:t>”，</w:t>
      </w:r>
      <w:r w:rsidRPr="007E52F1">
        <w:rPr>
          <w:rFonts w:ascii="SimSun" w:eastAsia="SimSun" w:hAnsi="SimSun" w:cs="MS Mincho" w:hint="eastAsia"/>
        </w:rPr>
        <w:t>并且</w:t>
      </w:r>
      <w:r w:rsidRPr="007E52F1">
        <w:rPr>
          <w:rFonts w:ascii="SimSun" w:eastAsia="SimSun" w:hAnsi="SimSun" w:cs="새굴림" w:hint="eastAsia"/>
        </w:rPr>
        <w:t>对</w:t>
      </w:r>
      <w:r w:rsidRPr="007E52F1">
        <w:rPr>
          <w:rFonts w:ascii="SimSun" w:eastAsia="SimSun" w:hAnsi="SimSun" w:cs="맑은 고딕" w:hint="eastAsia"/>
        </w:rPr>
        <w:t>“</w:t>
      </w:r>
      <w:r w:rsidRPr="007E52F1">
        <w:rPr>
          <w:rFonts w:ascii="SimSun" w:eastAsia="SimSun" w:hAnsi="SimSun" w:cs="MS Mincho" w:hint="eastAsia"/>
        </w:rPr>
        <w:t>常道</w:t>
      </w:r>
      <w:r w:rsidRPr="007E52F1">
        <w:rPr>
          <w:rFonts w:ascii="SimSun" w:eastAsia="SimSun" w:hAnsi="SimSun" w:cs="맑은 고딕" w:hint="eastAsia"/>
        </w:rPr>
        <w:t>”</w:t>
      </w:r>
      <w:r w:rsidRPr="007E52F1">
        <w:rPr>
          <w:rFonts w:ascii="SimSun" w:eastAsia="SimSun" w:hAnsi="SimSun" w:cs="MS Mincho" w:hint="eastAsia"/>
        </w:rPr>
        <w:t>付注以</w:t>
      </w:r>
      <w:r w:rsidRPr="007E52F1">
        <w:rPr>
          <w:rFonts w:ascii="SimSun" w:eastAsia="SimSun" w:hAnsi="SimSun" w:cs="맑은 고딕" w:hint="eastAsia"/>
        </w:rPr>
        <w:t>“</w:t>
      </w:r>
      <w:r w:rsidRPr="007E52F1">
        <w:rPr>
          <w:rFonts w:ascii="SimSun" w:eastAsia="SimSun" w:hAnsi="SimSun" w:cs="MS Mincho" w:hint="eastAsia"/>
        </w:rPr>
        <w:t>当以无</w:t>
      </w:r>
      <w:r w:rsidRPr="007E52F1">
        <w:rPr>
          <w:rFonts w:ascii="SimSun" w:eastAsia="SimSun" w:hAnsi="SimSun" w:cs="새굴림" w:hint="eastAsia"/>
        </w:rPr>
        <w:t>为养神</w:t>
      </w:r>
      <w:r w:rsidRPr="007E52F1">
        <w:rPr>
          <w:rFonts w:ascii="SimSun" w:eastAsia="SimSun" w:hAnsi="SimSun" w:cs="맑은 고딕" w:hint="eastAsia"/>
        </w:rPr>
        <w:t>、</w:t>
      </w:r>
      <w:r w:rsidRPr="007E52F1">
        <w:rPr>
          <w:rFonts w:ascii="SimSun" w:eastAsia="SimSun" w:hAnsi="SimSun" w:cs="MS Mincho" w:hint="eastAsia"/>
        </w:rPr>
        <w:t>无事安民</w:t>
      </w:r>
      <w:r w:rsidRPr="007E52F1">
        <w:rPr>
          <w:rFonts w:ascii="SimSun" w:eastAsia="SimSun" w:hAnsi="SimSun" w:cs="맑은 고딕" w:hint="eastAsia"/>
        </w:rPr>
        <w:t>、</w:t>
      </w:r>
      <w:r w:rsidRPr="007E52F1">
        <w:rPr>
          <w:rFonts w:ascii="SimSun" w:eastAsia="SimSun" w:hAnsi="SimSun" w:cs="MS Mincho" w:hint="eastAsia"/>
        </w:rPr>
        <w:t>含光藏</w:t>
      </w:r>
      <w:r w:rsidRPr="007E52F1">
        <w:rPr>
          <w:rFonts w:ascii="SimSun" w:eastAsia="SimSun" w:hAnsi="SimSun" w:cs="새굴림" w:hint="eastAsia"/>
        </w:rPr>
        <w:t>晖</w:t>
      </w:r>
      <w:r w:rsidRPr="007E52F1">
        <w:rPr>
          <w:rFonts w:ascii="SimSun" w:eastAsia="SimSun" w:hAnsi="SimSun" w:cs="맑은 고딕" w:hint="eastAsia"/>
        </w:rPr>
        <w:t>、</w:t>
      </w:r>
      <w:r w:rsidRPr="007E52F1">
        <w:rPr>
          <w:rFonts w:ascii="SimSun" w:eastAsia="SimSun" w:hAnsi="SimSun" w:cs="새굴림" w:hint="eastAsia"/>
        </w:rPr>
        <w:t>灭迹匿端</w:t>
      </w:r>
      <w:r w:rsidRPr="007E52F1">
        <w:rPr>
          <w:rFonts w:ascii="SimSun" w:eastAsia="SimSun" w:hAnsi="SimSun" w:cs="맑은 고딕" w:hint="eastAsia"/>
        </w:rPr>
        <w:t>、</w:t>
      </w:r>
      <w:r w:rsidRPr="007E52F1">
        <w:rPr>
          <w:rFonts w:ascii="SimSun" w:eastAsia="SimSun" w:hAnsi="SimSun" w:cs="MS Mincho" w:hint="eastAsia"/>
        </w:rPr>
        <w:t>不可称道</w:t>
      </w:r>
      <w:r w:rsidRPr="007E52F1">
        <w:rPr>
          <w:rFonts w:ascii="SimSun" w:eastAsia="SimSun" w:hAnsi="SimSun" w:cs="맑은 고딕" w:hint="eastAsia"/>
        </w:rPr>
        <w:t>”。</w:t>
      </w:r>
      <w:r w:rsidRPr="007E52F1">
        <w:rPr>
          <w:rFonts w:ascii="SimSun" w:eastAsia="SimSun" w:hAnsi="SimSun" w:cs="MS Mincho" w:hint="eastAsia"/>
        </w:rPr>
        <w:t>所以</w:t>
      </w:r>
      <w:r w:rsidRPr="007E52F1">
        <w:rPr>
          <w:rFonts w:ascii="SimSun" w:eastAsia="SimSun" w:hAnsi="SimSun" w:cs="맑은 고딕" w:hint="eastAsia"/>
        </w:rPr>
        <w:t>，</w:t>
      </w:r>
      <w:r w:rsidRPr="007E52F1">
        <w:rPr>
          <w:rFonts w:ascii="SimSun" w:eastAsia="SimSun" w:hAnsi="SimSun" w:cs="MS Mincho" w:hint="eastAsia"/>
        </w:rPr>
        <w:t>河上公</w:t>
      </w:r>
      <w:r w:rsidRPr="007E52F1">
        <w:rPr>
          <w:rFonts w:ascii="SimSun" w:eastAsia="SimSun" w:hAnsi="SimSun" w:cs="새굴림" w:hint="eastAsia"/>
        </w:rPr>
        <w:t>认为神由无为所养</w:t>
      </w:r>
      <w:r w:rsidRPr="007E52F1">
        <w:rPr>
          <w:rFonts w:ascii="SimSun" w:eastAsia="SimSun" w:hAnsi="SimSun" w:cs="맑은 고딕" w:hint="eastAsia"/>
        </w:rPr>
        <w:t>，</w:t>
      </w:r>
      <w:r w:rsidRPr="007E52F1">
        <w:rPr>
          <w:rFonts w:ascii="SimSun" w:eastAsia="SimSun" w:hAnsi="SimSun" w:cs="MS Mincho" w:hint="eastAsia"/>
        </w:rPr>
        <w:t>那么</w:t>
      </w:r>
      <w:r w:rsidRPr="007E52F1">
        <w:rPr>
          <w:rFonts w:ascii="SimSun" w:eastAsia="SimSun" w:hAnsi="SimSun" w:cs="새굴림" w:hint="eastAsia"/>
        </w:rPr>
        <w:t>这个神无论怎么看都指心</w:t>
      </w:r>
      <w:r w:rsidRPr="007E52F1">
        <w:rPr>
          <w:rFonts w:ascii="SimSun" w:eastAsia="SimSun" w:hAnsi="SimSun" w:cs="맑은 고딕" w:hint="eastAsia"/>
        </w:rPr>
        <w:t>。</w:t>
      </w:r>
      <w:r w:rsidRPr="007E52F1">
        <w:rPr>
          <w:rFonts w:ascii="SimSun" w:eastAsia="SimSun" w:hAnsi="SimSun" w:cs="MS Mincho" w:hint="eastAsia"/>
        </w:rPr>
        <w:t>如此</w:t>
      </w:r>
      <w:r w:rsidRPr="007E52F1">
        <w:rPr>
          <w:rFonts w:ascii="SimSun" w:eastAsia="SimSun" w:hAnsi="SimSun" w:hint="eastAsia"/>
        </w:rPr>
        <w:t>，</w:t>
      </w:r>
      <w:r w:rsidRPr="007E52F1">
        <w:rPr>
          <w:rFonts w:ascii="SimSun" w:eastAsia="SimSun" w:hAnsi="SimSun" w:cs="MS Mincho" w:hint="eastAsia"/>
        </w:rPr>
        <w:t>第</w:t>
      </w:r>
      <w:r w:rsidRPr="007E52F1">
        <w:rPr>
          <w:rFonts w:ascii="SimSun" w:eastAsia="SimSun" w:hAnsi="SimSun" w:cs="맑은 고딕" w:hint="eastAsia"/>
        </w:rPr>
        <w:t>６</w:t>
      </w:r>
      <w:r w:rsidRPr="007E52F1">
        <w:rPr>
          <w:rFonts w:ascii="SimSun" w:eastAsia="SimSun" w:hAnsi="SimSun" w:cs="MS Mincho" w:hint="eastAsia"/>
        </w:rPr>
        <w:t>章中</w:t>
      </w:r>
      <w:r w:rsidRPr="007E52F1">
        <w:rPr>
          <w:rFonts w:ascii="SimSun" w:eastAsia="SimSun" w:hAnsi="SimSun" w:cs="맑은 고딕" w:hint="eastAsia"/>
        </w:rPr>
        <w:t>“</w:t>
      </w:r>
      <w:r w:rsidRPr="007E52F1">
        <w:rPr>
          <w:rFonts w:ascii="SimSun" w:eastAsia="SimSun" w:hAnsi="SimSun" w:cs="MS Mincho" w:hint="eastAsia"/>
        </w:rPr>
        <w:t>养神</w:t>
      </w:r>
      <w:r w:rsidRPr="007E52F1">
        <w:rPr>
          <w:rFonts w:ascii="SimSun" w:eastAsia="SimSun" w:hAnsi="SimSun" w:cs="맑은 고딕" w:hint="eastAsia"/>
        </w:rPr>
        <w:t>”</w:t>
      </w:r>
      <w:r w:rsidRPr="007E52F1">
        <w:rPr>
          <w:rFonts w:ascii="SimSun" w:eastAsia="SimSun" w:hAnsi="SimSun" w:cs="MS Mincho" w:hint="eastAsia"/>
        </w:rPr>
        <w:t>的神也</w:t>
      </w:r>
      <w:r w:rsidRPr="007E52F1">
        <w:rPr>
          <w:rFonts w:ascii="SimSun" w:eastAsia="SimSun" w:hAnsi="SimSun" w:cs="새굴림" w:hint="eastAsia"/>
        </w:rPr>
        <w:t>应为此意</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rPr>
        <w:t xml:space="preserve">　</w:t>
      </w:r>
      <w:r w:rsidRPr="007E52F1">
        <w:rPr>
          <w:rFonts w:ascii="SimSun" w:eastAsia="SimSun" w:hAnsi="SimSun"/>
        </w:rPr>
        <w:t xml:space="preserve">  </w:t>
      </w:r>
      <w:r w:rsidRPr="007E52F1">
        <w:rPr>
          <w:rFonts w:ascii="SimSun" w:eastAsia="SimSun" w:hAnsi="SimSun" w:cs="MS Mincho" w:hint="eastAsia"/>
        </w:rPr>
        <w:t>但是</w:t>
      </w:r>
      <w:r w:rsidRPr="007E52F1">
        <w:rPr>
          <w:rFonts w:ascii="SimSun" w:eastAsia="SimSun" w:hAnsi="SimSun" w:cs="맑은 고딕" w:hint="eastAsia"/>
        </w:rPr>
        <w:t>，</w:t>
      </w:r>
      <w:r w:rsidRPr="007E52F1">
        <w:rPr>
          <w:rFonts w:ascii="SimSun" w:eastAsia="SimSun" w:hAnsi="SimSun" w:cs="MS Mincho" w:hint="eastAsia"/>
        </w:rPr>
        <w:t>第</w:t>
      </w:r>
      <w:r w:rsidRPr="007E52F1">
        <w:rPr>
          <w:rFonts w:ascii="SimSun" w:eastAsia="SimSun" w:hAnsi="SimSun" w:cs="맑은 고딕" w:hint="eastAsia"/>
        </w:rPr>
        <w:t>６</w:t>
      </w:r>
      <w:r w:rsidRPr="007E52F1">
        <w:rPr>
          <w:rFonts w:ascii="SimSun" w:eastAsia="SimSun" w:hAnsi="SimSun" w:cs="MS Mincho" w:hint="eastAsia"/>
        </w:rPr>
        <w:t>章注在</w:t>
      </w:r>
      <w:r w:rsidRPr="007E52F1">
        <w:rPr>
          <w:rFonts w:ascii="SimSun" w:eastAsia="SimSun" w:hAnsi="SimSun" w:cs="새굴림" w:hint="eastAsia"/>
        </w:rPr>
        <w:t>说完</w:t>
      </w:r>
      <w:r w:rsidRPr="007E52F1">
        <w:rPr>
          <w:rFonts w:ascii="SimSun" w:eastAsia="SimSun" w:hAnsi="SimSun" w:cs="맑은 고딕" w:hint="eastAsia"/>
        </w:rPr>
        <w:t>“</w:t>
      </w:r>
      <w:r w:rsidRPr="007E52F1">
        <w:rPr>
          <w:rFonts w:ascii="SimSun" w:eastAsia="SimSun" w:hAnsi="SimSun" w:cs="MS Mincho" w:hint="eastAsia"/>
        </w:rPr>
        <w:t>人能养神</w:t>
      </w:r>
      <w:r w:rsidRPr="007E52F1">
        <w:rPr>
          <w:rFonts w:ascii="SimSun" w:eastAsia="SimSun" w:hAnsi="SimSun" w:cs="새굴림" w:hint="eastAsia"/>
        </w:rPr>
        <w:t>则不死</w:t>
      </w:r>
      <w:r w:rsidRPr="007E52F1">
        <w:rPr>
          <w:rFonts w:ascii="SimSun" w:eastAsia="SimSun" w:hAnsi="SimSun" w:cs="맑은 고딕" w:hint="eastAsia"/>
        </w:rPr>
        <w:t>”</w:t>
      </w:r>
      <w:r w:rsidRPr="007E52F1">
        <w:rPr>
          <w:rFonts w:ascii="SimSun" w:eastAsia="SimSun" w:hAnsi="SimSun" w:cs="MS Mincho" w:hint="eastAsia"/>
        </w:rPr>
        <w:t>之后</w:t>
      </w:r>
      <w:r w:rsidRPr="007E52F1">
        <w:rPr>
          <w:rFonts w:ascii="SimSun" w:eastAsia="SimSun" w:hAnsi="SimSun" w:cs="맑은 고딕" w:hint="eastAsia"/>
        </w:rPr>
        <w:t>，</w:t>
      </w:r>
      <w:r w:rsidRPr="007E52F1">
        <w:rPr>
          <w:rFonts w:ascii="SimSun" w:eastAsia="SimSun" w:hAnsi="SimSun" w:cs="MS Mincho" w:hint="eastAsia"/>
        </w:rPr>
        <w:t>却将神解</w:t>
      </w:r>
      <w:r w:rsidRPr="007E52F1">
        <w:rPr>
          <w:rFonts w:ascii="SimSun" w:eastAsia="SimSun" w:hAnsi="SimSun" w:cs="새굴림" w:hint="eastAsia"/>
        </w:rPr>
        <w:t>读为五脏神</w:t>
      </w:r>
      <w:r w:rsidRPr="007E52F1">
        <w:rPr>
          <w:rFonts w:ascii="SimSun" w:eastAsia="SimSun" w:hAnsi="SimSun" w:cs="맑은 고딕" w:hint="eastAsia"/>
        </w:rPr>
        <w:t>。</w:t>
      </w:r>
      <w:r w:rsidRPr="007E52F1">
        <w:rPr>
          <w:rFonts w:ascii="SimSun" w:eastAsia="SimSun" w:hAnsi="SimSun" w:cs="새굴림" w:hint="eastAsia"/>
          <w:lang w:eastAsia="ja-JP"/>
        </w:rPr>
        <w:t>应该说这几个对神的解释之间是割裂的</w:t>
      </w:r>
      <w:r w:rsidRPr="007E52F1">
        <w:rPr>
          <w:rFonts w:ascii="SimSun" w:eastAsia="SimSun" w:hAnsi="SimSun" w:cs="맑은 고딕" w:hint="eastAsia"/>
          <w:lang w:eastAsia="ja-JP"/>
        </w:rPr>
        <w:t>。</w:t>
      </w:r>
      <w:r w:rsidRPr="007E52F1">
        <w:rPr>
          <w:rFonts w:ascii="SimSun" w:eastAsia="SimSun" w:hAnsi="SimSun" w:cs="MS Mincho" w:hint="eastAsia"/>
          <w:lang w:eastAsia="ja-JP"/>
        </w:rPr>
        <w:t>因</w:t>
      </w:r>
      <w:r w:rsidRPr="007E52F1">
        <w:rPr>
          <w:rFonts w:ascii="SimSun" w:eastAsia="SimSun" w:hAnsi="SimSun" w:cs="새굴림" w:hint="eastAsia"/>
          <w:lang w:eastAsia="ja-JP"/>
        </w:rPr>
        <w:t>为</w:t>
      </w:r>
      <w:r w:rsidRPr="007E52F1">
        <w:rPr>
          <w:rFonts w:ascii="SimSun" w:eastAsia="SimSun" w:hAnsi="SimSun" w:cs="맑은 고딕" w:hint="eastAsia"/>
          <w:lang w:eastAsia="ja-JP"/>
        </w:rPr>
        <w:t>，</w:t>
      </w:r>
      <w:r w:rsidRPr="007E52F1">
        <w:rPr>
          <w:rFonts w:ascii="SimSun" w:eastAsia="SimSun" w:hAnsi="SimSun" w:cs="MS Mincho" w:hint="eastAsia"/>
          <w:lang w:eastAsia="ja-JP"/>
        </w:rPr>
        <w:t>如果</w:t>
      </w:r>
      <w:r w:rsidRPr="007E52F1">
        <w:rPr>
          <w:rFonts w:ascii="SimSun" w:eastAsia="SimSun" w:hAnsi="SimSun" w:cs="새굴림" w:hint="eastAsia"/>
          <w:lang w:eastAsia="ja-JP"/>
        </w:rPr>
        <w:t>这些注都为河上公自己所作</w:t>
      </w:r>
      <w:r w:rsidRPr="007E52F1">
        <w:rPr>
          <w:rFonts w:ascii="SimSun" w:eastAsia="SimSun" w:hAnsi="SimSun" w:cs="맑은 고딕" w:hint="eastAsia"/>
          <w:lang w:eastAsia="ja-JP"/>
        </w:rPr>
        <w:t>，</w:t>
      </w:r>
      <w:r w:rsidRPr="007E52F1">
        <w:rPr>
          <w:rFonts w:ascii="SimSun" w:eastAsia="SimSun" w:hAnsi="SimSun" w:cs="MS Mincho" w:hint="eastAsia"/>
          <w:lang w:eastAsia="ja-JP"/>
        </w:rPr>
        <w:t>那么文中的神</w:t>
      </w:r>
      <w:r w:rsidRPr="007E52F1">
        <w:rPr>
          <w:rFonts w:ascii="SimSun" w:eastAsia="SimSun" w:hAnsi="SimSun" w:cs="맑은 고딕" w:hint="eastAsia"/>
          <w:lang w:eastAsia="ja-JP"/>
        </w:rPr>
        <w:t>，</w:t>
      </w:r>
      <w:r w:rsidRPr="007E52F1">
        <w:rPr>
          <w:rFonts w:ascii="SimSun" w:eastAsia="SimSun" w:hAnsi="SimSun" w:cs="MS Mincho" w:hint="eastAsia"/>
          <w:lang w:eastAsia="ja-JP"/>
        </w:rPr>
        <w:t>既指养神的神</w:t>
      </w:r>
      <w:r w:rsidRPr="007E52F1">
        <w:rPr>
          <w:rFonts w:ascii="SimSun" w:eastAsia="SimSun" w:hAnsi="SimSun" w:cs="맑은 고딕" w:hint="eastAsia"/>
          <w:lang w:eastAsia="ja-JP"/>
        </w:rPr>
        <w:t>（</w:t>
      </w:r>
      <w:r w:rsidRPr="007E52F1">
        <w:rPr>
          <w:rFonts w:ascii="SimSun" w:eastAsia="SimSun" w:hAnsi="SimSun" w:cs="MS Mincho" w:hint="eastAsia"/>
          <w:lang w:eastAsia="ja-JP"/>
        </w:rPr>
        <w:t>即</w:t>
      </w:r>
      <w:r w:rsidRPr="007E52F1">
        <w:rPr>
          <w:rFonts w:ascii="SimSun" w:eastAsia="SimSun" w:hAnsi="SimSun" w:cs="MS Mincho" w:hint="eastAsia"/>
          <w:lang w:eastAsia="ja-JP"/>
        </w:rPr>
        <w:lastRenderedPageBreak/>
        <w:t>心</w:t>
      </w:r>
      <w:r w:rsidRPr="007E52F1">
        <w:rPr>
          <w:rFonts w:ascii="SimSun" w:eastAsia="SimSun" w:hAnsi="SimSun" w:cs="맑은 고딕" w:hint="eastAsia"/>
          <w:lang w:eastAsia="ja-JP"/>
        </w:rPr>
        <w:t>），</w:t>
      </w:r>
      <w:r w:rsidRPr="007E52F1">
        <w:rPr>
          <w:rFonts w:ascii="SimSun" w:eastAsia="SimSun" w:hAnsi="SimSun" w:cs="MS Mincho" w:hint="eastAsia"/>
          <w:lang w:eastAsia="ja-JP"/>
        </w:rPr>
        <w:t>又指藏在心中的神</w:t>
      </w:r>
      <w:r w:rsidRPr="007E52F1">
        <w:rPr>
          <w:rFonts w:ascii="SimSun" w:eastAsia="SimSun" w:hAnsi="SimSun" w:cs="맑은 고딕" w:hint="eastAsia"/>
          <w:lang w:eastAsia="ja-JP"/>
        </w:rPr>
        <w:t>，</w:t>
      </w:r>
      <w:r w:rsidRPr="007E52F1">
        <w:rPr>
          <w:rFonts w:ascii="SimSun" w:eastAsia="SimSun" w:hAnsi="SimSun" w:cs="MS Mincho" w:hint="eastAsia"/>
          <w:lang w:eastAsia="ja-JP"/>
        </w:rPr>
        <w:t>地位等同于其他五</w:t>
      </w:r>
      <w:r w:rsidRPr="007E52F1">
        <w:rPr>
          <w:rFonts w:ascii="SimSun" w:eastAsia="SimSun" w:hAnsi="SimSun" w:cs="새굴림" w:hint="eastAsia"/>
          <w:lang w:eastAsia="ja-JP"/>
        </w:rPr>
        <w:t>脏中所藏的魂</w:t>
      </w:r>
      <w:r w:rsidRPr="007E52F1">
        <w:rPr>
          <w:rFonts w:ascii="MS Mincho" w:eastAsia="MS Mincho" w:hAnsi="MS Mincho" w:cs="MS Mincho" w:hint="eastAsia"/>
          <w:lang w:eastAsia="ja-JP"/>
        </w:rPr>
        <w:t>・</w:t>
      </w:r>
      <w:r w:rsidRPr="007E52F1">
        <w:rPr>
          <w:rFonts w:ascii="SimSun" w:eastAsia="SimSun" w:hAnsi="SimSun" w:cs="SimSun" w:hint="eastAsia"/>
          <w:lang w:eastAsia="ja-JP"/>
        </w:rPr>
        <w:t>魄</w:t>
      </w:r>
      <w:r w:rsidRPr="007E52F1">
        <w:rPr>
          <w:rFonts w:ascii="SimSun" w:eastAsia="SimSun" w:hAnsi="SimSun" w:cs="맑은 고딕" w:hint="eastAsia"/>
          <w:lang w:eastAsia="ja-JP"/>
        </w:rPr>
        <w:t>、</w:t>
      </w:r>
      <w:r w:rsidRPr="007E52F1">
        <w:rPr>
          <w:rFonts w:ascii="SimSun" w:eastAsia="SimSun" w:hAnsi="SimSun" w:cs="MS Mincho" w:hint="eastAsia"/>
          <w:lang w:eastAsia="ja-JP"/>
        </w:rPr>
        <w:t>精</w:t>
      </w:r>
      <w:r w:rsidRPr="007E52F1">
        <w:rPr>
          <w:rFonts w:ascii="MS Mincho" w:eastAsia="MS Mincho" w:hAnsi="MS Mincho" w:cs="MS Mincho" w:hint="eastAsia"/>
          <w:lang w:eastAsia="ja-JP"/>
        </w:rPr>
        <w:t>・</w:t>
      </w:r>
      <w:r w:rsidRPr="007E52F1">
        <w:rPr>
          <w:rFonts w:ascii="SimSun" w:eastAsia="SimSun" w:hAnsi="SimSun" w:cs="SimSun" w:hint="eastAsia"/>
          <w:lang w:eastAsia="ja-JP"/>
        </w:rPr>
        <w:t>志</w:t>
      </w:r>
      <w:r w:rsidRPr="007E52F1">
        <w:rPr>
          <w:rFonts w:ascii="SimSun" w:eastAsia="SimSun" w:hAnsi="SimSun" w:cs="맑은 고딕" w:hint="eastAsia"/>
          <w:lang w:eastAsia="ja-JP"/>
        </w:rPr>
        <w:t>。</w:t>
      </w:r>
      <w:r w:rsidRPr="007E52F1">
        <w:rPr>
          <w:rFonts w:ascii="SimSun" w:eastAsia="SimSun" w:hAnsi="SimSun" w:cs="MS Mincho" w:hint="eastAsia"/>
          <w:lang w:eastAsia="ja-JP"/>
        </w:rPr>
        <w:t>即</w:t>
      </w:r>
      <w:r w:rsidRPr="007E52F1">
        <w:rPr>
          <w:rFonts w:ascii="SimSun" w:eastAsia="SimSun" w:hAnsi="SimSun" w:cs="맑은 고딕" w:hint="eastAsia"/>
          <w:lang w:eastAsia="ja-JP"/>
        </w:rPr>
        <w:t>，</w:t>
      </w:r>
      <w:r w:rsidRPr="007E52F1">
        <w:rPr>
          <w:rFonts w:ascii="SimSun" w:eastAsia="SimSun" w:hAnsi="SimSun" w:cs="MS Mincho" w:hint="eastAsia"/>
          <w:lang w:eastAsia="ja-JP"/>
        </w:rPr>
        <w:t>在同一个人所作的注中</w:t>
      </w:r>
      <w:r w:rsidRPr="007E52F1">
        <w:rPr>
          <w:rFonts w:ascii="SimSun" w:eastAsia="SimSun" w:hAnsi="SimSun" w:cs="맑은 고딕" w:hint="eastAsia"/>
          <w:lang w:eastAsia="ja-JP"/>
        </w:rPr>
        <w:t>，</w:t>
      </w:r>
      <w:r w:rsidRPr="007E52F1">
        <w:rPr>
          <w:rFonts w:ascii="SimSun" w:eastAsia="SimSun" w:hAnsi="SimSun" w:cs="새굴림" w:hint="eastAsia"/>
          <w:lang w:eastAsia="ja-JP"/>
        </w:rPr>
        <w:t>对同一个神作了不同的解释</w:t>
      </w:r>
      <w:r w:rsidRPr="007E52F1">
        <w:rPr>
          <w:rFonts w:ascii="SimSun" w:eastAsia="SimSun" w:hAnsi="SimSun" w:cs="맑은 고딕" w:hint="eastAsia"/>
          <w:lang w:eastAsia="ja-JP"/>
        </w:rPr>
        <w:t>，</w:t>
      </w:r>
      <w:r w:rsidRPr="007E52F1">
        <w:rPr>
          <w:rFonts w:ascii="SimSun" w:eastAsia="SimSun" w:hAnsi="SimSun" w:cs="MS Mincho" w:hint="eastAsia"/>
          <w:lang w:eastAsia="ja-JP"/>
        </w:rPr>
        <w:t>而</w:t>
      </w:r>
      <w:r w:rsidRPr="007E52F1">
        <w:rPr>
          <w:rFonts w:ascii="SimSun" w:eastAsia="SimSun" w:hAnsi="SimSun" w:cs="새굴림" w:hint="eastAsia"/>
          <w:lang w:eastAsia="ja-JP"/>
        </w:rPr>
        <w:t>这几乎是不可能的</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lang w:eastAsia="ja-JP"/>
        </w:rPr>
        <w:t xml:space="preserve">   </w:t>
      </w:r>
      <w:r w:rsidRPr="007E52F1">
        <w:rPr>
          <w:rFonts w:ascii="SimSun" w:eastAsia="SimSun" w:hAnsi="SimSun" w:cs="MS Mincho" w:hint="eastAsia"/>
          <w:lang w:eastAsia="ja-JP"/>
        </w:rPr>
        <w:t>不</w:t>
      </w:r>
      <w:r w:rsidRPr="007E52F1">
        <w:rPr>
          <w:rFonts w:ascii="SimSun" w:eastAsia="SimSun" w:hAnsi="SimSun" w:cs="새굴림" w:hint="eastAsia"/>
          <w:lang w:eastAsia="ja-JP"/>
        </w:rPr>
        <w:t>过</w:t>
      </w:r>
      <w:r w:rsidRPr="007E52F1">
        <w:rPr>
          <w:rFonts w:ascii="SimSun" w:eastAsia="SimSun" w:hAnsi="SimSun" w:cs="맑은 고딕" w:hint="eastAsia"/>
          <w:lang w:eastAsia="ja-JP"/>
        </w:rPr>
        <w:t>，</w:t>
      </w:r>
      <w:r w:rsidRPr="007E52F1">
        <w:rPr>
          <w:rFonts w:ascii="SimSun" w:eastAsia="SimSun" w:hAnsi="SimSun" w:cs="MS Mincho" w:hint="eastAsia"/>
          <w:lang w:eastAsia="ja-JP"/>
        </w:rPr>
        <w:t>如果</w:t>
      </w:r>
      <w:r w:rsidRPr="007E52F1">
        <w:rPr>
          <w:rFonts w:ascii="SimSun" w:eastAsia="SimSun" w:hAnsi="SimSun" w:cs="새굴림" w:hint="eastAsia"/>
          <w:lang w:eastAsia="ja-JP"/>
        </w:rPr>
        <w:t>认为河上公在说</w:t>
      </w:r>
      <w:r w:rsidRPr="007E52F1">
        <w:rPr>
          <w:rFonts w:ascii="SimSun" w:eastAsia="SimSun" w:hAnsi="SimSun" w:cs="맑은 고딕" w:hint="eastAsia"/>
          <w:lang w:eastAsia="ja-JP"/>
        </w:rPr>
        <w:t>“</w:t>
      </w:r>
      <w:r w:rsidRPr="007E52F1">
        <w:rPr>
          <w:rFonts w:ascii="SimSun" w:eastAsia="SimSun" w:hAnsi="SimSun" w:cs="MS Mincho" w:hint="eastAsia"/>
          <w:lang w:eastAsia="ja-JP"/>
        </w:rPr>
        <w:t>人能养神</w:t>
      </w:r>
      <w:r w:rsidRPr="007E52F1">
        <w:rPr>
          <w:rFonts w:ascii="SimSun" w:eastAsia="SimSun" w:hAnsi="SimSun" w:cs="새굴림" w:hint="eastAsia"/>
          <w:lang w:eastAsia="ja-JP"/>
        </w:rPr>
        <w:t>则不死</w:t>
      </w:r>
      <w:r w:rsidRPr="007E52F1">
        <w:rPr>
          <w:rFonts w:ascii="SimSun" w:eastAsia="SimSun" w:hAnsi="SimSun" w:cs="맑은 고딕" w:hint="eastAsia"/>
          <w:lang w:eastAsia="ja-JP"/>
        </w:rPr>
        <w:t>”</w:t>
      </w:r>
      <w:r w:rsidRPr="007E52F1">
        <w:rPr>
          <w:rFonts w:ascii="SimSun" w:eastAsia="SimSun" w:hAnsi="SimSun" w:cs="새굴림" w:hint="eastAsia"/>
          <w:lang w:eastAsia="ja-JP"/>
        </w:rPr>
        <w:t>时</w:t>
      </w:r>
      <w:r w:rsidRPr="007E52F1">
        <w:rPr>
          <w:rFonts w:ascii="SimSun" w:eastAsia="SimSun" w:hAnsi="SimSun" w:cs="맑은 고딕" w:hint="eastAsia"/>
          <w:lang w:eastAsia="ja-JP"/>
        </w:rPr>
        <w:t>，</w:t>
      </w:r>
      <w:r w:rsidRPr="007E52F1">
        <w:rPr>
          <w:rFonts w:ascii="SimSun" w:eastAsia="SimSun" w:hAnsi="SimSun" w:cs="MS Mincho" w:hint="eastAsia"/>
          <w:lang w:eastAsia="ja-JP"/>
        </w:rPr>
        <w:t>就意指</w:t>
      </w:r>
      <w:r w:rsidRPr="007E52F1">
        <w:rPr>
          <w:rFonts w:ascii="SimSun" w:eastAsia="SimSun" w:hAnsi="SimSun" w:cs="새굴림" w:hint="eastAsia"/>
          <w:lang w:eastAsia="ja-JP"/>
        </w:rPr>
        <w:t>这里的神为五脏神</w:t>
      </w:r>
      <w:r w:rsidRPr="007E52F1">
        <w:rPr>
          <w:rFonts w:ascii="SimSun" w:eastAsia="SimSun" w:hAnsi="SimSun" w:cs="맑은 고딕" w:hint="eastAsia"/>
          <w:lang w:eastAsia="ja-JP"/>
        </w:rPr>
        <w:t>，</w:t>
      </w:r>
      <w:r w:rsidRPr="007E52F1">
        <w:rPr>
          <w:rFonts w:ascii="SimSun" w:eastAsia="SimSun" w:hAnsi="SimSun" w:cs="MS Mincho" w:hint="eastAsia"/>
          <w:lang w:eastAsia="ja-JP"/>
        </w:rPr>
        <w:t>即</w:t>
      </w:r>
      <w:r w:rsidRPr="007E52F1">
        <w:rPr>
          <w:rFonts w:ascii="SimSun" w:eastAsia="SimSun" w:hAnsi="SimSun" w:cs="맑은 고딕" w:hint="eastAsia"/>
          <w:lang w:eastAsia="ja-JP"/>
        </w:rPr>
        <w:t>“</w:t>
      </w:r>
      <w:r w:rsidRPr="007E52F1">
        <w:rPr>
          <w:rFonts w:ascii="SimSun" w:eastAsia="SimSun" w:hAnsi="SimSun" w:cs="MS Mincho" w:hint="eastAsia"/>
          <w:lang w:eastAsia="ja-JP"/>
        </w:rPr>
        <w:t>人能养五</w:t>
      </w:r>
      <w:r w:rsidRPr="007E52F1">
        <w:rPr>
          <w:rFonts w:ascii="SimSun" w:eastAsia="SimSun" w:hAnsi="SimSun" w:cs="새굴림" w:hint="eastAsia"/>
          <w:lang w:eastAsia="ja-JP"/>
        </w:rPr>
        <w:t>脏神则不死</w:t>
      </w:r>
      <w:r w:rsidRPr="007E52F1">
        <w:rPr>
          <w:rFonts w:ascii="SimSun" w:eastAsia="SimSun" w:hAnsi="SimSun" w:cs="맑은 고딕" w:hint="eastAsia"/>
          <w:lang w:eastAsia="ja-JP"/>
        </w:rPr>
        <w:t>”</w:t>
      </w:r>
      <w:r w:rsidRPr="007E52F1">
        <w:rPr>
          <w:rFonts w:ascii="SimSun" w:eastAsia="SimSun" w:hAnsi="SimSun" w:cs="MS Mincho" w:hint="eastAsia"/>
          <w:lang w:eastAsia="ja-JP"/>
        </w:rPr>
        <w:t>之意</w:t>
      </w:r>
      <w:r w:rsidRPr="007E52F1">
        <w:rPr>
          <w:rFonts w:ascii="SimSun" w:eastAsia="SimSun" w:hAnsi="SimSun" w:cs="맑은 고딕" w:hint="eastAsia"/>
          <w:lang w:eastAsia="ja-JP"/>
        </w:rPr>
        <w:t>，</w:t>
      </w:r>
      <w:r w:rsidRPr="007E52F1">
        <w:rPr>
          <w:rFonts w:ascii="SimSun" w:eastAsia="SimSun" w:hAnsi="SimSun" w:cs="MS Mincho" w:hint="eastAsia"/>
          <w:lang w:eastAsia="ja-JP"/>
        </w:rPr>
        <w:t>那便不会出</w:t>
      </w:r>
      <w:r w:rsidRPr="007E52F1">
        <w:rPr>
          <w:rFonts w:ascii="SimSun" w:eastAsia="SimSun" w:hAnsi="SimSun" w:cs="새굴림" w:hint="eastAsia"/>
          <w:lang w:eastAsia="ja-JP"/>
        </w:rPr>
        <w:t>现这种矛盾</w:t>
      </w:r>
      <w:r w:rsidRPr="007E52F1">
        <w:rPr>
          <w:rFonts w:ascii="SimSun" w:eastAsia="SimSun" w:hAnsi="SimSun" w:cs="맑은 고딕" w:hint="eastAsia"/>
          <w:lang w:eastAsia="ja-JP"/>
        </w:rPr>
        <w:t>。</w:t>
      </w:r>
      <w:r w:rsidRPr="007E52F1">
        <w:rPr>
          <w:rFonts w:ascii="SimSun" w:eastAsia="SimSun" w:hAnsi="SimSun" w:cs="MS Mincho" w:hint="eastAsia"/>
          <w:lang w:eastAsia="ja-JP"/>
        </w:rPr>
        <w:t>但是</w:t>
      </w:r>
      <w:r w:rsidRPr="007E52F1">
        <w:rPr>
          <w:rFonts w:ascii="SimSun" w:eastAsia="SimSun" w:hAnsi="SimSun" w:cs="맑은 고딕" w:hint="eastAsia"/>
          <w:lang w:eastAsia="ja-JP"/>
        </w:rPr>
        <w:t>，</w:t>
      </w:r>
      <w:r w:rsidRPr="007E52F1">
        <w:rPr>
          <w:rFonts w:ascii="SimSun" w:eastAsia="SimSun" w:hAnsi="SimSun" w:cs="MS Mincho" w:hint="eastAsia"/>
          <w:lang w:eastAsia="ja-JP"/>
        </w:rPr>
        <w:t>若从整个第</w:t>
      </w:r>
      <w:r w:rsidRPr="007E52F1">
        <w:rPr>
          <w:rFonts w:ascii="SimSun" w:eastAsia="SimSun" w:hAnsi="SimSun" w:cs="맑은 고딕" w:hint="eastAsia"/>
          <w:lang w:eastAsia="ja-JP"/>
        </w:rPr>
        <w:t>６</w:t>
      </w:r>
      <w:r w:rsidRPr="007E52F1">
        <w:rPr>
          <w:rFonts w:ascii="SimSun" w:eastAsia="SimSun" w:hAnsi="SimSun" w:cs="MS Mincho" w:hint="eastAsia"/>
          <w:lang w:eastAsia="ja-JP"/>
        </w:rPr>
        <w:t>章河上公注的解</w:t>
      </w:r>
      <w:r w:rsidRPr="007E52F1">
        <w:rPr>
          <w:rFonts w:ascii="SimSun" w:eastAsia="SimSun" w:hAnsi="SimSun" w:cs="새굴림" w:hint="eastAsia"/>
          <w:lang w:eastAsia="ja-JP"/>
        </w:rPr>
        <w:t>释来</w:t>
      </w:r>
      <w:r w:rsidRPr="007E52F1">
        <w:rPr>
          <w:rFonts w:ascii="SimSun" w:eastAsia="SimSun" w:hAnsi="SimSun" w:cs="MS Mincho" w:hint="eastAsia"/>
          <w:lang w:eastAsia="ja-JP"/>
        </w:rPr>
        <w:t>看</w:t>
      </w:r>
      <w:r w:rsidRPr="007E52F1">
        <w:rPr>
          <w:rFonts w:ascii="SimSun" w:eastAsia="SimSun" w:hAnsi="SimSun" w:cs="맑은 고딕" w:hint="eastAsia"/>
          <w:lang w:eastAsia="ja-JP"/>
        </w:rPr>
        <w:t>，</w:t>
      </w:r>
      <w:r w:rsidRPr="007E52F1">
        <w:rPr>
          <w:rFonts w:ascii="SimSun" w:eastAsia="SimSun" w:hAnsi="SimSun" w:cs="새굴림" w:hint="eastAsia"/>
          <w:lang w:eastAsia="ja-JP"/>
        </w:rPr>
        <w:t>这种理解难以成立</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lang w:eastAsia="ja-JP"/>
        </w:rPr>
        <w:t xml:space="preserve">　  </w:t>
      </w:r>
      <w:r w:rsidRPr="007E52F1">
        <w:rPr>
          <w:rFonts w:ascii="SimSun" w:eastAsia="SimSun" w:hAnsi="SimSun" w:cs="MS Mincho" w:hint="eastAsia"/>
        </w:rPr>
        <w:t>因此</w:t>
      </w:r>
      <w:r w:rsidRPr="007E52F1">
        <w:rPr>
          <w:rFonts w:ascii="SimSun" w:eastAsia="SimSun" w:hAnsi="SimSun" w:cs="맑은 고딕" w:hint="eastAsia"/>
        </w:rPr>
        <w:t>，</w:t>
      </w:r>
      <w:r w:rsidRPr="007E52F1">
        <w:rPr>
          <w:rFonts w:ascii="SimSun" w:eastAsia="SimSun" w:hAnsi="SimSun" w:cs="MS Mincho" w:hint="eastAsia"/>
        </w:rPr>
        <w:t>已有先学明确指出</w:t>
      </w:r>
      <w:r w:rsidRPr="007E52F1">
        <w:rPr>
          <w:rFonts w:ascii="SimSun" w:eastAsia="SimSun" w:hAnsi="SimSun" w:cs="맑은 고딕" w:hint="eastAsia"/>
        </w:rPr>
        <w:t>，“</w:t>
      </w:r>
      <w:r w:rsidRPr="007E52F1">
        <w:rPr>
          <w:rFonts w:ascii="SimSun" w:eastAsia="SimSun" w:hAnsi="SimSun" w:cs="MS Mincho" w:hint="eastAsia"/>
        </w:rPr>
        <w:t>神</w:t>
      </w:r>
      <w:r w:rsidRPr="007E52F1">
        <w:rPr>
          <w:rFonts w:ascii="SimSun" w:eastAsia="SimSun" w:hAnsi="SimSun" w:cs="새굴림" w:hint="eastAsia"/>
        </w:rPr>
        <w:t>谓五藏之神</w:t>
      </w:r>
      <w:r w:rsidRPr="007E52F1">
        <w:rPr>
          <w:rFonts w:ascii="SimSun" w:eastAsia="SimSun" w:hAnsi="SimSun" w:cs="맑은 고딕" w:hint="eastAsia"/>
        </w:rPr>
        <w:t>”</w:t>
      </w:r>
      <w:r w:rsidRPr="007E52F1">
        <w:rPr>
          <w:rFonts w:ascii="SimSun" w:eastAsia="SimSun" w:hAnsi="SimSun" w:cs="새굴림" w:hint="eastAsia"/>
        </w:rPr>
        <w:t>应是后人在</w:t>
      </w:r>
      <w:r w:rsidRPr="007E52F1">
        <w:rPr>
          <w:rFonts w:ascii="SimSun" w:eastAsia="SimSun" w:hAnsi="SimSun" w:cs="맑은 고딕" w:hint="eastAsia"/>
        </w:rPr>
        <w:t>“</w:t>
      </w:r>
      <w:r w:rsidRPr="007E52F1">
        <w:rPr>
          <w:rFonts w:ascii="SimSun" w:eastAsia="SimSun" w:hAnsi="SimSun" w:cs="MS Mincho" w:hint="eastAsia"/>
        </w:rPr>
        <w:t>人能养神</w:t>
      </w:r>
      <w:r w:rsidRPr="007E52F1">
        <w:rPr>
          <w:rFonts w:ascii="SimSun" w:eastAsia="SimSun" w:hAnsi="SimSun" w:cs="새굴림" w:hint="eastAsia"/>
        </w:rPr>
        <w:t>则不死</w:t>
      </w:r>
      <w:r w:rsidRPr="007E52F1">
        <w:rPr>
          <w:rFonts w:ascii="SimSun" w:eastAsia="SimSun" w:hAnsi="SimSun" w:cs="맑은 고딕" w:hint="eastAsia"/>
        </w:rPr>
        <w:t>”</w:t>
      </w:r>
      <w:r w:rsidRPr="007E52F1">
        <w:rPr>
          <w:rFonts w:ascii="SimSun" w:eastAsia="SimSun" w:hAnsi="SimSun" w:cs="새굴림" w:hint="eastAsia"/>
        </w:rPr>
        <w:t>这一原注上附加的内容</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河上公注的多重构造一</w:t>
      </w:r>
      <w:r w:rsidRPr="007E52F1">
        <w:rPr>
          <w:rFonts w:ascii="SimSun" w:eastAsia="SimSun" w:hAnsi="SimSun" w:cs="새굴림" w:hint="eastAsia"/>
        </w:rPr>
        <w:t>说是由楠山春树教授提出的</w:t>
      </w:r>
      <w:r w:rsidRPr="003E48CB">
        <w:rPr>
          <w:rStyle w:val="ab"/>
          <w:rFonts w:ascii="Times New Roman" w:eastAsia="SimSun" w:hAnsi="Times New Roman"/>
          <w:b/>
        </w:rPr>
        <w:footnoteReference w:id="9"/>
      </w:r>
      <w:r w:rsidRPr="007E52F1">
        <w:rPr>
          <w:rFonts w:ascii="SimSun" w:eastAsia="SimSun" w:hAnsi="SimSun" w:hint="eastAsia"/>
        </w:rPr>
        <w:t>。</w:t>
      </w:r>
      <w:r w:rsidRPr="007E52F1">
        <w:rPr>
          <w:rFonts w:ascii="SimSun" w:eastAsia="SimSun" w:hAnsi="SimSun" w:cs="MS Mincho" w:hint="eastAsia"/>
        </w:rPr>
        <w:t>楠山理</w:t>
      </w:r>
      <w:r w:rsidRPr="007E52F1">
        <w:rPr>
          <w:rFonts w:ascii="SimSun" w:eastAsia="SimSun" w:hAnsi="SimSun" w:cs="새굴림" w:hint="eastAsia"/>
        </w:rPr>
        <w:t>论在</w:t>
      </w:r>
      <w:r w:rsidRPr="007E52F1">
        <w:rPr>
          <w:rFonts w:ascii="SimSun" w:eastAsia="SimSun" w:hAnsi="SimSun" w:hint="eastAsia"/>
        </w:rPr>
        <w:t>30</w:t>
      </w:r>
      <w:r w:rsidRPr="007E52F1">
        <w:rPr>
          <w:rFonts w:ascii="SimSun" w:eastAsia="SimSun" w:hAnsi="SimSun" w:cs="MS Mincho" w:hint="eastAsia"/>
        </w:rPr>
        <w:t>多年前</w:t>
      </w:r>
      <w:r w:rsidRPr="007E52F1">
        <w:rPr>
          <w:rFonts w:ascii="SimSun" w:eastAsia="SimSun" w:hAnsi="SimSun" w:cs="맑은 고딕" w:hint="eastAsia"/>
        </w:rPr>
        <w:t>（</w:t>
      </w:r>
      <w:r w:rsidRPr="007E52F1">
        <w:rPr>
          <w:rFonts w:ascii="SimSun" w:eastAsia="SimSun" w:hAnsi="SimSun" w:cs="MS Mincho" w:hint="eastAsia"/>
        </w:rPr>
        <w:t>初</w:t>
      </w:r>
      <w:r w:rsidRPr="007E52F1">
        <w:rPr>
          <w:rFonts w:ascii="SimSun" w:eastAsia="SimSun" w:hAnsi="SimSun" w:cs="새굴림" w:hint="eastAsia"/>
        </w:rPr>
        <w:t>见约为</w:t>
      </w:r>
      <w:r w:rsidRPr="007E52F1">
        <w:rPr>
          <w:rFonts w:ascii="SimSun" w:eastAsia="SimSun" w:hAnsi="SimSun" w:hint="eastAsia"/>
        </w:rPr>
        <w:t>35</w:t>
      </w:r>
      <w:r w:rsidRPr="007E52F1">
        <w:rPr>
          <w:rFonts w:ascii="SimSun" w:eastAsia="SimSun" w:hAnsi="SimSun" w:cs="MS Mincho" w:hint="eastAsia"/>
        </w:rPr>
        <w:t>年前</w:t>
      </w:r>
      <w:r w:rsidRPr="007E52F1">
        <w:rPr>
          <w:rFonts w:ascii="SimSun" w:eastAsia="SimSun" w:hAnsi="SimSun" w:cs="맑은 고딕" w:hint="eastAsia"/>
        </w:rPr>
        <w:t>）</w:t>
      </w:r>
      <w:r w:rsidRPr="007E52F1">
        <w:rPr>
          <w:rFonts w:ascii="SimSun" w:eastAsia="SimSun" w:hAnsi="SimSun" w:cs="MS Mincho" w:hint="eastAsia"/>
        </w:rPr>
        <w:t>已</w:t>
      </w:r>
      <w:r w:rsidRPr="007E52F1">
        <w:rPr>
          <w:rFonts w:ascii="SimSun" w:eastAsia="SimSun" w:hAnsi="SimSun" w:cs="새굴림" w:hint="eastAsia"/>
        </w:rPr>
        <w:t>经发表</w:t>
      </w:r>
      <w:r w:rsidRPr="007E52F1">
        <w:rPr>
          <w:rFonts w:ascii="SimSun" w:eastAsia="SimSun" w:hAnsi="SimSun" w:cs="맑은 고딕" w:hint="eastAsia"/>
        </w:rPr>
        <w:t>，</w:t>
      </w:r>
      <w:r w:rsidRPr="007E52F1">
        <w:rPr>
          <w:rFonts w:ascii="SimSun" w:eastAsia="SimSun" w:hAnsi="SimSun" w:cs="MS Mincho" w:hint="eastAsia"/>
        </w:rPr>
        <w:t>但至今并未成</w:t>
      </w:r>
      <w:r w:rsidRPr="007E52F1">
        <w:rPr>
          <w:rFonts w:ascii="SimSun" w:eastAsia="SimSun" w:hAnsi="SimSun" w:cs="새굴림" w:hint="eastAsia"/>
        </w:rPr>
        <w:t>为学界定论</w:t>
      </w:r>
      <w:r w:rsidRPr="007E52F1">
        <w:rPr>
          <w:rFonts w:ascii="SimSun" w:eastAsia="SimSun" w:hAnsi="SimSun" w:cs="맑은 고딕" w:hint="eastAsia"/>
        </w:rPr>
        <w:t>。</w:t>
      </w:r>
      <w:r w:rsidRPr="007E52F1">
        <w:rPr>
          <w:rFonts w:ascii="SimSun" w:eastAsia="SimSun" w:hAnsi="SimSun" w:cs="MS Mincho" w:hint="eastAsia"/>
        </w:rPr>
        <w:t>因此</w:t>
      </w:r>
      <w:r w:rsidRPr="007E52F1">
        <w:rPr>
          <w:rFonts w:ascii="SimSun" w:eastAsia="SimSun" w:hAnsi="SimSun" w:cs="맑은 고딕" w:hint="eastAsia"/>
        </w:rPr>
        <w:t>，</w:t>
      </w:r>
      <w:r w:rsidRPr="007E52F1">
        <w:rPr>
          <w:rFonts w:ascii="SimSun" w:eastAsia="SimSun" w:hAnsi="SimSun" w:cs="MS Mincho" w:hint="eastAsia"/>
        </w:rPr>
        <w:t>我想借</w:t>
      </w:r>
      <w:r w:rsidRPr="007E52F1">
        <w:rPr>
          <w:rFonts w:ascii="SimSun" w:eastAsia="SimSun" w:hAnsi="SimSun" w:cs="새굴림" w:hint="eastAsia"/>
        </w:rPr>
        <w:t>这个机会重温这一理论并发表一些拙见</w:t>
      </w:r>
      <w:r w:rsidRPr="007E52F1">
        <w:rPr>
          <w:rFonts w:ascii="SimSun" w:eastAsia="SimSun" w:hAnsi="SimSun" w:cs="맑은 고딕" w:hint="eastAsia"/>
        </w:rPr>
        <w:t>，</w:t>
      </w:r>
      <w:r w:rsidRPr="007E52F1">
        <w:rPr>
          <w:rFonts w:ascii="SimSun" w:eastAsia="SimSun" w:hAnsi="SimSun" w:cs="MS Mincho" w:hint="eastAsia"/>
        </w:rPr>
        <w:t>以</w:t>
      </w:r>
      <w:r w:rsidRPr="007E52F1">
        <w:rPr>
          <w:rFonts w:ascii="SimSun" w:eastAsia="SimSun" w:hAnsi="SimSun" w:cs="새굴림" w:hint="eastAsia"/>
        </w:rPr>
        <w:t>进一步探讨第</w:t>
      </w:r>
      <w:r w:rsidRPr="007E52F1">
        <w:rPr>
          <w:rFonts w:ascii="SimSun" w:eastAsia="SimSun" w:hAnsi="SimSun" w:cs="맑은 고딕" w:hint="eastAsia"/>
        </w:rPr>
        <w:t>６</w:t>
      </w:r>
      <w:r w:rsidRPr="007E52F1">
        <w:rPr>
          <w:rFonts w:ascii="SimSun" w:eastAsia="SimSun" w:hAnsi="SimSun" w:cs="MS Mincho" w:hint="eastAsia"/>
        </w:rPr>
        <w:t>章河上公注的构造</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jc w:val="center"/>
        <w:rPr>
          <w:rFonts w:ascii="SimSun" w:eastAsia="SimSun" w:hAnsi="SimSun"/>
          <w:b/>
          <w:sz w:val="28"/>
          <w:szCs w:val="28"/>
        </w:rPr>
      </w:pPr>
      <w:r w:rsidRPr="007E52F1">
        <w:rPr>
          <w:rFonts w:ascii="SimSun" w:eastAsia="SimSun" w:hAnsi="SimSun" w:hint="eastAsia"/>
          <w:b/>
          <w:sz w:val="28"/>
          <w:szCs w:val="28"/>
        </w:rPr>
        <w:t>３．</w:t>
      </w:r>
      <w:r w:rsidRPr="007E52F1">
        <w:rPr>
          <w:rFonts w:ascii="SimSun" w:eastAsia="SimSun" w:hAnsi="SimSun" w:cs="MS Mincho" w:hint="eastAsia"/>
          <w:b/>
          <w:sz w:val="28"/>
          <w:szCs w:val="28"/>
        </w:rPr>
        <w:t>注的</w:t>
      </w:r>
      <w:r w:rsidRPr="007E52F1">
        <w:rPr>
          <w:rFonts w:ascii="SimSun" w:eastAsia="SimSun" w:hAnsi="SimSun" w:cs="새굴림" w:hint="eastAsia"/>
          <w:b/>
          <w:sz w:val="28"/>
          <w:szCs w:val="28"/>
        </w:rPr>
        <w:t>转换</w:t>
      </w:r>
      <w:r w:rsidRPr="007E52F1">
        <w:rPr>
          <w:rFonts w:ascii="SimSun" w:eastAsia="SimSun" w:hAnsi="SimSun" w:cs="맑은 고딕" w:hint="eastAsia"/>
          <w:b/>
          <w:sz w:val="28"/>
          <w:szCs w:val="28"/>
        </w:rPr>
        <w:t>――</w:t>
      </w:r>
      <w:r w:rsidRPr="007E52F1">
        <w:rPr>
          <w:rFonts w:ascii="SimSun" w:eastAsia="SimSun" w:hAnsi="SimSun" w:cs="MS Mincho" w:hint="eastAsia"/>
          <w:b/>
          <w:sz w:val="28"/>
          <w:szCs w:val="28"/>
        </w:rPr>
        <w:t>五</w:t>
      </w:r>
      <w:r w:rsidRPr="007E52F1">
        <w:rPr>
          <w:rFonts w:ascii="SimSun" w:eastAsia="SimSun" w:hAnsi="SimSun" w:cs="새굴림" w:hint="eastAsia"/>
          <w:b/>
          <w:sz w:val="28"/>
          <w:szCs w:val="28"/>
        </w:rPr>
        <w:t>脏神的问题</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rPr>
        <w:t xml:space="preserve">　  </w:t>
      </w:r>
      <w:r w:rsidRPr="007E52F1">
        <w:rPr>
          <w:rFonts w:ascii="SimSun" w:eastAsia="SimSun" w:hAnsi="SimSun" w:cs="MS Mincho" w:hint="eastAsia"/>
        </w:rPr>
        <w:t>河上公注中所言五</w:t>
      </w:r>
      <w:r w:rsidRPr="007E52F1">
        <w:rPr>
          <w:rFonts w:ascii="SimSun" w:eastAsia="SimSun" w:hAnsi="SimSun" w:cs="새굴림" w:hint="eastAsia"/>
        </w:rPr>
        <w:t>脏神即为</w:t>
      </w:r>
      <w:r w:rsidRPr="007E52F1">
        <w:rPr>
          <w:rFonts w:ascii="SimSun" w:eastAsia="SimSun" w:hAnsi="SimSun" w:cs="맑은 고딕" w:hint="eastAsia"/>
        </w:rPr>
        <w:t>“</w:t>
      </w:r>
      <w:r w:rsidRPr="007E52F1">
        <w:rPr>
          <w:rFonts w:ascii="SimSun" w:eastAsia="SimSun" w:hAnsi="SimSun" w:cs="MS Mincho" w:hint="eastAsia"/>
        </w:rPr>
        <w:t>肝</w:t>
      </w:r>
      <w:r w:rsidRPr="007E52F1">
        <w:rPr>
          <w:rFonts w:ascii="SimSun" w:eastAsia="SimSun" w:hAnsi="SimSun" w:cs="맑은 고딕" w:hint="eastAsia"/>
        </w:rPr>
        <w:t>―</w:t>
      </w:r>
      <w:r w:rsidRPr="007E52F1">
        <w:rPr>
          <w:rFonts w:ascii="SimSun" w:eastAsia="SimSun" w:hAnsi="SimSun" w:cs="MS Mincho" w:hint="eastAsia"/>
        </w:rPr>
        <w:t>魂</w:t>
      </w:r>
      <w:r w:rsidRPr="007E52F1">
        <w:rPr>
          <w:rFonts w:ascii="SimSun" w:eastAsia="SimSun" w:hAnsi="SimSun" w:cs="맑은 고딕" w:hint="eastAsia"/>
        </w:rPr>
        <w:t>、</w:t>
      </w:r>
      <w:r w:rsidRPr="007E52F1">
        <w:rPr>
          <w:rFonts w:ascii="SimSun" w:eastAsia="SimSun" w:hAnsi="SimSun" w:cs="MS Mincho" w:hint="eastAsia"/>
        </w:rPr>
        <w:t>肺</w:t>
      </w:r>
      <w:r w:rsidRPr="007E52F1">
        <w:rPr>
          <w:rFonts w:ascii="SimSun" w:eastAsia="SimSun" w:hAnsi="SimSun" w:cs="맑은 고딕" w:hint="eastAsia"/>
        </w:rPr>
        <w:t>―</w:t>
      </w:r>
      <w:r w:rsidRPr="007E52F1">
        <w:rPr>
          <w:rFonts w:ascii="SimSun" w:eastAsia="SimSun" w:hAnsi="SimSun" w:cs="MS Mincho" w:hint="eastAsia"/>
        </w:rPr>
        <w:t>魄</w:t>
      </w:r>
      <w:r w:rsidRPr="007E52F1">
        <w:rPr>
          <w:rFonts w:ascii="SimSun" w:eastAsia="SimSun" w:hAnsi="SimSun" w:cs="맑은 고딕" w:hint="eastAsia"/>
        </w:rPr>
        <w:t>、</w:t>
      </w:r>
      <w:r w:rsidRPr="007E52F1">
        <w:rPr>
          <w:rFonts w:ascii="SimSun" w:eastAsia="SimSun" w:hAnsi="SimSun" w:cs="MS Mincho" w:hint="eastAsia"/>
        </w:rPr>
        <w:t>心</w:t>
      </w:r>
      <w:r w:rsidRPr="007E52F1">
        <w:rPr>
          <w:rFonts w:ascii="SimSun" w:eastAsia="SimSun" w:hAnsi="SimSun" w:cs="맑은 고딕" w:hint="eastAsia"/>
        </w:rPr>
        <w:t>―</w:t>
      </w:r>
      <w:r w:rsidRPr="007E52F1">
        <w:rPr>
          <w:rFonts w:ascii="SimSun" w:eastAsia="SimSun" w:hAnsi="SimSun" w:cs="MS Mincho" w:hint="eastAsia"/>
        </w:rPr>
        <w:t>神</w:t>
      </w:r>
      <w:r w:rsidRPr="007E52F1">
        <w:rPr>
          <w:rFonts w:ascii="SimSun" w:eastAsia="SimSun" w:hAnsi="SimSun" w:cs="맑은 고딕" w:hint="eastAsia"/>
        </w:rPr>
        <w:t>、</w:t>
      </w:r>
      <w:r w:rsidRPr="007E52F1">
        <w:rPr>
          <w:rFonts w:ascii="SimSun" w:eastAsia="SimSun" w:hAnsi="SimSun" w:cs="새굴림" w:hint="eastAsia"/>
        </w:rPr>
        <w:t>肾</w:t>
      </w:r>
      <w:r w:rsidRPr="007E52F1">
        <w:rPr>
          <w:rFonts w:ascii="SimSun" w:eastAsia="SimSun" w:hAnsi="SimSun" w:cs="맑은 고딕" w:hint="eastAsia"/>
        </w:rPr>
        <w:t>―</w:t>
      </w:r>
      <w:r w:rsidRPr="007E52F1">
        <w:rPr>
          <w:rFonts w:ascii="SimSun" w:eastAsia="SimSun" w:hAnsi="SimSun" w:cs="MS Mincho" w:hint="eastAsia"/>
        </w:rPr>
        <w:t>精</w:t>
      </w:r>
      <w:r w:rsidRPr="007E52F1">
        <w:rPr>
          <w:rFonts w:ascii="SimSun" w:eastAsia="SimSun" w:hAnsi="SimSun" w:cs="맑은 고딕" w:hint="eastAsia"/>
        </w:rPr>
        <w:t>、</w:t>
      </w:r>
      <w:r w:rsidRPr="007E52F1">
        <w:rPr>
          <w:rFonts w:ascii="SimSun" w:eastAsia="SimSun" w:hAnsi="SimSun" w:cs="MS Mincho" w:hint="eastAsia"/>
        </w:rPr>
        <w:t>脾</w:t>
      </w:r>
      <w:r w:rsidRPr="007E52F1">
        <w:rPr>
          <w:rFonts w:ascii="SimSun" w:eastAsia="SimSun" w:hAnsi="SimSun" w:cs="맑은 고딕" w:hint="eastAsia"/>
        </w:rPr>
        <w:t>―</w:t>
      </w:r>
      <w:r w:rsidRPr="007E52F1">
        <w:rPr>
          <w:rFonts w:ascii="SimSun" w:eastAsia="SimSun" w:hAnsi="SimSun" w:cs="MS Mincho" w:hint="eastAsia"/>
        </w:rPr>
        <w:t>志</w:t>
      </w:r>
      <w:r w:rsidRPr="007E52F1">
        <w:rPr>
          <w:rFonts w:ascii="SimSun" w:eastAsia="SimSun" w:hAnsi="SimSun" w:cs="맑은 고딕" w:hint="eastAsia"/>
        </w:rPr>
        <w:t>”。</w:t>
      </w:r>
      <w:r w:rsidRPr="007E52F1">
        <w:rPr>
          <w:rFonts w:ascii="SimSun" w:eastAsia="SimSun" w:hAnsi="SimSun" w:cs="새굴림" w:hint="eastAsia"/>
          <w:lang w:eastAsia="ja-JP"/>
        </w:rPr>
        <w:t>这种组合大概是依医书而来</w:t>
      </w:r>
      <w:r w:rsidRPr="007E52F1">
        <w:rPr>
          <w:rFonts w:ascii="SimSun" w:eastAsia="SimSun" w:hAnsi="SimSun" w:cs="맑은 고딕" w:hint="eastAsia"/>
          <w:lang w:eastAsia="ja-JP"/>
        </w:rPr>
        <w:t>，</w:t>
      </w:r>
      <w:r w:rsidRPr="007E52F1">
        <w:rPr>
          <w:rFonts w:ascii="SimSun" w:eastAsia="SimSun" w:hAnsi="SimSun" w:cs="새굴림" w:hint="eastAsia"/>
          <w:lang w:eastAsia="ja-JP"/>
        </w:rPr>
        <w:t>这也是楠山理论之一</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lang w:eastAsia="ja-JP"/>
        </w:rPr>
        <w:t xml:space="preserve">　</w:t>
      </w:r>
      <w:r w:rsidRPr="007E52F1">
        <w:rPr>
          <w:rFonts w:ascii="SimSun" w:eastAsia="SimSun" w:hAnsi="SimSun"/>
          <w:lang w:eastAsia="ja-JP"/>
        </w:rPr>
        <w:t xml:space="preserve"> </w:t>
      </w:r>
      <w:r w:rsidRPr="007E52F1">
        <w:rPr>
          <w:rFonts w:ascii="SimSun" w:eastAsia="SimSun" w:hAnsi="SimSun" w:hint="eastAsia"/>
          <w:lang w:eastAsia="ja-JP"/>
        </w:rPr>
        <w:t>《</w:t>
      </w:r>
      <w:r w:rsidRPr="007E52F1">
        <w:rPr>
          <w:rFonts w:ascii="SimSun" w:eastAsia="SimSun" w:hAnsi="SimSun" w:cs="MS Mincho" w:hint="eastAsia"/>
          <w:lang w:eastAsia="ja-JP"/>
        </w:rPr>
        <w:t>黄帝内</w:t>
      </w:r>
      <w:r w:rsidRPr="007E52F1">
        <w:rPr>
          <w:rFonts w:ascii="SimSun" w:eastAsia="SimSun" w:hAnsi="SimSun" w:cs="새굴림" w:hint="eastAsia"/>
          <w:lang w:eastAsia="ja-JP"/>
        </w:rPr>
        <w:t>经素问</w:t>
      </w:r>
      <w:r w:rsidRPr="007E52F1">
        <w:rPr>
          <w:rFonts w:ascii="MS Mincho" w:eastAsia="MS Mincho" w:hAnsi="MS Mincho" w:cs="MS Mincho" w:hint="eastAsia"/>
          <w:lang w:eastAsia="ja-JP"/>
        </w:rPr>
        <w:t>・</w:t>
      </w:r>
      <w:r w:rsidRPr="007E52F1">
        <w:rPr>
          <w:rFonts w:ascii="SimSun" w:eastAsia="SimSun" w:hAnsi="SimSun" w:cs="SimSun" w:hint="eastAsia"/>
          <w:lang w:eastAsia="ja-JP"/>
        </w:rPr>
        <w:t>宣明五气</w:t>
      </w:r>
      <w:r w:rsidRPr="007E52F1">
        <w:rPr>
          <w:rFonts w:ascii="SimSun" w:eastAsia="SimSun" w:hAnsi="SimSun" w:cs="맑은 고딕" w:hint="eastAsia"/>
          <w:lang w:eastAsia="ja-JP"/>
        </w:rPr>
        <w:t>》</w:t>
      </w:r>
      <w:r w:rsidRPr="007E52F1">
        <w:rPr>
          <w:rFonts w:ascii="SimSun" w:eastAsia="SimSun" w:hAnsi="SimSun" w:cs="MS Mincho" w:hint="eastAsia"/>
          <w:lang w:eastAsia="ja-JP"/>
        </w:rPr>
        <w:t>第</w:t>
      </w:r>
      <w:r w:rsidRPr="007E52F1">
        <w:rPr>
          <w:rFonts w:ascii="SimSun" w:eastAsia="SimSun" w:hAnsi="SimSun"/>
          <w:lang w:eastAsia="ja-JP"/>
        </w:rPr>
        <w:t>23</w:t>
      </w:r>
      <w:r w:rsidRPr="007E52F1">
        <w:rPr>
          <w:rFonts w:ascii="SimSun" w:eastAsia="SimSun" w:hAnsi="SimSun" w:cs="MS Mincho" w:hint="eastAsia"/>
          <w:lang w:eastAsia="ja-JP"/>
        </w:rPr>
        <w:t>中写道</w:t>
      </w:r>
      <w:r w:rsidRPr="007E52F1">
        <w:rPr>
          <w:rFonts w:ascii="SimSun" w:eastAsia="SimSun" w:hAnsi="SimSun" w:cs="맑은 고딕" w:hint="eastAsia"/>
          <w:lang w:eastAsia="ja-JP"/>
        </w:rPr>
        <w:t>：“</w:t>
      </w:r>
      <w:r w:rsidRPr="007E52F1">
        <w:rPr>
          <w:rFonts w:ascii="SimSun" w:eastAsia="SimSun" w:hAnsi="SimSun" w:cs="MS Mincho" w:hint="eastAsia"/>
          <w:lang w:eastAsia="ja-JP"/>
        </w:rPr>
        <w:t>心藏神</w:t>
      </w:r>
      <w:r w:rsidRPr="007E52F1">
        <w:rPr>
          <w:rFonts w:ascii="SimSun" w:eastAsia="SimSun" w:hAnsi="SimSun" w:cs="맑은 고딕" w:hint="eastAsia"/>
          <w:lang w:eastAsia="ja-JP"/>
        </w:rPr>
        <w:t>、</w:t>
      </w:r>
      <w:r w:rsidRPr="007E52F1">
        <w:rPr>
          <w:rFonts w:ascii="SimSun" w:eastAsia="SimSun" w:hAnsi="SimSun" w:cs="MS Mincho" w:hint="eastAsia"/>
          <w:lang w:eastAsia="ja-JP"/>
        </w:rPr>
        <w:t>肺藏魄</w:t>
      </w:r>
      <w:r w:rsidRPr="007E52F1">
        <w:rPr>
          <w:rFonts w:ascii="SimSun" w:eastAsia="SimSun" w:hAnsi="SimSun" w:cs="맑은 고딕" w:hint="eastAsia"/>
          <w:lang w:eastAsia="ja-JP"/>
        </w:rPr>
        <w:t>、</w:t>
      </w:r>
      <w:r w:rsidRPr="007E52F1">
        <w:rPr>
          <w:rFonts w:ascii="SimSun" w:eastAsia="SimSun" w:hAnsi="SimSun" w:cs="MS Mincho" w:hint="eastAsia"/>
          <w:lang w:eastAsia="ja-JP"/>
        </w:rPr>
        <w:t>肝藏魂</w:t>
      </w:r>
      <w:r w:rsidRPr="007E52F1">
        <w:rPr>
          <w:rFonts w:ascii="SimSun" w:eastAsia="SimSun" w:hAnsi="SimSun" w:cs="맑은 고딕" w:hint="eastAsia"/>
          <w:lang w:eastAsia="ja-JP"/>
        </w:rPr>
        <w:t>、</w:t>
      </w:r>
      <w:r w:rsidRPr="007E52F1">
        <w:rPr>
          <w:rFonts w:ascii="SimSun" w:eastAsia="SimSun" w:hAnsi="SimSun" w:cs="MS Mincho" w:hint="eastAsia"/>
          <w:lang w:eastAsia="ja-JP"/>
        </w:rPr>
        <w:t>脾藏意</w:t>
      </w:r>
      <w:r w:rsidRPr="007E52F1">
        <w:rPr>
          <w:rFonts w:ascii="SimSun" w:eastAsia="SimSun" w:hAnsi="SimSun" w:cs="맑은 고딕" w:hint="eastAsia"/>
          <w:lang w:eastAsia="ja-JP"/>
        </w:rPr>
        <w:t>、</w:t>
      </w:r>
      <w:r w:rsidRPr="007E52F1">
        <w:rPr>
          <w:rFonts w:ascii="SimSun" w:eastAsia="SimSun" w:hAnsi="SimSun" w:cs="새굴림" w:hint="eastAsia"/>
          <w:lang w:eastAsia="ja-JP"/>
        </w:rPr>
        <w:t>肾藏志</w:t>
      </w:r>
      <w:r w:rsidRPr="007E52F1">
        <w:rPr>
          <w:rFonts w:ascii="SimSun" w:eastAsia="SimSun" w:hAnsi="SimSun" w:cs="맑은 고딕" w:hint="eastAsia"/>
          <w:lang w:eastAsia="ja-JP"/>
        </w:rPr>
        <w:t>、</w:t>
      </w:r>
      <w:r w:rsidRPr="007E52F1">
        <w:rPr>
          <w:rFonts w:ascii="SimSun" w:eastAsia="SimSun" w:hAnsi="SimSun" w:cs="MS Mincho" w:hint="eastAsia"/>
          <w:lang w:eastAsia="ja-JP"/>
        </w:rPr>
        <w:t>是</w:t>
      </w:r>
      <w:r w:rsidRPr="007E52F1">
        <w:rPr>
          <w:rFonts w:ascii="SimSun" w:eastAsia="SimSun" w:hAnsi="SimSun" w:cs="새굴림" w:hint="eastAsia"/>
          <w:lang w:eastAsia="ja-JP"/>
        </w:rPr>
        <w:t>谓五藏所藏</w:t>
      </w:r>
      <w:r w:rsidRPr="007E52F1">
        <w:rPr>
          <w:rFonts w:ascii="SimSun" w:eastAsia="SimSun" w:hAnsi="SimSun" w:cs="맑은 고딕" w:hint="eastAsia"/>
          <w:lang w:eastAsia="ja-JP"/>
        </w:rPr>
        <w:t>”</w:t>
      </w:r>
      <w:r w:rsidRPr="003E48CB">
        <w:rPr>
          <w:rStyle w:val="ab"/>
          <w:rFonts w:ascii="Times New Roman" w:eastAsia="SimSun" w:hAnsi="Times New Roman"/>
          <w:b/>
          <w:lang w:eastAsia="ja-JP"/>
        </w:rPr>
        <w:footnoteReference w:id="10"/>
      </w:r>
      <w:r w:rsidRPr="007E52F1">
        <w:rPr>
          <w:rFonts w:ascii="SimSun" w:eastAsia="SimSun" w:hAnsi="SimSun" w:hint="eastAsia"/>
          <w:lang w:eastAsia="ja-JP"/>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lang w:eastAsia="ja-JP"/>
        </w:rPr>
        <w:t xml:space="preserve">　</w:t>
      </w:r>
      <w:r w:rsidRPr="007E52F1">
        <w:rPr>
          <w:rFonts w:ascii="SimSun" w:eastAsia="SimSun" w:hAnsi="SimSun"/>
          <w:lang w:eastAsia="ja-JP"/>
        </w:rPr>
        <w:t xml:space="preserve">  </w:t>
      </w:r>
      <w:r w:rsidRPr="007E52F1">
        <w:rPr>
          <w:rFonts w:ascii="SimSun" w:eastAsia="SimSun" w:hAnsi="SimSun" w:cs="새굴림" w:hint="eastAsia"/>
          <w:lang w:eastAsia="ja-JP"/>
        </w:rPr>
        <w:t>这里写作脾藏意</w:t>
      </w:r>
      <w:r w:rsidRPr="007E52F1">
        <w:rPr>
          <w:rFonts w:ascii="SimSun" w:eastAsia="SimSun" w:hAnsi="SimSun" w:cs="맑은 고딕" w:hint="eastAsia"/>
          <w:lang w:eastAsia="ja-JP"/>
        </w:rPr>
        <w:t>、</w:t>
      </w:r>
      <w:r w:rsidRPr="007E52F1">
        <w:rPr>
          <w:rFonts w:ascii="SimSun" w:eastAsia="SimSun" w:hAnsi="SimSun" w:cs="새굴림" w:hint="eastAsia"/>
          <w:lang w:eastAsia="ja-JP"/>
        </w:rPr>
        <w:t>肾藏志</w:t>
      </w:r>
      <w:r w:rsidRPr="007E52F1">
        <w:rPr>
          <w:rFonts w:ascii="SimSun" w:eastAsia="SimSun" w:hAnsi="SimSun" w:cs="맑은 고딕" w:hint="eastAsia"/>
          <w:lang w:eastAsia="ja-JP"/>
        </w:rPr>
        <w:t>，</w:t>
      </w:r>
      <w:r w:rsidRPr="007E52F1">
        <w:rPr>
          <w:rFonts w:ascii="SimSun" w:eastAsia="SimSun" w:hAnsi="SimSun" w:cs="MS Mincho" w:hint="eastAsia"/>
          <w:lang w:eastAsia="ja-JP"/>
        </w:rPr>
        <w:t>与河上公注不同</w:t>
      </w:r>
      <w:r w:rsidRPr="007E52F1">
        <w:rPr>
          <w:rFonts w:ascii="SimSun" w:eastAsia="SimSun" w:hAnsi="SimSun" w:cs="맑은 고딕" w:hint="eastAsia"/>
          <w:lang w:eastAsia="ja-JP"/>
        </w:rPr>
        <w:t>，</w:t>
      </w:r>
      <w:r w:rsidRPr="007E52F1">
        <w:rPr>
          <w:rFonts w:ascii="SimSun" w:eastAsia="SimSun" w:hAnsi="SimSun" w:cs="MS Mincho" w:hint="eastAsia"/>
          <w:lang w:eastAsia="ja-JP"/>
        </w:rPr>
        <w:t>然而</w:t>
      </w:r>
      <w:r w:rsidRPr="007E52F1">
        <w:rPr>
          <w:rFonts w:ascii="SimSun" w:eastAsia="SimSun" w:hAnsi="SimSun" w:cs="맑은 고딕" w:hint="eastAsia"/>
          <w:lang w:eastAsia="ja-JP"/>
        </w:rPr>
        <w:t>，</w:t>
      </w:r>
      <w:r w:rsidRPr="007E52F1">
        <w:rPr>
          <w:rFonts w:ascii="SimSun" w:eastAsia="SimSun" w:hAnsi="SimSun" w:cs="MS Mincho" w:hint="eastAsia"/>
          <w:lang w:eastAsia="ja-JP"/>
        </w:rPr>
        <w:t>隋</w:t>
      </w:r>
      <w:r w:rsidRPr="007E52F1">
        <w:rPr>
          <w:rFonts w:ascii="MS Mincho" w:eastAsia="MS Mincho" w:hAnsi="MS Mincho" w:cs="MS Mincho" w:hint="eastAsia"/>
          <w:lang w:eastAsia="ja-JP"/>
        </w:rPr>
        <w:t>・</w:t>
      </w:r>
      <w:r w:rsidRPr="007E52F1">
        <w:rPr>
          <w:rFonts w:ascii="SimSun" w:eastAsia="SimSun" w:hAnsi="SimSun" w:cs="새굴림" w:hint="eastAsia"/>
          <w:lang w:eastAsia="ja-JP"/>
        </w:rPr>
        <w:t>萧吉</w:t>
      </w:r>
      <w:r w:rsidRPr="007E52F1">
        <w:rPr>
          <w:rFonts w:ascii="SimSun" w:eastAsia="SimSun" w:hAnsi="SimSun" w:cs="맑은 고딕" w:hint="eastAsia"/>
          <w:lang w:eastAsia="ja-JP"/>
        </w:rPr>
        <w:t>《</w:t>
      </w:r>
      <w:r w:rsidRPr="007E52F1">
        <w:rPr>
          <w:rFonts w:ascii="SimSun" w:eastAsia="SimSun" w:hAnsi="SimSun" w:cs="MS Mincho" w:hint="eastAsia"/>
          <w:lang w:eastAsia="ja-JP"/>
        </w:rPr>
        <w:t>五行大</w:t>
      </w:r>
      <w:r w:rsidRPr="007E52F1">
        <w:rPr>
          <w:rFonts w:ascii="SimSun" w:eastAsia="SimSun" w:hAnsi="SimSun" w:cs="새굴림" w:hint="eastAsia"/>
          <w:lang w:eastAsia="ja-JP"/>
        </w:rPr>
        <w:t>义</w:t>
      </w:r>
      <w:r w:rsidRPr="007E52F1">
        <w:rPr>
          <w:rFonts w:ascii="SimSun" w:eastAsia="SimSun" w:hAnsi="SimSun" w:cs="맑은 고딕" w:hint="eastAsia"/>
          <w:lang w:eastAsia="ja-JP"/>
        </w:rPr>
        <w:t>》</w:t>
      </w:r>
      <w:r w:rsidRPr="003E48CB">
        <w:rPr>
          <w:rStyle w:val="ab"/>
          <w:rFonts w:ascii="Times New Roman" w:eastAsia="SimSun" w:hAnsi="Times New Roman"/>
          <w:b/>
          <w:lang w:eastAsia="ja-JP"/>
        </w:rPr>
        <w:footnoteReference w:id="11"/>
      </w:r>
      <w:r w:rsidRPr="007E52F1">
        <w:rPr>
          <w:rFonts w:ascii="SimSun" w:eastAsia="SimSun" w:hAnsi="SimSun" w:cs="MS Mincho" w:hint="eastAsia"/>
          <w:lang w:eastAsia="ja-JP"/>
        </w:rPr>
        <w:t>中写</w:t>
      </w:r>
      <w:r w:rsidRPr="007E52F1">
        <w:rPr>
          <w:rFonts w:ascii="SimSun" w:eastAsia="SimSun" w:hAnsi="SimSun" w:cs="맑은 고딕" w:hint="eastAsia"/>
          <w:lang w:eastAsia="ja-JP"/>
        </w:rPr>
        <w:t>“</w:t>
      </w:r>
      <w:r w:rsidRPr="007E52F1">
        <w:rPr>
          <w:rFonts w:ascii="SimSun" w:eastAsia="SimSun" w:hAnsi="SimSun" w:cs="MS Mincho" w:hint="eastAsia"/>
          <w:lang w:eastAsia="ja-JP"/>
        </w:rPr>
        <w:t>河上公注老子云</w:t>
      </w:r>
      <w:r w:rsidRPr="007E52F1">
        <w:rPr>
          <w:rFonts w:ascii="SimSun" w:eastAsia="SimSun" w:hAnsi="SimSun" w:cs="맑은 고딕" w:hint="eastAsia"/>
          <w:lang w:eastAsia="ja-JP"/>
        </w:rPr>
        <w:t>，</w:t>
      </w:r>
      <w:r w:rsidRPr="007E52F1">
        <w:rPr>
          <w:rFonts w:ascii="SimSun" w:eastAsia="SimSun" w:hAnsi="SimSun" w:cs="MS Mincho" w:hint="eastAsia"/>
          <w:lang w:eastAsia="ja-JP"/>
        </w:rPr>
        <w:t>肝藏魂</w:t>
      </w:r>
      <w:r w:rsidRPr="007E52F1">
        <w:rPr>
          <w:rFonts w:ascii="SimSun" w:eastAsia="SimSun" w:hAnsi="SimSun" w:cs="맑은 고딕" w:hint="eastAsia"/>
          <w:lang w:eastAsia="ja-JP"/>
        </w:rPr>
        <w:t>、</w:t>
      </w:r>
      <w:r w:rsidRPr="007E52F1">
        <w:rPr>
          <w:rFonts w:ascii="SimSun" w:eastAsia="SimSun" w:hAnsi="SimSun" w:cs="MS Mincho" w:hint="eastAsia"/>
          <w:lang w:eastAsia="ja-JP"/>
        </w:rPr>
        <w:t>肺藏魄</w:t>
      </w:r>
      <w:r w:rsidRPr="007E52F1">
        <w:rPr>
          <w:rFonts w:ascii="SimSun" w:eastAsia="SimSun" w:hAnsi="SimSun" w:cs="맑은 고딕" w:hint="eastAsia"/>
          <w:lang w:eastAsia="ja-JP"/>
        </w:rPr>
        <w:t>、</w:t>
      </w:r>
      <w:r w:rsidRPr="007E52F1">
        <w:rPr>
          <w:rFonts w:ascii="SimSun" w:eastAsia="SimSun" w:hAnsi="SimSun" w:cs="MS Mincho" w:hint="eastAsia"/>
          <w:lang w:eastAsia="ja-JP"/>
        </w:rPr>
        <w:t>心藏神</w:t>
      </w:r>
      <w:r w:rsidRPr="007E52F1">
        <w:rPr>
          <w:rFonts w:ascii="SimSun" w:eastAsia="SimSun" w:hAnsi="SimSun" w:cs="맑은 고딕" w:hint="eastAsia"/>
          <w:lang w:eastAsia="ja-JP"/>
        </w:rPr>
        <w:t>、</w:t>
      </w:r>
      <w:r w:rsidRPr="007E52F1">
        <w:rPr>
          <w:rFonts w:ascii="SimSun" w:eastAsia="SimSun" w:hAnsi="SimSun" w:cs="새굴림" w:hint="eastAsia"/>
          <w:lang w:eastAsia="ja-JP"/>
        </w:rPr>
        <w:t>肾藏精</w:t>
      </w:r>
      <w:r w:rsidRPr="007E52F1">
        <w:rPr>
          <w:rFonts w:ascii="SimSun" w:eastAsia="SimSun" w:hAnsi="SimSun" w:cs="맑은 고딕" w:hint="eastAsia"/>
          <w:lang w:eastAsia="ja-JP"/>
        </w:rPr>
        <w:t>、</w:t>
      </w:r>
      <w:r w:rsidRPr="007E52F1">
        <w:rPr>
          <w:rFonts w:ascii="SimSun" w:eastAsia="SimSun" w:hAnsi="SimSun" w:cs="MS Mincho" w:hint="eastAsia"/>
          <w:lang w:eastAsia="ja-JP"/>
        </w:rPr>
        <w:t>脾藏志</w:t>
      </w:r>
      <w:r w:rsidRPr="007E52F1">
        <w:rPr>
          <w:rFonts w:ascii="SimSun" w:eastAsia="SimSun" w:hAnsi="SimSun" w:cs="맑은 고딕" w:hint="eastAsia"/>
          <w:lang w:eastAsia="ja-JP"/>
        </w:rPr>
        <w:t>。</w:t>
      </w:r>
      <w:r w:rsidRPr="007E52F1">
        <w:rPr>
          <w:rFonts w:ascii="SimSun" w:eastAsia="SimSun" w:hAnsi="SimSun" w:cs="MS Mincho" w:hint="eastAsia"/>
          <w:lang w:eastAsia="ja-JP"/>
        </w:rPr>
        <w:t>五藏尽</w:t>
      </w:r>
      <w:r w:rsidRPr="007E52F1">
        <w:rPr>
          <w:rFonts w:ascii="SimSun" w:eastAsia="SimSun" w:hAnsi="SimSun" w:cs="새굴림" w:hint="eastAsia"/>
          <w:lang w:eastAsia="ja-JP"/>
        </w:rPr>
        <w:t>伤</w:t>
      </w:r>
      <w:r w:rsidRPr="007E52F1">
        <w:rPr>
          <w:rFonts w:ascii="SimSun" w:eastAsia="SimSun" w:hAnsi="SimSun" w:cs="맑은 고딕" w:hint="eastAsia"/>
          <w:lang w:eastAsia="ja-JP"/>
        </w:rPr>
        <w:t>，</w:t>
      </w:r>
      <w:r w:rsidRPr="007E52F1">
        <w:rPr>
          <w:rFonts w:ascii="SimSun" w:eastAsia="SimSun" w:hAnsi="SimSun" w:cs="새굴림" w:hint="eastAsia"/>
          <w:lang w:eastAsia="ja-JP"/>
        </w:rPr>
        <w:t>则五神去矣</w:t>
      </w:r>
      <w:r w:rsidRPr="007E52F1">
        <w:rPr>
          <w:rFonts w:ascii="SimSun" w:eastAsia="SimSun" w:hAnsi="SimSun" w:cs="맑은 고딕" w:hint="eastAsia"/>
          <w:lang w:eastAsia="ja-JP"/>
        </w:rPr>
        <w:t>”，</w:t>
      </w:r>
      <w:r w:rsidRPr="007E52F1">
        <w:rPr>
          <w:rFonts w:ascii="SimSun" w:eastAsia="SimSun" w:hAnsi="SimSun" w:cs="MS Mincho" w:hint="eastAsia"/>
          <w:lang w:eastAsia="ja-JP"/>
        </w:rPr>
        <w:t>之后又写</w:t>
      </w:r>
      <w:r w:rsidRPr="007E52F1">
        <w:rPr>
          <w:rFonts w:ascii="SimSun" w:eastAsia="SimSun" w:hAnsi="SimSun" w:cs="맑은 고딕" w:hint="eastAsia"/>
          <w:lang w:eastAsia="ja-JP"/>
        </w:rPr>
        <w:t>“</w:t>
      </w:r>
      <w:r w:rsidRPr="007E52F1">
        <w:rPr>
          <w:rFonts w:ascii="SimSun" w:eastAsia="SimSun" w:hAnsi="SimSun" w:cs="MS Mincho" w:hint="eastAsia"/>
          <w:lang w:eastAsia="ja-JP"/>
        </w:rPr>
        <w:t>道</w:t>
      </w:r>
      <w:r w:rsidRPr="007E52F1">
        <w:rPr>
          <w:rFonts w:ascii="SimSun" w:eastAsia="SimSun" w:hAnsi="SimSun" w:cs="새굴림" w:hint="eastAsia"/>
          <w:lang w:eastAsia="ja-JP"/>
        </w:rPr>
        <w:t>经义云</w:t>
      </w:r>
      <w:r w:rsidRPr="007E52F1">
        <w:rPr>
          <w:rFonts w:ascii="SimSun" w:eastAsia="SimSun" w:hAnsi="SimSun" w:cs="맑은 고딕" w:hint="eastAsia"/>
          <w:lang w:eastAsia="ja-JP"/>
        </w:rPr>
        <w:t>，</w:t>
      </w:r>
      <w:r w:rsidRPr="007E52F1">
        <w:rPr>
          <w:rFonts w:ascii="SimSun" w:eastAsia="SimSun" w:hAnsi="SimSun" w:cs="MS Mincho" w:hint="eastAsia"/>
          <w:lang w:eastAsia="ja-JP"/>
        </w:rPr>
        <w:t>魂居肝</w:t>
      </w:r>
      <w:r w:rsidRPr="007E52F1">
        <w:rPr>
          <w:rFonts w:ascii="SimSun" w:eastAsia="SimSun" w:hAnsi="SimSun" w:cs="맑은 고딕" w:hint="eastAsia"/>
          <w:lang w:eastAsia="ja-JP"/>
        </w:rPr>
        <w:t>、</w:t>
      </w:r>
      <w:r w:rsidRPr="007E52F1">
        <w:rPr>
          <w:rFonts w:ascii="SimSun" w:eastAsia="SimSun" w:hAnsi="SimSun" w:cs="MS Mincho" w:hint="eastAsia"/>
          <w:lang w:eastAsia="ja-JP"/>
        </w:rPr>
        <w:t>魄在肺</w:t>
      </w:r>
      <w:r w:rsidRPr="007E52F1">
        <w:rPr>
          <w:rFonts w:ascii="SimSun" w:eastAsia="SimSun" w:hAnsi="SimSun" w:cs="맑은 고딕" w:hint="eastAsia"/>
          <w:lang w:eastAsia="ja-JP"/>
        </w:rPr>
        <w:t>、</w:t>
      </w:r>
      <w:r w:rsidRPr="007E52F1">
        <w:rPr>
          <w:rFonts w:ascii="SimSun" w:eastAsia="SimSun" w:hAnsi="SimSun" w:cs="MS Mincho" w:hint="eastAsia"/>
          <w:lang w:eastAsia="ja-JP"/>
        </w:rPr>
        <w:t>神</w:t>
      </w:r>
      <w:r w:rsidRPr="007E52F1">
        <w:rPr>
          <w:rFonts w:ascii="SimSun" w:eastAsia="SimSun" w:hAnsi="SimSun" w:cs="새굴림" w:hint="eastAsia"/>
          <w:lang w:eastAsia="ja-JP"/>
        </w:rPr>
        <w:t>处心</w:t>
      </w:r>
      <w:r w:rsidRPr="007E52F1">
        <w:rPr>
          <w:rFonts w:ascii="SimSun" w:eastAsia="SimSun" w:hAnsi="SimSun" w:cs="맑은 고딕" w:hint="eastAsia"/>
          <w:lang w:eastAsia="ja-JP"/>
        </w:rPr>
        <w:t>、</w:t>
      </w:r>
      <w:r w:rsidRPr="007E52F1">
        <w:rPr>
          <w:rFonts w:ascii="SimSun" w:eastAsia="SimSun" w:hAnsi="SimSun" w:cs="MS Mincho" w:hint="eastAsia"/>
          <w:lang w:eastAsia="ja-JP"/>
        </w:rPr>
        <w:t>精藏</w:t>
      </w:r>
      <w:r w:rsidRPr="007E52F1">
        <w:rPr>
          <w:rFonts w:ascii="SimSun" w:eastAsia="SimSun" w:hAnsi="SimSun" w:cs="새굴림" w:hint="eastAsia"/>
          <w:lang w:eastAsia="ja-JP"/>
        </w:rPr>
        <w:t>肾</w:t>
      </w:r>
      <w:r w:rsidRPr="007E52F1">
        <w:rPr>
          <w:rFonts w:ascii="SimSun" w:eastAsia="SimSun" w:hAnsi="SimSun" w:cs="맑은 고딕" w:hint="eastAsia"/>
          <w:lang w:eastAsia="ja-JP"/>
        </w:rPr>
        <w:t>、</w:t>
      </w:r>
      <w:r w:rsidRPr="007E52F1">
        <w:rPr>
          <w:rFonts w:ascii="SimSun" w:eastAsia="SimSun" w:hAnsi="SimSun" w:cs="MS Mincho" w:hint="eastAsia"/>
          <w:lang w:eastAsia="ja-JP"/>
        </w:rPr>
        <w:t>志</w:t>
      </w:r>
      <w:r w:rsidRPr="007E52F1">
        <w:rPr>
          <w:rFonts w:ascii="SimSun" w:eastAsia="SimSun" w:hAnsi="SimSun" w:cs="새굴림" w:hint="eastAsia"/>
          <w:lang w:eastAsia="ja-JP"/>
        </w:rPr>
        <w:t>讬脾</w:t>
      </w:r>
      <w:r w:rsidRPr="007E52F1">
        <w:rPr>
          <w:rFonts w:ascii="SimSun" w:eastAsia="SimSun" w:hAnsi="SimSun" w:cs="맑은 고딕" w:hint="eastAsia"/>
          <w:lang w:eastAsia="ja-JP"/>
        </w:rPr>
        <w:t>”，</w:t>
      </w:r>
      <w:r w:rsidRPr="007E52F1">
        <w:rPr>
          <w:rFonts w:ascii="SimSun" w:eastAsia="SimSun" w:hAnsi="SimSun" w:cs="MS Mincho" w:hint="eastAsia"/>
          <w:lang w:eastAsia="ja-JP"/>
        </w:rPr>
        <w:t>并</w:t>
      </w:r>
      <w:r w:rsidRPr="007E52F1">
        <w:rPr>
          <w:rFonts w:ascii="SimSun" w:eastAsia="SimSun" w:hAnsi="SimSun" w:cs="새굴림" w:hint="eastAsia"/>
          <w:lang w:eastAsia="ja-JP"/>
        </w:rPr>
        <w:t>评价道</w:t>
      </w:r>
      <w:r w:rsidRPr="007E52F1">
        <w:rPr>
          <w:rFonts w:ascii="SimSun" w:eastAsia="SimSun" w:hAnsi="SimSun" w:cs="맑은 고딕" w:hint="eastAsia"/>
          <w:lang w:eastAsia="ja-JP"/>
        </w:rPr>
        <w:t>“</w:t>
      </w:r>
      <w:r w:rsidRPr="007E52F1">
        <w:rPr>
          <w:rFonts w:ascii="SimSun" w:eastAsia="SimSun" w:hAnsi="SimSun" w:cs="MS Mincho" w:hint="eastAsia"/>
          <w:lang w:eastAsia="ja-JP"/>
        </w:rPr>
        <w:t>此与素</w:t>
      </w:r>
      <w:r w:rsidRPr="007E52F1">
        <w:rPr>
          <w:rFonts w:ascii="SimSun" w:eastAsia="SimSun" w:hAnsi="SimSun" w:cs="새굴림" w:hint="eastAsia"/>
          <w:lang w:eastAsia="ja-JP"/>
        </w:rPr>
        <w:t>问同</w:t>
      </w:r>
      <w:r w:rsidRPr="007E52F1">
        <w:rPr>
          <w:rFonts w:ascii="SimSun" w:eastAsia="SimSun" w:hAnsi="SimSun" w:cs="맑은 고딕" w:hint="eastAsia"/>
          <w:lang w:eastAsia="ja-JP"/>
        </w:rPr>
        <w:t>”。</w:t>
      </w:r>
      <w:r w:rsidRPr="007E52F1">
        <w:rPr>
          <w:rFonts w:ascii="SimSun" w:eastAsia="SimSun" w:hAnsi="SimSun" w:cs="MS Mincho" w:hint="eastAsia"/>
          <w:lang w:eastAsia="ja-JP"/>
        </w:rPr>
        <w:t>据此可知</w:t>
      </w:r>
      <w:r w:rsidRPr="007E52F1">
        <w:rPr>
          <w:rFonts w:ascii="SimSun" w:eastAsia="SimSun" w:hAnsi="SimSun" w:cs="맑은 고딕" w:hint="eastAsia"/>
          <w:lang w:eastAsia="ja-JP"/>
        </w:rPr>
        <w:t>，</w:t>
      </w:r>
      <w:r w:rsidRPr="007E52F1">
        <w:rPr>
          <w:rFonts w:ascii="SimSun" w:eastAsia="SimSun" w:hAnsi="SimSun" w:cs="새굴림" w:hint="eastAsia"/>
          <w:lang w:eastAsia="ja-JP"/>
        </w:rPr>
        <w:t>萧吉所见</w:t>
      </w:r>
      <w:r w:rsidRPr="007E52F1">
        <w:rPr>
          <w:rFonts w:ascii="SimSun" w:eastAsia="SimSun" w:hAnsi="SimSun" w:cs="맑은 고딕" w:hint="eastAsia"/>
          <w:lang w:eastAsia="ja-JP"/>
        </w:rPr>
        <w:t>《</w:t>
      </w:r>
      <w:r w:rsidRPr="007E52F1">
        <w:rPr>
          <w:rFonts w:ascii="SimSun" w:eastAsia="SimSun" w:hAnsi="SimSun" w:cs="MS Mincho" w:hint="eastAsia"/>
          <w:lang w:eastAsia="ja-JP"/>
        </w:rPr>
        <w:t>素</w:t>
      </w:r>
      <w:r w:rsidRPr="007E52F1">
        <w:rPr>
          <w:rFonts w:ascii="SimSun" w:eastAsia="SimSun" w:hAnsi="SimSun" w:cs="새굴림" w:hint="eastAsia"/>
          <w:lang w:eastAsia="ja-JP"/>
        </w:rPr>
        <w:t>问</w:t>
      </w:r>
      <w:r w:rsidRPr="007E52F1">
        <w:rPr>
          <w:rFonts w:ascii="SimSun" w:eastAsia="SimSun" w:hAnsi="SimSun" w:cs="맑은 고딕" w:hint="eastAsia"/>
          <w:lang w:eastAsia="ja-JP"/>
        </w:rPr>
        <w:t>》</w:t>
      </w:r>
      <w:r w:rsidRPr="007E52F1">
        <w:rPr>
          <w:rFonts w:ascii="SimSun" w:eastAsia="SimSun" w:hAnsi="SimSun" w:cs="MS Mincho" w:hint="eastAsia"/>
          <w:lang w:eastAsia="ja-JP"/>
        </w:rPr>
        <w:t>中的</w:t>
      </w:r>
      <w:r w:rsidRPr="007E52F1">
        <w:rPr>
          <w:rFonts w:ascii="SimSun" w:eastAsia="SimSun" w:hAnsi="SimSun" w:cs="새굴림" w:hint="eastAsia"/>
          <w:lang w:eastAsia="ja-JP"/>
        </w:rPr>
        <w:t>组合</w:t>
      </w:r>
      <w:r w:rsidRPr="007E52F1">
        <w:rPr>
          <w:rFonts w:ascii="SimSun" w:eastAsia="SimSun" w:hAnsi="SimSun" w:cs="MS Mincho" w:hint="eastAsia"/>
          <w:lang w:eastAsia="ja-JP"/>
        </w:rPr>
        <w:t>与河上公注是一</w:t>
      </w:r>
      <w:r w:rsidRPr="007E52F1">
        <w:rPr>
          <w:rFonts w:ascii="SimSun" w:eastAsia="SimSun" w:hAnsi="SimSun" w:cs="새굴림" w:hint="eastAsia"/>
          <w:lang w:eastAsia="ja-JP"/>
        </w:rPr>
        <w:t>样的</w:t>
      </w:r>
      <w:r w:rsidRPr="007E52F1">
        <w:rPr>
          <w:rFonts w:ascii="SimSun" w:eastAsia="SimSun" w:hAnsi="SimSun" w:cs="맑은 고딕" w:hint="eastAsia"/>
          <w:lang w:eastAsia="ja-JP"/>
        </w:rPr>
        <w:t>。</w:t>
      </w:r>
      <w:r w:rsidRPr="007E52F1">
        <w:rPr>
          <w:rFonts w:ascii="SimSun" w:eastAsia="SimSun" w:hAnsi="SimSun" w:cs="MS Mincho" w:hint="eastAsia"/>
          <w:lang w:eastAsia="ja-JP"/>
        </w:rPr>
        <w:t>所以</w:t>
      </w:r>
      <w:r w:rsidRPr="007E52F1">
        <w:rPr>
          <w:rFonts w:ascii="SimSun" w:eastAsia="SimSun" w:hAnsi="SimSun" w:cs="맑은 고딕" w:hint="eastAsia"/>
          <w:lang w:eastAsia="ja-JP"/>
        </w:rPr>
        <w:t>，</w:t>
      </w:r>
      <w:r w:rsidRPr="007E52F1">
        <w:rPr>
          <w:rFonts w:ascii="SimSun" w:eastAsia="SimSun" w:hAnsi="SimSun" w:cs="MS Mincho" w:hint="eastAsia"/>
          <w:lang w:eastAsia="ja-JP"/>
        </w:rPr>
        <w:t>有</w:t>
      </w:r>
      <w:r w:rsidRPr="007E52F1">
        <w:rPr>
          <w:rFonts w:ascii="SimSun" w:eastAsia="SimSun" w:hAnsi="SimSun" w:cs="새굴림" w:hint="eastAsia"/>
          <w:lang w:eastAsia="ja-JP"/>
        </w:rPr>
        <w:t>观点认为河上公</w:t>
      </w:r>
      <w:r w:rsidRPr="007E52F1">
        <w:rPr>
          <w:rFonts w:ascii="SimSun" w:eastAsia="SimSun" w:hAnsi="SimSun" w:cs="맑은 고딕" w:hint="eastAsia"/>
          <w:lang w:eastAsia="ja-JP"/>
        </w:rPr>
        <w:t>（</w:t>
      </w:r>
      <w:r w:rsidRPr="007E52F1">
        <w:rPr>
          <w:rFonts w:ascii="SimSun" w:eastAsia="SimSun" w:hAnsi="SimSun" w:cs="MS Mincho" w:hint="eastAsia"/>
          <w:lang w:eastAsia="ja-JP"/>
        </w:rPr>
        <w:t>付加</w:t>
      </w:r>
      <w:r w:rsidRPr="007E52F1">
        <w:rPr>
          <w:rFonts w:ascii="SimSun" w:eastAsia="SimSun" w:hAnsi="SimSun" w:cs="맑은 고딕" w:hint="eastAsia"/>
          <w:lang w:eastAsia="ja-JP"/>
        </w:rPr>
        <w:t>）</w:t>
      </w:r>
      <w:r w:rsidRPr="007E52F1">
        <w:rPr>
          <w:rFonts w:ascii="SimSun" w:eastAsia="SimSun" w:hAnsi="SimSun" w:cs="MS Mincho" w:hint="eastAsia"/>
          <w:lang w:eastAsia="ja-JP"/>
        </w:rPr>
        <w:t>注来自</w:t>
      </w:r>
      <w:r w:rsidRPr="007E52F1">
        <w:rPr>
          <w:rFonts w:ascii="SimSun" w:eastAsia="SimSun" w:hAnsi="SimSun" w:cs="맑은 고딕" w:hint="eastAsia"/>
          <w:lang w:eastAsia="ja-JP"/>
        </w:rPr>
        <w:t>《</w:t>
      </w:r>
      <w:r w:rsidRPr="007E52F1">
        <w:rPr>
          <w:rFonts w:ascii="SimSun" w:eastAsia="SimSun" w:hAnsi="SimSun" w:cs="MS Mincho" w:hint="eastAsia"/>
          <w:lang w:eastAsia="ja-JP"/>
        </w:rPr>
        <w:t>素</w:t>
      </w:r>
      <w:r w:rsidRPr="007E52F1">
        <w:rPr>
          <w:rFonts w:ascii="SimSun" w:eastAsia="SimSun" w:hAnsi="SimSun" w:cs="새굴림" w:hint="eastAsia"/>
          <w:lang w:eastAsia="ja-JP"/>
        </w:rPr>
        <w:t>问</w:t>
      </w:r>
      <w:r w:rsidRPr="007E52F1">
        <w:rPr>
          <w:rFonts w:ascii="SimSun" w:eastAsia="SimSun" w:hAnsi="SimSun" w:cs="맑은 고딕" w:hint="eastAsia"/>
          <w:lang w:eastAsia="ja-JP"/>
        </w:rPr>
        <w:t>》，</w:t>
      </w:r>
      <w:r w:rsidRPr="007E52F1">
        <w:rPr>
          <w:rFonts w:ascii="SimSun" w:eastAsia="SimSun" w:hAnsi="SimSun" w:cs="새굴림" w:hint="eastAsia"/>
          <w:lang w:eastAsia="ja-JP"/>
        </w:rPr>
        <w:t>应无太大不妥</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lang w:eastAsia="ja-JP"/>
        </w:rPr>
        <w:t xml:space="preserve">　  </w:t>
      </w:r>
      <w:r w:rsidRPr="007E52F1">
        <w:rPr>
          <w:rFonts w:ascii="SimSun" w:eastAsia="SimSun" w:hAnsi="SimSun" w:cs="새굴림" w:hint="eastAsia"/>
        </w:rPr>
        <w:t>总结以上内容</w:t>
      </w:r>
      <w:r w:rsidRPr="007E52F1">
        <w:rPr>
          <w:rFonts w:ascii="SimSun" w:eastAsia="SimSun" w:hAnsi="SimSun" w:cs="맑은 고딕" w:hint="eastAsia"/>
        </w:rPr>
        <w:t>，</w:t>
      </w:r>
      <w:r w:rsidRPr="007E52F1">
        <w:rPr>
          <w:rFonts w:ascii="SimSun" w:eastAsia="SimSun" w:hAnsi="SimSun" w:cs="MS Mincho" w:hint="eastAsia"/>
        </w:rPr>
        <w:t>即</w:t>
      </w:r>
      <w:r w:rsidRPr="007E52F1">
        <w:rPr>
          <w:rFonts w:ascii="SimSun" w:eastAsia="SimSun" w:hAnsi="SimSun" w:cs="맑은 고딕" w:hint="eastAsia"/>
        </w:rPr>
        <w:t>，</w:t>
      </w:r>
      <w:r w:rsidRPr="007E52F1">
        <w:rPr>
          <w:rFonts w:ascii="SimSun" w:eastAsia="SimSun" w:hAnsi="SimSun" w:cs="MS Mincho" w:hint="eastAsia"/>
        </w:rPr>
        <w:t>在</w:t>
      </w:r>
      <w:r w:rsidRPr="007E52F1">
        <w:rPr>
          <w:rFonts w:ascii="SimSun" w:eastAsia="SimSun" w:hAnsi="SimSun" w:cs="맑은 고딕" w:hint="eastAsia"/>
        </w:rPr>
        <w:t>“</w:t>
      </w:r>
      <w:r w:rsidRPr="007E52F1">
        <w:rPr>
          <w:rFonts w:ascii="SimSun" w:eastAsia="SimSun" w:hAnsi="SimSun" w:cs="MS Mincho" w:hint="eastAsia"/>
        </w:rPr>
        <w:t>谷神不死</w:t>
      </w:r>
      <w:r w:rsidRPr="007E52F1">
        <w:rPr>
          <w:rFonts w:ascii="SimSun" w:eastAsia="SimSun" w:hAnsi="SimSun" w:cs="맑은 고딕" w:hint="eastAsia"/>
        </w:rPr>
        <w:t>”</w:t>
      </w:r>
      <w:r w:rsidRPr="007E52F1">
        <w:rPr>
          <w:rFonts w:ascii="SimSun" w:eastAsia="SimSun" w:hAnsi="SimSun" w:cs="MS Mincho" w:hint="eastAsia"/>
        </w:rPr>
        <w:t>的注中</w:t>
      </w:r>
      <w:r w:rsidRPr="007E52F1">
        <w:rPr>
          <w:rFonts w:ascii="SimSun" w:eastAsia="SimSun" w:hAnsi="SimSun" w:cs="맑은 고딕" w:hint="eastAsia"/>
        </w:rPr>
        <w:t>，“</w:t>
      </w:r>
      <w:r w:rsidRPr="007E52F1">
        <w:rPr>
          <w:rFonts w:ascii="SimSun" w:eastAsia="SimSun" w:hAnsi="SimSun" w:cs="MS Mincho" w:hint="eastAsia"/>
        </w:rPr>
        <w:t>谷</w:t>
      </w:r>
      <w:r w:rsidRPr="007E52F1">
        <w:rPr>
          <w:rFonts w:ascii="SimSun" w:eastAsia="SimSun" w:hAnsi="SimSun" w:cs="맑은 고딕" w:hint="eastAsia"/>
        </w:rPr>
        <w:t>，</w:t>
      </w:r>
      <w:r w:rsidRPr="007E52F1">
        <w:rPr>
          <w:rFonts w:ascii="SimSun" w:eastAsia="SimSun" w:hAnsi="SimSun" w:cs="MS Mincho" w:hint="eastAsia"/>
        </w:rPr>
        <w:t>养也</w:t>
      </w:r>
      <w:r w:rsidRPr="007E52F1">
        <w:rPr>
          <w:rFonts w:ascii="SimSun" w:eastAsia="SimSun" w:hAnsi="SimSun" w:cs="맑은 고딕" w:hint="eastAsia"/>
        </w:rPr>
        <w:t>。</w:t>
      </w:r>
      <w:r w:rsidRPr="007E52F1">
        <w:rPr>
          <w:rFonts w:ascii="SimSun" w:eastAsia="SimSun" w:hAnsi="SimSun" w:cs="MS Mincho" w:hint="eastAsia"/>
        </w:rPr>
        <w:t>人能养神</w:t>
      </w:r>
      <w:r w:rsidRPr="007E52F1">
        <w:rPr>
          <w:rFonts w:ascii="SimSun" w:eastAsia="SimSun" w:hAnsi="SimSun" w:cs="새굴림" w:hint="eastAsia"/>
        </w:rPr>
        <w:t>则不死</w:t>
      </w:r>
      <w:r w:rsidRPr="007E52F1">
        <w:rPr>
          <w:rFonts w:ascii="SimSun" w:eastAsia="SimSun" w:hAnsi="SimSun" w:cs="맑은 고딕" w:hint="eastAsia"/>
        </w:rPr>
        <w:t>”</w:t>
      </w:r>
      <w:r w:rsidRPr="007E52F1">
        <w:rPr>
          <w:rFonts w:ascii="SimSun" w:eastAsia="SimSun" w:hAnsi="SimSun" w:cs="MS Mincho" w:hint="eastAsia"/>
        </w:rPr>
        <w:t>一句是基于</w:t>
      </w:r>
      <w:r w:rsidRPr="007E52F1">
        <w:rPr>
          <w:rFonts w:ascii="SimSun" w:eastAsia="SimSun" w:hAnsi="SimSun" w:cs="맑은 고딕" w:hint="eastAsia"/>
        </w:rPr>
        <w:t>“</w:t>
      </w:r>
      <w:r w:rsidRPr="007E52F1">
        <w:rPr>
          <w:rFonts w:ascii="SimSun" w:eastAsia="SimSun" w:hAnsi="SimSun" w:cs="MS Mincho" w:hint="eastAsia"/>
        </w:rPr>
        <w:t>以无</w:t>
      </w:r>
      <w:r w:rsidRPr="007E52F1">
        <w:rPr>
          <w:rFonts w:ascii="SimSun" w:eastAsia="SimSun" w:hAnsi="SimSun" w:cs="새굴림" w:hint="eastAsia"/>
        </w:rPr>
        <w:t>为养神</w:t>
      </w:r>
      <w:r w:rsidRPr="007E52F1">
        <w:rPr>
          <w:rFonts w:ascii="SimSun" w:eastAsia="SimSun" w:hAnsi="SimSun" w:cs="맑은 고딕" w:hint="eastAsia"/>
        </w:rPr>
        <w:t>”（</w:t>
      </w:r>
      <w:r w:rsidRPr="007E52F1">
        <w:rPr>
          <w:rFonts w:ascii="SimSun" w:eastAsia="SimSun" w:hAnsi="SimSun" w:cs="MS Mincho" w:hint="eastAsia"/>
        </w:rPr>
        <w:t>第</w:t>
      </w:r>
      <w:r w:rsidRPr="007E52F1">
        <w:rPr>
          <w:rFonts w:ascii="SimSun" w:eastAsia="SimSun" w:hAnsi="SimSun" w:cs="맑은 고딕" w:hint="eastAsia"/>
        </w:rPr>
        <w:t>１</w:t>
      </w:r>
      <w:r w:rsidRPr="007E52F1">
        <w:rPr>
          <w:rFonts w:ascii="SimSun" w:eastAsia="SimSun" w:hAnsi="SimSun" w:cs="MS Mincho" w:hint="eastAsia"/>
        </w:rPr>
        <w:t>章注</w:t>
      </w:r>
      <w:r w:rsidRPr="007E52F1">
        <w:rPr>
          <w:rFonts w:ascii="SimSun" w:eastAsia="SimSun" w:hAnsi="SimSun" w:cs="맑은 고딕" w:hint="eastAsia"/>
        </w:rPr>
        <w:t>）</w:t>
      </w:r>
      <w:r w:rsidRPr="007E52F1">
        <w:rPr>
          <w:rFonts w:ascii="SimSun" w:eastAsia="SimSun" w:hAnsi="SimSun" w:cs="새굴림" w:hint="eastAsia"/>
        </w:rPr>
        <w:t>这种传统道家思想而作</w:t>
      </w:r>
      <w:r w:rsidRPr="007E52F1">
        <w:rPr>
          <w:rFonts w:ascii="SimSun" w:eastAsia="SimSun" w:hAnsi="SimSun" w:cs="맑은 고딕" w:hint="eastAsia"/>
        </w:rPr>
        <w:t>，</w:t>
      </w:r>
      <w:r w:rsidRPr="007E52F1">
        <w:rPr>
          <w:rFonts w:ascii="SimSun" w:eastAsia="SimSun" w:hAnsi="SimSun" w:cs="MS Mincho" w:hint="eastAsia"/>
        </w:rPr>
        <w:t>指修养精神</w:t>
      </w:r>
      <w:r w:rsidRPr="007E52F1">
        <w:rPr>
          <w:rFonts w:ascii="SimSun" w:eastAsia="SimSun" w:hAnsi="SimSun" w:cs="맑은 고딕" w:hint="eastAsia"/>
        </w:rPr>
        <w:t>（</w:t>
      </w:r>
      <w:r w:rsidRPr="007E52F1">
        <w:rPr>
          <w:rFonts w:ascii="SimSun" w:eastAsia="SimSun" w:hAnsi="SimSun" w:cs="MS Mincho" w:hint="eastAsia"/>
        </w:rPr>
        <w:t>心</w:t>
      </w:r>
      <w:r w:rsidRPr="007E52F1">
        <w:rPr>
          <w:rFonts w:ascii="SimSun" w:eastAsia="SimSun" w:hAnsi="SimSun" w:cs="맑은 고딕" w:hint="eastAsia"/>
        </w:rPr>
        <w:t>）。</w:t>
      </w:r>
      <w:r w:rsidRPr="007E52F1">
        <w:rPr>
          <w:rFonts w:ascii="SimSun" w:eastAsia="SimSun" w:hAnsi="SimSun" w:cs="MS Mincho" w:hint="eastAsia"/>
        </w:rPr>
        <w:t>然而</w:t>
      </w:r>
      <w:r w:rsidRPr="007E52F1">
        <w:rPr>
          <w:rFonts w:ascii="SimSun" w:eastAsia="SimSun" w:hAnsi="SimSun" w:cs="맑은 고딕" w:hint="eastAsia"/>
        </w:rPr>
        <w:t>，“</w:t>
      </w:r>
      <w:r w:rsidRPr="007E52F1">
        <w:rPr>
          <w:rFonts w:ascii="SimSun" w:eastAsia="SimSun" w:hAnsi="SimSun" w:cs="MS Mincho" w:hint="eastAsia"/>
        </w:rPr>
        <w:t>神</w:t>
      </w:r>
      <w:r w:rsidRPr="007E52F1">
        <w:rPr>
          <w:rFonts w:ascii="SimSun" w:eastAsia="SimSun" w:hAnsi="SimSun" w:cs="새굴림" w:hint="eastAsia"/>
        </w:rPr>
        <w:t>谓五藏之神</w:t>
      </w:r>
      <w:r w:rsidRPr="007E52F1">
        <w:rPr>
          <w:rFonts w:ascii="SimSun" w:eastAsia="SimSun" w:hAnsi="SimSun" w:cs="맑은 고딕" w:hint="eastAsia"/>
        </w:rPr>
        <w:t>”</w:t>
      </w:r>
      <w:r w:rsidRPr="007E52F1">
        <w:rPr>
          <w:rFonts w:ascii="SimSun" w:eastAsia="SimSun" w:hAnsi="SimSun" w:cs="MS Mincho" w:hint="eastAsia"/>
        </w:rPr>
        <w:t>以后的注</w:t>
      </w:r>
      <w:r w:rsidRPr="007E52F1">
        <w:rPr>
          <w:rFonts w:ascii="SimSun" w:eastAsia="SimSun" w:hAnsi="SimSun" w:cs="새굴림" w:hint="eastAsia"/>
        </w:rPr>
        <w:t>则是转换了解读角度</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出</w:t>
      </w:r>
      <w:r w:rsidRPr="007E52F1">
        <w:rPr>
          <w:rFonts w:ascii="SimSun" w:eastAsia="SimSun" w:hAnsi="SimSun" w:cs="새굴림" w:hint="eastAsia"/>
        </w:rPr>
        <w:t>现这种变化</w:t>
      </w:r>
      <w:r w:rsidRPr="007E52F1">
        <w:rPr>
          <w:rFonts w:ascii="SimSun" w:eastAsia="SimSun" w:hAnsi="SimSun" w:cs="맑은 고딕" w:hint="eastAsia"/>
        </w:rPr>
        <w:t>，</w:t>
      </w:r>
      <w:r w:rsidRPr="007E52F1">
        <w:rPr>
          <w:rFonts w:ascii="SimSun" w:eastAsia="SimSun" w:hAnsi="SimSun" w:cs="새굴림" w:hint="eastAsia"/>
        </w:rPr>
        <w:t>应是因于</w:t>
      </w:r>
      <w:r w:rsidRPr="007E52F1">
        <w:rPr>
          <w:rFonts w:ascii="SimSun" w:eastAsia="SimSun" w:hAnsi="SimSun" w:cs="맑은 고딕" w:hint="eastAsia"/>
        </w:rPr>
        <w:t>“</w:t>
      </w:r>
      <w:r w:rsidRPr="007E52F1">
        <w:rPr>
          <w:rFonts w:ascii="SimSun" w:eastAsia="SimSun" w:hAnsi="SimSun" w:cs="MS Mincho" w:hint="eastAsia"/>
        </w:rPr>
        <w:t>不死</w:t>
      </w:r>
      <w:r w:rsidRPr="007E52F1">
        <w:rPr>
          <w:rFonts w:ascii="SimSun" w:eastAsia="SimSun" w:hAnsi="SimSun" w:cs="맑은 고딕" w:hint="eastAsia"/>
        </w:rPr>
        <w:t>”</w:t>
      </w:r>
      <w:r w:rsidRPr="007E52F1">
        <w:rPr>
          <w:rFonts w:ascii="SimSun" w:eastAsia="SimSun" w:hAnsi="SimSun" w:cs="MS Mincho" w:hint="eastAsia"/>
        </w:rPr>
        <w:t>一</w:t>
      </w:r>
      <w:r w:rsidRPr="007E52F1">
        <w:rPr>
          <w:rFonts w:ascii="SimSun" w:eastAsia="SimSun" w:hAnsi="SimSun" w:cs="새굴림" w:hint="eastAsia"/>
        </w:rPr>
        <w:t>词</w:t>
      </w:r>
      <w:r w:rsidRPr="007E52F1">
        <w:rPr>
          <w:rFonts w:ascii="SimSun" w:eastAsia="SimSun" w:hAnsi="SimSun" w:cs="맑은 고딕" w:hint="eastAsia"/>
        </w:rPr>
        <w:t>。</w:t>
      </w:r>
      <w:r w:rsidRPr="007E52F1">
        <w:rPr>
          <w:rFonts w:ascii="SimSun" w:eastAsia="SimSun" w:hAnsi="SimSun" w:cs="MS Mincho" w:hint="eastAsia"/>
        </w:rPr>
        <w:t>王弼将谷神看作谷中的虚无</w:t>
      </w:r>
      <w:r w:rsidRPr="007E52F1">
        <w:rPr>
          <w:rFonts w:ascii="SimSun" w:eastAsia="SimSun" w:hAnsi="SimSun" w:cs="맑은 고딕" w:hint="eastAsia"/>
        </w:rPr>
        <w:t>，</w:t>
      </w:r>
      <w:r w:rsidRPr="007E52F1">
        <w:rPr>
          <w:rFonts w:ascii="SimSun" w:eastAsia="SimSun" w:hAnsi="SimSun" w:cs="새굴림" w:hint="eastAsia"/>
        </w:rPr>
        <w:t>虽无形</w:t>
      </w:r>
      <w:r w:rsidRPr="007E52F1">
        <w:rPr>
          <w:rFonts w:ascii="SimSun" w:eastAsia="SimSun" w:hAnsi="SimSun" w:cs="맑은 고딕" w:hint="eastAsia"/>
        </w:rPr>
        <w:t>，</w:t>
      </w:r>
      <w:r w:rsidRPr="007E52F1">
        <w:rPr>
          <w:rFonts w:ascii="SimSun" w:eastAsia="SimSun" w:hAnsi="SimSun" w:cs="MS Mincho" w:hint="eastAsia"/>
        </w:rPr>
        <w:t>但如果将其看作生成万物的至物</w:t>
      </w:r>
      <w:r w:rsidRPr="007E52F1">
        <w:rPr>
          <w:rFonts w:ascii="SimSun" w:eastAsia="SimSun" w:hAnsi="SimSun" w:cs="맑은 고딕" w:hint="eastAsia"/>
        </w:rPr>
        <w:t>（</w:t>
      </w:r>
      <w:r w:rsidRPr="007E52F1">
        <w:rPr>
          <w:rFonts w:ascii="SimSun" w:eastAsia="SimSun" w:hAnsi="SimSun" w:cs="MS Mincho" w:hint="eastAsia"/>
        </w:rPr>
        <w:t>即</w:t>
      </w:r>
      <w:r w:rsidRPr="007E52F1">
        <w:rPr>
          <w:rFonts w:ascii="SimSun" w:eastAsia="SimSun" w:hAnsi="SimSun" w:cs="새굴림" w:hint="eastAsia"/>
        </w:rPr>
        <w:t>终极存在</w:t>
      </w:r>
      <w:r w:rsidRPr="007E52F1">
        <w:rPr>
          <w:rFonts w:ascii="SimSun" w:eastAsia="SimSun" w:hAnsi="SimSun" w:cs="맑은 고딕" w:hint="eastAsia"/>
        </w:rPr>
        <w:t>），</w:t>
      </w:r>
      <w:r w:rsidRPr="007E52F1">
        <w:rPr>
          <w:rFonts w:ascii="SimSun" w:eastAsia="SimSun" w:hAnsi="SimSun" w:cs="MS Mincho" w:hint="eastAsia"/>
        </w:rPr>
        <w:t>就如上文所</w:t>
      </w:r>
      <w:r w:rsidRPr="007E52F1">
        <w:rPr>
          <w:rFonts w:ascii="SimSun" w:eastAsia="SimSun" w:hAnsi="SimSun" w:cs="새굴림" w:hint="eastAsia"/>
        </w:rPr>
        <w:t>说</w:t>
      </w:r>
      <w:r w:rsidRPr="007E52F1">
        <w:rPr>
          <w:rFonts w:ascii="SimSun" w:eastAsia="SimSun" w:hAnsi="SimSun" w:cs="맑은 고딕" w:hint="eastAsia"/>
        </w:rPr>
        <w:t>，“</w:t>
      </w:r>
      <w:r w:rsidRPr="007E52F1">
        <w:rPr>
          <w:rFonts w:ascii="SimSun" w:eastAsia="SimSun" w:hAnsi="SimSun" w:cs="MS Mincho" w:hint="eastAsia"/>
        </w:rPr>
        <w:t>不死</w:t>
      </w:r>
      <w:r w:rsidRPr="007E52F1">
        <w:rPr>
          <w:rFonts w:ascii="SimSun" w:eastAsia="SimSun" w:hAnsi="SimSun" w:cs="맑은 고딕" w:hint="eastAsia"/>
        </w:rPr>
        <w:t>”</w:t>
      </w:r>
      <w:r w:rsidRPr="007E52F1">
        <w:rPr>
          <w:rFonts w:ascii="SimSun" w:eastAsia="SimSun" w:hAnsi="SimSun" w:cs="MS Mincho" w:hint="eastAsia"/>
        </w:rPr>
        <w:t>便是来形容道之永恒的象征性表述</w:t>
      </w:r>
      <w:r w:rsidRPr="007E52F1">
        <w:rPr>
          <w:rFonts w:ascii="SimSun" w:eastAsia="SimSun" w:hAnsi="SimSun" w:cs="맑은 고딕" w:hint="eastAsia"/>
        </w:rPr>
        <w:t>。</w:t>
      </w:r>
      <w:r w:rsidRPr="007E52F1">
        <w:rPr>
          <w:rFonts w:ascii="SimSun" w:eastAsia="SimSun" w:hAnsi="SimSun" w:cs="MS Mincho" w:hint="eastAsia"/>
        </w:rPr>
        <w:t>而河上公却似从字面上来把握</w:t>
      </w:r>
      <w:r w:rsidRPr="007E52F1">
        <w:rPr>
          <w:rFonts w:ascii="SimSun" w:eastAsia="SimSun" w:hAnsi="SimSun" w:cs="맑은 고딕" w:hint="eastAsia"/>
        </w:rPr>
        <w:t>“</w:t>
      </w:r>
      <w:r w:rsidRPr="007E52F1">
        <w:rPr>
          <w:rFonts w:ascii="SimSun" w:eastAsia="SimSun" w:hAnsi="SimSun" w:cs="MS Mincho" w:hint="eastAsia"/>
        </w:rPr>
        <w:t>不死</w:t>
      </w:r>
      <w:r w:rsidRPr="007E52F1">
        <w:rPr>
          <w:rFonts w:ascii="SimSun" w:eastAsia="SimSun" w:hAnsi="SimSun" w:cs="맑은 고딕" w:hint="eastAsia"/>
        </w:rPr>
        <w:t>”，</w:t>
      </w:r>
      <w:r w:rsidRPr="007E52F1">
        <w:rPr>
          <w:rFonts w:ascii="SimSun" w:eastAsia="SimSun" w:hAnsi="SimSun" w:cs="MS Mincho" w:hint="eastAsia"/>
        </w:rPr>
        <w:t>所以</w:t>
      </w:r>
      <w:r w:rsidRPr="007E52F1">
        <w:rPr>
          <w:rFonts w:ascii="SimSun" w:eastAsia="SimSun" w:hAnsi="SimSun" w:cs="새굴림" w:hint="eastAsia"/>
        </w:rPr>
        <w:t>导致后世对其附加了五脏神的概念</w:t>
      </w:r>
      <w:r w:rsidRPr="007E52F1">
        <w:rPr>
          <w:rFonts w:ascii="SimSun" w:eastAsia="SimSun" w:hAnsi="SimSun" w:cs="맑은 고딕" w:hint="eastAsia"/>
        </w:rPr>
        <w:t>。“</w:t>
      </w:r>
      <w:r w:rsidRPr="007E52F1">
        <w:rPr>
          <w:rFonts w:ascii="SimSun" w:eastAsia="SimSun" w:hAnsi="SimSun" w:cs="MS Mincho" w:hint="eastAsia"/>
        </w:rPr>
        <w:t>不死</w:t>
      </w:r>
      <w:r w:rsidRPr="007E52F1">
        <w:rPr>
          <w:rFonts w:ascii="SimSun" w:eastAsia="SimSun" w:hAnsi="SimSun" w:cs="맑은 고딕" w:hint="eastAsia"/>
        </w:rPr>
        <w:t>”</w:t>
      </w:r>
      <w:r w:rsidRPr="007E52F1">
        <w:rPr>
          <w:rFonts w:ascii="SimSun" w:eastAsia="SimSun" w:hAnsi="SimSun" w:cs="MS Mincho" w:hint="eastAsia"/>
        </w:rPr>
        <w:t>也就是指</w:t>
      </w:r>
      <w:r w:rsidRPr="007E52F1">
        <w:rPr>
          <w:rFonts w:ascii="SimSun" w:eastAsia="SimSun" w:hAnsi="SimSun" w:cs="맑은 고딕" w:hint="eastAsia"/>
        </w:rPr>
        <w:t>“</w:t>
      </w:r>
      <w:r w:rsidRPr="007E52F1">
        <w:rPr>
          <w:rFonts w:ascii="SimSun" w:eastAsia="SimSun" w:hAnsi="SimSun" w:cs="MS Mincho" w:hint="eastAsia"/>
        </w:rPr>
        <w:t>不老不死</w:t>
      </w:r>
      <w:r w:rsidRPr="007E52F1">
        <w:rPr>
          <w:rFonts w:ascii="SimSun" w:eastAsia="SimSun" w:hAnsi="SimSun" w:cs="맑은 고딕" w:hint="eastAsia"/>
        </w:rPr>
        <w:t>”，</w:t>
      </w:r>
      <w:r w:rsidRPr="007E52F1">
        <w:rPr>
          <w:rFonts w:ascii="SimSun" w:eastAsia="SimSun" w:hAnsi="SimSun" w:cs="MS Mincho" w:hint="eastAsia"/>
        </w:rPr>
        <w:t>是神仙思想的要点</w:t>
      </w:r>
      <w:r w:rsidRPr="007E52F1">
        <w:rPr>
          <w:rFonts w:ascii="SimSun" w:eastAsia="SimSun" w:hAnsi="SimSun" w:cs="맑은 고딕" w:hint="eastAsia"/>
        </w:rPr>
        <w:t>，</w:t>
      </w:r>
      <w:r w:rsidRPr="007E52F1">
        <w:rPr>
          <w:rFonts w:ascii="SimSun" w:eastAsia="SimSun" w:hAnsi="SimSun" w:cs="MS Mincho" w:hint="eastAsia"/>
        </w:rPr>
        <w:t>与医</w:t>
      </w:r>
      <w:r w:rsidRPr="007E52F1">
        <w:rPr>
          <w:rFonts w:ascii="SimSun" w:eastAsia="SimSun" w:hAnsi="SimSun" w:cs="새굴림" w:hint="eastAsia"/>
        </w:rPr>
        <w:t>书及道教思想也有很深的渊源</w:t>
      </w:r>
      <w:r w:rsidRPr="007E52F1">
        <w:rPr>
          <w:rFonts w:ascii="SimSun" w:eastAsia="SimSun" w:hAnsi="SimSun" w:cs="맑은 고딕" w:hint="eastAsia"/>
        </w:rPr>
        <w:t>。</w:t>
      </w:r>
      <w:r w:rsidRPr="007E52F1">
        <w:rPr>
          <w:rFonts w:ascii="SimSun" w:eastAsia="SimSun" w:hAnsi="SimSun" w:cs="MS Mincho" w:hint="eastAsia"/>
        </w:rPr>
        <w:t>也就是</w:t>
      </w:r>
      <w:r w:rsidRPr="007E52F1">
        <w:rPr>
          <w:rFonts w:ascii="SimSun" w:eastAsia="SimSun" w:hAnsi="SimSun" w:cs="새굴림" w:hint="eastAsia"/>
        </w:rPr>
        <w:t>说</w:t>
      </w:r>
      <w:r w:rsidRPr="007E52F1">
        <w:rPr>
          <w:rFonts w:ascii="SimSun" w:eastAsia="SimSun" w:hAnsi="SimSun" w:cs="맑은 고딕" w:hint="eastAsia"/>
        </w:rPr>
        <w:t>，</w:t>
      </w:r>
      <w:r w:rsidRPr="007E52F1">
        <w:rPr>
          <w:rFonts w:ascii="SimSun" w:eastAsia="SimSun" w:hAnsi="SimSun" w:cs="MS Mincho" w:hint="eastAsia"/>
        </w:rPr>
        <w:t>以</w:t>
      </w:r>
      <w:r w:rsidRPr="007E52F1">
        <w:rPr>
          <w:rFonts w:ascii="SimSun" w:eastAsia="SimSun" w:hAnsi="SimSun" w:cs="맑은 고딕" w:hint="eastAsia"/>
        </w:rPr>
        <w:t>“</w:t>
      </w:r>
      <w:r w:rsidRPr="007E52F1">
        <w:rPr>
          <w:rFonts w:ascii="SimSun" w:eastAsia="SimSun" w:hAnsi="SimSun" w:cs="MS Mincho" w:hint="eastAsia"/>
        </w:rPr>
        <w:t>不死</w:t>
      </w:r>
      <w:r w:rsidRPr="007E52F1">
        <w:rPr>
          <w:rFonts w:ascii="SimSun" w:eastAsia="SimSun" w:hAnsi="SimSun" w:cs="맑은 고딕" w:hint="eastAsia"/>
        </w:rPr>
        <w:t>”</w:t>
      </w:r>
      <w:r w:rsidRPr="007E52F1">
        <w:rPr>
          <w:rFonts w:ascii="SimSun" w:eastAsia="SimSun" w:hAnsi="SimSun" w:cs="MS Mincho" w:hint="eastAsia"/>
        </w:rPr>
        <w:t>一</w:t>
      </w:r>
      <w:r w:rsidRPr="007E52F1">
        <w:rPr>
          <w:rFonts w:ascii="SimSun" w:eastAsia="SimSun" w:hAnsi="SimSun" w:cs="새굴림" w:hint="eastAsia"/>
        </w:rPr>
        <w:t>语为媒介</w:t>
      </w:r>
      <w:r w:rsidRPr="007E52F1">
        <w:rPr>
          <w:rFonts w:ascii="SimSun" w:eastAsia="SimSun" w:hAnsi="SimSun" w:cs="맑은 고딕" w:hint="eastAsia"/>
        </w:rPr>
        <w:t>，</w:t>
      </w:r>
      <w:r w:rsidRPr="007E52F1">
        <w:rPr>
          <w:rFonts w:ascii="SimSun" w:eastAsia="SimSun" w:hAnsi="SimSun" w:cs="MS Mincho" w:hint="eastAsia"/>
        </w:rPr>
        <w:t>道家修行与道教修行被</w:t>
      </w:r>
      <w:r w:rsidRPr="007E52F1">
        <w:rPr>
          <w:rFonts w:ascii="SimSun" w:eastAsia="SimSun" w:hAnsi="SimSun" w:cs="새굴림" w:hint="eastAsia"/>
        </w:rPr>
        <w:t>结合在一起</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82"/>
        <w:rPr>
          <w:rFonts w:ascii="SimSun" w:eastAsia="SimSun" w:hAnsi="SimSun"/>
          <w:b/>
          <w:sz w:val="24"/>
          <w:szCs w:val="24"/>
        </w:rPr>
      </w:pPr>
      <w:r w:rsidRPr="007E52F1">
        <w:rPr>
          <w:rFonts w:ascii="SimSun" w:eastAsia="SimSun" w:hAnsi="SimSun" w:cs="MS Mincho" w:hint="eastAsia"/>
          <w:b/>
          <w:sz w:val="24"/>
          <w:szCs w:val="24"/>
        </w:rPr>
        <w:t>玄牝的</w:t>
      </w:r>
      <w:r w:rsidRPr="007E52F1">
        <w:rPr>
          <w:rFonts w:ascii="SimSun" w:eastAsia="SimSun" w:hAnsi="SimSun" w:cs="새굴림" w:hint="eastAsia"/>
          <w:b/>
          <w:sz w:val="24"/>
          <w:szCs w:val="24"/>
        </w:rPr>
        <w:t>问题</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lastRenderedPageBreak/>
        <w:t xml:space="preserve">　  </w:t>
      </w:r>
      <w:r w:rsidRPr="007E52F1">
        <w:rPr>
          <w:rFonts w:ascii="SimSun" w:eastAsia="SimSun" w:hAnsi="SimSun" w:cs="MS Mincho" w:hint="eastAsia"/>
        </w:rPr>
        <w:t>接下来分析</w:t>
      </w:r>
      <w:r w:rsidRPr="007E52F1">
        <w:rPr>
          <w:rFonts w:ascii="SimSun" w:eastAsia="SimSun" w:hAnsi="SimSun" w:cs="맑은 고딕" w:hint="eastAsia"/>
        </w:rPr>
        <w:t>“</w:t>
      </w:r>
      <w:r w:rsidRPr="007E52F1">
        <w:rPr>
          <w:rFonts w:ascii="SimSun" w:eastAsia="SimSun" w:hAnsi="SimSun" w:cs="MS Mincho" w:hint="eastAsia"/>
        </w:rPr>
        <w:t>是</w:t>
      </w:r>
      <w:r w:rsidRPr="007E52F1">
        <w:rPr>
          <w:rFonts w:ascii="SimSun" w:eastAsia="SimSun" w:hAnsi="SimSun" w:cs="새굴림" w:hint="eastAsia"/>
        </w:rPr>
        <w:t>谓玄牝</w:t>
      </w:r>
      <w:r w:rsidRPr="007E52F1">
        <w:rPr>
          <w:rFonts w:ascii="SimSun" w:eastAsia="SimSun" w:hAnsi="SimSun" w:cs="맑은 고딕" w:hint="eastAsia"/>
        </w:rPr>
        <w:t>”</w:t>
      </w:r>
      <w:r w:rsidRPr="007E52F1">
        <w:rPr>
          <w:rFonts w:ascii="SimSun" w:eastAsia="SimSun" w:hAnsi="SimSun" w:cs="MS Mincho" w:hint="eastAsia"/>
        </w:rPr>
        <w:t>的注</w:t>
      </w:r>
      <w:r w:rsidRPr="007E52F1">
        <w:rPr>
          <w:rFonts w:ascii="SimSun" w:eastAsia="SimSun" w:hAnsi="SimSun" w:cs="맑은 고딕" w:hint="eastAsia"/>
        </w:rPr>
        <w:t>。</w:t>
      </w:r>
      <w:r w:rsidRPr="007E52F1">
        <w:rPr>
          <w:rFonts w:ascii="SimSun" w:eastAsia="SimSun" w:hAnsi="SimSun" w:cs="MS Mincho" w:hint="eastAsia"/>
        </w:rPr>
        <w:t>因</w:t>
      </w:r>
      <w:r w:rsidRPr="007E52F1">
        <w:rPr>
          <w:rFonts w:ascii="SimSun" w:eastAsia="SimSun" w:hAnsi="SimSun" w:cs="새굴림" w:hint="eastAsia"/>
        </w:rPr>
        <w:t>为注文较长</w:t>
      </w:r>
      <w:r w:rsidRPr="007E52F1">
        <w:rPr>
          <w:rFonts w:ascii="SimSun" w:eastAsia="SimSun" w:hAnsi="SimSun" w:cs="맑은 고딕" w:hint="eastAsia"/>
        </w:rPr>
        <w:t>，</w:t>
      </w:r>
      <w:r w:rsidRPr="007E52F1">
        <w:rPr>
          <w:rFonts w:ascii="SimSun" w:eastAsia="SimSun" w:hAnsi="SimSun" w:cs="새굴림" w:hint="eastAsia"/>
        </w:rPr>
        <w:t>为方便起见特编上序号</w:t>
      </w:r>
      <w:r w:rsidRPr="007E52F1">
        <w:rPr>
          <w:rFonts w:ascii="SimSun" w:eastAsia="SimSun" w:hAnsi="SimSun" w:cs="맑은 고딕" w:hint="eastAsia"/>
        </w:rPr>
        <w:t>。</w:t>
      </w:r>
      <w:r w:rsidRPr="007E52F1">
        <w:rPr>
          <w:rFonts w:ascii="SimSun" w:eastAsia="SimSun" w:hAnsi="SimSun" w:cs="MS Mincho" w:hint="eastAsia"/>
        </w:rPr>
        <w:t>此</w:t>
      </w:r>
      <w:r w:rsidRPr="007E52F1">
        <w:rPr>
          <w:rFonts w:ascii="SimSun" w:eastAsia="SimSun" w:hAnsi="SimSun" w:cs="새굴림" w:hint="eastAsia"/>
        </w:rPr>
        <w:t>处注的过于冗长</w:t>
      </w:r>
      <w:r w:rsidRPr="007E52F1">
        <w:rPr>
          <w:rFonts w:ascii="SimSun" w:eastAsia="SimSun" w:hAnsi="SimSun" w:cs="맑은 고딕" w:hint="eastAsia"/>
        </w:rPr>
        <w:t>，</w:t>
      </w:r>
      <w:r w:rsidRPr="007E52F1">
        <w:rPr>
          <w:rFonts w:ascii="SimSun" w:eastAsia="SimSun" w:hAnsi="SimSun" w:cs="MS Mincho" w:hint="eastAsia"/>
        </w:rPr>
        <w:t>且</w:t>
      </w:r>
      <w:r w:rsidRPr="007E52F1">
        <w:rPr>
          <w:rFonts w:ascii="SimSun" w:eastAsia="SimSun" w:hAnsi="SimSun" w:cs="새굴림" w:hint="eastAsia"/>
        </w:rPr>
        <w:t>结构不够合理</w:t>
      </w:r>
      <w:r w:rsidRPr="007E52F1">
        <w:rPr>
          <w:rFonts w:ascii="SimSun" w:eastAsia="SimSun" w:hAnsi="SimSun" w:cs="맑은 고딕" w:hint="eastAsia"/>
        </w:rPr>
        <w:t>，</w:t>
      </w:r>
      <w:r w:rsidRPr="007E52F1">
        <w:rPr>
          <w:rFonts w:ascii="SimSun" w:eastAsia="SimSun" w:hAnsi="SimSun" w:cs="새굴림" w:hint="eastAsia"/>
        </w:rPr>
        <w:t>仅这点也让人怀疑此处注为后世增补</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MS Mincho" w:eastAsia="MS Mincho" w:hAnsi="MS Mincho" w:cs="MS Mincho" w:hint="eastAsia"/>
        </w:rPr>
        <w:t>➀</w:t>
      </w:r>
      <w:r w:rsidRPr="007E52F1">
        <w:rPr>
          <w:rFonts w:ascii="SimSun" w:eastAsia="SimSun" w:hAnsi="SimSun" w:cs="MS Mincho" w:hint="eastAsia"/>
        </w:rPr>
        <w:t>是</w:t>
      </w:r>
      <w:r w:rsidRPr="007E52F1">
        <w:rPr>
          <w:rFonts w:ascii="SimSun" w:eastAsia="SimSun" w:hAnsi="SimSun" w:cs="새굴림" w:hint="eastAsia"/>
        </w:rPr>
        <w:t>对玄牝的解释</w:t>
      </w:r>
      <w:r w:rsidRPr="007E52F1">
        <w:rPr>
          <w:rFonts w:ascii="SimSun" w:eastAsia="SimSun" w:hAnsi="SimSun" w:cs="맑은 고딕" w:hint="eastAsia"/>
        </w:rPr>
        <w:t>。</w:t>
      </w:r>
      <w:r w:rsidRPr="007E52F1">
        <w:rPr>
          <w:rFonts w:ascii="SimSun" w:eastAsia="SimSun" w:hAnsi="SimSun" w:cs="MS Mincho" w:hint="eastAsia"/>
        </w:rPr>
        <w:t>如王弼所注</w:t>
      </w:r>
      <w:r w:rsidRPr="007E52F1">
        <w:rPr>
          <w:rFonts w:ascii="SimSun" w:eastAsia="SimSun" w:hAnsi="SimSun" w:cs="맑은 고딕" w:hint="eastAsia"/>
        </w:rPr>
        <w:t>，</w:t>
      </w:r>
      <w:r w:rsidRPr="007E52F1">
        <w:rPr>
          <w:rFonts w:ascii="SimSun" w:eastAsia="SimSun" w:hAnsi="SimSun" w:cs="MS Mincho" w:hint="eastAsia"/>
        </w:rPr>
        <w:t>玄牝一般被理解</w:t>
      </w:r>
      <w:r w:rsidRPr="007E52F1">
        <w:rPr>
          <w:rFonts w:ascii="SimSun" w:eastAsia="SimSun" w:hAnsi="SimSun" w:cs="새굴림" w:hint="eastAsia"/>
        </w:rPr>
        <w:t>为</w:t>
      </w:r>
      <w:r w:rsidRPr="007E52F1">
        <w:rPr>
          <w:rFonts w:ascii="SimSun" w:eastAsia="SimSun" w:hAnsi="SimSun" w:cs="맑은 고딕" w:hint="eastAsia"/>
        </w:rPr>
        <w:t>“</w:t>
      </w:r>
      <w:r w:rsidRPr="007E52F1">
        <w:rPr>
          <w:rFonts w:ascii="SimSun" w:eastAsia="SimSun" w:hAnsi="SimSun" w:cs="MS Mincho" w:hint="eastAsia"/>
        </w:rPr>
        <w:t>玄妙之牝</w:t>
      </w:r>
      <w:r w:rsidRPr="007E52F1">
        <w:rPr>
          <w:rFonts w:ascii="SimSun" w:eastAsia="SimSun" w:hAnsi="SimSun" w:cs="맑은 고딕" w:hint="eastAsia"/>
        </w:rPr>
        <w:t>”。</w:t>
      </w:r>
      <w:r w:rsidRPr="007E52F1">
        <w:rPr>
          <w:rFonts w:ascii="SimSun" w:eastAsia="SimSun" w:hAnsi="SimSun" w:cs="MS Mincho" w:hint="eastAsia"/>
        </w:rPr>
        <w:t>然而</w:t>
      </w:r>
      <w:r w:rsidRPr="007E52F1">
        <w:rPr>
          <w:rFonts w:ascii="SimSun" w:eastAsia="SimSun" w:hAnsi="SimSun" w:cs="맑은 고딕" w:hint="eastAsia"/>
        </w:rPr>
        <w:t>，</w:t>
      </w:r>
      <w:r w:rsidRPr="007E52F1">
        <w:rPr>
          <w:rFonts w:ascii="SimSun" w:eastAsia="SimSun" w:hAnsi="SimSun" w:cs="MS Mincho" w:hint="eastAsia"/>
        </w:rPr>
        <w:t>正如河上公将</w:t>
      </w:r>
      <w:r w:rsidRPr="007E52F1">
        <w:rPr>
          <w:rFonts w:ascii="SimSun" w:eastAsia="SimSun" w:hAnsi="SimSun" w:cs="맑은 고딕" w:hint="eastAsia"/>
        </w:rPr>
        <w:t>“</w:t>
      </w:r>
      <w:r w:rsidRPr="007E52F1">
        <w:rPr>
          <w:rFonts w:ascii="SimSun" w:eastAsia="SimSun" w:hAnsi="SimSun" w:cs="MS Mincho" w:hint="eastAsia"/>
        </w:rPr>
        <w:t>谷神</w:t>
      </w:r>
      <w:r w:rsidRPr="007E52F1">
        <w:rPr>
          <w:rFonts w:ascii="SimSun" w:eastAsia="SimSun" w:hAnsi="SimSun" w:cs="맑은 고딕" w:hint="eastAsia"/>
        </w:rPr>
        <w:t>”</w:t>
      </w:r>
      <w:r w:rsidRPr="007E52F1">
        <w:rPr>
          <w:rFonts w:ascii="SimSun" w:eastAsia="SimSun" w:hAnsi="SimSun" w:cs="MS Mincho" w:hint="eastAsia"/>
        </w:rPr>
        <w:t>解</w:t>
      </w:r>
      <w:r w:rsidRPr="007E52F1">
        <w:rPr>
          <w:rFonts w:ascii="SimSun" w:eastAsia="SimSun" w:hAnsi="SimSun" w:cs="새굴림" w:hint="eastAsia"/>
        </w:rPr>
        <w:t>释为</w:t>
      </w:r>
      <w:r w:rsidRPr="007E52F1">
        <w:rPr>
          <w:rFonts w:ascii="SimSun" w:eastAsia="SimSun" w:hAnsi="SimSun" w:cs="맑은 고딕" w:hint="eastAsia"/>
        </w:rPr>
        <w:t>“</w:t>
      </w:r>
      <w:r w:rsidRPr="007E52F1">
        <w:rPr>
          <w:rFonts w:ascii="SimSun" w:eastAsia="SimSun" w:hAnsi="SimSun" w:cs="MS Mincho" w:hint="eastAsia"/>
        </w:rPr>
        <w:t>养神</w:t>
      </w:r>
      <w:r w:rsidRPr="007E52F1">
        <w:rPr>
          <w:rFonts w:ascii="SimSun" w:eastAsia="SimSun" w:hAnsi="SimSun" w:cs="맑은 고딕" w:hint="eastAsia"/>
        </w:rPr>
        <w:t>”</w:t>
      </w:r>
      <w:r w:rsidRPr="007E52F1">
        <w:rPr>
          <w:rFonts w:ascii="SimSun" w:eastAsia="SimSun" w:hAnsi="SimSun" w:cs="MS Mincho" w:hint="eastAsia"/>
        </w:rPr>
        <w:t>一</w:t>
      </w:r>
      <w:r w:rsidRPr="007E52F1">
        <w:rPr>
          <w:rFonts w:ascii="SimSun" w:eastAsia="SimSun" w:hAnsi="SimSun" w:cs="새굴림" w:hint="eastAsia"/>
        </w:rPr>
        <w:t>样</w:t>
      </w:r>
      <w:r w:rsidRPr="007E52F1">
        <w:rPr>
          <w:rFonts w:ascii="SimSun" w:eastAsia="SimSun" w:hAnsi="SimSun" w:cs="맑은 고딕" w:hint="eastAsia"/>
        </w:rPr>
        <w:t>，</w:t>
      </w:r>
      <w:r w:rsidRPr="007E52F1">
        <w:rPr>
          <w:rFonts w:ascii="SimSun" w:eastAsia="SimSun" w:hAnsi="SimSun" w:cs="MS Mincho" w:hint="eastAsia"/>
        </w:rPr>
        <w:t>他</w:t>
      </w:r>
      <w:r w:rsidRPr="007E52F1">
        <w:rPr>
          <w:rFonts w:ascii="SimSun" w:eastAsia="SimSun" w:hAnsi="SimSun" w:cs="새굴림" w:hint="eastAsia"/>
        </w:rPr>
        <w:t>对</w:t>
      </w:r>
      <w:r w:rsidRPr="007E52F1">
        <w:rPr>
          <w:rFonts w:ascii="SimSun" w:eastAsia="SimSun" w:hAnsi="SimSun" w:cs="맑은 고딕" w:hint="eastAsia"/>
        </w:rPr>
        <w:t>“</w:t>
      </w:r>
      <w:r w:rsidRPr="007E52F1">
        <w:rPr>
          <w:rFonts w:ascii="SimSun" w:eastAsia="SimSun" w:hAnsi="SimSun" w:cs="MS Mincho" w:hint="eastAsia"/>
        </w:rPr>
        <w:t>玄牝</w:t>
      </w:r>
      <w:r w:rsidRPr="007E52F1">
        <w:rPr>
          <w:rFonts w:ascii="SimSun" w:eastAsia="SimSun" w:hAnsi="SimSun" w:cs="맑은 고딕" w:hint="eastAsia"/>
        </w:rPr>
        <w:t>”</w:t>
      </w:r>
      <w:r w:rsidRPr="007E52F1">
        <w:rPr>
          <w:rFonts w:ascii="SimSun" w:eastAsia="SimSun" w:hAnsi="SimSun" w:cs="MS Mincho" w:hint="eastAsia"/>
        </w:rPr>
        <w:t>也作了特殊解</w:t>
      </w:r>
      <w:r w:rsidRPr="007E52F1">
        <w:rPr>
          <w:rFonts w:ascii="SimSun" w:eastAsia="SimSun" w:hAnsi="SimSun" w:cs="새굴림" w:hint="eastAsia"/>
        </w:rPr>
        <w:t>读</w:t>
      </w:r>
      <w:r w:rsidRPr="007E52F1">
        <w:rPr>
          <w:rFonts w:ascii="SimSun" w:eastAsia="SimSun" w:hAnsi="SimSun" w:cs="맑은 고딕" w:hint="eastAsia"/>
        </w:rPr>
        <w:t>，</w:t>
      </w:r>
      <w:r w:rsidRPr="007E52F1">
        <w:rPr>
          <w:rFonts w:ascii="SimSun" w:eastAsia="SimSun" w:hAnsi="SimSun" w:cs="새굴림" w:hint="eastAsia"/>
        </w:rPr>
        <w:t>认为</w:t>
      </w:r>
      <w:r w:rsidRPr="007E52F1">
        <w:rPr>
          <w:rFonts w:ascii="SimSun" w:eastAsia="SimSun" w:hAnsi="SimSun" w:cs="맑은 고딕" w:hint="eastAsia"/>
        </w:rPr>
        <w:t>“</w:t>
      </w:r>
      <w:r w:rsidRPr="007E52F1">
        <w:rPr>
          <w:rFonts w:ascii="SimSun" w:eastAsia="SimSun" w:hAnsi="SimSun" w:cs="MS Mincho" w:hint="eastAsia"/>
        </w:rPr>
        <w:t>玄牝</w:t>
      </w:r>
      <w:r w:rsidRPr="007E52F1">
        <w:rPr>
          <w:rFonts w:ascii="SimSun" w:eastAsia="SimSun" w:hAnsi="SimSun" w:cs="맑은 고딕" w:hint="eastAsia"/>
        </w:rPr>
        <w:t>”</w:t>
      </w:r>
      <w:r w:rsidRPr="007E52F1">
        <w:rPr>
          <w:rFonts w:ascii="SimSun" w:eastAsia="SimSun" w:hAnsi="SimSun" w:cs="MS Mincho" w:hint="eastAsia"/>
        </w:rPr>
        <w:t>即</w:t>
      </w:r>
      <w:r w:rsidRPr="007E52F1">
        <w:rPr>
          <w:rFonts w:ascii="SimSun" w:eastAsia="SimSun" w:hAnsi="SimSun" w:cs="새굴림" w:hint="eastAsia"/>
        </w:rPr>
        <w:t>为</w:t>
      </w:r>
      <w:r w:rsidRPr="007E52F1">
        <w:rPr>
          <w:rFonts w:ascii="SimSun" w:eastAsia="SimSun" w:hAnsi="SimSun" w:cs="맑은 고딕" w:hint="eastAsia"/>
        </w:rPr>
        <w:t>“</w:t>
      </w:r>
      <w:r w:rsidRPr="007E52F1">
        <w:rPr>
          <w:rFonts w:ascii="SimSun" w:eastAsia="SimSun" w:hAnsi="SimSun" w:cs="MS Mincho" w:hint="eastAsia"/>
        </w:rPr>
        <w:t>天地</w:t>
      </w:r>
      <w:r w:rsidRPr="007E52F1">
        <w:rPr>
          <w:rFonts w:ascii="SimSun" w:eastAsia="SimSun" w:hAnsi="SimSun" w:cs="맑은 고딕" w:hint="eastAsia"/>
        </w:rPr>
        <w:t>”。</w:t>
      </w:r>
      <w:r w:rsidRPr="007E52F1">
        <w:rPr>
          <w:rFonts w:ascii="SimSun" w:eastAsia="SimSun" w:hAnsi="SimSun" w:cs="MS Mincho" w:hint="eastAsia"/>
        </w:rPr>
        <w:t>且并非</w:t>
      </w:r>
      <w:r w:rsidRPr="007E52F1">
        <w:rPr>
          <w:rFonts w:ascii="SimSun" w:eastAsia="SimSun" w:hAnsi="SimSun" w:cs="새굴림" w:hint="eastAsia"/>
        </w:rPr>
        <w:t>单纯的天地</w:t>
      </w:r>
      <w:r w:rsidRPr="007E52F1">
        <w:rPr>
          <w:rFonts w:ascii="SimSun" w:eastAsia="SimSun" w:hAnsi="SimSun" w:cs="맑은 고딕" w:hint="eastAsia"/>
        </w:rPr>
        <w:t>，</w:t>
      </w:r>
      <w:r w:rsidRPr="007E52F1">
        <w:rPr>
          <w:rFonts w:ascii="SimSun" w:eastAsia="SimSun" w:hAnsi="SimSun" w:cs="MS Mincho" w:hint="eastAsia"/>
        </w:rPr>
        <w:t>他</w:t>
      </w:r>
      <w:r w:rsidRPr="007E52F1">
        <w:rPr>
          <w:rFonts w:ascii="SimSun" w:eastAsia="SimSun" w:hAnsi="SimSun" w:cs="새굴림" w:hint="eastAsia"/>
        </w:rPr>
        <w:t>还将天地与人的鼻口联系在了一起</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以玄</w:t>
      </w:r>
      <w:r w:rsidRPr="007E52F1">
        <w:rPr>
          <w:rFonts w:ascii="SimSun" w:eastAsia="SimSun" w:hAnsi="SimSun" w:cs="새굴림" w:hint="eastAsia"/>
        </w:rPr>
        <w:t>为天</w:t>
      </w:r>
      <w:r w:rsidRPr="007E52F1">
        <w:rPr>
          <w:rFonts w:ascii="SimSun" w:eastAsia="SimSun" w:hAnsi="SimSun" w:cs="맑은 고딕" w:hint="eastAsia"/>
        </w:rPr>
        <w:t>，</w:t>
      </w:r>
      <w:r w:rsidRPr="007E52F1">
        <w:rPr>
          <w:rFonts w:ascii="SimSun" w:eastAsia="SimSun" w:hAnsi="SimSun" w:cs="새굴림" w:hint="eastAsia"/>
        </w:rPr>
        <w:t>这本身并非奇妙联想</w:t>
      </w:r>
      <w:r w:rsidRPr="007E52F1">
        <w:rPr>
          <w:rFonts w:ascii="SimSun" w:eastAsia="SimSun" w:hAnsi="SimSun" w:cs="맑은 고딕" w:hint="eastAsia"/>
        </w:rPr>
        <w:t>，</w:t>
      </w:r>
      <w:r w:rsidRPr="007E52F1">
        <w:rPr>
          <w:rFonts w:ascii="SimSun" w:eastAsia="SimSun" w:hAnsi="SimSun" w:cs="MS Mincho" w:hint="eastAsia"/>
        </w:rPr>
        <w:t>如</w:t>
      </w:r>
      <w:r w:rsidRPr="007E52F1">
        <w:rPr>
          <w:rFonts w:ascii="SimSun" w:eastAsia="SimSun" w:hAnsi="SimSun" w:cs="맑은 고딕" w:hint="eastAsia"/>
        </w:rPr>
        <w:t>《</w:t>
      </w:r>
      <w:r w:rsidRPr="007E52F1">
        <w:rPr>
          <w:rFonts w:ascii="SimSun" w:eastAsia="SimSun" w:hAnsi="SimSun" w:cs="MS Mincho" w:hint="eastAsia"/>
        </w:rPr>
        <w:t>千字文</w:t>
      </w:r>
      <w:r w:rsidRPr="007E52F1">
        <w:rPr>
          <w:rFonts w:ascii="SimSun" w:eastAsia="SimSun" w:hAnsi="SimSun" w:cs="맑은 고딕" w:hint="eastAsia"/>
        </w:rPr>
        <w:t>》</w:t>
      </w:r>
      <w:r w:rsidRPr="007E52F1">
        <w:rPr>
          <w:rFonts w:ascii="SimSun" w:eastAsia="SimSun" w:hAnsi="SimSun" w:cs="MS Mincho" w:hint="eastAsia"/>
        </w:rPr>
        <w:t>开</w:t>
      </w:r>
      <w:r w:rsidRPr="007E52F1">
        <w:rPr>
          <w:rFonts w:ascii="SimSun" w:eastAsia="SimSun" w:hAnsi="SimSun" w:cs="새굴림" w:hint="eastAsia"/>
        </w:rPr>
        <w:t>头便写</w:t>
      </w:r>
      <w:r w:rsidRPr="007E52F1">
        <w:rPr>
          <w:rFonts w:ascii="SimSun" w:eastAsia="SimSun" w:hAnsi="SimSun" w:cs="맑은 고딕" w:hint="eastAsia"/>
        </w:rPr>
        <w:t>“</w:t>
      </w:r>
      <w:r w:rsidRPr="007E52F1">
        <w:rPr>
          <w:rFonts w:ascii="SimSun" w:eastAsia="SimSun" w:hAnsi="SimSun" w:cs="MS Mincho" w:hint="eastAsia"/>
        </w:rPr>
        <w:t>天地玄黄</w:t>
      </w:r>
      <w:r w:rsidRPr="007E52F1">
        <w:rPr>
          <w:rFonts w:ascii="SimSun" w:eastAsia="SimSun" w:hAnsi="SimSun" w:cs="맑은 고딕" w:hint="eastAsia"/>
        </w:rPr>
        <w:t>、</w:t>
      </w:r>
      <w:r w:rsidRPr="007E52F1">
        <w:rPr>
          <w:rFonts w:ascii="SimSun" w:eastAsia="SimSun" w:hAnsi="SimSun" w:cs="MS Mincho" w:hint="eastAsia"/>
        </w:rPr>
        <w:t>宇宙洪荒</w:t>
      </w:r>
      <w:r w:rsidRPr="007E52F1">
        <w:rPr>
          <w:rFonts w:ascii="SimSun" w:eastAsia="SimSun" w:hAnsi="SimSun" w:cs="맑은 고딕" w:hint="eastAsia"/>
        </w:rPr>
        <w:t>”</w:t>
      </w:r>
      <w:r w:rsidRPr="007E52F1">
        <w:rPr>
          <w:rFonts w:ascii="SimSun" w:eastAsia="SimSun" w:hAnsi="SimSun" w:cs="MS Mincho" w:hint="eastAsia"/>
        </w:rPr>
        <w:t>一</w:t>
      </w:r>
      <w:r w:rsidRPr="007E52F1">
        <w:rPr>
          <w:rFonts w:ascii="SimSun" w:eastAsia="SimSun" w:hAnsi="SimSun" w:cs="새굴림" w:hint="eastAsia"/>
        </w:rPr>
        <w:t>样</w:t>
      </w:r>
      <w:r w:rsidRPr="007E52F1">
        <w:rPr>
          <w:rFonts w:ascii="SimSun" w:eastAsia="SimSun" w:hAnsi="SimSun" w:cs="맑은 고딕" w:hint="eastAsia"/>
        </w:rPr>
        <w:t>，</w:t>
      </w:r>
      <w:r w:rsidRPr="007E52F1">
        <w:rPr>
          <w:rFonts w:ascii="SimSun" w:eastAsia="SimSun" w:hAnsi="SimSun" w:cs="MS Mincho" w:hint="eastAsia"/>
        </w:rPr>
        <w:t>天色</w:t>
      </w:r>
      <w:r w:rsidRPr="007E52F1">
        <w:rPr>
          <w:rFonts w:ascii="SimSun" w:eastAsia="SimSun" w:hAnsi="SimSun" w:cs="새굴림" w:hint="eastAsia"/>
        </w:rPr>
        <w:t>为玄</w:t>
      </w:r>
      <w:r w:rsidRPr="007E52F1">
        <w:rPr>
          <w:rFonts w:ascii="SimSun" w:eastAsia="SimSun" w:hAnsi="SimSun" w:cs="맑은 고딕" w:hint="eastAsia"/>
        </w:rPr>
        <w:t>，</w:t>
      </w:r>
      <w:r w:rsidRPr="007E52F1">
        <w:rPr>
          <w:rFonts w:ascii="SimSun" w:eastAsia="SimSun" w:hAnsi="SimSun" w:cs="MS Mincho" w:hint="eastAsia"/>
        </w:rPr>
        <w:t>所以玄与天常常</w:t>
      </w:r>
      <w:r w:rsidRPr="007E52F1">
        <w:rPr>
          <w:rFonts w:ascii="SimSun" w:eastAsia="SimSun" w:hAnsi="SimSun" w:cs="새굴림" w:hint="eastAsia"/>
        </w:rPr>
        <w:t>结合</w:t>
      </w:r>
      <w:r w:rsidRPr="007E52F1">
        <w:rPr>
          <w:rFonts w:ascii="SimSun" w:eastAsia="SimSun" w:hAnsi="SimSun" w:cs="맑은 고딕" w:hint="eastAsia"/>
        </w:rPr>
        <w:t>。</w:t>
      </w:r>
      <w:r w:rsidRPr="007E52F1">
        <w:rPr>
          <w:rFonts w:ascii="SimSun" w:eastAsia="SimSun" w:hAnsi="SimSun" w:cs="MS Mincho" w:hint="eastAsia"/>
        </w:rPr>
        <w:t>牝</w:t>
      </w:r>
      <w:r w:rsidRPr="007E52F1">
        <w:rPr>
          <w:rFonts w:ascii="SimSun" w:eastAsia="SimSun" w:hAnsi="SimSun" w:cs="새굴림" w:hint="eastAsia"/>
        </w:rPr>
        <w:t>则作为女性与</w:t>
      </w:r>
      <w:r w:rsidRPr="007E52F1">
        <w:rPr>
          <w:rFonts w:ascii="SimSun" w:eastAsia="SimSun" w:hAnsi="SimSun" w:cs="맑은 고딕" w:hint="eastAsia"/>
        </w:rPr>
        <w:t>《</w:t>
      </w:r>
      <w:r w:rsidRPr="007E52F1">
        <w:rPr>
          <w:rFonts w:ascii="SimSun" w:eastAsia="SimSun" w:hAnsi="SimSun" w:cs="MS Mincho" w:hint="eastAsia"/>
        </w:rPr>
        <w:t>周易</w:t>
      </w:r>
      <w:r w:rsidRPr="007E52F1">
        <w:rPr>
          <w:rFonts w:ascii="SimSun" w:eastAsia="SimSun" w:hAnsi="SimSun" w:cs="맑은 고딕" w:hint="eastAsia"/>
        </w:rPr>
        <w:t>》</w:t>
      </w:r>
      <w:r w:rsidRPr="007E52F1">
        <w:rPr>
          <w:rFonts w:ascii="SimSun" w:eastAsia="SimSun" w:hAnsi="SimSun" w:cs="MS Mincho" w:hint="eastAsia"/>
        </w:rPr>
        <w:t>的</w:t>
      </w:r>
      <w:r w:rsidRPr="007E52F1">
        <w:rPr>
          <w:rFonts w:ascii="SimSun" w:eastAsia="SimSun" w:hAnsi="SimSun" w:cs="맑은 고딕" w:hint="eastAsia"/>
        </w:rPr>
        <w:t>“</w:t>
      </w:r>
      <w:r w:rsidRPr="007E52F1">
        <w:rPr>
          <w:rFonts w:ascii="SimSun" w:eastAsia="SimSun" w:hAnsi="SimSun" w:cs="MS Mincho" w:hint="eastAsia"/>
        </w:rPr>
        <w:t>坤</w:t>
      </w:r>
      <w:r w:rsidRPr="007E52F1">
        <w:rPr>
          <w:rFonts w:ascii="SimSun" w:eastAsia="SimSun" w:hAnsi="SimSun" w:cs="맑은 고딕" w:hint="eastAsia"/>
        </w:rPr>
        <w:t>”</w:t>
      </w:r>
      <w:r w:rsidRPr="007E52F1">
        <w:rPr>
          <w:rFonts w:ascii="SimSun" w:eastAsia="SimSun" w:hAnsi="SimSun" w:cs="MS Mincho" w:hint="eastAsia"/>
        </w:rPr>
        <w:t>相通</w:t>
      </w:r>
      <w:r w:rsidRPr="007E52F1">
        <w:rPr>
          <w:rFonts w:ascii="SimSun" w:eastAsia="SimSun" w:hAnsi="SimSun" w:cs="맑은 고딕" w:hint="eastAsia"/>
        </w:rPr>
        <w:t>，</w:t>
      </w:r>
      <w:r w:rsidRPr="007E52F1">
        <w:rPr>
          <w:rFonts w:ascii="SimSun" w:eastAsia="SimSun" w:hAnsi="SimSun" w:cs="MS Mincho" w:hint="eastAsia"/>
        </w:rPr>
        <w:t>坤也是大地的表象</w:t>
      </w:r>
      <w:r w:rsidRPr="007E52F1">
        <w:rPr>
          <w:rFonts w:ascii="SimSun" w:eastAsia="SimSun" w:hAnsi="SimSun" w:cs="맑은 고딕" w:hint="eastAsia"/>
        </w:rPr>
        <w:t>，</w:t>
      </w:r>
      <w:r w:rsidRPr="007E52F1">
        <w:rPr>
          <w:rFonts w:ascii="SimSun" w:eastAsia="SimSun" w:hAnsi="SimSun" w:cs="MS Mincho" w:hint="eastAsia"/>
        </w:rPr>
        <w:t>所以</w:t>
      </w:r>
      <w:r w:rsidRPr="007E52F1">
        <w:rPr>
          <w:rFonts w:ascii="SimSun" w:eastAsia="SimSun" w:hAnsi="SimSun" w:cs="맑은 고딕" w:hint="eastAsia"/>
        </w:rPr>
        <w:t>，</w:t>
      </w:r>
      <w:r w:rsidRPr="007E52F1">
        <w:rPr>
          <w:rFonts w:ascii="SimSun" w:eastAsia="SimSun" w:hAnsi="SimSun" w:cs="MS Mincho" w:hint="eastAsia"/>
        </w:rPr>
        <w:t>牝与地</w:t>
      </w:r>
      <w:r w:rsidRPr="007E52F1">
        <w:rPr>
          <w:rFonts w:ascii="SimSun" w:eastAsia="SimSun" w:hAnsi="SimSun" w:cs="새굴림" w:hint="eastAsia"/>
        </w:rPr>
        <w:t>结合</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rPr>
        <w:t xml:space="preserve">　</w:t>
      </w:r>
      <w:r w:rsidRPr="007E52F1">
        <w:rPr>
          <w:rFonts w:ascii="SimSun" w:eastAsia="SimSun" w:hAnsi="SimSun"/>
        </w:rPr>
        <w:t xml:space="preserve">  </w:t>
      </w:r>
      <w:r w:rsidRPr="007E52F1">
        <w:rPr>
          <w:rFonts w:ascii="SimSun" w:eastAsia="SimSun" w:hAnsi="SimSun" w:cs="MS Mincho" w:hint="eastAsia"/>
          <w:lang w:eastAsia="ja-JP"/>
        </w:rPr>
        <w:t>玄</w:t>
      </w:r>
      <w:r w:rsidRPr="007E52F1">
        <w:rPr>
          <w:rFonts w:ascii="MS Mincho" w:eastAsia="MS Mincho" w:hAnsi="MS Mincho" w:cs="MS Mincho" w:hint="eastAsia"/>
          <w:lang w:eastAsia="ja-JP"/>
        </w:rPr>
        <w:t>・</w:t>
      </w:r>
      <w:r w:rsidRPr="007E52F1">
        <w:rPr>
          <w:rFonts w:ascii="SimSun" w:eastAsia="SimSun" w:hAnsi="SimSun" w:cs="SimSun" w:hint="eastAsia"/>
          <w:lang w:eastAsia="ja-JP"/>
        </w:rPr>
        <w:t>天</w:t>
      </w:r>
      <w:r w:rsidRPr="007E52F1">
        <w:rPr>
          <w:rFonts w:ascii="MS Mincho" w:eastAsia="MS Mincho" w:hAnsi="MS Mincho" w:cs="MS Mincho" w:hint="eastAsia"/>
          <w:lang w:eastAsia="ja-JP"/>
        </w:rPr>
        <w:t>・</w:t>
      </w:r>
      <w:r w:rsidRPr="007E52F1">
        <w:rPr>
          <w:rFonts w:ascii="SimSun" w:eastAsia="SimSun" w:hAnsi="SimSun" w:cs="SimSun" w:hint="eastAsia"/>
          <w:lang w:eastAsia="ja-JP"/>
        </w:rPr>
        <w:t>鼻</w:t>
      </w:r>
      <w:r w:rsidRPr="007E52F1">
        <w:rPr>
          <w:rFonts w:ascii="SimSun" w:eastAsia="SimSun" w:hAnsi="SimSun" w:cs="새굴림" w:hint="eastAsia"/>
          <w:lang w:eastAsia="ja-JP"/>
        </w:rPr>
        <w:t>为一体</w:t>
      </w:r>
      <w:r w:rsidRPr="007E52F1">
        <w:rPr>
          <w:rFonts w:ascii="SimSun" w:eastAsia="SimSun" w:hAnsi="SimSun" w:cs="맑은 고딕" w:hint="eastAsia"/>
          <w:lang w:eastAsia="ja-JP"/>
        </w:rPr>
        <w:t>，</w:t>
      </w:r>
      <w:r w:rsidRPr="007E52F1">
        <w:rPr>
          <w:rFonts w:ascii="SimSun" w:eastAsia="SimSun" w:hAnsi="SimSun" w:cs="MS Mincho" w:hint="eastAsia"/>
          <w:lang w:eastAsia="ja-JP"/>
        </w:rPr>
        <w:t>牝</w:t>
      </w:r>
      <w:r w:rsidRPr="007E52F1">
        <w:rPr>
          <w:rFonts w:ascii="MS Mincho" w:eastAsia="MS Mincho" w:hAnsi="MS Mincho" w:cs="MS Mincho" w:hint="eastAsia"/>
          <w:lang w:eastAsia="ja-JP"/>
        </w:rPr>
        <w:t>・</w:t>
      </w:r>
      <w:r w:rsidRPr="007E52F1">
        <w:rPr>
          <w:rFonts w:ascii="SimSun" w:eastAsia="SimSun" w:hAnsi="SimSun" w:cs="SimSun" w:hint="eastAsia"/>
          <w:lang w:eastAsia="ja-JP"/>
        </w:rPr>
        <w:t>地</w:t>
      </w:r>
      <w:r w:rsidRPr="007E52F1">
        <w:rPr>
          <w:rFonts w:ascii="MS Mincho" w:eastAsia="MS Mincho" w:hAnsi="MS Mincho" w:cs="MS Mincho" w:hint="eastAsia"/>
          <w:lang w:eastAsia="ja-JP"/>
        </w:rPr>
        <w:t>・</w:t>
      </w:r>
      <w:r w:rsidRPr="007E52F1">
        <w:rPr>
          <w:rFonts w:ascii="SimSun" w:eastAsia="SimSun" w:hAnsi="SimSun" w:cs="SimSun" w:hint="eastAsia"/>
          <w:lang w:eastAsia="ja-JP"/>
        </w:rPr>
        <w:t>口</w:t>
      </w:r>
      <w:r w:rsidRPr="007E52F1">
        <w:rPr>
          <w:rFonts w:ascii="SimSun" w:eastAsia="SimSun" w:hAnsi="SimSun" w:cs="새굴림" w:hint="eastAsia"/>
          <w:lang w:eastAsia="ja-JP"/>
        </w:rPr>
        <w:t>为一体</w:t>
      </w:r>
      <w:r w:rsidRPr="007E52F1">
        <w:rPr>
          <w:rFonts w:ascii="SimSun" w:eastAsia="SimSun" w:hAnsi="SimSun" w:cs="맑은 고딕" w:hint="eastAsia"/>
          <w:lang w:eastAsia="ja-JP"/>
        </w:rPr>
        <w:t>，</w:t>
      </w:r>
      <w:r w:rsidRPr="007E52F1">
        <w:rPr>
          <w:rFonts w:ascii="SimSun" w:eastAsia="SimSun" w:hAnsi="SimSun" w:cs="MS Mincho" w:hint="eastAsia"/>
          <w:lang w:eastAsia="ja-JP"/>
        </w:rPr>
        <w:t>不</w:t>
      </w:r>
      <w:r w:rsidRPr="007E52F1">
        <w:rPr>
          <w:rFonts w:ascii="SimSun" w:eastAsia="SimSun" w:hAnsi="SimSun" w:cs="새굴림" w:hint="eastAsia"/>
          <w:lang w:eastAsia="ja-JP"/>
        </w:rPr>
        <w:t>过在之后的注中将</w:t>
      </w:r>
      <w:r w:rsidRPr="007E52F1">
        <w:rPr>
          <w:rFonts w:ascii="SimSun" w:eastAsia="SimSun" w:hAnsi="SimSun" w:cs="맑은 고딕" w:hint="eastAsia"/>
          <w:lang w:eastAsia="ja-JP"/>
        </w:rPr>
        <w:t>“</w:t>
      </w:r>
      <w:r w:rsidRPr="007E52F1">
        <w:rPr>
          <w:rFonts w:ascii="SimSun" w:eastAsia="SimSun" w:hAnsi="SimSun" w:cs="MS Mincho" w:hint="eastAsia"/>
          <w:lang w:eastAsia="ja-JP"/>
        </w:rPr>
        <w:t>玄牝之</w:t>
      </w:r>
      <w:r w:rsidRPr="007E52F1">
        <w:rPr>
          <w:rFonts w:ascii="SimSun" w:eastAsia="SimSun" w:hAnsi="SimSun" w:cs="새굴림" w:hint="eastAsia"/>
          <w:lang w:eastAsia="ja-JP"/>
        </w:rPr>
        <w:t>门</w:t>
      </w:r>
      <w:r w:rsidRPr="007E52F1">
        <w:rPr>
          <w:rFonts w:ascii="SimSun" w:eastAsia="SimSun" w:hAnsi="SimSun" w:cs="맑은 고딕" w:hint="eastAsia"/>
          <w:lang w:eastAsia="ja-JP"/>
        </w:rPr>
        <w:t>”</w:t>
      </w:r>
      <w:r w:rsidRPr="007E52F1">
        <w:rPr>
          <w:rFonts w:ascii="SimSun" w:eastAsia="SimSun" w:hAnsi="SimSun" w:cs="MS Mincho" w:hint="eastAsia"/>
          <w:lang w:eastAsia="ja-JP"/>
        </w:rPr>
        <w:t>解</w:t>
      </w:r>
      <w:r w:rsidRPr="007E52F1">
        <w:rPr>
          <w:rFonts w:ascii="SimSun" w:eastAsia="SimSun" w:hAnsi="SimSun" w:cs="새굴림" w:hint="eastAsia"/>
          <w:lang w:eastAsia="ja-JP"/>
        </w:rPr>
        <w:t>释为</w:t>
      </w:r>
      <w:r w:rsidRPr="007E52F1">
        <w:rPr>
          <w:rFonts w:ascii="SimSun" w:eastAsia="SimSun" w:hAnsi="SimSun" w:cs="맑은 고딕" w:hint="eastAsia"/>
          <w:lang w:eastAsia="ja-JP"/>
        </w:rPr>
        <w:t>“</w:t>
      </w:r>
      <w:r w:rsidRPr="007E52F1">
        <w:rPr>
          <w:rFonts w:ascii="SimSun" w:eastAsia="SimSun" w:hAnsi="SimSun" w:cs="MS Mincho" w:hint="eastAsia"/>
          <w:lang w:eastAsia="ja-JP"/>
        </w:rPr>
        <w:t>鼻口之</w:t>
      </w:r>
      <w:r w:rsidRPr="007E52F1">
        <w:rPr>
          <w:rFonts w:ascii="SimSun" w:eastAsia="SimSun" w:hAnsi="SimSun" w:cs="새굴림" w:hint="eastAsia"/>
          <w:lang w:eastAsia="ja-JP"/>
        </w:rPr>
        <w:t>门</w:t>
      </w:r>
      <w:r w:rsidRPr="007E52F1">
        <w:rPr>
          <w:rFonts w:ascii="SimSun" w:eastAsia="SimSun" w:hAnsi="SimSun" w:cs="맑은 고딕" w:hint="eastAsia"/>
          <w:lang w:eastAsia="ja-JP"/>
        </w:rPr>
        <w:t>”，</w:t>
      </w:r>
      <w:r w:rsidRPr="007E52F1">
        <w:rPr>
          <w:rFonts w:ascii="SimSun" w:eastAsia="SimSun" w:hAnsi="SimSun" w:cs="MS Mincho" w:hint="eastAsia"/>
          <w:lang w:eastAsia="ja-JP"/>
        </w:rPr>
        <w:t>在</w:t>
      </w:r>
      <w:r w:rsidRPr="007E52F1">
        <w:rPr>
          <w:rFonts w:ascii="SimSun" w:eastAsia="SimSun" w:hAnsi="SimSun" w:cs="맑은 고딕" w:hint="eastAsia"/>
          <w:lang w:eastAsia="ja-JP"/>
        </w:rPr>
        <w:t>“</w:t>
      </w:r>
      <w:r w:rsidRPr="007E52F1">
        <w:rPr>
          <w:rFonts w:ascii="SimSun" w:eastAsia="SimSun" w:hAnsi="SimSun" w:cs="MS Mincho" w:hint="eastAsia"/>
          <w:lang w:eastAsia="ja-JP"/>
        </w:rPr>
        <w:t>緜緜若存</w:t>
      </w:r>
      <w:r w:rsidRPr="007E52F1">
        <w:rPr>
          <w:rFonts w:ascii="SimSun" w:eastAsia="SimSun" w:hAnsi="SimSun" w:cs="맑은 고딕" w:hint="eastAsia"/>
          <w:lang w:eastAsia="ja-JP"/>
        </w:rPr>
        <w:t>、</w:t>
      </w:r>
      <w:r w:rsidRPr="007E52F1">
        <w:rPr>
          <w:rFonts w:ascii="SimSun" w:eastAsia="SimSun" w:hAnsi="SimSun" w:cs="MS Mincho" w:hint="eastAsia"/>
          <w:lang w:eastAsia="ja-JP"/>
        </w:rPr>
        <w:t>用之不勤</w:t>
      </w:r>
      <w:r w:rsidRPr="007E52F1">
        <w:rPr>
          <w:rFonts w:ascii="SimSun" w:eastAsia="SimSun" w:hAnsi="SimSun" w:cs="맑은 고딕" w:hint="eastAsia"/>
          <w:lang w:eastAsia="ja-JP"/>
        </w:rPr>
        <w:t>”</w:t>
      </w:r>
      <w:r w:rsidRPr="007E52F1">
        <w:rPr>
          <w:rFonts w:ascii="SimSun" w:eastAsia="SimSun" w:hAnsi="SimSun" w:cs="MS Mincho" w:hint="eastAsia"/>
          <w:lang w:eastAsia="ja-JP"/>
        </w:rPr>
        <w:t>的注中也将鼻口看</w:t>
      </w:r>
      <w:r w:rsidRPr="007E52F1">
        <w:rPr>
          <w:rFonts w:ascii="SimSun" w:eastAsia="SimSun" w:hAnsi="SimSun" w:cs="새굴림" w:hint="eastAsia"/>
          <w:lang w:eastAsia="ja-JP"/>
        </w:rPr>
        <w:t>为一体</w:t>
      </w:r>
      <w:r w:rsidRPr="007E52F1">
        <w:rPr>
          <w:rFonts w:ascii="SimSun" w:eastAsia="SimSun" w:hAnsi="SimSun" w:cs="맑은 고딕" w:hint="eastAsia"/>
          <w:lang w:eastAsia="ja-JP"/>
        </w:rPr>
        <w:t>，</w:t>
      </w:r>
      <w:r w:rsidRPr="007E52F1">
        <w:rPr>
          <w:rFonts w:ascii="SimSun" w:eastAsia="SimSun" w:hAnsi="SimSun" w:cs="MS Mincho" w:hint="eastAsia"/>
          <w:lang w:eastAsia="ja-JP"/>
        </w:rPr>
        <w:t>都是呼吸器官</w:t>
      </w:r>
      <w:r w:rsidRPr="007E52F1">
        <w:rPr>
          <w:rFonts w:ascii="SimSun" w:eastAsia="SimSun" w:hAnsi="SimSun" w:cs="맑은 고딕" w:hint="eastAsia"/>
          <w:lang w:eastAsia="ja-JP"/>
        </w:rPr>
        <w:t>。</w:t>
      </w:r>
      <w:r w:rsidRPr="007E52F1">
        <w:rPr>
          <w:rFonts w:ascii="SimSun" w:eastAsia="SimSun" w:hAnsi="SimSun" w:cs="MS Mincho" w:hint="eastAsia"/>
          <w:lang w:eastAsia="ja-JP"/>
        </w:rPr>
        <w:t>也就是</w:t>
      </w:r>
      <w:r w:rsidRPr="007E52F1">
        <w:rPr>
          <w:rFonts w:ascii="SimSun" w:eastAsia="SimSun" w:hAnsi="SimSun" w:cs="새굴림" w:hint="eastAsia"/>
          <w:lang w:eastAsia="ja-JP"/>
        </w:rPr>
        <w:t>说</w:t>
      </w:r>
      <w:r w:rsidRPr="007E52F1">
        <w:rPr>
          <w:rFonts w:ascii="SimSun" w:eastAsia="SimSun" w:hAnsi="SimSun" w:cs="맑은 고딕" w:hint="eastAsia"/>
          <w:lang w:eastAsia="ja-JP"/>
        </w:rPr>
        <w:t>，</w:t>
      </w:r>
      <w:r w:rsidRPr="007E52F1">
        <w:rPr>
          <w:rFonts w:ascii="SimSun" w:eastAsia="SimSun" w:hAnsi="SimSun" w:cs="새굴림" w:hint="eastAsia"/>
          <w:lang w:eastAsia="ja-JP"/>
        </w:rPr>
        <w:t>这部分注并没有将天</w:t>
      </w:r>
      <w:r w:rsidRPr="007E52F1">
        <w:rPr>
          <w:rFonts w:ascii="MS Mincho" w:eastAsia="MS Mincho" w:hAnsi="MS Mincho" w:cs="MS Mincho" w:hint="eastAsia"/>
          <w:lang w:eastAsia="ja-JP"/>
        </w:rPr>
        <w:t>・</w:t>
      </w:r>
      <w:r w:rsidRPr="007E52F1">
        <w:rPr>
          <w:rFonts w:ascii="SimSun" w:eastAsia="SimSun" w:hAnsi="SimSun" w:cs="SimSun" w:hint="eastAsia"/>
          <w:lang w:eastAsia="ja-JP"/>
        </w:rPr>
        <w:t>鼻与地</w:t>
      </w:r>
      <w:r w:rsidRPr="007E52F1">
        <w:rPr>
          <w:rFonts w:ascii="MS Mincho" w:eastAsia="MS Mincho" w:hAnsi="MS Mincho" w:cs="MS Mincho" w:hint="eastAsia"/>
          <w:lang w:eastAsia="ja-JP"/>
        </w:rPr>
        <w:t>・</w:t>
      </w:r>
      <w:r w:rsidRPr="007E52F1">
        <w:rPr>
          <w:rFonts w:ascii="SimSun" w:eastAsia="SimSun" w:hAnsi="SimSun" w:cs="SimSun" w:hint="eastAsia"/>
          <w:lang w:eastAsia="ja-JP"/>
        </w:rPr>
        <w:t>口分开来各自探</w:t>
      </w:r>
      <w:r w:rsidRPr="007E52F1">
        <w:rPr>
          <w:rFonts w:ascii="SimSun" w:eastAsia="SimSun" w:hAnsi="SimSun" w:cs="새굴림" w:hint="eastAsia"/>
          <w:lang w:eastAsia="ja-JP"/>
        </w:rPr>
        <w:t>讨其功能</w:t>
      </w:r>
      <w:r w:rsidRPr="007E52F1">
        <w:rPr>
          <w:rFonts w:ascii="SimSun" w:eastAsia="SimSun" w:hAnsi="SimSun" w:cs="맑은 고딕" w:hint="eastAsia"/>
          <w:lang w:eastAsia="ja-JP"/>
        </w:rPr>
        <w:t>，</w:t>
      </w:r>
      <w:r w:rsidRPr="007E52F1">
        <w:rPr>
          <w:rFonts w:ascii="SimSun" w:eastAsia="SimSun" w:hAnsi="SimSun" w:cs="MS Mincho" w:hint="eastAsia"/>
          <w:lang w:eastAsia="ja-JP"/>
        </w:rPr>
        <w:t>而是将其鼻口整体作</w:t>
      </w:r>
      <w:r w:rsidRPr="007E52F1">
        <w:rPr>
          <w:rFonts w:ascii="SimSun" w:eastAsia="SimSun" w:hAnsi="SimSun" w:cs="새굴림" w:hint="eastAsia"/>
          <w:lang w:eastAsia="ja-JP"/>
        </w:rPr>
        <w:t>为呼吸器官来看待</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lang w:eastAsia="ja-JP"/>
        </w:rPr>
        <w:t xml:space="preserve">　  </w:t>
      </w:r>
      <w:r w:rsidRPr="007E52F1">
        <w:rPr>
          <w:rFonts w:ascii="SimSun" w:eastAsia="SimSun" w:hAnsi="SimSun" w:cs="MS Mincho" w:hint="eastAsia"/>
          <w:lang w:eastAsia="ja-JP"/>
        </w:rPr>
        <w:t>如此看来</w:t>
      </w:r>
      <w:r w:rsidRPr="007E52F1">
        <w:rPr>
          <w:rFonts w:ascii="SimSun" w:eastAsia="SimSun" w:hAnsi="SimSun" w:cs="맑은 고딕" w:hint="eastAsia"/>
          <w:lang w:eastAsia="ja-JP"/>
        </w:rPr>
        <w:t>，</w:t>
      </w:r>
      <w:r w:rsidRPr="007E52F1">
        <w:rPr>
          <w:rFonts w:ascii="SimSun" w:eastAsia="SimSun" w:hAnsi="SimSun" w:cs="새굴림" w:hint="eastAsia"/>
          <w:lang w:eastAsia="ja-JP"/>
        </w:rPr>
        <w:t>这种观点与五脏神没有任何关系</w:t>
      </w:r>
      <w:r w:rsidRPr="007E52F1">
        <w:rPr>
          <w:rFonts w:ascii="SimSun" w:eastAsia="SimSun" w:hAnsi="SimSun" w:cs="맑은 고딕" w:hint="eastAsia"/>
          <w:lang w:eastAsia="ja-JP"/>
        </w:rPr>
        <w:t>，</w:t>
      </w:r>
      <w:r w:rsidRPr="007E52F1">
        <w:rPr>
          <w:rFonts w:ascii="SimSun" w:eastAsia="SimSun" w:hAnsi="SimSun" w:cs="MS Mincho" w:hint="eastAsia"/>
          <w:lang w:eastAsia="ja-JP"/>
        </w:rPr>
        <w:t>也就是</w:t>
      </w:r>
      <w:r w:rsidRPr="007E52F1">
        <w:rPr>
          <w:rFonts w:ascii="SimSun" w:eastAsia="SimSun" w:hAnsi="SimSun" w:cs="새굴림" w:hint="eastAsia"/>
          <w:lang w:eastAsia="ja-JP"/>
        </w:rPr>
        <w:t>说</w:t>
      </w:r>
      <w:r w:rsidRPr="007E52F1">
        <w:rPr>
          <w:rFonts w:ascii="SimSun" w:eastAsia="SimSun" w:hAnsi="SimSun" w:cs="맑은 고딕" w:hint="eastAsia"/>
          <w:lang w:eastAsia="ja-JP"/>
        </w:rPr>
        <w:t>，</w:t>
      </w:r>
      <w:r w:rsidRPr="007E52F1">
        <w:rPr>
          <w:rFonts w:ascii="SimSun" w:eastAsia="SimSun" w:hAnsi="SimSun" w:cs="새굴림" w:hint="eastAsia"/>
          <w:lang w:eastAsia="ja-JP"/>
        </w:rPr>
        <w:t>这部分并非是对五脏神思想展开的付加注</w:t>
      </w:r>
      <w:r w:rsidRPr="007E52F1">
        <w:rPr>
          <w:rFonts w:ascii="SimSun" w:eastAsia="SimSun" w:hAnsi="SimSun" w:cs="맑은 고딕" w:hint="eastAsia"/>
          <w:lang w:eastAsia="ja-JP"/>
        </w:rPr>
        <w:t>，</w:t>
      </w:r>
      <w:r w:rsidRPr="007E52F1">
        <w:rPr>
          <w:rFonts w:ascii="SimSun" w:eastAsia="SimSun" w:hAnsi="SimSun" w:cs="MS Mincho" w:hint="eastAsia"/>
          <w:lang w:eastAsia="ja-JP"/>
        </w:rPr>
        <w:t>而是河上公的原注</w:t>
      </w:r>
      <w:r w:rsidRPr="007E52F1">
        <w:rPr>
          <w:rFonts w:ascii="SimSun" w:eastAsia="SimSun" w:hAnsi="SimSun" w:cs="맑은 고딕" w:hint="eastAsia"/>
          <w:lang w:eastAsia="ja-JP"/>
        </w:rPr>
        <w:t>。</w:t>
      </w:r>
      <w:r w:rsidRPr="007E52F1">
        <w:rPr>
          <w:rFonts w:ascii="SimSun" w:eastAsia="SimSun" w:hAnsi="SimSun" w:cs="MS Mincho" w:hint="eastAsia"/>
          <w:lang w:eastAsia="ja-JP"/>
        </w:rPr>
        <w:t>因</w:t>
      </w:r>
      <w:r w:rsidRPr="007E52F1">
        <w:rPr>
          <w:rFonts w:ascii="SimSun" w:eastAsia="SimSun" w:hAnsi="SimSun" w:cs="새굴림" w:hint="eastAsia"/>
          <w:lang w:eastAsia="ja-JP"/>
        </w:rPr>
        <w:t>为</w:t>
      </w:r>
      <w:r w:rsidRPr="007E52F1">
        <w:rPr>
          <w:rFonts w:ascii="SimSun" w:eastAsia="SimSun" w:hAnsi="SimSun" w:cs="맑은 고딕" w:hint="eastAsia"/>
          <w:lang w:eastAsia="ja-JP"/>
        </w:rPr>
        <w:t>，</w:t>
      </w:r>
      <w:r w:rsidRPr="007E52F1">
        <w:rPr>
          <w:rFonts w:ascii="SimSun" w:eastAsia="SimSun" w:hAnsi="SimSun" w:cs="MS Mincho" w:hint="eastAsia"/>
          <w:lang w:eastAsia="ja-JP"/>
        </w:rPr>
        <w:t>正如后文所述</w:t>
      </w:r>
      <w:r w:rsidRPr="007E52F1">
        <w:rPr>
          <w:rFonts w:ascii="SimSun" w:eastAsia="SimSun" w:hAnsi="SimSun" w:cs="맑은 고딕" w:hint="eastAsia"/>
          <w:lang w:eastAsia="ja-JP"/>
        </w:rPr>
        <w:t>，</w:t>
      </w:r>
      <w:r w:rsidRPr="007E52F1">
        <w:rPr>
          <w:rFonts w:ascii="SimSun" w:eastAsia="SimSun" w:hAnsi="SimSun" w:cs="MS Mincho" w:hint="eastAsia"/>
          <w:lang w:eastAsia="ja-JP"/>
        </w:rPr>
        <w:t>五</w:t>
      </w:r>
      <w:r w:rsidRPr="007E52F1">
        <w:rPr>
          <w:rFonts w:ascii="SimSun" w:eastAsia="SimSun" w:hAnsi="SimSun" w:cs="새굴림" w:hint="eastAsia"/>
          <w:lang w:eastAsia="ja-JP"/>
        </w:rPr>
        <w:t>脏神的观点是将鼻与口分开来的</w:t>
      </w:r>
      <w:r w:rsidRPr="007E52F1">
        <w:rPr>
          <w:rFonts w:ascii="SimSun" w:eastAsia="SimSun" w:hAnsi="SimSun" w:cs="맑은 고딕" w:hint="eastAsia"/>
          <w:lang w:eastAsia="ja-JP"/>
        </w:rPr>
        <w:t>。</w:t>
      </w:r>
      <w:r w:rsidRPr="007E52F1">
        <w:rPr>
          <w:rFonts w:ascii="SimSun" w:eastAsia="SimSun" w:hAnsi="SimSun" w:cs="MS Mincho" w:hint="eastAsia"/>
          <w:lang w:eastAsia="ja-JP"/>
        </w:rPr>
        <w:t>此外</w:t>
      </w:r>
      <w:r w:rsidRPr="007E52F1">
        <w:rPr>
          <w:rFonts w:ascii="SimSun" w:eastAsia="SimSun" w:hAnsi="SimSun" w:cs="맑은 고딕" w:hint="eastAsia"/>
          <w:lang w:eastAsia="ja-JP"/>
        </w:rPr>
        <w:t>，</w:t>
      </w:r>
      <w:r w:rsidRPr="007E52F1">
        <w:rPr>
          <w:rFonts w:ascii="SimSun" w:eastAsia="SimSun" w:hAnsi="SimSun" w:cs="MS Mincho" w:hint="eastAsia"/>
          <w:lang w:eastAsia="ja-JP"/>
        </w:rPr>
        <w:t>如果去掉将前注中所</w:t>
      </w:r>
      <w:r w:rsidRPr="007E52F1">
        <w:rPr>
          <w:rFonts w:ascii="SimSun" w:eastAsia="SimSun" w:hAnsi="SimSun" w:cs="새굴림" w:hint="eastAsia"/>
          <w:lang w:eastAsia="ja-JP"/>
        </w:rPr>
        <w:t>谓的付加注</w:t>
      </w:r>
      <w:r w:rsidRPr="007E52F1">
        <w:rPr>
          <w:rFonts w:ascii="SimSun" w:eastAsia="SimSun" w:hAnsi="SimSun" w:cs="맑은 고딕" w:hint="eastAsia"/>
          <w:lang w:eastAsia="ja-JP"/>
        </w:rPr>
        <w:t>“</w:t>
      </w:r>
      <w:r w:rsidRPr="007E52F1">
        <w:rPr>
          <w:rFonts w:ascii="SimSun" w:eastAsia="SimSun" w:hAnsi="SimSun" w:cs="MS Mincho" w:hint="eastAsia"/>
          <w:lang w:eastAsia="ja-JP"/>
        </w:rPr>
        <w:t>神</w:t>
      </w:r>
      <w:r w:rsidRPr="007E52F1">
        <w:rPr>
          <w:rFonts w:ascii="SimSun" w:eastAsia="SimSun" w:hAnsi="SimSun" w:cs="새굴림" w:hint="eastAsia"/>
          <w:lang w:eastAsia="ja-JP"/>
        </w:rPr>
        <w:t>谓五藏之神</w:t>
      </w:r>
      <w:r w:rsidRPr="007E52F1">
        <w:rPr>
          <w:rFonts w:ascii="SimSun" w:eastAsia="SimSun" w:hAnsi="SimSun" w:cs="맑은 고딕" w:hint="eastAsia"/>
          <w:lang w:eastAsia="ja-JP"/>
        </w:rPr>
        <w:t>～～</w:t>
      </w:r>
      <w:r w:rsidRPr="007E52F1">
        <w:rPr>
          <w:rFonts w:ascii="SimSun" w:eastAsia="SimSun" w:hAnsi="SimSun" w:cs="MS Mincho" w:hint="eastAsia"/>
          <w:lang w:eastAsia="ja-JP"/>
        </w:rPr>
        <w:t>五藏尽</w:t>
      </w:r>
      <w:r w:rsidRPr="007E52F1">
        <w:rPr>
          <w:rFonts w:ascii="SimSun" w:eastAsia="SimSun" w:hAnsi="SimSun" w:cs="새굴림" w:hint="eastAsia"/>
          <w:lang w:eastAsia="ja-JP"/>
        </w:rPr>
        <w:t>伤</w:t>
      </w:r>
      <w:r w:rsidRPr="007E52F1">
        <w:rPr>
          <w:rFonts w:ascii="SimSun" w:eastAsia="SimSun" w:hAnsi="SimSun" w:cs="맑은 고딕" w:hint="eastAsia"/>
          <w:lang w:eastAsia="ja-JP"/>
        </w:rPr>
        <w:t>，</w:t>
      </w:r>
      <w:r w:rsidRPr="007E52F1">
        <w:rPr>
          <w:rFonts w:ascii="SimSun" w:eastAsia="SimSun" w:hAnsi="SimSun" w:cs="새굴림" w:hint="eastAsia"/>
          <w:lang w:eastAsia="ja-JP"/>
        </w:rPr>
        <w:t>则五神去矣</w:t>
      </w:r>
      <w:r w:rsidRPr="007E52F1">
        <w:rPr>
          <w:rFonts w:ascii="SimSun" w:eastAsia="SimSun" w:hAnsi="SimSun" w:cs="맑은 고딕" w:hint="eastAsia"/>
          <w:lang w:eastAsia="ja-JP"/>
        </w:rPr>
        <w:t>”</w:t>
      </w:r>
      <w:r w:rsidRPr="007E52F1">
        <w:rPr>
          <w:rFonts w:ascii="SimSun" w:eastAsia="SimSun" w:hAnsi="SimSun" w:cs="MS Mincho" w:hint="eastAsia"/>
          <w:lang w:eastAsia="ja-JP"/>
        </w:rPr>
        <w:t>的</w:t>
      </w:r>
      <w:r w:rsidRPr="007E52F1">
        <w:rPr>
          <w:rFonts w:ascii="SimSun" w:eastAsia="SimSun" w:hAnsi="SimSun" w:cs="새굴림" w:hint="eastAsia"/>
          <w:lang w:eastAsia="ja-JP"/>
        </w:rPr>
        <w:t>话</w:t>
      </w:r>
      <w:r w:rsidRPr="007E52F1">
        <w:rPr>
          <w:rFonts w:ascii="SimSun" w:eastAsia="SimSun" w:hAnsi="SimSun" w:cs="맑은 고딕" w:hint="eastAsia"/>
          <w:lang w:eastAsia="ja-JP"/>
        </w:rPr>
        <w:t>，</w:t>
      </w:r>
      <w:r w:rsidRPr="007E52F1">
        <w:rPr>
          <w:rFonts w:ascii="SimSun" w:eastAsia="SimSun" w:hAnsi="SimSun" w:cs="새굴림" w:hint="eastAsia"/>
          <w:lang w:eastAsia="ja-JP"/>
        </w:rPr>
        <w:t>这里的</w:t>
      </w:r>
      <w:r w:rsidRPr="007E52F1">
        <w:rPr>
          <w:rFonts w:ascii="SimSun" w:eastAsia="SimSun" w:hAnsi="SimSun" w:cs="맑은 고딕" w:hint="eastAsia"/>
          <w:lang w:eastAsia="ja-JP"/>
        </w:rPr>
        <w:t>“</w:t>
      </w:r>
      <w:r w:rsidRPr="007E52F1">
        <w:rPr>
          <w:rFonts w:ascii="SimSun" w:eastAsia="SimSun" w:hAnsi="SimSun" w:cs="MS Mincho" w:hint="eastAsia"/>
          <w:lang w:eastAsia="ja-JP"/>
        </w:rPr>
        <w:t>言不死之道在于玄牝</w:t>
      </w:r>
      <w:r w:rsidRPr="007E52F1">
        <w:rPr>
          <w:rFonts w:ascii="SimSun" w:eastAsia="SimSun" w:hAnsi="SimSun" w:cs="맑은 고딕" w:hint="eastAsia"/>
          <w:lang w:eastAsia="ja-JP"/>
        </w:rPr>
        <w:t>”</w:t>
      </w:r>
      <w:r w:rsidRPr="007E52F1">
        <w:rPr>
          <w:rFonts w:ascii="SimSun" w:eastAsia="SimSun" w:hAnsi="SimSun" w:cs="MS Mincho" w:hint="eastAsia"/>
          <w:lang w:eastAsia="ja-JP"/>
        </w:rPr>
        <w:t>一注与</w:t>
      </w:r>
      <w:r w:rsidRPr="007E52F1">
        <w:rPr>
          <w:rFonts w:ascii="SimSun" w:eastAsia="SimSun" w:hAnsi="SimSun" w:cs="맑은 고딕" w:hint="eastAsia"/>
          <w:lang w:eastAsia="ja-JP"/>
        </w:rPr>
        <w:t>“</w:t>
      </w:r>
      <w:r w:rsidRPr="007E52F1">
        <w:rPr>
          <w:rFonts w:ascii="SimSun" w:eastAsia="SimSun" w:hAnsi="SimSun" w:cs="MS Mincho" w:hint="eastAsia"/>
          <w:lang w:eastAsia="ja-JP"/>
        </w:rPr>
        <w:t>谷</w:t>
      </w:r>
      <w:r w:rsidRPr="007E52F1">
        <w:rPr>
          <w:rFonts w:ascii="SimSun" w:eastAsia="SimSun" w:hAnsi="SimSun" w:cs="맑은 고딕" w:hint="eastAsia"/>
          <w:lang w:eastAsia="ja-JP"/>
        </w:rPr>
        <w:t>，</w:t>
      </w:r>
      <w:r w:rsidRPr="007E52F1">
        <w:rPr>
          <w:rFonts w:ascii="SimSun" w:eastAsia="SimSun" w:hAnsi="SimSun" w:cs="MS Mincho" w:hint="eastAsia"/>
          <w:lang w:eastAsia="ja-JP"/>
        </w:rPr>
        <w:t>养也</w:t>
      </w:r>
      <w:r w:rsidRPr="007E52F1">
        <w:rPr>
          <w:rFonts w:ascii="SimSun" w:eastAsia="SimSun" w:hAnsi="SimSun" w:cs="맑은 고딕" w:hint="eastAsia"/>
          <w:lang w:eastAsia="ja-JP"/>
        </w:rPr>
        <w:t>。</w:t>
      </w:r>
      <w:r w:rsidRPr="007E52F1">
        <w:rPr>
          <w:rFonts w:ascii="SimSun" w:eastAsia="SimSun" w:hAnsi="SimSun" w:cs="MS Mincho" w:hint="eastAsia"/>
          <w:lang w:eastAsia="ja-JP"/>
        </w:rPr>
        <w:t>人能养神</w:t>
      </w:r>
      <w:r w:rsidRPr="007E52F1">
        <w:rPr>
          <w:rFonts w:ascii="SimSun" w:eastAsia="SimSun" w:hAnsi="SimSun" w:cs="새굴림" w:hint="eastAsia"/>
          <w:lang w:eastAsia="ja-JP"/>
        </w:rPr>
        <w:t>则不死</w:t>
      </w:r>
      <w:r w:rsidRPr="007E52F1">
        <w:rPr>
          <w:rFonts w:ascii="SimSun" w:eastAsia="SimSun" w:hAnsi="SimSun" w:cs="맑은 고딕" w:hint="eastAsia"/>
          <w:lang w:eastAsia="ja-JP"/>
        </w:rPr>
        <w:t>”</w:t>
      </w:r>
      <w:r w:rsidRPr="007E52F1">
        <w:rPr>
          <w:rFonts w:ascii="SimSun" w:eastAsia="SimSun" w:hAnsi="SimSun" w:cs="MS Mincho" w:hint="eastAsia"/>
          <w:lang w:eastAsia="ja-JP"/>
        </w:rPr>
        <w:t>完全可以无</w:t>
      </w:r>
      <w:r w:rsidRPr="007E52F1">
        <w:rPr>
          <w:rFonts w:ascii="SimSun" w:eastAsia="SimSun" w:hAnsi="SimSun" w:cs="새굴림" w:hint="eastAsia"/>
          <w:lang w:eastAsia="ja-JP"/>
        </w:rPr>
        <w:t>缝衔接</w:t>
      </w:r>
      <w:r w:rsidRPr="007E52F1">
        <w:rPr>
          <w:rFonts w:ascii="SimSun" w:eastAsia="SimSun" w:hAnsi="SimSun" w:cs="맑은 고딕" w:hint="eastAsia"/>
          <w:lang w:eastAsia="ja-JP"/>
        </w:rPr>
        <w:t>。</w:t>
      </w:r>
      <w:r w:rsidRPr="007E52F1">
        <w:rPr>
          <w:rFonts w:ascii="SimSun" w:eastAsia="SimSun" w:hAnsi="SimSun" w:cs="새굴림" w:hint="eastAsia"/>
          <w:lang w:eastAsia="ja-JP"/>
        </w:rPr>
        <w:t>这也可以证明</w:t>
      </w:r>
      <w:r w:rsidRPr="007E52F1">
        <w:rPr>
          <w:rFonts w:ascii="SimSun" w:eastAsia="SimSun" w:hAnsi="SimSun" w:cs="맑은 고딕" w:hint="eastAsia"/>
          <w:lang w:eastAsia="ja-JP"/>
        </w:rPr>
        <w:t>“</w:t>
      </w:r>
      <w:r w:rsidRPr="007E52F1">
        <w:rPr>
          <w:rFonts w:ascii="SimSun" w:eastAsia="SimSun" w:hAnsi="SimSun" w:cs="MS Mincho" w:hint="eastAsia"/>
          <w:lang w:eastAsia="ja-JP"/>
        </w:rPr>
        <w:t>谷</w:t>
      </w:r>
      <w:r w:rsidRPr="007E52F1">
        <w:rPr>
          <w:rFonts w:ascii="SimSun" w:eastAsia="SimSun" w:hAnsi="SimSun" w:cs="맑은 고딕" w:hint="eastAsia"/>
          <w:lang w:eastAsia="ja-JP"/>
        </w:rPr>
        <w:t>，</w:t>
      </w:r>
      <w:r w:rsidRPr="007E52F1">
        <w:rPr>
          <w:rFonts w:ascii="SimSun" w:eastAsia="SimSun" w:hAnsi="SimSun" w:cs="MS Mincho" w:hint="eastAsia"/>
          <w:lang w:eastAsia="ja-JP"/>
        </w:rPr>
        <w:t>养也</w:t>
      </w:r>
      <w:r w:rsidRPr="007E52F1">
        <w:rPr>
          <w:rFonts w:ascii="SimSun" w:eastAsia="SimSun" w:hAnsi="SimSun" w:cs="맑은 고딕" w:hint="eastAsia"/>
          <w:lang w:eastAsia="ja-JP"/>
        </w:rPr>
        <w:t>……”</w:t>
      </w:r>
      <w:r w:rsidRPr="007E52F1">
        <w:rPr>
          <w:rFonts w:ascii="SimSun" w:eastAsia="SimSun" w:hAnsi="SimSun" w:cs="MS Mincho" w:hint="eastAsia"/>
          <w:lang w:eastAsia="ja-JP"/>
        </w:rPr>
        <w:t>与此</w:t>
      </w:r>
      <w:r w:rsidRPr="007E52F1">
        <w:rPr>
          <w:rFonts w:ascii="SimSun" w:eastAsia="SimSun" w:hAnsi="SimSun" w:cs="새굴림" w:hint="eastAsia"/>
          <w:lang w:eastAsia="ja-JP"/>
        </w:rPr>
        <w:t>处的</w:t>
      </w:r>
      <w:r w:rsidRPr="007E52F1">
        <w:rPr>
          <w:rFonts w:ascii="SimSun" w:eastAsia="SimSun" w:hAnsi="SimSun" w:cs="맑은 고딕" w:hint="eastAsia"/>
          <w:lang w:eastAsia="ja-JP"/>
        </w:rPr>
        <w:t>①</w:t>
      </w:r>
      <w:r w:rsidRPr="007E52F1">
        <w:rPr>
          <w:rFonts w:ascii="SimSun" w:eastAsia="SimSun" w:hAnsi="SimSun" w:cs="새굴림" w:hint="eastAsia"/>
          <w:lang w:eastAsia="ja-JP"/>
        </w:rPr>
        <w:t>为原注</w:t>
      </w:r>
      <w:r w:rsidRPr="007E52F1">
        <w:rPr>
          <w:rFonts w:ascii="SimSun" w:eastAsia="SimSun" w:hAnsi="SimSun" w:cs="맑은 고딕" w:hint="eastAsia"/>
          <w:lang w:eastAsia="ja-JP"/>
        </w:rPr>
        <w:t>。</w:t>
      </w:r>
      <w:r w:rsidRPr="007E52F1">
        <w:rPr>
          <w:rFonts w:ascii="SimSun" w:eastAsia="SimSun" w:hAnsi="SimSun" w:cs="새굴림" w:hint="eastAsia"/>
          <w:lang w:eastAsia="ja-JP"/>
        </w:rPr>
        <w:t>这一点也与楠山理论一致</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lang w:eastAsia="ja-JP"/>
        </w:rPr>
      </w:pPr>
    </w:p>
    <w:p w:rsidR="007E52F1" w:rsidRPr="007E52F1" w:rsidRDefault="007E52F1" w:rsidP="007E52F1">
      <w:pPr>
        <w:adjustRightInd w:val="0"/>
        <w:snapToGrid w:val="0"/>
        <w:spacing w:line="336" w:lineRule="auto"/>
        <w:ind w:firstLineChars="200" w:firstLine="482"/>
        <w:rPr>
          <w:rFonts w:ascii="SimSun" w:eastAsia="SimSun" w:hAnsi="SimSun"/>
          <w:b/>
          <w:sz w:val="24"/>
          <w:szCs w:val="24"/>
          <w:lang w:eastAsia="ja-JP"/>
        </w:rPr>
      </w:pPr>
      <w:r w:rsidRPr="007E52F1">
        <w:rPr>
          <w:rFonts w:ascii="SimSun" w:eastAsia="SimSun" w:hAnsi="SimSun" w:cs="새굴림" w:hint="eastAsia"/>
          <w:b/>
          <w:sz w:val="24"/>
          <w:szCs w:val="24"/>
          <w:lang w:eastAsia="ja-JP"/>
        </w:rPr>
        <w:t>为注释所作的注释</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lang w:eastAsia="ja-JP"/>
        </w:rPr>
        <w:t xml:space="preserve">　  ②</w:t>
      </w:r>
      <w:r w:rsidRPr="007E52F1">
        <w:rPr>
          <w:rFonts w:ascii="SimSun" w:eastAsia="SimSun" w:hAnsi="SimSun" w:cs="MS Mincho" w:hint="eastAsia"/>
          <w:lang w:eastAsia="ja-JP"/>
        </w:rPr>
        <w:t>是</w:t>
      </w:r>
      <w:r w:rsidRPr="007E52F1">
        <w:rPr>
          <w:rFonts w:ascii="SimSun" w:eastAsia="SimSun" w:hAnsi="SimSun" w:cs="새굴림" w:hint="eastAsia"/>
          <w:lang w:eastAsia="ja-JP"/>
        </w:rPr>
        <w:t>对</w:t>
      </w:r>
      <w:r w:rsidRPr="007E52F1">
        <w:rPr>
          <w:rFonts w:ascii="SimSun" w:eastAsia="SimSun" w:hAnsi="SimSun" w:cs="맑은 고딕" w:hint="eastAsia"/>
          <w:lang w:eastAsia="ja-JP"/>
        </w:rPr>
        <w:t>①“</w:t>
      </w:r>
      <w:r w:rsidRPr="007E52F1">
        <w:rPr>
          <w:rFonts w:ascii="SimSun" w:eastAsia="SimSun" w:hAnsi="SimSun" w:cs="MS Mincho" w:hint="eastAsia"/>
          <w:lang w:eastAsia="ja-JP"/>
        </w:rPr>
        <w:t>玄</w:t>
      </w:r>
      <w:r w:rsidRPr="007E52F1">
        <w:rPr>
          <w:rFonts w:ascii="SimSun" w:eastAsia="SimSun" w:hAnsi="SimSun" w:cs="맑은 고딕" w:hint="eastAsia"/>
          <w:lang w:eastAsia="ja-JP"/>
        </w:rPr>
        <w:t>，</w:t>
      </w:r>
      <w:r w:rsidRPr="007E52F1">
        <w:rPr>
          <w:rFonts w:ascii="SimSun" w:eastAsia="SimSun" w:hAnsi="SimSun" w:cs="MS Mincho" w:hint="eastAsia"/>
          <w:lang w:eastAsia="ja-JP"/>
        </w:rPr>
        <w:t>天也</w:t>
      </w:r>
      <w:r w:rsidRPr="007E52F1">
        <w:rPr>
          <w:rFonts w:ascii="SimSun" w:eastAsia="SimSun" w:hAnsi="SimSun" w:cs="맑은 고딕" w:hint="eastAsia"/>
          <w:lang w:eastAsia="ja-JP"/>
        </w:rPr>
        <w:t>，</w:t>
      </w:r>
      <w:r w:rsidRPr="007E52F1">
        <w:rPr>
          <w:rFonts w:ascii="SimSun" w:eastAsia="SimSun" w:hAnsi="SimSun" w:cs="MS Mincho" w:hint="eastAsia"/>
          <w:lang w:eastAsia="ja-JP"/>
        </w:rPr>
        <w:t>于人</w:t>
      </w:r>
      <w:r w:rsidRPr="007E52F1">
        <w:rPr>
          <w:rFonts w:ascii="SimSun" w:eastAsia="SimSun" w:hAnsi="SimSun" w:cs="새굴림" w:hint="eastAsia"/>
          <w:lang w:eastAsia="ja-JP"/>
        </w:rPr>
        <w:t>为鼻</w:t>
      </w:r>
      <w:r w:rsidRPr="007E52F1">
        <w:rPr>
          <w:rFonts w:ascii="SimSun" w:eastAsia="SimSun" w:hAnsi="SimSun" w:cs="맑은 고딕" w:hint="eastAsia"/>
          <w:lang w:eastAsia="ja-JP"/>
        </w:rPr>
        <w:t>”</w:t>
      </w:r>
      <w:r w:rsidRPr="007E52F1">
        <w:rPr>
          <w:rFonts w:ascii="SimSun" w:eastAsia="SimSun" w:hAnsi="SimSun" w:cs="MS Mincho" w:hint="eastAsia"/>
          <w:lang w:eastAsia="ja-JP"/>
        </w:rPr>
        <w:t>一句的</w:t>
      </w:r>
      <w:r w:rsidRPr="007E52F1">
        <w:rPr>
          <w:rFonts w:ascii="SimSun" w:eastAsia="SimSun" w:hAnsi="SimSun" w:cs="새굴림" w:hint="eastAsia"/>
          <w:lang w:eastAsia="ja-JP"/>
        </w:rPr>
        <w:t>说明</w:t>
      </w:r>
      <w:r w:rsidRPr="007E52F1">
        <w:rPr>
          <w:rFonts w:ascii="SimSun" w:eastAsia="SimSun" w:hAnsi="SimSun" w:cs="맑은 고딕" w:hint="eastAsia"/>
          <w:lang w:eastAsia="ja-JP"/>
        </w:rPr>
        <w:t>。</w:t>
      </w:r>
      <w:r w:rsidRPr="007E52F1">
        <w:rPr>
          <w:rFonts w:ascii="SimSun" w:eastAsia="SimSun" w:hAnsi="SimSun" w:cs="MS Mincho" w:hint="eastAsia"/>
          <w:lang w:eastAsia="ja-JP"/>
        </w:rPr>
        <w:t>也就是</w:t>
      </w:r>
      <w:r w:rsidRPr="007E52F1">
        <w:rPr>
          <w:rFonts w:ascii="SimSun" w:eastAsia="SimSun" w:hAnsi="SimSun" w:cs="새굴림" w:hint="eastAsia"/>
          <w:lang w:eastAsia="ja-JP"/>
        </w:rPr>
        <w:t>说</w:t>
      </w:r>
      <w:r w:rsidRPr="007E52F1">
        <w:rPr>
          <w:rFonts w:ascii="SimSun" w:eastAsia="SimSun" w:hAnsi="SimSun" w:cs="맑은 고딕" w:hint="eastAsia"/>
          <w:lang w:eastAsia="ja-JP"/>
        </w:rPr>
        <w:t>，</w:t>
      </w:r>
      <w:r w:rsidRPr="007E52F1">
        <w:rPr>
          <w:rFonts w:ascii="SimSun" w:eastAsia="SimSun" w:hAnsi="SimSun" w:cs="새굴림" w:hint="eastAsia"/>
          <w:lang w:eastAsia="ja-JP"/>
        </w:rPr>
        <w:t>这是对注释所作的注释</w:t>
      </w:r>
      <w:r w:rsidRPr="007E52F1">
        <w:rPr>
          <w:rFonts w:ascii="SimSun" w:eastAsia="SimSun" w:hAnsi="SimSun" w:cs="맑은 고딕" w:hint="eastAsia"/>
          <w:lang w:eastAsia="ja-JP"/>
        </w:rPr>
        <w:t>。</w:t>
      </w:r>
      <w:r w:rsidRPr="007E52F1">
        <w:rPr>
          <w:rFonts w:ascii="SimSun" w:eastAsia="SimSun" w:hAnsi="SimSun" w:cs="MS Mincho" w:hint="eastAsia"/>
          <w:lang w:eastAsia="ja-JP"/>
        </w:rPr>
        <w:t>前文中也</w:t>
      </w:r>
      <w:r w:rsidRPr="007E52F1">
        <w:rPr>
          <w:rFonts w:ascii="SimSun" w:eastAsia="SimSun" w:hAnsi="SimSun" w:cs="새굴림" w:hint="eastAsia"/>
          <w:lang w:eastAsia="ja-JP"/>
        </w:rPr>
        <w:t>对</w:t>
      </w:r>
      <w:r w:rsidRPr="007E52F1">
        <w:rPr>
          <w:rFonts w:ascii="SimSun" w:eastAsia="SimSun" w:hAnsi="SimSun" w:cs="맑은 고딕" w:hint="eastAsia"/>
          <w:lang w:eastAsia="ja-JP"/>
        </w:rPr>
        <w:t>“</w:t>
      </w:r>
      <w:r w:rsidRPr="007E52F1">
        <w:rPr>
          <w:rFonts w:ascii="SimSun" w:eastAsia="SimSun" w:hAnsi="SimSun" w:cs="MS Mincho" w:hint="eastAsia"/>
          <w:lang w:eastAsia="ja-JP"/>
        </w:rPr>
        <w:t>人能养神</w:t>
      </w:r>
      <w:r w:rsidRPr="007E52F1">
        <w:rPr>
          <w:rFonts w:ascii="SimSun" w:eastAsia="SimSun" w:hAnsi="SimSun" w:cs="새굴림" w:hint="eastAsia"/>
          <w:lang w:eastAsia="ja-JP"/>
        </w:rPr>
        <w:t>则不死</w:t>
      </w:r>
      <w:r w:rsidRPr="007E52F1">
        <w:rPr>
          <w:rFonts w:ascii="SimSun" w:eastAsia="SimSun" w:hAnsi="SimSun" w:cs="맑은 고딕" w:hint="eastAsia"/>
          <w:lang w:eastAsia="ja-JP"/>
        </w:rPr>
        <w:t>”</w:t>
      </w:r>
      <w:r w:rsidRPr="007E52F1">
        <w:rPr>
          <w:rFonts w:ascii="SimSun" w:eastAsia="SimSun" w:hAnsi="SimSun" w:cs="새굴림" w:hint="eastAsia"/>
          <w:lang w:eastAsia="ja-JP"/>
        </w:rPr>
        <w:t>这一本来的注释附加了</w:t>
      </w:r>
      <w:r w:rsidRPr="007E52F1">
        <w:rPr>
          <w:rFonts w:ascii="SimSun" w:eastAsia="SimSun" w:hAnsi="SimSun" w:cs="맑은 고딕" w:hint="eastAsia"/>
          <w:lang w:eastAsia="ja-JP"/>
        </w:rPr>
        <w:t>“</w:t>
      </w:r>
      <w:r w:rsidRPr="007E52F1">
        <w:rPr>
          <w:rFonts w:ascii="SimSun" w:eastAsia="SimSun" w:hAnsi="SimSun" w:cs="MS Mincho" w:hint="eastAsia"/>
          <w:lang w:eastAsia="ja-JP"/>
        </w:rPr>
        <w:t>神</w:t>
      </w:r>
      <w:r w:rsidRPr="007E52F1">
        <w:rPr>
          <w:rFonts w:ascii="SimSun" w:eastAsia="SimSun" w:hAnsi="SimSun" w:cs="새굴림" w:hint="eastAsia"/>
          <w:lang w:eastAsia="ja-JP"/>
        </w:rPr>
        <w:t>谓五藏之神</w:t>
      </w:r>
      <w:r w:rsidRPr="007E52F1">
        <w:rPr>
          <w:rFonts w:ascii="SimSun" w:eastAsia="SimSun" w:hAnsi="SimSun" w:cs="맑은 고딕" w:hint="eastAsia"/>
          <w:lang w:eastAsia="ja-JP"/>
        </w:rPr>
        <w:t>”，</w:t>
      </w:r>
      <w:r w:rsidRPr="007E52F1">
        <w:rPr>
          <w:rFonts w:ascii="SimSun" w:eastAsia="SimSun" w:hAnsi="SimSun" w:cs="MS Mincho" w:hint="eastAsia"/>
          <w:lang w:eastAsia="ja-JP"/>
        </w:rPr>
        <w:t>两者形式相同</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lang w:eastAsia="ja-JP"/>
        </w:rPr>
        <w:t xml:space="preserve">　“</w:t>
      </w:r>
      <w:r w:rsidRPr="007E52F1">
        <w:rPr>
          <w:rFonts w:ascii="SimSun" w:eastAsia="SimSun" w:hAnsi="SimSun" w:cs="MS Mincho" w:hint="eastAsia"/>
          <w:lang w:eastAsia="ja-JP"/>
        </w:rPr>
        <w:t>天食人以五气</w:t>
      </w:r>
      <w:r w:rsidRPr="007E52F1">
        <w:rPr>
          <w:rFonts w:ascii="SimSun" w:eastAsia="SimSun" w:hAnsi="SimSun" w:cs="맑은 고딕" w:hint="eastAsia"/>
          <w:lang w:eastAsia="ja-JP"/>
        </w:rPr>
        <w:t>”</w:t>
      </w:r>
      <w:r w:rsidRPr="007E52F1">
        <w:rPr>
          <w:rFonts w:ascii="SimSun" w:eastAsia="SimSun" w:hAnsi="SimSun" w:cs="MS Mincho" w:hint="eastAsia"/>
          <w:lang w:eastAsia="ja-JP"/>
        </w:rPr>
        <w:t>中的</w:t>
      </w:r>
      <w:r w:rsidRPr="007E52F1">
        <w:rPr>
          <w:rFonts w:ascii="SimSun" w:eastAsia="SimSun" w:hAnsi="SimSun" w:cs="맑은 고딕" w:hint="eastAsia"/>
          <w:lang w:eastAsia="ja-JP"/>
        </w:rPr>
        <w:t>“</w:t>
      </w:r>
      <w:r w:rsidRPr="007E52F1">
        <w:rPr>
          <w:rFonts w:ascii="SimSun" w:eastAsia="SimSun" w:hAnsi="SimSun" w:cs="MS Mincho" w:hint="eastAsia"/>
          <w:lang w:eastAsia="ja-JP"/>
        </w:rPr>
        <w:t>五气</w:t>
      </w:r>
      <w:r w:rsidRPr="007E52F1">
        <w:rPr>
          <w:rFonts w:ascii="SimSun" w:eastAsia="SimSun" w:hAnsi="SimSun" w:cs="맑은 고딕" w:hint="eastAsia"/>
          <w:lang w:eastAsia="ja-JP"/>
        </w:rPr>
        <w:t>”</w:t>
      </w:r>
      <w:r w:rsidRPr="007E52F1">
        <w:rPr>
          <w:rFonts w:ascii="SimSun" w:eastAsia="SimSun" w:hAnsi="SimSun" w:cs="MS Mincho" w:hint="eastAsia"/>
          <w:lang w:eastAsia="ja-JP"/>
        </w:rPr>
        <w:t>有多种意</w:t>
      </w:r>
      <w:r w:rsidRPr="007E52F1">
        <w:rPr>
          <w:rFonts w:ascii="SimSun" w:eastAsia="SimSun" w:hAnsi="SimSun" w:cs="새굴림" w:hint="eastAsia"/>
          <w:lang w:eastAsia="ja-JP"/>
        </w:rPr>
        <w:t>义</w:t>
      </w:r>
      <w:r w:rsidRPr="007E52F1">
        <w:rPr>
          <w:rFonts w:ascii="SimSun" w:eastAsia="SimSun" w:hAnsi="SimSun" w:cs="맑은 고딕" w:hint="eastAsia"/>
          <w:lang w:eastAsia="ja-JP"/>
        </w:rPr>
        <w:t>。</w:t>
      </w:r>
      <w:r w:rsidRPr="007E52F1">
        <w:rPr>
          <w:rFonts w:ascii="SimSun" w:eastAsia="SimSun" w:hAnsi="SimSun" w:cs="MS Mincho" w:hint="eastAsia"/>
          <w:lang w:eastAsia="ja-JP"/>
        </w:rPr>
        <w:t>若参照后面所述</w:t>
      </w:r>
      <w:r w:rsidRPr="007E52F1">
        <w:rPr>
          <w:rFonts w:ascii="SimSun" w:eastAsia="SimSun" w:hAnsi="SimSun" w:cs="맑은 고딕" w:hint="eastAsia"/>
          <w:lang w:eastAsia="ja-JP"/>
        </w:rPr>
        <w:t>《</w:t>
      </w:r>
      <w:r w:rsidRPr="007E52F1">
        <w:rPr>
          <w:rFonts w:ascii="SimSun" w:eastAsia="SimSun" w:hAnsi="SimSun" w:cs="MS Mincho" w:hint="eastAsia"/>
          <w:lang w:eastAsia="ja-JP"/>
        </w:rPr>
        <w:t>素</w:t>
      </w:r>
      <w:r w:rsidRPr="007E52F1">
        <w:rPr>
          <w:rFonts w:ascii="SimSun" w:eastAsia="SimSun" w:hAnsi="SimSun" w:cs="새굴림" w:hint="eastAsia"/>
          <w:lang w:eastAsia="ja-JP"/>
        </w:rPr>
        <w:t>问</w:t>
      </w:r>
      <w:r w:rsidRPr="007E52F1">
        <w:rPr>
          <w:rFonts w:ascii="SimSun" w:eastAsia="SimSun" w:hAnsi="SimSun" w:cs="맑은 고딕" w:hint="eastAsia"/>
          <w:lang w:eastAsia="ja-JP"/>
        </w:rPr>
        <w:t>》</w:t>
      </w:r>
      <w:r w:rsidRPr="007E52F1">
        <w:rPr>
          <w:rFonts w:ascii="SimSun" w:eastAsia="SimSun" w:hAnsi="SimSun" w:cs="MS Mincho" w:hint="eastAsia"/>
          <w:lang w:eastAsia="ja-JP"/>
        </w:rPr>
        <w:t>中唐代王冰之注</w:t>
      </w:r>
      <w:r w:rsidRPr="007E52F1">
        <w:rPr>
          <w:rFonts w:ascii="SimSun" w:eastAsia="SimSun" w:hAnsi="SimSun" w:cs="맑은 고딕" w:hint="eastAsia"/>
          <w:lang w:eastAsia="ja-JP"/>
        </w:rPr>
        <w:t>，</w:t>
      </w:r>
      <w:r w:rsidRPr="007E52F1">
        <w:rPr>
          <w:rFonts w:ascii="SimSun" w:eastAsia="SimSun" w:hAnsi="SimSun" w:cs="새굴림" w:hint="eastAsia"/>
          <w:lang w:eastAsia="ja-JP"/>
        </w:rPr>
        <w:t>这里则指臊气</w:t>
      </w:r>
      <w:r w:rsidRPr="007E52F1">
        <w:rPr>
          <w:rFonts w:ascii="SimSun" w:eastAsia="SimSun" w:hAnsi="SimSun" w:cs="맑은 고딕" w:hint="eastAsia"/>
          <w:lang w:eastAsia="ja-JP"/>
        </w:rPr>
        <w:t>、</w:t>
      </w:r>
      <w:r w:rsidRPr="007E52F1">
        <w:rPr>
          <w:rFonts w:ascii="SimSun" w:eastAsia="SimSun" w:hAnsi="SimSun" w:cs="MS Mincho" w:hint="eastAsia"/>
          <w:lang w:eastAsia="ja-JP"/>
        </w:rPr>
        <w:t>焦气</w:t>
      </w:r>
      <w:r w:rsidRPr="007E52F1">
        <w:rPr>
          <w:rFonts w:ascii="SimSun" w:eastAsia="SimSun" w:hAnsi="SimSun" w:cs="맑은 고딕" w:hint="eastAsia"/>
          <w:lang w:eastAsia="ja-JP"/>
        </w:rPr>
        <w:t>、</w:t>
      </w:r>
      <w:r w:rsidRPr="007E52F1">
        <w:rPr>
          <w:rFonts w:ascii="SimSun" w:eastAsia="SimSun" w:hAnsi="SimSun" w:cs="MS Mincho" w:hint="eastAsia"/>
          <w:lang w:eastAsia="ja-JP"/>
        </w:rPr>
        <w:t>香气</w:t>
      </w:r>
      <w:r w:rsidRPr="007E52F1">
        <w:rPr>
          <w:rFonts w:ascii="SimSun" w:eastAsia="SimSun" w:hAnsi="SimSun" w:cs="맑은 고딕" w:hint="eastAsia"/>
          <w:lang w:eastAsia="ja-JP"/>
        </w:rPr>
        <w:t>、</w:t>
      </w:r>
      <w:r w:rsidRPr="007E52F1">
        <w:rPr>
          <w:rFonts w:ascii="SimSun" w:eastAsia="SimSun" w:hAnsi="SimSun" w:cs="MS Mincho" w:hint="eastAsia"/>
          <w:lang w:eastAsia="ja-JP"/>
        </w:rPr>
        <w:t>腥气</w:t>
      </w:r>
      <w:r w:rsidRPr="007E52F1">
        <w:rPr>
          <w:rFonts w:ascii="SimSun" w:eastAsia="SimSun" w:hAnsi="SimSun" w:cs="맑은 고딕" w:hint="eastAsia"/>
          <w:lang w:eastAsia="ja-JP"/>
        </w:rPr>
        <w:t>、</w:t>
      </w:r>
      <w:r w:rsidRPr="007E52F1">
        <w:rPr>
          <w:rFonts w:ascii="SimSun" w:eastAsia="SimSun" w:hAnsi="SimSun" w:cs="MS Mincho" w:hint="eastAsia"/>
          <w:lang w:eastAsia="ja-JP"/>
        </w:rPr>
        <w:t>腐气</w:t>
      </w:r>
      <w:r w:rsidRPr="003E48CB">
        <w:rPr>
          <w:rStyle w:val="ab"/>
          <w:rFonts w:ascii="Times New Roman" w:eastAsia="SimSun" w:hAnsi="Times New Roman"/>
          <w:b/>
        </w:rPr>
        <w:footnoteReference w:id="12"/>
      </w:r>
      <w:r w:rsidRPr="007E52F1">
        <w:rPr>
          <w:rFonts w:ascii="SimSun" w:eastAsia="SimSun" w:hAnsi="SimSun" w:hint="eastAsia"/>
          <w:lang w:eastAsia="ja-JP"/>
        </w:rPr>
        <w:t>。</w:t>
      </w:r>
      <w:r w:rsidRPr="007E52F1">
        <w:rPr>
          <w:rFonts w:ascii="SimSun" w:eastAsia="SimSun" w:hAnsi="SimSun" w:cs="MS Mincho" w:hint="eastAsia"/>
          <w:lang w:eastAsia="ja-JP"/>
        </w:rPr>
        <w:t>但是</w:t>
      </w:r>
      <w:r w:rsidRPr="007E52F1">
        <w:rPr>
          <w:rFonts w:ascii="SimSun" w:eastAsia="SimSun" w:hAnsi="SimSun" w:cs="맑은 고딕" w:hint="eastAsia"/>
          <w:lang w:eastAsia="ja-JP"/>
        </w:rPr>
        <w:t>，</w:t>
      </w:r>
      <w:r w:rsidRPr="007E52F1">
        <w:rPr>
          <w:rFonts w:ascii="SimSun" w:eastAsia="SimSun" w:hAnsi="SimSun" w:cs="MS Mincho" w:hint="eastAsia"/>
          <w:lang w:eastAsia="ja-JP"/>
        </w:rPr>
        <w:t>王冰所言</w:t>
      </w:r>
      <w:r w:rsidRPr="007E52F1">
        <w:rPr>
          <w:rFonts w:ascii="SimSun" w:eastAsia="SimSun" w:hAnsi="SimSun" w:cs="새굴림" w:hint="eastAsia"/>
          <w:lang w:eastAsia="ja-JP"/>
        </w:rPr>
        <w:t>应指五脏之气</w:t>
      </w:r>
      <w:r w:rsidRPr="007E52F1">
        <w:rPr>
          <w:rFonts w:ascii="SimSun" w:eastAsia="SimSun" w:hAnsi="SimSun" w:cs="맑은 고딕" w:hint="eastAsia"/>
          <w:lang w:eastAsia="ja-JP"/>
        </w:rPr>
        <w:t>，</w:t>
      </w:r>
      <w:r w:rsidRPr="007E52F1">
        <w:rPr>
          <w:rFonts w:ascii="SimSun" w:eastAsia="SimSun" w:hAnsi="SimSun" w:cs="MS Mincho" w:hint="eastAsia"/>
          <w:lang w:eastAsia="ja-JP"/>
        </w:rPr>
        <w:t>所以也可以将此五气解</w:t>
      </w:r>
      <w:r w:rsidRPr="007E52F1">
        <w:rPr>
          <w:rFonts w:ascii="SimSun" w:eastAsia="SimSun" w:hAnsi="SimSun" w:cs="새굴림" w:hint="eastAsia"/>
          <w:lang w:eastAsia="ja-JP"/>
        </w:rPr>
        <w:t>释为巡天的五行之气</w:t>
      </w:r>
      <w:r w:rsidRPr="007E52F1">
        <w:rPr>
          <w:rFonts w:ascii="SimSun" w:eastAsia="SimSun" w:hAnsi="SimSun" w:cs="맑은 고딕" w:hint="eastAsia"/>
          <w:lang w:eastAsia="ja-JP"/>
        </w:rPr>
        <w:t>（</w:t>
      </w:r>
      <w:r w:rsidRPr="007E52F1">
        <w:rPr>
          <w:rFonts w:ascii="SimSun" w:eastAsia="SimSun" w:hAnsi="SimSun" w:cs="MS Mincho" w:hint="eastAsia"/>
          <w:lang w:eastAsia="ja-JP"/>
        </w:rPr>
        <w:t>同四季</w:t>
      </w:r>
      <w:r w:rsidRPr="007E52F1">
        <w:rPr>
          <w:rFonts w:ascii="MS Mincho" w:eastAsia="MS Mincho" w:hAnsi="MS Mincho" w:cs="MS Mincho" w:hint="eastAsia"/>
          <w:lang w:eastAsia="ja-JP"/>
        </w:rPr>
        <w:t>・</w:t>
      </w:r>
      <w:r w:rsidRPr="007E52F1">
        <w:rPr>
          <w:rFonts w:ascii="SimSun" w:eastAsia="SimSun" w:hAnsi="SimSun" w:cs="SimSun" w:hint="eastAsia"/>
          <w:lang w:eastAsia="ja-JP"/>
        </w:rPr>
        <w:t>土之气</w:t>
      </w:r>
      <w:r w:rsidRPr="007E52F1">
        <w:rPr>
          <w:rFonts w:ascii="SimSun" w:eastAsia="SimSun" w:hAnsi="SimSun" w:cs="맑은 고딕" w:hint="eastAsia"/>
          <w:lang w:eastAsia="ja-JP"/>
        </w:rPr>
        <w:t>、</w:t>
      </w:r>
      <w:r w:rsidRPr="007E52F1">
        <w:rPr>
          <w:rFonts w:ascii="SimSun" w:eastAsia="SimSun" w:hAnsi="SimSun" w:cs="MS Mincho" w:hint="eastAsia"/>
          <w:lang w:eastAsia="ja-JP"/>
        </w:rPr>
        <w:t>或四方</w:t>
      </w:r>
      <w:r w:rsidRPr="007E52F1">
        <w:rPr>
          <w:rFonts w:ascii="MS Mincho" w:eastAsia="MS Mincho" w:hAnsi="MS Mincho" w:cs="MS Mincho" w:hint="eastAsia"/>
          <w:lang w:eastAsia="ja-JP"/>
        </w:rPr>
        <w:t>・</w:t>
      </w:r>
      <w:r w:rsidRPr="007E52F1">
        <w:rPr>
          <w:rFonts w:ascii="SimSun" w:eastAsia="SimSun" w:hAnsi="SimSun" w:cs="SimSun" w:hint="eastAsia"/>
          <w:lang w:eastAsia="ja-JP"/>
        </w:rPr>
        <w:t>中央之气一</w:t>
      </w:r>
      <w:r w:rsidRPr="007E52F1">
        <w:rPr>
          <w:rFonts w:ascii="SimSun" w:eastAsia="SimSun" w:hAnsi="SimSun" w:cs="새굴림" w:hint="eastAsia"/>
          <w:lang w:eastAsia="ja-JP"/>
        </w:rPr>
        <w:t>样</w:t>
      </w:r>
      <w:r w:rsidRPr="007E52F1">
        <w:rPr>
          <w:rFonts w:ascii="SimSun" w:eastAsia="SimSun" w:hAnsi="SimSun" w:cs="맑은 고딕" w:hint="eastAsia"/>
          <w:lang w:eastAsia="ja-JP"/>
        </w:rPr>
        <w:t>，</w:t>
      </w:r>
      <w:r w:rsidRPr="007E52F1">
        <w:rPr>
          <w:rFonts w:ascii="SimSun" w:eastAsia="SimSun" w:hAnsi="SimSun" w:cs="MS Mincho" w:hint="eastAsia"/>
          <w:lang w:eastAsia="ja-JP"/>
        </w:rPr>
        <w:t>是天在</w:t>
      </w:r>
      <w:r w:rsidRPr="007E52F1">
        <w:rPr>
          <w:rFonts w:ascii="SimSun" w:eastAsia="SimSun" w:hAnsi="SimSun" w:cs="새굴림" w:hint="eastAsia"/>
          <w:lang w:eastAsia="ja-JP"/>
        </w:rPr>
        <w:t>时空上所有的气</w:t>
      </w:r>
      <w:r w:rsidRPr="007E52F1">
        <w:rPr>
          <w:rFonts w:ascii="SimSun" w:eastAsia="SimSun" w:hAnsi="SimSun" w:cs="맑은 고딕" w:hint="eastAsia"/>
          <w:lang w:eastAsia="ja-JP"/>
        </w:rPr>
        <w:t>），</w:t>
      </w:r>
      <w:r w:rsidRPr="007E52F1">
        <w:rPr>
          <w:rFonts w:ascii="SimSun" w:eastAsia="SimSun" w:hAnsi="SimSun" w:cs="MS Mincho" w:hint="eastAsia"/>
          <w:lang w:eastAsia="ja-JP"/>
        </w:rPr>
        <w:t>而并非局限于臊气等五气</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lang w:eastAsia="ja-JP"/>
        </w:rPr>
        <w:t xml:space="preserve">　  </w:t>
      </w:r>
      <w:r w:rsidRPr="007E52F1">
        <w:rPr>
          <w:rFonts w:ascii="SimSun" w:eastAsia="SimSun" w:hAnsi="SimSun" w:cs="MS Mincho" w:hint="eastAsia"/>
        </w:rPr>
        <w:t>付注中写到</w:t>
      </w:r>
      <w:r w:rsidRPr="007E52F1">
        <w:rPr>
          <w:rFonts w:ascii="SimSun" w:eastAsia="SimSun" w:hAnsi="SimSun" w:cs="맑은 고딕" w:hint="eastAsia"/>
        </w:rPr>
        <w:t>，</w:t>
      </w:r>
      <w:r w:rsidRPr="007E52F1">
        <w:rPr>
          <w:rFonts w:ascii="SimSun" w:eastAsia="SimSun" w:hAnsi="SimSun" w:cs="MS Mincho" w:hint="eastAsia"/>
        </w:rPr>
        <w:t>人以鼻</w:t>
      </w:r>
      <w:r w:rsidRPr="007E52F1">
        <w:rPr>
          <w:rFonts w:ascii="SimSun" w:eastAsia="SimSun" w:hAnsi="SimSun" w:cs="새굴림" w:hint="eastAsia"/>
        </w:rPr>
        <w:t>摄气</w:t>
      </w:r>
      <w:r w:rsidRPr="007E52F1">
        <w:rPr>
          <w:rFonts w:ascii="SimSun" w:eastAsia="SimSun" w:hAnsi="SimSun" w:cs="맑은 고딕" w:hint="eastAsia"/>
        </w:rPr>
        <w:t>，</w:t>
      </w:r>
      <w:r w:rsidRPr="007E52F1">
        <w:rPr>
          <w:rFonts w:ascii="SimSun" w:eastAsia="SimSun" w:hAnsi="SimSun" w:cs="MS Mincho" w:hint="eastAsia"/>
        </w:rPr>
        <w:t>后藏于心</w:t>
      </w:r>
      <w:r w:rsidRPr="007E52F1">
        <w:rPr>
          <w:rFonts w:ascii="SimSun" w:eastAsia="SimSun" w:hAnsi="SimSun" w:cs="맑은 고딕" w:hint="eastAsia"/>
        </w:rPr>
        <w:t>。</w:t>
      </w:r>
      <w:r w:rsidRPr="007E52F1">
        <w:rPr>
          <w:rFonts w:ascii="SimSun" w:eastAsia="SimSun" w:hAnsi="SimSun" w:cs="MS Mincho" w:hint="eastAsia"/>
        </w:rPr>
        <w:t>如果将此看作呼吸</w:t>
      </w:r>
      <w:r w:rsidRPr="007E52F1">
        <w:rPr>
          <w:rFonts w:ascii="SimSun" w:eastAsia="SimSun" w:hAnsi="SimSun" w:cs="맑은 고딕" w:hint="eastAsia"/>
        </w:rPr>
        <w:t>，</w:t>
      </w:r>
      <w:r w:rsidRPr="007E52F1">
        <w:rPr>
          <w:rFonts w:ascii="SimSun" w:eastAsia="SimSun" w:hAnsi="SimSun" w:cs="MS Mincho" w:hint="eastAsia"/>
        </w:rPr>
        <w:t>从常</w:t>
      </w:r>
      <w:r w:rsidRPr="007E52F1">
        <w:rPr>
          <w:rFonts w:ascii="SimSun" w:eastAsia="SimSun" w:hAnsi="SimSun" w:cs="새굴림" w:hint="eastAsia"/>
        </w:rPr>
        <w:t>识来讲所藏之地应为肺</w:t>
      </w:r>
      <w:r w:rsidRPr="007E52F1">
        <w:rPr>
          <w:rFonts w:ascii="SimSun" w:eastAsia="SimSun" w:hAnsi="SimSun" w:cs="맑은 고딕" w:hint="eastAsia"/>
        </w:rPr>
        <w:t>，</w:t>
      </w:r>
      <w:r w:rsidRPr="007E52F1">
        <w:rPr>
          <w:rFonts w:ascii="SimSun" w:eastAsia="SimSun" w:hAnsi="SimSun" w:cs="MS Mincho" w:hint="eastAsia"/>
        </w:rPr>
        <w:t>而非心</w:t>
      </w:r>
      <w:r w:rsidRPr="007E52F1">
        <w:rPr>
          <w:rFonts w:ascii="SimSun" w:eastAsia="SimSun" w:hAnsi="SimSun" w:cs="맑은 고딕" w:hint="eastAsia"/>
        </w:rPr>
        <w:t>。</w:t>
      </w:r>
      <w:r w:rsidRPr="007E52F1">
        <w:rPr>
          <w:rFonts w:ascii="SimSun" w:eastAsia="SimSun" w:hAnsi="SimSun" w:cs="새굴림" w:hint="eastAsia"/>
        </w:rPr>
        <w:t>难道此处的心指胸腔整体吗</w:t>
      </w:r>
      <w:r w:rsidRPr="007E52F1">
        <w:rPr>
          <w:rFonts w:ascii="SimSun" w:eastAsia="SimSun" w:hAnsi="SimSun" w:cs="맑은 고딕" w:hint="eastAsia"/>
        </w:rPr>
        <w:t>？</w:t>
      </w:r>
      <w:r w:rsidRPr="007E52F1">
        <w:rPr>
          <w:rFonts w:ascii="SimSun" w:eastAsia="SimSun" w:hAnsi="SimSun" w:cs="MS Mincho" w:hint="eastAsia"/>
        </w:rPr>
        <w:t>然而</w:t>
      </w:r>
      <w:r w:rsidRPr="007E52F1">
        <w:rPr>
          <w:rFonts w:ascii="SimSun" w:eastAsia="SimSun" w:hAnsi="SimSun" w:cs="맑은 고딕" w:hint="eastAsia"/>
        </w:rPr>
        <w:t>，</w:t>
      </w:r>
      <w:r w:rsidRPr="007E52F1">
        <w:rPr>
          <w:rFonts w:ascii="SimSun" w:eastAsia="SimSun" w:hAnsi="SimSun" w:cs="MS Mincho" w:hint="eastAsia"/>
        </w:rPr>
        <w:t>下文</w:t>
      </w:r>
      <w:r w:rsidRPr="007E52F1">
        <w:rPr>
          <w:rFonts w:ascii="SimSun" w:eastAsia="SimSun" w:hAnsi="SimSun" w:cs="맑은 고딕" w:hint="eastAsia"/>
        </w:rPr>
        <w:t>③</w:t>
      </w:r>
      <w:r w:rsidRPr="007E52F1">
        <w:rPr>
          <w:rFonts w:ascii="SimSun" w:eastAsia="SimSun" w:hAnsi="SimSun" w:cs="MS Mincho" w:hint="eastAsia"/>
        </w:rPr>
        <w:t>中与</w:t>
      </w:r>
      <w:r w:rsidRPr="007E52F1">
        <w:rPr>
          <w:rFonts w:ascii="SimSun" w:eastAsia="SimSun" w:hAnsi="SimSun" w:cs="맑은 고딕" w:hint="eastAsia"/>
        </w:rPr>
        <w:t>②</w:t>
      </w:r>
      <w:r w:rsidRPr="007E52F1">
        <w:rPr>
          <w:rFonts w:ascii="SimSun" w:eastAsia="SimSun" w:hAnsi="SimSun" w:cs="MS Mincho" w:hint="eastAsia"/>
        </w:rPr>
        <w:t>的</w:t>
      </w:r>
      <w:r w:rsidRPr="007E52F1">
        <w:rPr>
          <w:rFonts w:ascii="SimSun" w:eastAsia="SimSun" w:hAnsi="SimSun" w:cs="맑은 고딕" w:hint="eastAsia"/>
        </w:rPr>
        <w:t>“</w:t>
      </w:r>
      <w:r w:rsidRPr="007E52F1">
        <w:rPr>
          <w:rFonts w:ascii="SimSun" w:eastAsia="SimSun" w:hAnsi="SimSun" w:cs="MS Mincho" w:hint="eastAsia"/>
        </w:rPr>
        <w:t>心</w:t>
      </w:r>
      <w:r w:rsidRPr="007E52F1">
        <w:rPr>
          <w:rFonts w:ascii="SimSun" w:eastAsia="SimSun" w:hAnsi="SimSun" w:cs="맑은 고딕" w:hint="eastAsia"/>
        </w:rPr>
        <w:t>”</w:t>
      </w:r>
      <w:r w:rsidRPr="007E52F1">
        <w:rPr>
          <w:rFonts w:ascii="SimSun" w:eastAsia="SimSun" w:hAnsi="SimSun" w:cs="MS Mincho" w:hint="eastAsia"/>
        </w:rPr>
        <w:t>相</w:t>
      </w:r>
      <w:r w:rsidRPr="007E52F1">
        <w:rPr>
          <w:rFonts w:ascii="SimSun" w:eastAsia="SimSun" w:hAnsi="SimSun" w:cs="새굴림" w:hint="eastAsia"/>
        </w:rPr>
        <w:t>对应的是</w:t>
      </w:r>
      <w:r w:rsidRPr="007E52F1">
        <w:rPr>
          <w:rFonts w:ascii="SimSun" w:eastAsia="SimSun" w:hAnsi="SimSun" w:cs="맑은 고딕" w:hint="eastAsia"/>
        </w:rPr>
        <w:t>“</w:t>
      </w:r>
      <w:r w:rsidRPr="007E52F1">
        <w:rPr>
          <w:rFonts w:ascii="SimSun" w:eastAsia="SimSun" w:hAnsi="SimSun" w:cs="MS Mincho" w:hint="eastAsia"/>
        </w:rPr>
        <w:t>胃</w:t>
      </w:r>
      <w:r w:rsidRPr="007E52F1">
        <w:rPr>
          <w:rFonts w:ascii="SimSun" w:eastAsia="SimSun" w:hAnsi="SimSun" w:cs="맑은 고딕" w:hint="eastAsia"/>
        </w:rPr>
        <w:t>”，</w:t>
      </w:r>
      <w:r w:rsidRPr="007E52F1">
        <w:rPr>
          <w:rFonts w:ascii="SimSun" w:eastAsia="SimSun" w:hAnsi="SimSun" w:cs="MS Mincho" w:hint="eastAsia"/>
        </w:rPr>
        <w:t>所以</w:t>
      </w:r>
      <w:r w:rsidRPr="007E52F1">
        <w:rPr>
          <w:rFonts w:ascii="SimSun" w:eastAsia="SimSun" w:hAnsi="SimSun" w:cs="새굴림" w:hint="eastAsia"/>
        </w:rPr>
        <w:t>这里的心并非整个胸腔</w:t>
      </w:r>
      <w:r w:rsidRPr="007E52F1">
        <w:rPr>
          <w:rFonts w:ascii="SimSun" w:eastAsia="SimSun" w:hAnsi="SimSun" w:cs="맑은 고딕" w:hint="eastAsia"/>
        </w:rPr>
        <w:t>，</w:t>
      </w:r>
      <w:r w:rsidRPr="007E52F1">
        <w:rPr>
          <w:rFonts w:ascii="SimSun" w:eastAsia="SimSun" w:hAnsi="SimSun" w:cs="MS Mincho" w:hint="eastAsia"/>
        </w:rPr>
        <w:t>而是</w:t>
      </w:r>
      <w:r w:rsidRPr="007E52F1">
        <w:rPr>
          <w:rFonts w:ascii="SimSun" w:eastAsia="SimSun" w:hAnsi="SimSun" w:cs="새굴림" w:hint="eastAsia"/>
        </w:rPr>
        <w:t>单指心</w:t>
      </w:r>
      <w:r w:rsidRPr="007E52F1">
        <w:rPr>
          <w:rFonts w:ascii="SimSun" w:eastAsia="SimSun" w:hAnsi="SimSun" w:cs="맑은 고딕" w:hint="eastAsia"/>
        </w:rPr>
        <w:t>（</w:t>
      </w:r>
      <w:r w:rsidRPr="007E52F1">
        <w:rPr>
          <w:rFonts w:ascii="SimSun" w:eastAsia="SimSun" w:hAnsi="SimSun" w:cs="MS Mincho" w:hint="eastAsia"/>
        </w:rPr>
        <w:t>心</w:t>
      </w:r>
      <w:r w:rsidRPr="007E52F1">
        <w:rPr>
          <w:rFonts w:ascii="SimSun" w:eastAsia="SimSun" w:hAnsi="SimSun" w:cs="새굴림" w:hint="eastAsia"/>
        </w:rPr>
        <w:t>脏</w:t>
      </w:r>
      <w:r w:rsidRPr="007E52F1">
        <w:rPr>
          <w:rFonts w:ascii="SimSun" w:eastAsia="SimSun" w:hAnsi="SimSun" w:cs="맑은 고딕" w:hint="eastAsia"/>
        </w:rPr>
        <w:t>）。</w:t>
      </w:r>
      <w:r w:rsidRPr="007E52F1">
        <w:rPr>
          <w:rFonts w:ascii="SimSun" w:eastAsia="SimSun" w:hAnsi="SimSun" w:cs="MS Mincho" w:hint="eastAsia"/>
        </w:rPr>
        <w:t>所以</w:t>
      </w:r>
      <w:r w:rsidRPr="007E52F1">
        <w:rPr>
          <w:rFonts w:ascii="SimSun" w:eastAsia="SimSun" w:hAnsi="SimSun" w:cs="맑은 고딕" w:hint="eastAsia"/>
        </w:rPr>
        <w:t>，</w:t>
      </w:r>
      <w:r w:rsidRPr="007E52F1">
        <w:rPr>
          <w:rFonts w:ascii="SimSun" w:eastAsia="SimSun" w:hAnsi="SimSun" w:cs="MS Mincho" w:hint="eastAsia"/>
        </w:rPr>
        <w:t>言五气藏于心</w:t>
      </w:r>
      <w:r w:rsidRPr="007E52F1">
        <w:rPr>
          <w:rFonts w:ascii="SimSun" w:eastAsia="SimSun" w:hAnsi="SimSun" w:cs="맑은 고딕" w:hint="eastAsia"/>
        </w:rPr>
        <w:t>，</w:t>
      </w:r>
      <w:r w:rsidRPr="007E52F1">
        <w:rPr>
          <w:rFonts w:ascii="SimSun" w:eastAsia="SimSun" w:hAnsi="SimSun" w:cs="새굴림" w:hint="eastAsia"/>
        </w:rPr>
        <w:t>则五气并非单纯的空气</w:t>
      </w:r>
      <w:r w:rsidRPr="007E52F1">
        <w:rPr>
          <w:rFonts w:ascii="SimSun" w:eastAsia="SimSun" w:hAnsi="SimSun" w:cs="맑은 고딕" w:hint="eastAsia"/>
        </w:rPr>
        <w:t>，</w:t>
      </w:r>
      <w:r w:rsidRPr="007E52F1">
        <w:rPr>
          <w:rFonts w:ascii="SimSun" w:eastAsia="SimSun" w:hAnsi="SimSun" w:cs="MS Mincho" w:hint="eastAsia"/>
        </w:rPr>
        <w:t>而是天所</w:t>
      </w:r>
      <w:r w:rsidRPr="007E52F1">
        <w:rPr>
          <w:rFonts w:ascii="SimSun" w:eastAsia="SimSun" w:hAnsi="SimSun" w:cs="새굴림" w:hint="eastAsia"/>
        </w:rPr>
        <w:t>赋予的灵妙能量</w:t>
      </w:r>
      <w:r w:rsidRPr="007E52F1">
        <w:rPr>
          <w:rFonts w:ascii="SimSun" w:eastAsia="SimSun" w:hAnsi="SimSun" w:cs="맑은 고딕" w:hint="eastAsia"/>
        </w:rPr>
        <w:t>。</w:t>
      </w:r>
      <w:r w:rsidRPr="007E52F1">
        <w:rPr>
          <w:rFonts w:ascii="SimSun" w:eastAsia="SimSun" w:hAnsi="SimSun" w:cs="MS Mincho" w:hint="eastAsia"/>
        </w:rPr>
        <w:t>用当</w:t>
      </w:r>
      <w:r w:rsidRPr="007E52F1">
        <w:rPr>
          <w:rFonts w:ascii="SimSun" w:eastAsia="SimSun" w:hAnsi="SimSun" w:cs="새굴림" w:hint="eastAsia"/>
        </w:rPr>
        <w:t>时的语言来说</w:t>
      </w:r>
      <w:r w:rsidRPr="007E52F1">
        <w:rPr>
          <w:rFonts w:ascii="SimSun" w:eastAsia="SimSun" w:hAnsi="SimSun" w:cs="맑은 고딕" w:hint="eastAsia"/>
        </w:rPr>
        <w:t>，</w:t>
      </w:r>
      <w:r w:rsidRPr="007E52F1">
        <w:rPr>
          <w:rFonts w:ascii="SimSun" w:eastAsia="SimSun" w:hAnsi="SimSun" w:cs="MS Mincho" w:hint="eastAsia"/>
        </w:rPr>
        <w:t>即</w:t>
      </w:r>
      <w:r w:rsidRPr="007E52F1">
        <w:rPr>
          <w:rFonts w:ascii="SimSun" w:eastAsia="SimSun" w:hAnsi="SimSun" w:cs="새굴림" w:hint="eastAsia"/>
        </w:rPr>
        <w:t>为元气</w:t>
      </w:r>
      <w:r w:rsidRPr="007E52F1">
        <w:rPr>
          <w:rFonts w:ascii="SimSun" w:eastAsia="SimSun" w:hAnsi="SimSun" w:cs="맑은 고딕" w:hint="eastAsia"/>
        </w:rPr>
        <w:t>。</w:t>
      </w:r>
      <w:r w:rsidRPr="007E52F1">
        <w:rPr>
          <w:rFonts w:ascii="SimSun" w:eastAsia="SimSun" w:hAnsi="SimSun" w:cs="MS Mincho" w:hint="eastAsia"/>
        </w:rPr>
        <w:t>其先藏于心</w:t>
      </w:r>
      <w:r w:rsidRPr="007E52F1">
        <w:rPr>
          <w:rFonts w:ascii="SimSun" w:eastAsia="SimSun" w:hAnsi="SimSun" w:cs="맑은 고딕" w:hint="eastAsia"/>
        </w:rPr>
        <w:t>，</w:t>
      </w:r>
      <w:r w:rsidRPr="007E52F1">
        <w:rPr>
          <w:rFonts w:ascii="SimSun" w:eastAsia="SimSun" w:hAnsi="SimSun" w:cs="MS Mincho" w:hint="eastAsia"/>
        </w:rPr>
        <w:t>然后再以气的形式</w:t>
      </w:r>
      <w:r w:rsidRPr="007E52F1">
        <w:rPr>
          <w:rFonts w:ascii="SimSun" w:eastAsia="SimSun" w:hAnsi="SimSun" w:cs="새굴림" w:hint="eastAsia"/>
        </w:rPr>
        <w:t>传给各个脏器</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精神</w:t>
      </w:r>
      <w:r w:rsidRPr="007E52F1">
        <w:rPr>
          <w:rFonts w:ascii="SimSun" w:eastAsia="SimSun" w:hAnsi="SimSun" w:cs="새굴림" w:hint="eastAsia"/>
        </w:rPr>
        <w:t>聪明</w:t>
      </w:r>
      <w:r w:rsidRPr="007E52F1">
        <w:rPr>
          <w:rFonts w:ascii="SimSun" w:eastAsia="SimSun" w:hAnsi="SimSun" w:cs="맑은 고딕" w:hint="eastAsia"/>
        </w:rPr>
        <w:t>”</w:t>
      </w:r>
      <w:r w:rsidRPr="007E52F1">
        <w:rPr>
          <w:rFonts w:ascii="SimSun" w:eastAsia="SimSun" w:hAnsi="SimSun" w:cs="MS Mincho" w:hint="eastAsia"/>
        </w:rPr>
        <w:t>的精神是指心的活</w:t>
      </w:r>
      <w:r w:rsidRPr="007E52F1">
        <w:rPr>
          <w:rFonts w:ascii="SimSun" w:eastAsia="SimSun" w:hAnsi="SimSun" w:cs="새굴림" w:hint="eastAsia"/>
        </w:rPr>
        <w:t>动呢</w:t>
      </w:r>
      <w:r w:rsidRPr="007E52F1">
        <w:rPr>
          <w:rFonts w:ascii="SimSun" w:eastAsia="SimSun" w:hAnsi="SimSun" w:cs="맑은 고딕" w:hint="eastAsia"/>
        </w:rPr>
        <w:t>，</w:t>
      </w:r>
      <w:r w:rsidRPr="007E52F1">
        <w:rPr>
          <w:rFonts w:ascii="SimSun" w:eastAsia="SimSun" w:hAnsi="SimSun" w:cs="새굴림" w:hint="eastAsia"/>
        </w:rPr>
        <w:t>还是指五脏神中肾神与心神的活动呢</w:t>
      </w:r>
      <w:r w:rsidRPr="007E52F1">
        <w:rPr>
          <w:rFonts w:ascii="SimSun" w:eastAsia="SimSun" w:hAnsi="SimSun" w:cs="맑은 고딕" w:hint="eastAsia"/>
        </w:rPr>
        <w:t>，</w:t>
      </w:r>
      <w:r w:rsidRPr="007E52F1">
        <w:rPr>
          <w:rFonts w:ascii="SimSun" w:eastAsia="SimSun" w:hAnsi="SimSun" w:cs="새굴림" w:hint="eastAsia"/>
        </w:rPr>
        <w:t>这里并不清晰</w:t>
      </w:r>
      <w:r w:rsidRPr="007E52F1">
        <w:rPr>
          <w:rFonts w:ascii="SimSun" w:eastAsia="SimSun" w:hAnsi="SimSun" w:cs="맑은 고딕" w:hint="eastAsia"/>
        </w:rPr>
        <w:t>。</w:t>
      </w:r>
      <w:r w:rsidRPr="007E52F1">
        <w:rPr>
          <w:rFonts w:ascii="SimSun" w:eastAsia="SimSun" w:hAnsi="SimSun" w:cs="MS Mincho" w:hint="eastAsia"/>
        </w:rPr>
        <w:t>不</w:t>
      </w:r>
      <w:r w:rsidRPr="007E52F1">
        <w:rPr>
          <w:rFonts w:ascii="SimSun" w:eastAsia="SimSun" w:hAnsi="SimSun" w:cs="새굴림" w:hint="eastAsia"/>
        </w:rPr>
        <w:t>过</w:t>
      </w:r>
      <w:r w:rsidRPr="007E52F1">
        <w:rPr>
          <w:rFonts w:ascii="SimSun" w:eastAsia="SimSun" w:hAnsi="SimSun" w:cs="맑은 고딕" w:hint="eastAsia"/>
        </w:rPr>
        <w:t>，</w:t>
      </w:r>
      <w:r w:rsidRPr="007E52F1">
        <w:rPr>
          <w:rFonts w:ascii="SimSun" w:eastAsia="SimSun" w:hAnsi="SimSun" w:cs="MS Mincho" w:hint="eastAsia"/>
        </w:rPr>
        <w:t>此精神与</w:t>
      </w:r>
      <w:r w:rsidRPr="007E52F1">
        <w:rPr>
          <w:rFonts w:ascii="SimSun" w:eastAsia="SimSun" w:hAnsi="SimSun" w:cs="맑은 고딕" w:hint="eastAsia"/>
        </w:rPr>
        <w:t>③</w:t>
      </w:r>
      <w:r w:rsidRPr="007E52F1">
        <w:rPr>
          <w:rFonts w:ascii="SimSun" w:eastAsia="SimSun" w:hAnsi="SimSun" w:cs="MS Mincho" w:hint="eastAsia"/>
        </w:rPr>
        <w:t>的形骸是</w:t>
      </w:r>
      <w:r w:rsidRPr="007E52F1">
        <w:rPr>
          <w:rFonts w:ascii="SimSun" w:eastAsia="SimSun" w:hAnsi="SimSun" w:cs="새굴림" w:hint="eastAsia"/>
        </w:rPr>
        <w:t>对比关系</w:t>
      </w:r>
      <w:r w:rsidRPr="007E52F1">
        <w:rPr>
          <w:rFonts w:ascii="SimSun" w:eastAsia="SimSun" w:hAnsi="SimSun" w:cs="맑은 고딕" w:hint="eastAsia"/>
        </w:rPr>
        <w:t>，</w:t>
      </w:r>
      <w:r w:rsidRPr="007E52F1">
        <w:rPr>
          <w:rFonts w:ascii="SimSun" w:eastAsia="SimSun" w:hAnsi="SimSun" w:cs="MS Mincho" w:hint="eastAsia"/>
        </w:rPr>
        <w:t>姑且</w:t>
      </w:r>
      <w:r w:rsidRPr="007E52F1">
        <w:rPr>
          <w:rFonts w:ascii="SimSun" w:eastAsia="SimSun" w:hAnsi="SimSun" w:cs="새굴림" w:hint="eastAsia"/>
        </w:rPr>
        <w:t>为心</w:t>
      </w:r>
      <w:r w:rsidRPr="007E52F1">
        <w:rPr>
          <w:rFonts w:ascii="SimSun" w:eastAsia="SimSun" w:hAnsi="SimSun" w:cs="맑은 고딕" w:hint="eastAsia"/>
        </w:rPr>
        <w:t>。</w:t>
      </w:r>
      <w:r w:rsidRPr="007E52F1">
        <w:rPr>
          <w:rFonts w:ascii="SimSun" w:eastAsia="SimSun" w:hAnsi="SimSun" w:cs="새굴림" w:hint="eastAsia"/>
        </w:rPr>
        <w:t>聪明则是指耳目的灵巧敏捷</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rPr>
        <w:t xml:space="preserve">　</w:t>
      </w:r>
      <w:r w:rsidRPr="007E52F1">
        <w:rPr>
          <w:rFonts w:ascii="SimSun" w:eastAsia="SimSun" w:hAnsi="SimSun"/>
        </w:rPr>
        <w:t xml:space="preserve">  “</w:t>
      </w:r>
      <w:r w:rsidRPr="007E52F1">
        <w:rPr>
          <w:rFonts w:ascii="SimSun" w:eastAsia="SimSun" w:hAnsi="SimSun" w:cs="MS Mincho" w:hint="eastAsia"/>
        </w:rPr>
        <w:t>音声五性</w:t>
      </w:r>
      <w:r w:rsidRPr="007E52F1">
        <w:rPr>
          <w:rFonts w:ascii="SimSun" w:eastAsia="SimSun" w:hAnsi="SimSun" w:cs="맑은 고딕" w:hint="eastAsia"/>
        </w:rPr>
        <w:t>”</w:t>
      </w:r>
      <w:r w:rsidRPr="007E52F1">
        <w:rPr>
          <w:rFonts w:ascii="SimSun" w:eastAsia="SimSun" w:hAnsi="SimSun" w:cs="MS Mincho" w:hint="eastAsia"/>
        </w:rPr>
        <w:t>中的音声指</w:t>
      </w:r>
      <w:r w:rsidRPr="007E52F1">
        <w:rPr>
          <w:rFonts w:ascii="SimSun" w:eastAsia="SimSun" w:hAnsi="SimSun" w:cs="새굴림" w:hint="eastAsia"/>
        </w:rPr>
        <w:t>语言</w:t>
      </w:r>
      <w:r w:rsidRPr="007E52F1">
        <w:rPr>
          <w:rFonts w:ascii="SimSun" w:eastAsia="SimSun" w:hAnsi="SimSun" w:cs="맑은 고딕" w:hint="eastAsia"/>
        </w:rPr>
        <w:t>。</w:t>
      </w:r>
      <w:r w:rsidRPr="007E52F1">
        <w:rPr>
          <w:rFonts w:ascii="SimSun" w:eastAsia="SimSun" w:hAnsi="SimSun" w:cs="새굴림" w:hint="eastAsia"/>
        </w:rPr>
        <w:t>语言依气传达</w:t>
      </w:r>
      <w:r w:rsidRPr="007E52F1">
        <w:rPr>
          <w:rFonts w:ascii="SimSun" w:eastAsia="SimSun" w:hAnsi="SimSun" w:cs="맑은 고딕" w:hint="eastAsia"/>
        </w:rPr>
        <w:t>，</w:t>
      </w:r>
      <w:r w:rsidRPr="007E52F1">
        <w:rPr>
          <w:rFonts w:ascii="SimSun" w:eastAsia="SimSun" w:hAnsi="SimSun" w:cs="MS Mincho" w:hint="eastAsia"/>
        </w:rPr>
        <w:t>所以</w:t>
      </w:r>
      <w:r w:rsidRPr="007E52F1">
        <w:rPr>
          <w:rFonts w:ascii="SimSun" w:eastAsia="SimSun" w:hAnsi="SimSun" w:cs="맑은 고딕" w:hint="eastAsia"/>
        </w:rPr>
        <w:t>，</w:t>
      </w:r>
      <w:r w:rsidRPr="007E52F1">
        <w:rPr>
          <w:rFonts w:ascii="SimSun" w:eastAsia="SimSun" w:hAnsi="SimSun" w:cs="새굴림" w:hint="eastAsia"/>
        </w:rPr>
        <w:t>语言作为</w:t>
      </w:r>
      <w:r w:rsidRPr="007E52F1">
        <w:rPr>
          <w:rFonts w:ascii="SimSun" w:eastAsia="SimSun" w:hAnsi="SimSun" w:cs="맑은 고딕" w:hint="eastAsia"/>
        </w:rPr>
        <w:t>“</w:t>
      </w:r>
      <w:r w:rsidRPr="007E52F1">
        <w:rPr>
          <w:rFonts w:ascii="SimSun" w:eastAsia="SimSun" w:hAnsi="SimSun" w:cs="MS Mincho" w:hint="eastAsia"/>
        </w:rPr>
        <w:t>五气</w:t>
      </w:r>
      <w:r w:rsidRPr="007E52F1">
        <w:rPr>
          <w:rFonts w:ascii="SimSun" w:eastAsia="SimSun" w:hAnsi="SimSun" w:cs="맑은 고딕" w:hint="eastAsia"/>
        </w:rPr>
        <w:t>”</w:t>
      </w:r>
      <w:r w:rsidRPr="007E52F1">
        <w:rPr>
          <w:rFonts w:ascii="SimSun" w:eastAsia="SimSun" w:hAnsi="SimSun" w:cs="MS Mincho" w:hint="eastAsia"/>
        </w:rPr>
        <w:t>的延伸内容</w:t>
      </w:r>
      <w:r w:rsidRPr="007E52F1">
        <w:rPr>
          <w:rFonts w:ascii="SimSun" w:eastAsia="SimSun" w:hAnsi="SimSun" w:cs="맑은 고딕" w:hint="eastAsia"/>
        </w:rPr>
        <w:t>，</w:t>
      </w:r>
      <w:r w:rsidRPr="007E52F1">
        <w:rPr>
          <w:rFonts w:ascii="SimSun" w:eastAsia="SimSun" w:hAnsi="SimSun" w:cs="MS Mincho" w:hint="eastAsia"/>
        </w:rPr>
        <w:t>在此也被提及</w:t>
      </w:r>
      <w:r w:rsidRPr="007E52F1">
        <w:rPr>
          <w:rFonts w:ascii="SimSun" w:eastAsia="SimSun" w:hAnsi="SimSun" w:cs="맑은 고딕" w:hint="eastAsia"/>
        </w:rPr>
        <w:t>。</w:t>
      </w:r>
      <w:r w:rsidRPr="007E52F1">
        <w:rPr>
          <w:rFonts w:ascii="SimSun" w:eastAsia="SimSun" w:hAnsi="SimSun" w:cs="MS Mincho" w:hint="eastAsia"/>
          <w:lang w:eastAsia="ja-JP"/>
        </w:rPr>
        <w:t>即</w:t>
      </w:r>
      <w:r w:rsidRPr="007E52F1">
        <w:rPr>
          <w:rFonts w:ascii="SimSun" w:eastAsia="SimSun" w:hAnsi="SimSun" w:cs="맑은 고딕" w:hint="eastAsia"/>
          <w:lang w:eastAsia="ja-JP"/>
        </w:rPr>
        <w:t>，</w:t>
      </w:r>
      <w:r w:rsidRPr="007E52F1">
        <w:rPr>
          <w:rFonts w:ascii="SimSun" w:eastAsia="SimSun" w:hAnsi="SimSun" w:cs="MS Mincho" w:hint="eastAsia"/>
          <w:lang w:eastAsia="ja-JP"/>
        </w:rPr>
        <w:t>能</w:t>
      </w:r>
      <w:r w:rsidRPr="007E52F1">
        <w:rPr>
          <w:rFonts w:ascii="SimSun" w:eastAsia="SimSun" w:hAnsi="SimSun" w:cs="새굴림" w:hint="eastAsia"/>
          <w:lang w:eastAsia="ja-JP"/>
        </w:rPr>
        <w:t>说话也是得益于五气</w:t>
      </w:r>
      <w:r w:rsidRPr="007E52F1">
        <w:rPr>
          <w:rFonts w:ascii="SimSun" w:eastAsia="SimSun" w:hAnsi="SimSun" w:cs="맑은 고딕" w:hint="eastAsia"/>
          <w:lang w:eastAsia="ja-JP"/>
        </w:rPr>
        <w:t>。</w:t>
      </w:r>
      <w:r w:rsidRPr="007E52F1">
        <w:rPr>
          <w:rFonts w:ascii="SimSun" w:eastAsia="SimSun" w:hAnsi="SimSun" w:cs="MS Mincho" w:hint="eastAsia"/>
          <w:lang w:eastAsia="ja-JP"/>
        </w:rPr>
        <w:t>所</w:t>
      </w:r>
      <w:r w:rsidRPr="007E52F1">
        <w:rPr>
          <w:rFonts w:ascii="SimSun" w:eastAsia="SimSun" w:hAnsi="SimSun" w:cs="새굴림" w:hint="eastAsia"/>
          <w:lang w:eastAsia="ja-JP"/>
        </w:rPr>
        <w:t>谓五性</w:t>
      </w:r>
      <w:r w:rsidRPr="007E52F1">
        <w:rPr>
          <w:rFonts w:ascii="SimSun" w:eastAsia="SimSun" w:hAnsi="SimSun" w:cs="맑은 고딕" w:hint="eastAsia"/>
          <w:lang w:eastAsia="ja-JP"/>
        </w:rPr>
        <w:t>，</w:t>
      </w:r>
      <w:r w:rsidRPr="007E52F1">
        <w:rPr>
          <w:rFonts w:ascii="SimSun" w:eastAsia="SimSun" w:hAnsi="SimSun" w:cs="새굴림" w:hint="eastAsia"/>
          <w:lang w:eastAsia="ja-JP"/>
        </w:rPr>
        <w:t>则与</w:t>
      </w:r>
      <w:r w:rsidRPr="007E52F1">
        <w:rPr>
          <w:rFonts w:ascii="SimSun" w:eastAsia="SimSun" w:hAnsi="SimSun" w:cs="맑은 고딕" w:hint="eastAsia"/>
          <w:lang w:eastAsia="ja-JP"/>
        </w:rPr>
        <w:t>③</w:t>
      </w:r>
      <w:r w:rsidRPr="007E52F1">
        <w:rPr>
          <w:rFonts w:ascii="SimSun" w:eastAsia="SimSun" w:hAnsi="SimSun" w:cs="MS Mincho" w:hint="eastAsia"/>
          <w:lang w:eastAsia="ja-JP"/>
        </w:rPr>
        <w:t>中的六情相呼</w:t>
      </w:r>
      <w:r w:rsidRPr="007E52F1">
        <w:rPr>
          <w:rFonts w:ascii="SimSun" w:eastAsia="SimSun" w:hAnsi="SimSun" w:cs="새굴림" w:hint="eastAsia"/>
          <w:lang w:eastAsia="ja-JP"/>
        </w:rPr>
        <w:t>应</w:t>
      </w:r>
      <w:r w:rsidRPr="007E52F1">
        <w:rPr>
          <w:rFonts w:ascii="SimSun" w:eastAsia="SimSun" w:hAnsi="SimSun" w:cs="맑은 고딕" w:hint="eastAsia"/>
          <w:lang w:eastAsia="ja-JP"/>
        </w:rPr>
        <w:t>，</w:t>
      </w:r>
      <w:r w:rsidRPr="007E52F1">
        <w:rPr>
          <w:rFonts w:ascii="SimSun" w:eastAsia="SimSun" w:hAnsi="SimSun" w:cs="새굴림" w:hint="eastAsia"/>
          <w:lang w:eastAsia="ja-JP"/>
        </w:rPr>
        <w:t>应代表</w:t>
      </w:r>
      <w:r w:rsidRPr="007E52F1">
        <w:rPr>
          <w:rFonts w:ascii="SimSun" w:eastAsia="SimSun" w:hAnsi="SimSun" w:cs="맑은 고딕" w:hint="eastAsia"/>
          <w:lang w:eastAsia="ja-JP"/>
        </w:rPr>
        <w:t>“</w:t>
      </w:r>
      <w:r w:rsidRPr="007E52F1">
        <w:rPr>
          <w:rFonts w:ascii="SimSun" w:eastAsia="SimSun" w:hAnsi="SimSun" w:cs="MS Mincho" w:hint="eastAsia"/>
          <w:lang w:eastAsia="ja-JP"/>
        </w:rPr>
        <w:t>仁</w:t>
      </w:r>
      <w:r w:rsidRPr="007E52F1">
        <w:rPr>
          <w:rFonts w:ascii="MS Mincho" w:eastAsia="MS Mincho" w:hAnsi="MS Mincho" w:cs="MS Mincho" w:hint="eastAsia"/>
          <w:lang w:eastAsia="ja-JP"/>
        </w:rPr>
        <w:t>・</w:t>
      </w:r>
      <w:r w:rsidRPr="007E52F1">
        <w:rPr>
          <w:rFonts w:ascii="SimSun" w:eastAsia="SimSun" w:hAnsi="SimSun" w:cs="새굴림" w:hint="eastAsia"/>
          <w:lang w:eastAsia="ja-JP"/>
        </w:rPr>
        <w:t>义</w:t>
      </w:r>
      <w:r w:rsidRPr="007E52F1">
        <w:rPr>
          <w:rFonts w:ascii="MS Mincho" w:eastAsia="MS Mincho" w:hAnsi="MS Mincho" w:cs="MS Mincho" w:hint="eastAsia"/>
          <w:lang w:eastAsia="ja-JP"/>
        </w:rPr>
        <w:t>・</w:t>
      </w:r>
      <w:r w:rsidRPr="007E52F1">
        <w:rPr>
          <w:rFonts w:ascii="SimSun" w:eastAsia="SimSun" w:hAnsi="SimSun" w:cs="SimSun" w:hint="eastAsia"/>
          <w:lang w:eastAsia="ja-JP"/>
        </w:rPr>
        <w:t>礼</w:t>
      </w:r>
      <w:r w:rsidRPr="007E52F1">
        <w:rPr>
          <w:rFonts w:ascii="MS Mincho" w:eastAsia="MS Mincho" w:hAnsi="MS Mincho" w:cs="MS Mincho" w:hint="eastAsia"/>
          <w:lang w:eastAsia="ja-JP"/>
        </w:rPr>
        <w:t>・</w:t>
      </w:r>
      <w:r w:rsidRPr="007E52F1">
        <w:rPr>
          <w:rFonts w:ascii="SimSun" w:eastAsia="SimSun" w:hAnsi="SimSun" w:cs="SimSun" w:hint="eastAsia"/>
          <w:lang w:eastAsia="ja-JP"/>
        </w:rPr>
        <w:t>智</w:t>
      </w:r>
      <w:r w:rsidRPr="007E52F1">
        <w:rPr>
          <w:rFonts w:ascii="MS Mincho" w:eastAsia="MS Mincho" w:hAnsi="MS Mincho" w:cs="MS Mincho" w:hint="eastAsia"/>
          <w:lang w:eastAsia="ja-JP"/>
        </w:rPr>
        <w:t>・</w:t>
      </w:r>
      <w:r w:rsidRPr="007E52F1">
        <w:rPr>
          <w:rFonts w:ascii="SimSun" w:eastAsia="SimSun" w:hAnsi="SimSun" w:cs="SimSun" w:hint="eastAsia"/>
          <w:lang w:eastAsia="ja-JP"/>
        </w:rPr>
        <w:t>信</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lang w:eastAsia="ja-JP"/>
        </w:rPr>
        <w:t xml:space="preserve">　  </w:t>
      </w:r>
      <w:r w:rsidRPr="007E52F1">
        <w:rPr>
          <w:rFonts w:ascii="SimSun" w:eastAsia="SimSun" w:hAnsi="SimSun" w:hint="eastAsia"/>
        </w:rPr>
        <w:t>“</w:t>
      </w:r>
      <w:r w:rsidRPr="007E52F1">
        <w:rPr>
          <w:rFonts w:ascii="SimSun" w:eastAsia="SimSun" w:hAnsi="SimSun" w:cs="MS Mincho" w:hint="eastAsia"/>
        </w:rPr>
        <w:t>鬼</w:t>
      </w:r>
      <w:r w:rsidRPr="007E52F1">
        <w:rPr>
          <w:rFonts w:ascii="SimSun" w:eastAsia="SimSun" w:hAnsi="SimSun" w:cs="맑은 고딕" w:hint="eastAsia"/>
        </w:rPr>
        <w:t>”</w:t>
      </w:r>
      <w:r w:rsidRPr="007E52F1">
        <w:rPr>
          <w:rFonts w:ascii="SimSun" w:eastAsia="SimSun" w:hAnsi="SimSun" w:cs="MS Mincho" w:hint="eastAsia"/>
        </w:rPr>
        <w:t>的原意</w:t>
      </w:r>
      <w:r w:rsidRPr="007E52F1">
        <w:rPr>
          <w:rFonts w:ascii="SimSun" w:eastAsia="SimSun" w:hAnsi="SimSun" w:cs="새굴림" w:hint="eastAsia"/>
        </w:rPr>
        <w:t>为死者</w:t>
      </w:r>
      <w:r w:rsidRPr="007E52F1">
        <w:rPr>
          <w:rFonts w:ascii="SimSun" w:eastAsia="SimSun" w:hAnsi="SimSun" w:cs="맑은 고딕" w:hint="eastAsia"/>
        </w:rPr>
        <w:t>，</w:t>
      </w:r>
      <w:r w:rsidRPr="007E52F1">
        <w:rPr>
          <w:rFonts w:ascii="SimSun" w:eastAsia="SimSun" w:hAnsi="SimSun" w:cs="MS Mincho" w:hint="eastAsia"/>
        </w:rPr>
        <w:t>但此</w:t>
      </w:r>
      <w:r w:rsidRPr="007E52F1">
        <w:rPr>
          <w:rFonts w:ascii="SimSun" w:eastAsia="SimSun" w:hAnsi="SimSun" w:cs="새굴림" w:hint="eastAsia"/>
        </w:rPr>
        <w:t>处指一种神灵</w:t>
      </w:r>
      <w:r w:rsidRPr="007E52F1">
        <w:rPr>
          <w:rFonts w:ascii="SimSun" w:eastAsia="SimSun" w:hAnsi="SimSun" w:cs="맑은 고딕" w:hint="eastAsia"/>
        </w:rPr>
        <w:t>。“</w:t>
      </w:r>
      <w:r w:rsidRPr="007E52F1">
        <w:rPr>
          <w:rFonts w:ascii="SimSun" w:eastAsia="SimSun" w:hAnsi="SimSun" w:cs="MS Mincho" w:hint="eastAsia"/>
        </w:rPr>
        <w:t>魂</w:t>
      </w:r>
      <w:r w:rsidRPr="007E52F1">
        <w:rPr>
          <w:rFonts w:ascii="SimSun" w:eastAsia="SimSun" w:hAnsi="SimSun" w:cs="맑은 고딕" w:hint="eastAsia"/>
        </w:rPr>
        <w:t>”</w:t>
      </w:r>
      <w:r w:rsidRPr="007E52F1">
        <w:rPr>
          <w:rFonts w:ascii="SimSun" w:eastAsia="SimSun" w:hAnsi="SimSun" w:cs="MS Mincho" w:hint="eastAsia"/>
        </w:rPr>
        <w:t>可行灵妙之</w:t>
      </w:r>
      <w:r w:rsidRPr="007E52F1">
        <w:rPr>
          <w:rFonts w:ascii="SimSun" w:eastAsia="SimSun" w:hAnsi="SimSun" w:cs="새굴림" w:hint="eastAsia"/>
        </w:rPr>
        <w:t>动</w:t>
      </w:r>
      <w:r w:rsidRPr="007E52F1">
        <w:rPr>
          <w:rFonts w:ascii="SimSun" w:eastAsia="SimSun" w:hAnsi="SimSun" w:cs="맑은 고딕" w:hint="eastAsia"/>
        </w:rPr>
        <w:t>，</w:t>
      </w:r>
      <w:r w:rsidRPr="007E52F1">
        <w:rPr>
          <w:rFonts w:ascii="SimSun" w:eastAsia="SimSun" w:hAnsi="SimSun" w:cs="MS Mincho" w:hint="eastAsia"/>
        </w:rPr>
        <w:t>鬼便是其表</w:t>
      </w:r>
      <w:r w:rsidRPr="007E52F1">
        <w:rPr>
          <w:rFonts w:ascii="SimSun" w:eastAsia="SimSun" w:hAnsi="SimSun" w:cs="새굴림" w:hint="eastAsia"/>
        </w:rPr>
        <w:t>现方式</w:t>
      </w:r>
      <w:r w:rsidRPr="007E52F1">
        <w:rPr>
          <w:rFonts w:ascii="SimSun" w:eastAsia="SimSun" w:hAnsi="SimSun" w:cs="맑은 고딕" w:hint="eastAsia"/>
        </w:rPr>
        <w:t>。</w:t>
      </w:r>
      <w:r w:rsidRPr="007E52F1">
        <w:rPr>
          <w:rFonts w:ascii="SimSun" w:eastAsia="SimSun" w:hAnsi="SimSun" w:cs="MS Mincho" w:hint="eastAsia"/>
        </w:rPr>
        <w:t>所</w:t>
      </w:r>
      <w:r w:rsidRPr="007E52F1">
        <w:rPr>
          <w:rFonts w:ascii="SimSun" w:eastAsia="SimSun" w:hAnsi="SimSun" w:cs="새굴림" w:hint="eastAsia"/>
        </w:rPr>
        <w:t>谓灵妙之动</w:t>
      </w:r>
      <w:r w:rsidRPr="007E52F1">
        <w:rPr>
          <w:rFonts w:ascii="SimSun" w:eastAsia="SimSun" w:hAnsi="SimSun" w:cs="맑은 고딕" w:hint="eastAsia"/>
        </w:rPr>
        <w:t>，</w:t>
      </w:r>
      <w:r w:rsidRPr="007E52F1">
        <w:rPr>
          <w:rFonts w:ascii="SimSun" w:eastAsia="SimSun" w:hAnsi="SimSun" w:cs="MS Mincho" w:hint="eastAsia"/>
        </w:rPr>
        <w:t>是指从天受五气</w:t>
      </w:r>
      <w:r w:rsidRPr="007E52F1">
        <w:rPr>
          <w:rFonts w:ascii="SimSun" w:eastAsia="SimSun" w:hAnsi="SimSun" w:cs="맑은 고딕" w:hint="eastAsia"/>
        </w:rPr>
        <w:t>，</w:t>
      </w:r>
      <w:r w:rsidRPr="007E52F1">
        <w:rPr>
          <w:rFonts w:ascii="SimSun" w:eastAsia="SimSun" w:hAnsi="SimSun" w:cs="MS Mincho" w:hint="eastAsia"/>
        </w:rPr>
        <w:t>然后通于鼻</w:t>
      </w:r>
      <w:r w:rsidRPr="007E52F1">
        <w:rPr>
          <w:rFonts w:ascii="SimSun" w:eastAsia="SimSun" w:hAnsi="SimSun" w:cs="맑은 고딕" w:hint="eastAsia"/>
        </w:rPr>
        <w:t>、</w:t>
      </w:r>
      <w:r w:rsidRPr="007E52F1">
        <w:rPr>
          <w:rFonts w:ascii="SimSun" w:eastAsia="SimSun" w:hAnsi="SimSun" w:cs="MS Mincho" w:hint="eastAsia"/>
        </w:rPr>
        <w:t>落于心</w:t>
      </w:r>
      <w:r w:rsidRPr="007E52F1">
        <w:rPr>
          <w:rFonts w:ascii="SimSun" w:eastAsia="SimSun" w:hAnsi="SimSun" w:cs="맑은 고딕" w:hint="eastAsia"/>
        </w:rPr>
        <w:t>，</w:t>
      </w:r>
      <w:r w:rsidRPr="007E52F1">
        <w:rPr>
          <w:rFonts w:ascii="SimSun" w:eastAsia="SimSun" w:hAnsi="SimSun" w:cs="MS Mincho" w:hint="eastAsia"/>
        </w:rPr>
        <w:t>以使精神</w:t>
      </w:r>
      <w:r w:rsidRPr="007E52F1">
        <w:rPr>
          <w:rFonts w:ascii="SimSun" w:eastAsia="SimSun" w:hAnsi="SimSun" w:cs="새굴림" w:hint="eastAsia"/>
        </w:rPr>
        <w:t>聪明</w:t>
      </w:r>
      <w:r w:rsidRPr="007E52F1">
        <w:rPr>
          <w:rFonts w:ascii="SimSun" w:eastAsia="SimSun" w:hAnsi="SimSun" w:cs="맑은 고딕" w:hint="eastAsia"/>
        </w:rPr>
        <w:t>，</w:t>
      </w:r>
      <w:r w:rsidRPr="007E52F1">
        <w:rPr>
          <w:rFonts w:ascii="SimSun" w:eastAsia="SimSun" w:hAnsi="SimSun" w:cs="MS Mincho" w:hint="eastAsia"/>
        </w:rPr>
        <w:t>能行音声五性之活</w:t>
      </w:r>
      <w:r w:rsidRPr="007E52F1">
        <w:rPr>
          <w:rFonts w:ascii="SimSun" w:eastAsia="SimSun" w:hAnsi="SimSun" w:cs="새굴림" w:hint="eastAsia"/>
        </w:rPr>
        <w:t>动</w:t>
      </w:r>
      <w:r w:rsidRPr="007E52F1">
        <w:rPr>
          <w:rFonts w:ascii="SimSun" w:eastAsia="SimSun" w:hAnsi="SimSun" w:cs="맑은 고딕" w:hint="eastAsia"/>
        </w:rPr>
        <w:t>。</w:t>
      </w:r>
      <w:r w:rsidRPr="007E52F1">
        <w:rPr>
          <w:rFonts w:ascii="SimSun" w:eastAsia="SimSun" w:hAnsi="SimSun" w:cs="새굴림" w:hint="eastAsia"/>
        </w:rPr>
        <w:t>这种活动</w:t>
      </w:r>
      <w:r w:rsidRPr="007E52F1">
        <w:rPr>
          <w:rFonts w:ascii="SimSun" w:eastAsia="SimSun" w:hAnsi="SimSun" w:cs="새굴림" w:hint="eastAsia"/>
        </w:rPr>
        <w:lastRenderedPageBreak/>
        <w:t>对</w:t>
      </w:r>
      <w:r w:rsidRPr="007E52F1">
        <w:rPr>
          <w:rFonts w:ascii="SimSun" w:eastAsia="SimSun" w:hAnsi="SimSun" w:cs="MS Mincho" w:hint="eastAsia"/>
        </w:rPr>
        <w:t>人的生命极</w:t>
      </w:r>
      <w:r w:rsidRPr="007E52F1">
        <w:rPr>
          <w:rFonts w:ascii="SimSun" w:eastAsia="SimSun" w:hAnsi="SimSun" w:cs="새굴림" w:hint="eastAsia"/>
        </w:rPr>
        <w:t>为重要</w:t>
      </w:r>
      <w:r w:rsidRPr="007E52F1">
        <w:rPr>
          <w:rFonts w:ascii="SimSun" w:eastAsia="SimSun" w:hAnsi="SimSun" w:cs="맑은 고딕" w:hint="eastAsia"/>
        </w:rPr>
        <w:t>，</w:t>
      </w:r>
      <w:r w:rsidRPr="007E52F1">
        <w:rPr>
          <w:rFonts w:ascii="SimSun" w:eastAsia="SimSun" w:hAnsi="SimSun" w:cs="MS Mincho" w:hint="eastAsia"/>
        </w:rPr>
        <w:t>所以称其</w:t>
      </w:r>
      <w:r w:rsidRPr="007E52F1">
        <w:rPr>
          <w:rFonts w:ascii="SimSun" w:eastAsia="SimSun" w:hAnsi="SimSun" w:cs="새굴림" w:hint="eastAsia"/>
        </w:rPr>
        <w:t>为</w:t>
      </w:r>
      <w:r w:rsidRPr="007E52F1">
        <w:rPr>
          <w:rFonts w:ascii="SimSun" w:eastAsia="SimSun" w:hAnsi="SimSun" w:cs="맑은 고딕" w:hint="eastAsia"/>
        </w:rPr>
        <w:t>“</w:t>
      </w:r>
      <w:r w:rsidRPr="007E52F1">
        <w:rPr>
          <w:rFonts w:ascii="SimSun" w:eastAsia="SimSun" w:hAnsi="SimSun" w:cs="MS Mincho" w:hint="eastAsia"/>
        </w:rPr>
        <w:t>雄</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③</w:t>
      </w:r>
      <w:r w:rsidRPr="007E52F1">
        <w:rPr>
          <w:rFonts w:ascii="SimSun" w:eastAsia="SimSun" w:hAnsi="SimSun" w:cs="MS Mincho" w:hint="eastAsia"/>
        </w:rPr>
        <w:t>是</w:t>
      </w:r>
      <w:r w:rsidRPr="007E52F1">
        <w:rPr>
          <w:rFonts w:ascii="SimSun" w:eastAsia="SimSun" w:hAnsi="SimSun" w:cs="새굴림" w:hint="eastAsia"/>
        </w:rPr>
        <w:t>对</w:t>
      </w:r>
      <w:r w:rsidRPr="007E52F1">
        <w:rPr>
          <w:rFonts w:ascii="SimSun" w:eastAsia="SimSun" w:hAnsi="SimSun" w:cs="맑은 고딕" w:hint="eastAsia"/>
        </w:rPr>
        <w:t>①“</w:t>
      </w:r>
      <w:r w:rsidRPr="007E52F1">
        <w:rPr>
          <w:rFonts w:ascii="SimSun" w:eastAsia="SimSun" w:hAnsi="SimSun" w:cs="MS Mincho" w:hint="eastAsia"/>
        </w:rPr>
        <w:t>牝</w:t>
      </w:r>
      <w:r w:rsidRPr="007E52F1">
        <w:rPr>
          <w:rFonts w:ascii="SimSun" w:eastAsia="SimSun" w:hAnsi="SimSun" w:cs="맑은 고딕" w:hint="eastAsia"/>
        </w:rPr>
        <w:t>，</w:t>
      </w:r>
      <w:r w:rsidRPr="007E52F1">
        <w:rPr>
          <w:rFonts w:ascii="SimSun" w:eastAsia="SimSun" w:hAnsi="SimSun" w:cs="MS Mincho" w:hint="eastAsia"/>
        </w:rPr>
        <w:t>地也</w:t>
      </w:r>
      <w:r w:rsidRPr="007E52F1">
        <w:rPr>
          <w:rFonts w:ascii="SimSun" w:eastAsia="SimSun" w:hAnsi="SimSun" w:cs="맑은 고딕" w:hint="eastAsia"/>
        </w:rPr>
        <w:t>，</w:t>
      </w:r>
      <w:r w:rsidRPr="007E52F1">
        <w:rPr>
          <w:rFonts w:ascii="SimSun" w:eastAsia="SimSun" w:hAnsi="SimSun" w:cs="MS Mincho" w:hint="eastAsia"/>
        </w:rPr>
        <w:t>于人</w:t>
      </w:r>
      <w:r w:rsidRPr="007E52F1">
        <w:rPr>
          <w:rFonts w:ascii="SimSun" w:eastAsia="SimSun" w:hAnsi="SimSun" w:cs="새굴림" w:hint="eastAsia"/>
        </w:rPr>
        <w:t>为口</w:t>
      </w:r>
      <w:r w:rsidRPr="007E52F1">
        <w:rPr>
          <w:rFonts w:ascii="SimSun" w:eastAsia="SimSun" w:hAnsi="SimSun" w:cs="맑은 고딕" w:hint="eastAsia"/>
        </w:rPr>
        <w:t>”</w:t>
      </w:r>
      <w:r w:rsidRPr="007E52F1">
        <w:rPr>
          <w:rFonts w:ascii="SimSun" w:eastAsia="SimSun" w:hAnsi="SimSun" w:cs="MS Mincho" w:hint="eastAsia"/>
        </w:rPr>
        <w:t>一句</w:t>
      </w:r>
      <w:r w:rsidRPr="007E52F1">
        <w:rPr>
          <w:rFonts w:ascii="SimSun" w:eastAsia="SimSun" w:hAnsi="SimSun" w:hint="eastAsia"/>
        </w:rPr>
        <w:t xml:space="preserve"> </w:t>
      </w:r>
      <w:r w:rsidRPr="007E52F1">
        <w:rPr>
          <w:rFonts w:ascii="SimSun" w:eastAsia="SimSun" w:hAnsi="SimSun" w:cs="MS Mincho" w:hint="eastAsia"/>
        </w:rPr>
        <w:t>的</w:t>
      </w:r>
      <w:r w:rsidRPr="007E52F1">
        <w:rPr>
          <w:rFonts w:ascii="SimSun" w:eastAsia="SimSun" w:hAnsi="SimSun" w:cs="새굴림" w:hint="eastAsia"/>
        </w:rPr>
        <w:t>说明</w:t>
      </w:r>
      <w:r w:rsidRPr="007E52F1">
        <w:rPr>
          <w:rFonts w:ascii="SimSun" w:eastAsia="SimSun" w:hAnsi="SimSun" w:cs="맑은 고딕" w:hint="eastAsia"/>
        </w:rPr>
        <w:t>，</w:t>
      </w:r>
      <w:r w:rsidRPr="007E52F1">
        <w:rPr>
          <w:rFonts w:ascii="SimSun" w:eastAsia="SimSun" w:hAnsi="SimSun" w:cs="MS Mincho" w:hint="eastAsia"/>
        </w:rPr>
        <w:t>也</w:t>
      </w:r>
      <w:r w:rsidRPr="007E52F1">
        <w:rPr>
          <w:rFonts w:ascii="SimSun" w:eastAsia="SimSun" w:hAnsi="SimSun" w:cs="새굴림" w:hint="eastAsia"/>
        </w:rPr>
        <w:t>还是为注释而作的注释</w:t>
      </w:r>
      <w:r w:rsidRPr="007E52F1">
        <w:rPr>
          <w:rFonts w:ascii="SimSun" w:eastAsia="SimSun" w:hAnsi="SimSun" w:cs="맑은 고딕" w:hint="eastAsia"/>
        </w:rPr>
        <w:t>。</w:t>
      </w:r>
      <w:r w:rsidRPr="007E52F1">
        <w:rPr>
          <w:rFonts w:ascii="SimSun" w:eastAsia="SimSun" w:hAnsi="SimSun" w:cs="MS Mincho" w:hint="eastAsia"/>
        </w:rPr>
        <w:t>其文本</w:t>
      </w:r>
      <w:r w:rsidRPr="007E52F1">
        <w:rPr>
          <w:rFonts w:ascii="SimSun" w:eastAsia="SimSun" w:hAnsi="SimSun" w:cs="새굴림" w:hint="eastAsia"/>
        </w:rPr>
        <w:t>结构与</w:t>
      </w:r>
      <w:r w:rsidRPr="007E52F1">
        <w:rPr>
          <w:rFonts w:ascii="SimSun" w:eastAsia="SimSun" w:hAnsi="SimSun" w:cs="맑은 고딕" w:hint="eastAsia"/>
        </w:rPr>
        <w:t>②</w:t>
      </w:r>
      <w:r w:rsidRPr="007E52F1">
        <w:rPr>
          <w:rFonts w:ascii="SimSun" w:eastAsia="SimSun" w:hAnsi="SimSun" w:cs="MS Mincho" w:hint="eastAsia"/>
        </w:rPr>
        <w:t>相同</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 xml:space="preserve">　  </w:t>
      </w:r>
      <w:r w:rsidRPr="007E52F1">
        <w:rPr>
          <w:rFonts w:ascii="SimSun" w:eastAsia="SimSun" w:hAnsi="SimSun" w:cs="MS Mincho" w:hint="eastAsia"/>
        </w:rPr>
        <w:t>毋庸</w:t>
      </w:r>
      <w:r w:rsidRPr="007E52F1">
        <w:rPr>
          <w:rFonts w:ascii="SimSun" w:eastAsia="SimSun" w:hAnsi="SimSun" w:cs="새굴림" w:hint="eastAsia"/>
        </w:rPr>
        <w:t>赘言</w:t>
      </w:r>
      <w:r w:rsidRPr="007E52F1">
        <w:rPr>
          <w:rFonts w:ascii="SimSun" w:eastAsia="SimSun" w:hAnsi="SimSun" w:cs="맑은 고딕" w:hint="eastAsia"/>
        </w:rPr>
        <w:t>，</w:t>
      </w:r>
      <w:r w:rsidRPr="007E52F1">
        <w:rPr>
          <w:rFonts w:ascii="SimSun" w:eastAsia="SimSun" w:hAnsi="SimSun" w:cs="MS Mincho" w:hint="eastAsia"/>
        </w:rPr>
        <w:t>地之</w:t>
      </w:r>
      <w:r w:rsidRPr="007E52F1">
        <w:rPr>
          <w:rFonts w:ascii="SimSun" w:eastAsia="SimSun" w:hAnsi="SimSun" w:cs="맑은 고딕" w:hint="eastAsia"/>
        </w:rPr>
        <w:t>“</w:t>
      </w:r>
      <w:r w:rsidRPr="007E52F1">
        <w:rPr>
          <w:rFonts w:ascii="SimSun" w:eastAsia="SimSun" w:hAnsi="SimSun" w:cs="MS Mincho" w:hint="eastAsia"/>
        </w:rPr>
        <w:t>五味</w:t>
      </w:r>
      <w:r w:rsidRPr="007E52F1">
        <w:rPr>
          <w:rFonts w:ascii="SimSun" w:eastAsia="SimSun" w:hAnsi="SimSun" w:cs="맑은 고딕" w:hint="eastAsia"/>
        </w:rPr>
        <w:t>”</w:t>
      </w:r>
      <w:r w:rsidRPr="007E52F1">
        <w:rPr>
          <w:rFonts w:ascii="SimSun" w:eastAsia="SimSun" w:hAnsi="SimSun" w:cs="MS Mincho" w:hint="eastAsia"/>
        </w:rPr>
        <w:t>与天之</w:t>
      </w:r>
      <w:r w:rsidRPr="007E52F1">
        <w:rPr>
          <w:rFonts w:ascii="SimSun" w:eastAsia="SimSun" w:hAnsi="SimSun" w:cs="맑은 고딕" w:hint="eastAsia"/>
        </w:rPr>
        <w:t>“</w:t>
      </w:r>
      <w:r w:rsidRPr="007E52F1">
        <w:rPr>
          <w:rFonts w:ascii="SimSun" w:eastAsia="SimSun" w:hAnsi="SimSun" w:cs="MS Mincho" w:hint="eastAsia"/>
        </w:rPr>
        <w:t>五气</w:t>
      </w:r>
      <w:r w:rsidRPr="007E52F1">
        <w:rPr>
          <w:rFonts w:ascii="SimSun" w:eastAsia="SimSun" w:hAnsi="SimSun" w:cs="맑은 고딕" w:hint="eastAsia"/>
        </w:rPr>
        <w:t>”</w:t>
      </w:r>
      <w:r w:rsidRPr="007E52F1">
        <w:rPr>
          <w:rFonts w:ascii="SimSun" w:eastAsia="SimSun" w:hAnsi="SimSun" w:cs="MS Mincho" w:hint="eastAsia"/>
        </w:rPr>
        <w:t>相</w:t>
      </w:r>
      <w:r w:rsidRPr="007E52F1">
        <w:rPr>
          <w:rFonts w:ascii="SimSun" w:eastAsia="SimSun" w:hAnsi="SimSun" w:cs="새굴림" w:hint="eastAsia"/>
        </w:rPr>
        <w:t>对</w:t>
      </w:r>
      <w:r w:rsidRPr="007E52F1">
        <w:rPr>
          <w:rFonts w:ascii="SimSun" w:eastAsia="SimSun" w:hAnsi="SimSun" w:cs="맑은 고딕" w:hint="eastAsia"/>
        </w:rPr>
        <w:t>，</w:t>
      </w:r>
      <w:r w:rsidRPr="007E52F1">
        <w:rPr>
          <w:rFonts w:ascii="SimSun" w:eastAsia="SimSun" w:hAnsi="SimSun" w:cs="MS Mincho" w:hint="eastAsia"/>
        </w:rPr>
        <w:t>指酸甜苦辣咸五种味道</w:t>
      </w:r>
      <w:r w:rsidRPr="007E52F1">
        <w:rPr>
          <w:rFonts w:ascii="SimSun" w:eastAsia="SimSun" w:hAnsi="SimSun" w:cs="맑은 고딕" w:hint="eastAsia"/>
        </w:rPr>
        <w:t>。</w:t>
      </w:r>
      <w:r w:rsidRPr="007E52F1">
        <w:rPr>
          <w:rFonts w:ascii="SimSun" w:eastAsia="SimSun" w:hAnsi="SimSun" w:cs="MS Mincho" w:hint="eastAsia"/>
        </w:rPr>
        <w:t>但作</w:t>
      </w:r>
      <w:r w:rsidRPr="007E52F1">
        <w:rPr>
          <w:rFonts w:ascii="SimSun" w:eastAsia="SimSun" w:hAnsi="SimSun" w:cs="새굴림" w:hint="eastAsia"/>
        </w:rPr>
        <w:t>为物体</w:t>
      </w:r>
      <w:r w:rsidRPr="007E52F1">
        <w:rPr>
          <w:rFonts w:ascii="SimSun" w:eastAsia="SimSun" w:hAnsi="SimSun" w:cs="맑은 고딕" w:hint="eastAsia"/>
        </w:rPr>
        <w:t>，</w:t>
      </w:r>
      <w:r w:rsidRPr="007E52F1">
        <w:rPr>
          <w:rFonts w:ascii="SimSun" w:eastAsia="SimSun" w:hAnsi="SimSun" w:cs="MS Mincho" w:hint="eastAsia"/>
        </w:rPr>
        <w:t>当是指具有五种味道的食材</w:t>
      </w:r>
      <w:r w:rsidRPr="007E52F1">
        <w:rPr>
          <w:rFonts w:ascii="SimSun" w:eastAsia="SimSun" w:hAnsi="SimSun" w:cs="맑은 고딕" w:hint="eastAsia"/>
        </w:rPr>
        <w:t>。</w:t>
      </w:r>
      <w:r w:rsidRPr="007E52F1">
        <w:rPr>
          <w:rFonts w:ascii="SimSun" w:eastAsia="SimSun" w:hAnsi="SimSun" w:cs="MS Mincho" w:hint="eastAsia"/>
        </w:rPr>
        <w:t>我</w:t>
      </w:r>
      <w:r w:rsidRPr="007E52F1">
        <w:rPr>
          <w:rFonts w:ascii="SimSun" w:eastAsia="SimSun" w:hAnsi="SimSun" w:cs="새굴림" w:hint="eastAsia"/>
        </w:rPr>
        <w:t>们从这些食物中获取能量</w:t>
      </w:r>
      <w:r w:rsidRPr="007E52F1">
        <w:rPr>
          <w:rFonts w:ascii="SimSun" w:eastAsia="SimSun" w:hAnsi="SimSun" w:cs="맑은 고딕" w:hint="eastAsia"/>
        </w:rPr>
        <w:t>，</w:t>
      </w:r>
      <w:r w:rsidRPr="007E52F1">
        <w:rPr>
          <w:rFonts w:ascii="SimSun" w:eastAsia="SimSun" w:hAnsi="SimSun" w:cs="MS Mincho" w:hint="eastAsia"/>
        </w:rPr>
        <w:t>从而形成形骸骨肉</w:t>
      </w:r>
      <w:r w:rsidRPr="007E52F1">
        <w:rPr>
          <w:rFonts w:ascii="SimSun" w:eastAsia="SimSun" w:hAnsi="SimSun" w:cs="맑은 고딕" w:hint="eastAsia"/>
        </w:rPr>
        <w:t>、</w:t>
      </w:r>
      <w:r w:rsidRPr="007E52F1">
        <w:rPr>
          <w:rFonts w:ascii="SimSun" w:eastAsia="SimSun" w:hAnsi="SimSun" w:cs="MS Mincho" w:hint="eastAsia"/>
        </w:rPr>
        <w:t>血脈六情</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lang w:eastAsia="ja-JP"/>
        </w:rPr>
        <w:t>“</w:t>
      </w:r>
      <w:r w:rsidRPr="007E52F1">
        <w:rPr>
          <w:rFonts w:ascii="SimSun" w:eastAsia="SimSun" w:hAnsi="SimSun" w:cs="MS Mincho" w:hint="eastAsia"/>
          <w:lang w:eastAsia="ja-JP"/>
        </w:rPr>
        <w:t>六情</w:t>
      </w:r>
      <w:r w:rsidRPr="007E52F1">
        <w:rPr>
          <w:rFonts w:ascii="SimSun" w:eastAsia="SimSun" w:hAnsi="SimSun" w:cs="맑은 고딕" w:hint="eastAsia"/>
          <w:lang w:eastAsia="ja-JP"/>
        </w:rPr>
        <w:t>”</w:t>
      </w:r>
      <w:r w:rsidRPr="007E52F1">
        <w:rPr>
          <w:rFonts w:ascii="SimSun" w:eastAsia="SimSun" w:hAnsi="SimSun" w:cs="MS Mincho" w:hint="eastAsia"/>
          <w:lang w:eastAsia="ja-JP"/>
        </w:rPr>
        <w:t>指喜</w:t>
      </w:r>
      <w:r w:rsidRPr="007E52F1">
        <w:rPr>
          <w:rFonts w:ascii="MS Mincho" w:eastAsia="MS Mincho" w:hAnsi="MS Mincho" w:cs="MS Mincho" w:hint="eastAsia"/>
          <w:lang w:eastAsia="ja-JP"/>
        </w:rPr>
        <w:t>・</w:t>
      </w:r>
      <w:r w:rsidRPr="007E52F1">
        <w:rPr>
          <w:rFonts w:ascii="SimSun" w:eastAsia="SimSun" w:hAnsi="SimSun" w:cs="SimSun" w:hint="eastAsia"/>
          <w:lang w:eastAsia="ja-JP"/>
        </w:rPr>
        <w:t>怒</w:t>
      </w:r>
      <w:r w:rsidRPr="007E52F1">
        <w:rPr>
          <w:rFonts w:ascii="MS Mincho" w:eastAsia="MS Mincho" w:hAnsi="MS Mincho" w:cs="MS Mincho" w:hint="eastAsia"/>
          <w:lang w:eastAsia="ja-JP"/>
        </w:rPr>
        <w:t>・</w:t>
      </w:r>
      <w:r w:rsidRPr="007E52F1">
        <w:rPr>
          <w:rFonts w:ascii="SimSun" w:eastAsia="SimSun" w:hAnsi="SimSun" w:cs="SimSun" w:hint="eastAsia"/>
          <w:lang w:eastAsia="ja-JP"/>
        </w:rPr>
        <w:t>哀</w:t>
      </w:r>
      <w:r w:rsidRPr="007E52F1">
        <w:rPr>
          <w:rFonts w:ascii="MS Mincho" w:eastAsia="MS Mincho" w:hAnsi="MS Mincho" w:cs="MS Mincho" w:hint="eastAsia"/>
          <w:lang w:eastAsia="ja-JP"/>
        </w:rPr>
        <w:t>・</w:t>
      </w:r>
      <w:r w:rsidRPr="007E52F1">
        <w:rPr>
          <w:rFonts w:ascii="SimSun" w:eastAsia="SimSun" w:hAnsi="SimSun" w:cs="새굴림" w:hint="eastAsia"/>
          <w:lang w:eastAsia="ja-JP"/>
        </w:rPr>
        <w:t>乐</w:t>
      </w:r>
      <w:r w:rsidRPr="007E52F1">
        <w:rPr>
          <w:rFonts w:ascii="MS Mincho" w:eastAsia="MS Mincho" w:hAnsi="MS Mincho" w:cs="MS Mincho" w:hint="eastAsia"/>
          <w:lang w:eastAsia="ja-JP"/>
        </w:rPr>
        <w:t>・</w:t>
      </w:r>
      <w:r w:rsidRPr="007E52F1">
        <w:rPr>
          <w:rFonts w:ascii="SimSun" w:eastAsia="SimSun" w:hAnsi="SimSun" w:cs="새굴림" w:hint="eastAsia"/>
          <w:lang w:eastAsia="ja-JP"/>
        </w:rPr>
        <w:t>爱</w:t>
      </w:r>
      <w:r w:rsidRPr="007E52F1">
        <w:rPr>
          <w:rFonts w:ascii="MS Mincho" w:eastAsia="MS Mincho" w:hAnsi="MS Mincho" w:cs="MS Mincho" w:hint="eastAsia"/>
          <w:lang w:eastAsia="ja-JP"/>
        </w:rPr>
        <w:t>・</w:t>
      </w:r>
      <w:r w:rsidRPr="007E52F1">
        <w:rPr>
          <w:rFonts w:ascii="SimSun" w:eastAsia="SimSun" w:hAnsi="SimSun" w:cs="새굴림" w:hint="eastAsia"/>
          <w:lang w:eastAsia="ja-JP"/>
        </w:rPr>
        <w:t>恶</w:t>
      </w:r>
      <w:r w:rsidRPr="007E52F1">
        <w:rPr>
          <w:rFonts w:ascii="SimSun" w:eastAsia="SimSun" w:hAnsi="SimSun" w:cs="맑은 고딕" w:hint="eastAsia"/>
          <w:lang w:eastAsia="ja-JP"/>
        </w:rPr>
        <w:t>。</w:t>
      </w:r>
      <w:r w:rsidRPr="007E52F1">
        <w:rPr>
          <w:rFonts w:ascii="SimSun" w:eastAsia="SimSun" w:hAnsi="SimSun" w:cs="MS Mincho" w:hint="eastAsia"/>
          <w:lang w:eastAsia="ja-JP"/>
        </w:rPr>
        <w:t>与五性需守相反</w:t>
      </w:r>
      <w:r w:rsidRPr="007E52F1">
        <w:rPr>
          <w:rFonts w:ascii="SimSun" w:eastAsia="SimSun" w:hAnsi="SimSun" w:cs="맑은 고딕" w:hint="eastAsia"/>
          <w:lang w:eastAsia="ja-JP"/>
        </w:rPr>
        <w:t>，</w:t>
      </w:r>
      <w:r w:rsidRPr="007E52F1">
        <w:rPr>
          <w:rFonts w:ascii="SimSun" w:eastAsia="SimSun" w:hAnsi="SimSun" w:cs="MS Mincho" w:hint="eastAsia"/>
          <w:lang w:eastAsia="ja-JP"/>
        </w:rPr>
        <w:t>六情需舍</w:t>
      </w:r>
      <w:r w:rsidRPr="007E52F1">
        <w:rPr>
          <w:rFonts w:ascii="SimSun" w:eastAsia="SimSun" w:hAnsi="SimSun" w:cs="맑은 고딕" w:hint="eastAsia"/>
          <w:lang w:eastAsia="ja-JP"/>
        </w:rPr>
        <w:t>。</w:t>
      </w:r>
      <w:r w:rsidRPr="007E52F1">
        <w:rPr>
          <w:rFonts w:ascii="SimSun" w:eastAsia="SimSun" w:hAnsi="SimSun" w:cs="새굴림" w:hint="eastAsia"/>
          <w:lang w:eastAsia="ja-JP"/>
        </w:rPr>
        <w:t>这一点从文</w:t>
      </w:r>
      <w:r w:rsidRPr="007E52F1">
        <w:rPr>
          <w:rFonts w:ascii="SimSun" w:eastAsia="SimSun" w:hAnsi="SimSun" w:cs="MS Mincho" w:hint="eastAsia"/>
          <w:lang w:eastAsia="ja-JP"/>
        </w:rPr>
        <w:t>中写五气清微</w:t>
      </w:r>
      <w:r w:rsidRPr="007E52F1">
        <w:rPr>
          <w:rFonts w:ascii="SimSun" w:eastAsia="SimSun" w:hAnsi="SimSun" w:cs="맑은 고딕" w:hint="eastAsia"/>
          <w:lang w:eastAsia="ja-JP"/>
        </w:rPr>
        <w:t>、</w:t>
      </w:r>
      <w:r w:rsidRPr="007E52F1">
        <w:rPr>
          <w:rFonts w:ascii="SimSun" w:eastAsia="SimSun" w:hAnsi="SimSun" w:cs="MS Mincho" w:hint="eastAsia"/>
          <w:lang w:eastAsia="ja-JP"/>
        </w:rPr>
        <w:t>五味</w:t>
      </w:r>
      <w:r w:rsidRPr="007E52F1">
        <w:rPr>
          <w:rFonts w:ascii="SimSun" w:eastAsia="SimSun" w:hAnsi="SimSun" w:cs="새굴림" w:hint="eastAsia"/>
          <w:lang w:eastAsia="ja-JP"/>
        </w:rPr>
        <w:t>浊辱即可看出</w:t>
      </w:r>
      <w:r w:rsidRPr="007E52F1">
        <w:rPr>
          <w:rFonts w:ascii="SimSun" w:eastAsia="SimSun" w:hAnsi="SimSun" w:cs="맑은 고딕" w:hint="eastAsia"/>
          <w:lang w:eastAsia="ja-JP"/>
        </w:rPr>
        <w:t>。</w:t>
      </w:r>
      <w:r w:rsidRPr="007E52F1">
        <w:rPr>
          <w:rFonts w:ascii="SimSun" w:eastAsia="SimSun" w:hAnsi="SimSun" w:cs="MS Mincho" w:hint="eastAsia"/>
          <w:lang w:eastAsia="ja-JP"/>
        </w:rPr>
        <w:t>但是</w:t>
      </w:r>
      <w:r w:rsidRPr="007E52F1">
        <w:rPr>
          <w:rFonts w:ascii="SimSun" w:eastAsia="SimSun" w:hAnsi="SimSun" w:cs="맑은 고딕" w:hint="eastAsia"/>
          <w:lang w:eastAsia="ja-JP"/>
        </w:rPr>
        <w:t>，</w:t>
      </w:r>
      <w:r w:rsidRPr="007E52F1">
        <w:rPr>
          <w:rFonts w:ascii="SimSun" w:eastAsia="SimSun" w:hAnsi="SimSun" w:cs="MS Mincho" w:hint="eastAsia"/>
          <w:lang w:eastAsia="ja-JP"/>
        </w:rPr>
        <w:t>形骸骨肉及血脈等却不能</w:t>
      </w:r>
      <w:r w:rsidRPr="007E52F1">
        <w:rPr>
          <w:rFonts w:ascii="SimSun" w:eastAsia="SimSun" w:hAnsi="SimSun" w:cs="맑은 고딕" w:hint="eastAsia"/>
          <w:lang w:eastAsia="ja-JP"/>
        </w:rPr>
        <w:t>“</w:t>
      </w:r>
      <w:r w:rsidRPr="007E52F1">
        <w:rPr>
          <w:rFonts w:ascii="SimSun" w:eastAsia="SimSun" w:hAnsi="SimSun" w:cs="새굴림" w:hint="eastAsia"/>
          <w:lang w:eastAsia="ja-JP"/>
        </w:rPr>
        <w:t>丢弃</w:t>
      </w:r>
      <w:r w:rsidRPr="007E52F1">
        <w:rPr>
          <w:rFonts w:ascii="SimSun" w:eastAsia="SimSun" w:hAnsi="SimSun" w:cs="맑은 고딕" w:hint="eastAsia"/>
          <w:lang w:eastAsia="ja-JP"/>
        </w:rPr>
        <w:t>”。</w:t>
      </w:r>
      <w:r w:rsidRPr="007E52F1">
        <w:rPr>
          <w:rFonts w:ascii="SimSun" w:eastAsia="SimSun" w:hAnsi="SimSun" w:cs="MS Mincho" w:hint="eastAsia"/>
          <w:lang w:eastAsia="ja-JP"/>
        </w:rPr>
        <w:t>也就是</w:t>
      </w:r>
      <w:r w:rsidRPr="007E52F1">
        <w:rPr>
          <w:rFonts w:ascii="SimSun" w:eastAsia="SimSun" w:hAnsi="SimSun" w:cs="새굴림" w:hint="eastAsia"/>
          <w:lang w:eastAsia="ja-JP"/>
        </w:rPr>
        <w:t>说</w:t>
      </w:r>
      <w:r w:rsidRPr="007E52F1">
        <w:rPr>
          <w:rFonts w:ascii="SimSun" w:eastAsia="SimSun" w:hAnsi="SimSun" w:cs="맑은 고딕" w:hint="eastAsia"/>
          <w:lang w:eastAsia="ja-JP"/>
        </w:rPr>
        <w:t>，</w:t>
      </w:r>
      <w:r w:rsidRPr="007E52F1">
        <w:rPr>
          <w:rFonts w:ascii="SimSun" w:eastAsia="SimSun" w:hAnsi="SimSun" w:cs="MS Mincho" w:hint="eastAsia"/>
          <w:lang w:eastAsia="ja-JP"/>
        </w:rPr>
        <w:t>源于五味的精神性存在</w:t>
      </w:r>
      <w:r w:rsidRPr="007E52F1">
        <w:rPr>
          <w:rFonts w:ascii="SimSun" w:eastAsia="SimSun" w:hAnsi="SimSun" w:cs="맑은 고딕" w:hint="eastAsia"/>
          <w:lang w:eastAsia="ja-JP"/>
        </w:rPr>
        <w:t>（</w:t>
      </w:r>
      <w:r w:rsidRPr="007E52F1">
        <w:rPr>
          <w:rFonts w:ascii="SimSun" w:eastAsia="SimSun" w:hAnsi="SimSun" w:cs="MS Mincho" w:hint="eastAsia"/>
          <w:lang w:eastAsia="ja-JP"/>
        </w:rPr>
        <w:t>六情等</w:t>
      </w:r>
      <w:r w:rsidRPr="007E52F1">
        <w:rPr>
          <w:rFonts w:ascii="SimSun" w:eastAsia="SimSun" w:hAnsi="SimSun" w:cs="맑은 고딕" w:hint="eastAsia"/>
          <w:lang w:eastAsia="ja-JP"/>
        </w:rPr>
        <w:t>）</w:t>
      </w:r>
      <w:r w:rsidRPr="007E52F1">
        <w:rPr>
          <w:rFonts w:ascii="SimSun" w:eastAsia="SimSun" w:hAnsi="SimSun" w:cs="MS Mincho" w:hint="eastAsia"/>
          <w:lang w:eastAsia="ja-JP"/>
        </w:rPr>
        <w:t>是</w:t>
      </w:r>
      <w:r w:rsidRPr="007E52F1">
        <w:rPr>
          <w:rFonts w:ascii="SimSun" w:eastAsia="SimSun" w:hAnsi="SimSun" w:cs="새굴림" w:hint="eastAsia"/>
          <w:lang w:eastAsia="ja-JP"/>
        </w:rPr>
        <w:t>污浊的</w:t>
      </w:r>
      <w:r w:rsidRPr="007E52F1">
        <w:rPr>
          <w:rFonts w:ascii="SimSun" w:eastAsia="SimSun" w:hAnsi="SimSun" w:cs="맑은 고딕" w:hint="eastAsia"/>
          <w:lang w:eastAsia="ja-JP"/>
        </w:rPr>
        <w:t>，</w:t>
      </w:r>
      <w:r w:rsidRPr="007E52F1">
        <w:rPr>
          <w:rFonts w:ascii="SimSun" w:eastAsia="SimSun" w:hAnsi="SimSun" w:cs="새굴림" w:hint="eastAsia"/>
          <w:lang w:eastAsia="ja-JP"/>
        </w:rPr>
        <w:t>应该舍弃</w:t>
      </w:r>
      <w:r w:rsidRPr="007E52F1">
        <w:rPr>
          <w:rFonts w:ascii="SimSun" w:eastAsia="SimSun" w:hAnsi="SimSun" w:cs="맑은 고딕" w:hint="eastAsia"/>
          <w:lang w:eastAsia="ja-JP"/>
        </w:rPr>
        <w:t>，</w:t>
      </w:r>
      <w:r w:rsidRPr="007E52F1">
        <w:rPr>
          <w:rFonts w:ascii="SimSun" w:eastAsia="SimSun" w:hAnsi="SimSun" w:cs="MS Mincho" w:hint="eastAsia"/>
          <w:lang w:eastAsia="ja-JP"/>
        </w:rPr>
        <w:t>但有形的具体存在</w:t>
      </w:r>
      <w:r w:rsidRPr="007E52F1">
        <w:rPr>
          <w:rFonts w:ascii="SimSun" w:eastAsia="SimSun" w:hAnsi="SimSun" w:cs="새굴림" w:hint="eastAsia"/>
          <w:lang w:eastAsia="ja-JP"/>
        </w:rPr>
        <w:t>则要另当别论吧</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lang w:eastAsia="ja-JP"/>
        </w:rPr>
      </w:pPr>
      <w:r w:rsidRPr="007E52F1">
        <w:rPr>
          <w:rFonts w:ascii="SimSun" w:eastAsia="SimSun" w:hAnsi="SimSun" w:hint="eastAsia"/>
          <w:lang w:eastAsia="ja-JP"/>
        </w:rPr>
        <w:t xml:space="preserve">　《</w:t>
      </w:r>
      <w:r w:rsidRPr="007E52F1">
        <w:rPr>
          <w:rFonts w:ascii="SimSun" w:eastAsia="SimSun" w:hAnsi="SimSun" w:cs="MS Mincho" w:hint="eastAsia"/>
          <w:lang w:eastAsia="ja-JP"/>
        </w:rPr>
        <w:t>老子</w:t>
      </w:r>
      <w:r w:rsidRPr="007E52F1">
        <w:rPr>
          <w:rFonts w:ascii="SimSun" w:eastAsia="SimSun" w:hAnsi="SimSun" w:cs="맑은 고딕" w:hint="eastAsia"/>
          <w:lang w:eastAsia="ja-JP"/>
        </w:rPr>
        <w:t>》</w:t>
      </w:r>
      <w:r w:rsidRPr="007E52F1">
        <w:rPr>
          <w:rFonts w:ascii="SimSun" w:eastAsia="SimSun" w:hAnsi="SimSun" w:cs="MS Mincho" w:hint="eastAsia"/>
          <w:lang w:eastAsia="ja-JP"/>
        </w:rPr>
        <w:t>第</w:t>
      </w:r>
      <w:r w:rsidRPr="007E52F1">
        <w:rPr>
          <w:rFonts w:ascii="SimSun" w:eastAsia="SimSun" w:hAnsi="SimSun" w:hint="eastAsia"/>
          <w:lang w:eastAsia="ja-JP"/>
        </w:rPr>
        <w:t>12</w:t>
      </w:r>
      <w:r w:rsidRPr="007E52F1">
        <w:rPr>
          <w:rFonts w:ascii="SimSun" w:eastAsia="SimSun" w:hAnsi="SimSun" w:cs="MS Mincho" w:hint="eastAsia"/>
          <w:lang w:eastAsia="ja-JP"/>
        </w:rPr>
        <w:t>章中有</w:t>
      </w:r>
      <w:r w:rsidRPr="007E52F1">
        <w:rPr>
          <w:rFonts w:ascii="SimSun" w:eastAsia="SimSun" w:hAnsi="SimSun" w:cs="맑은 고딕" w:hint="eastAsia"/>
          <w:lang w:eastAsia="ja-JP"/>
        </w:rPr>
        <w:t>“</w:t>
      </w:r>
      <w:r w:rsidRPr="007E52F1">
        <w:rPr>
          <w:rFonts w:ascii="SimSun" w:eastAsia="SimSun" w:hAnsi="SimSun" w:cs="MS Mincho" w:hint="eastAsia"/>
          <w:lang w:eastAsia="ja-JP"/>
        </w:rPr>
        <w:t>是以圣人之治也</w:t>
      </w:r>
      <w:r w:rsidRPr="007E52F1">
        <w:rPr>
          <w:rFonts w:ascii="SimSun" w:eastAsia="SimSun" w:hAnsi="SimSun" w:cs="맑은 고딕" w:hint="eastAsia"/>
          <w:lang w:eastAsia="ja-JP"/>
        </w:rPr>
        <w:t>（</w:t>
      </w:r>
      <w:r w:rsidRPr="007E52F1">
        <w:rPr>
          <w:rFonts w:ascii="SimSun" w:eastAsia="SimSun" w:hAnsi="SimSun" w:cs="MS Mincho" w:hint="eastAsia"/>
          <w:lang w:eastAsia="ja-JP"/>
        </w:rPr>
        <w:t>据帛</w:t>
      </w:r>
      <w:r w:rsidRPr="007E52F1">
        <w:rPr>
          <w:rFonts w:ascii="SimSun" w:eastAsia="SimSun" w:hAnsi="SimSun" w:cs="새굴림" w:hint="eastAsia"/>
          <w:lang w:eastAsia="ja-JP"/>
        </w:rPr>
        <w:t>书补</w:t>
      </w:r>
      <w:r w:rsidRPr="007E52F1">
        <w:rPr>
          <w:rFonts w:ascii="SimSun" w:eastAsia="SimSun" w:hAnsi="SimSun" w:cs="맑은 고딕" w:hint="eastAsia"/>
          <w:lang w:eastAsia="ja-JP"/>
        </w:rPr>
        <w:t>“</w:t>
      </w:r>
      <w:r w:rsidRPr="007E52F1">
        <w:rPr>
          <w:rFonts w:ascii="SimSun" w:eastAsia="SimSun" w:hAnsi="SimSun" w:cs="MS Mincho" w:hint="eastAsia"/>
          <w:lang w:eastAsia="ja-JP"/>
        </w:rPr>
        <w:t>之治也</w:t>
      </w:r>
      <w:r w:rsidRPr="007E52F1">
        <w:rPr>
          <w:rFonts w:ascii="SimSun" w:eastAsia="SimSun" w:hAnsi="SimSun" w:cs="맑은 고딕" w:hint="eastAsia"/>
          <w:lang w:eastAsia="ja-JP"/>
        </w:rPr>
        <w:t>”</w:t>
      </w:r>
      <w:r w:rsidRPr="007E52F1">
        <w:rPr>
          <w:rFonts w:ascii="SimSun" w:eastAsia="SimSun" w:hAnsi="SimSun" w:cs="MS Mincho" w:hint="eastAsia"/>
          <w:lang w:eastAsia="ja-JP"/>
        </w:rPr>
        <w:t>三字</w:t>
      </w:r>
      <w:r w:rsidRPr="007E52F1">
        <w:rPr>
          <w:rFonts w:ascii="SimSun" w:eastAsia="SimSun" w:hAnsi="SimSun" w:cs="맑은 고딕" w:hint="eastAsia"/>
          <w:lang w:eastAsia="ja-JP"/>
        </w:rPr>
        <w:t>），</w:t>
      </w:r>
      <w:r w:rsidRPr="007E52F1">
        <w:rPr>
          <w:rFonts w:ascii="SimSun" w:eastAsia="SimSun" w:hAnsi="SimSun" w:cs="새굴림" w:hint="eastAsia"/>
          <w:lang w:eastAsia="ja-JP"/>
        </w:rPr>
        <w:t>为腹不为目</w:t>
      </w:r>
      <w:r w:rsidRPr="007E52F1">
        <w:rPr>
          <w:rFonts w:ascii="SimSun" w:eastAsia="SimSun" w:hAnsi="SimSun" w:cs="맑은 고딕" w:hint="eastAsia"/>
          <w:lang w:eastAsia="ja-JP"/>
        </w:rPr>
        <w:t>”</w:t>
      </w:r>
      <w:r w:rsidRPr="007E52F1">
        <w:rPr>
          <w:rFonts w:ascii="SimSun" w:eastAsia="SimSun" w:hAnsi="SimSun" w:cs="MS Mincho" w:hint="eastAsia"/>
          <w:lang w:eastAsia="ja-JP"/>
        </w:rPr>
        <w:t>一句</w:t>
      </w:r>
      <w:r w:rsidRPr="007E52F1">
        <w:rPr>
          <w:rFonts w:ascii="SimSun" w:eastAsia="SimSun" w:hAnsi="SimSun" w:cs="맑은 고딕" w:hint="eastAsia"/>
          <w:lang w:eastAsia="ja-JP"/>
        </w:rPr>
        <w:t>，</w:t>
      </w:r>
      <w:r w:rsidRPr="007E52F1">
        <w:rPr>
          <w:rFonts w:ascii="SimSun" w:eastAsia="SimSun" w:hAnsi="SimSun" w:cs="MS Mincho" w:hint="eastAsia"/>
          <w:lang w:eastAsia="ja-JP"/>
        </w:rPr>
        <w:t>河上公</w:t>
      </w:r>
      <w:r w:rsidRPr="007E52F1">
        <w:rPr>
          <w:rFonts w:ascii="SimSun" w:eastAsia="SimSun" w:hAnsi="SimSun" w:cs="새굴림" w:hint="eastAsia"/>
          <w:lang w:eastAsia="ja-JP"/>
        </w:rPr>
        <w:t>对此附以</w:t>
      </w:r>
      <w:r w:rsidRPr="007E52F1">
        <w:rPr>
          <w:rFonts w:ascii="SimSun" w:eastAsia="SimSun" w:hAnsi="SimSun" w:cs="맑은 고딕" w:hint="eastAsia"/>
          <w:lang w:eastAsia="ja-JP"/>
        </w:rPr>
        <w:t>“</w:t>
      </w:r>
      <w:r w:rsidRPr="007E52F1">
        <w:rPr>
          <w:rFonts w:ascii="SimSun" w:eastAsia="SimSun" w:hAnsi="SimSun" w:cs="MS Mincho" w:hint="eastAsia"/>
          <w:lang w:eastAsia="ja-JP"/>
        </w:rPr>
        <w:t>守五性</w:t>
      </w:r>
      <w:r w:rsidRPr="007E52F1">
        <w:rPr>
          <w:rFonts w:ascii="SimSun" w:eastAsia="SimSun" w:hAnsi="SimSun" w:cs="맑은 고딕" w:hint="eastAsia"/>
          <w:lang w:eastAsia="ja-JP"/>
        </w:rPr>
        <w:t>、</w:t>
      </w:r>
      <w:r w:rsidRPr="007E52F1">
        <w:rPr>
          <w:rFonts w:ascii="SimSun" w:eastAsia="SimSun" w:hAnsi="SimSun" w:cs="MS Mincho" w:hint="eastAsia"/>
          <w:lang w:eastAsia="ja-JP"/>
        </w:rPr>
        <w:t>去六情</w:t>
      </w:r>
      <w:r w:rsidRPr="007E52F1">
        <w:rPr>
          <w:rFonts w:ascii="SimSun" w:eastAsia="SimSun" w:hAnsi="SimSun" w:cs="맑은 고딕" w:hint="eastAsia"/>
          <w:lang w:eastAsia="ja-JP"/>
        </w:rPr>
        <w:t>、</w:t>
      </w:r>
      <w:r w:rsidRPr="007E52F1">
        <w:rPr>
          <w:rFonts w:ascii="SimSun" w:eastAsia="SimSun" w:hAnsi="SimSun" w:cs="새굴림" w:hint="eastAsia"/>
          <w:lang w:eastAsia="ja-JP"/>
        </w:rPr>
        <w:t>节志气</w:t>
      </w:r>
      <w:r w:rsidRPr="007E52F1">
        <w:rPr>
          <w:rFonts w:ascii="SimSun" w:eastAsia="SimSun" w:hAnsi="SimSun" w:cs="맑은 고딕" w:hint="eastAsia"/>
          <w:lang w:eastAsia="ja-JP"/>
        </w:rPr>
        <w:t>、</w:t>
      </w:r>
      <w:r w:rsidRPr="007E52F1">
        <w:rPr>
          <w:rFonts w:ascii="SimSun" w:eastAsia="SimSun" w:hAnsi="SimSun" w:cs="MS Mincho" w:hint="eastAsia"/>
          <w:lang w:eastAsia="ja-JP"/>
        </w:rPr>
        <w:t>养神明</w:t>
      </w:r>
      <w:r w:rsidRPr="007E52F1">
        <w:rPr>
          <w:rFonts w:ascii="SimSun" w:eastAsia="SimSun" w:hAnsi="SimSun" w:cs="맑은 고딕" w:hint="eastAsia"/>
          <w:lang w:eastAsia="ja-JP"/>
        </w:rPr>
        <w:t>”</w:t>
      </w:r>
      <w:r w:rsidRPr="007E52F1">
        <w:rPr>
          <w:rFonts w:ascii="SimSun" w:eastAsia="SimSun" w:hAnsi="SimSun" w:cs="MS Mincho" w:hint="eastAsia"/>
          <w:lang w:eastAsia="ja-JP"/>
        </w:rPr>
        <w:t>之注</w:t>
      </w:r>
      <w:r w:rsidRPr="007E52F1">
        <w:rPr>
          <w:rFonts w:ascii="SimSun" w:eastAsia="SimSun" w:hAnsi="SimSun" w:cs="맑은 고딕" w:hint="eastAsia"/>
          <w:lang w:eastAsia="ja-JP"/>
        </w:rPr>
        <w:t>。</w:t>
      </w:r>
      <w:r w:rsidRPr="007E52F1">
        <w:rPr>
          <w:rFonts w:ascii="SimSun" w:eastAsia="SimSun" w:hAnsi="SimSun" w:cs="MS Mincho" w:hint="eastAsia"/>
          <w:lang w:eastAsia="ja-JP"/>
        </w:rPr>
        <w:t>其中也将五性与六情相</w:t>
      </w:r>
      <w:r w:rsidRPr="007E52F1">
        <w:rPr>
          <w:rFonts w:ascii="SimSun" w:eastAsia="SimSun" w:hAnsi="SimSun" w:cs="새굴림" w:hint="eastAsia"/>
          <w:lang w:eastAsia="ja-JP"/>
        </w:rPr>
        <w:t>对</w:t>
      </w:r>
      <w:r w:rsidRPr="007E52F1">
        <w:rPr>
          <w:rFonts w:ascii="SimSun" w:eastAsia="SimSun" w:hAnsi="SimSun" w:cs="맑은 고딕" w:hint="eastAsia"/>
          <w:lang w:eastAsia="ja-JP"/>
        </w:rPr>
        <w:t>，</w:t>
      </w:r>
      <w:r w:rsidRPr="007E52F1">
        <w:rPr>
          <w:rFonts w:ascii="SimSun" w:eastAsia="SimSun" w:hAnsi="SimSun" w:cs="MS Mincho" w:hint="eastAsia"/>
          <w:lang w:eastAsia="ja-JP"/>
        </w:rPr>
        <w:t>表示一个要守</w:t>
      </w:r>
      <w:r w:rsidRPr="007E52F1">
        <w:rPr>
          <w:rFonts w:ascii="SimSun" w:eastAsia="SimSun" w:hAnsi="SimSun" w:cs="맑은 고딕" w:hint="eastAsia"/>
          <w:lang w:eastAsia="ja-JP"/>
        </w:rPr>
        <w:t>，</w:t>
      </w:r>
      <w:r w:rsidRPr="007E52F1">
        <w:rPr>
          <w:rFonts w:ascii="SimSun" w:eastAsia="SimSun" w:hAnsi="SimSun" w:cs="MS Mincho" w:hint="eastAsia"/>
          <w:lang w:eastAsia="ja-JP"/>
        </w:rPr>
        <w:t>一个要去</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lang w:eastAsia="ja-JP"/>
        </w:rPr>
      </w:pPr>
    </w:p>
    <w:p w:rsidR="007E52F1" w:rsidRPr="007E52F1" w:rsidRDefault="007E52F1" w:rsidP="007E52F1">
      <w:pPr>
        <w:adjustRightInd w:val="0"/>
        <w:snapToGrid w:val="0"/>
        <w:spacing w:line="336" w:lineRule="auto"/>
        <w:ind w:firstLineChars="200" w:firstLine="482"/>
        <w:rPr>
          <w:rFonts w:ascii="SimSun" w:eastAsia="SimSun" w:hAnsi="SimSun"/>
          <w:b/>
          <w:sz w:val="24"/>
          <w:szCs w:val="24"/>
          <w:lang w:eastAsia="ja-JP"/>
        </w:rPr>
      </w:pPr>
      <w:r w:rsidRPr="007E52F1">
        <w:rPr>
          <w:rFonts w:ascii="SimSun" w:eastAsia="SimSun" w:hAnsi="SimSun" w:cs="MS Mincho" w:hint="eastAsia"/>
          <w:b/>
          <w:sz w:val="24"/>
          <w:szCs w:val="24"/>
          <w:lang w:eastAsia="ja-JP"/>
        </w:rPr>
        <w:t>所</w:t>
      </w:r>
      <w:r w:rsidRPr="007E52F1">
        <w:rPr>
          <w:rFonts w:ascii="SimSun" w:eastAsia="SimSun" w:hAnsi="SimSun" w:cs="새굴림" w:hint="eastAsia"/>
          <w:b/>
          <w:sz w:val="24"/>
          <w:szCs w:val="24"/>
          <w:lang w:eastAsia="ja-JP"/>
        </w:rPr>
        <w:t>谓</w:t>
      </w:r>
      <w:r w:rsidRPr="007E52F1">
        <w:rPr>
          <w:rFonts w:ascii="SimSun" w:eastAsia="SimSun" w:hAnsi="SimSun" w:cs="맑은 고딕" w:hint="eastAsia"/>
          <w:b/>
          <w:sz w:val="24"/>
          <w:szCs w:val="24"/>
          <w:lang w:eastAsia="ja-JP"/>
        </w:rPr>
        <w:t>“</w:t>
      </w:r>
      <w:r w:rsidRPr="007E52F1">
        <w:rPr>
          <w:rFonts w:ascii="SimSun" w:eastAsia="SimSun" w:hAnsi="SimSun" w:cs="새굴림" w:hint="eastAsia"/>
          <w:b/>
          <w:sz w:val="24"/>
          <w:szCs w:val="24"/>
          <w:lang w:eastAsia="ja-JP"/>
        </w:rPr>
        <w:t>节志气</w:t>
      </w:r>
      <w:r w:rsidRPr="007E52F1">
        <w:rPr>
          <w:rFonts w:ascii="SimSun" w:eastAsia="SimSun" w:hAnsi="SimSun" w:cs="맑은 고딕" w:hint="eastAsia"/>
          <w:b/>
          <w:sz w:val="24"/>
          <w:szCs w:val="24"/>
          <w:lang w:eastAsia="ja-JP"/>
        </w:rPr>
        <w:t>”</w:t>
      </w:r>
    </w:p>
    <w:p w:rsidR="007E52F1" w:rsidRPr="007E52F1" w:rsidRDefault="007E52F1" w:rsidP="007E52F1">
      <w:pPr>
        <w:adjustRightInd w:val="0"/>
        <w:snapToGrid w:val="0"/>
        <w:spacing w:line="336" w:lineRule="auto"/>
        <w:ind w:firstLineChars="200" w:firstLine="400"/>
        <w:rPr>
          <w:rFonts w:ascii="SimSun" w:eastAsia="SimSun" w:hAnsi="SimSun"/>
          <w:lang w:eastAsia="ja-JP"/>
        </w:rPr>
      </w:pPr>
      <w:r w:rsidRPr="007E52F1">
        <w:rPr>
          <w:rFonts w:ascii="SimSun" w:eastAsia="SimSun" w:hAnsi="SimSun" w:cs="MS Mincho" w:hint="eastAsia"/>
          <w:lang w:eastAsia="ja-JP"/>
        </w:rPr>
        <w:t>一般来</w:t>
      </w:r>
      <w:r w:rsidRPr="007E52F1">
        <w:rPr>
          <w:rFonts w:ascii="SimSun" w:eastAsia="SimSun" w:hAnsi="SimSun" w:cs="새굴림" w:hint="eastAsia"/>
          <w:lang w:eastAsia="ja-JP"/>
        </w:rPr>
        <w:t>说</w:t>
      </w:r>
      <w:r w:rsidRPr="007E52F1">
        <w:rPr>
          <w:rFonts w:ascii="SimSun" w:eastAsia="SimSun" w:hAnsi="SimSun" w:cs="맑은 고딕" w:hint="eastAsia"/>
          <w:lang w:eastAsia="ja-JP"/>
        </w:rPr>
        <w:t>，“</w:t>
      </w:r>
      <w:r w:rsidRPr="007E52F1">
        <w:rPr>
          <w:rFonts w:ascii="SimSun" w:eastAsia="SimSun" w:hAnsi="SimSun" w:cs="MS Mincho" w:hint="eastAsia"/>
          <w:lang w:eastAsia="ja-JP"/>
        </w:rPr>
        <w:t>志气</w:t>
      </w:r>
      <w:r w:rsidRPr="007E52F1">
        <w:rPr>
          <w:rFonts w:ascii="SimSun" w:eastAsia="SimSun" w:hAnsi="SimSun" w:cs="맑은 고딕" w:hint="eastAsia"/>
          <w:lang w:eastAsia="ja-JP"/>
        </w:rPr>
        <w:t>”</w:t>
      </w:r>
      <w:r w:rsidRPr="007E52F1">
        <w:rPr>
          <w:rFonts w:ascii="SimSun" w:eastAsia="SimSun" w:hAnsi="SimSun" w:cs="MS Mincho" w:hint="eastAsia"/>
          <w:lang w:eastAsia="ja-JP"/>
        </w:rPr>
        <w:t>是</w:t>
      </w:r>
      <w:r w:rsidRPr="007E52F1">
        <w:rPr>
          <w:rFonts w:ascii="SimSun" w:eastAsia="SimSun" w:hAnsi="SimSun" w:cs="새굴림" w:hint="eastAsia"/>
          <w:lang w:eastAsia="ja-JP"/>
        </w:rPr>
        <w:t>应该发扬光大的</w:t>
      </w:r>
      <w:r w:rsidRPr="007E52F1">
        <w:rPr>
          <w:rFonts w:ascii="SimSun" w:eastAsia="SimSun" w:hAnsi="SimSun" w:cs="맑은 고딕" w:hint="eastAsia"/>
          <w:lang w:eastAsia="ja-JP"/>
        </w:rPr>
        <w:t>，</w:t>
      </w:r>
      <w:r w:rsidRPr="007E52F1">
        <w:rPr>
          <w:rFonts w:ascii="SimSun" w:eastAsia="SimSun" w:hAnsi="SimSun" w:cs="MS Mincho" w:hint="eastAsia"/>
          <w:lang w:eastAsia="ja-JP"/>
        </w:rPr>
        <w:t>但河上公却在第</w:t>
      </w:r>
      <w:r w:rsidRPr="007E52F1">
        <w:rPr>
          <w:rFonts w:ascii="SimSun" w:eastAsia="SimSun" w:hAnsi="SimSun" w:hint="eastAsia"/>
          <w:lang w:eastAsia="ja-JP"/>
        </w:rPr>
        <w:t>12</w:t>
      </w:r>
      <w:r w:rsidRPr="007E52F1">
        <w:rPr>
          <w:rFonts w:ascii="SimSun" w:eastAsia="SimSun" w:hAnsi="SimSun" w:cs="MS Mincho" w:hint="eastAsia"/>
          <w:lang w:eastAsia="ja-JP"/>
        </w:rPr>
        <w:t>章的注中</w:t>
      </w:r>
      <w:r w:rsidRPr="007E52F1">
        <w:rPr>
          <w:rFonts w:ascii="SimSun" w:eastAsia="SimSun" w:hAnsi="SimSun" w:cs="새굴림" w:hint="eastAsia"/>
          <w:lang w:eastAsia="ja-JP"/>
        </w:rPr>
        <w:t>说要</w:t>
      </w:r>
      <w:r w:rsidRPr="007E52F1">
        <w:rPr>
          <w:rFonts w:ascii="SimSun" w:eastAsia="SimSun" w:hAnsi="SimSun" w:cs="맑은 고딕" w:hint="eastAsia"/>
          <w:lang w:eastAsia="ja-JP"/>
        </w:rPr>
        <w:t>“</w:t>
      </w:r>
      <w:r w:rsidRPr="007E52F1">
        <w:rPr>
          <w:rFonts w:ascii="SimSun" w:eastAsia="SimSun" w:hAnsi="SimSun" w:cs="새굴림" w:hint="eastAsia"/>
          <w:lang w:eastAsia="ja-JP"/>
        </w:rPr>
        <w:t>节志气</w:t>
      </w:r>
      <w:r w:rsidRPr="007E52F1">
        <w:rPr>
          <w:rFonts w:ascii="SimSun" w:eastAsia="SimSun" w:hAnsi="SimSun" w:cs="맑은 고딕" w:hint="eastAsia"/>
          <w:lang w:eastAsia="ja-JP"/>
        </w:rPr>
        <w:t>”。</w:t>
      </w:r>
      <w:r w:rsidRPr="007E52F1">
        <w:rPr>
          <w:rFonts w:ascii="SimSun" w:eastAsia="SimSun" w:hAnsi="SimSun" w:cs="MS Mincho" w:hint="eastAsia"/>
          <w:lang w:eastAsia="ja-JP"/>
        </w:rPr>
        <w:t>关于</w:t>
      </w:r>
      <w:r w:rsidRPr="007E52F1">
        <w:rPr>
          <w:rFonts w:ascii="SimSun" w:eastAsia="SimSun" w:hAnsi="SimSun" w:cs="맑은 고딕" w:hint="eastAsia"/>
          <w:lang w:eastAsia="ja-JP"/>
        </w:rPr>
        <w:t>“</w:t>
      </w:r>
      <w:r w:rsidRPr="007E52F1">
        <w:rPr>
          <w:rFonts w:ascii="SimSun" w:eastAsia="SimSun" w:hAnsi="SimSun" w:cs="MS Mincho" w:hint="eastAsia"/>
          <w:lang w:eastAsia="ja-JP"/>
        </w:rPr>
        <w:t>志</w:t>
      </w:r>
      <w:r w:rsidRPr="007E52F1">
        <w:rPr>
          <w:rFonts w:ascii="SimSun" w:eastAsia="SimSun" w:hAnsi="SimSun" w:cs="맑은 고딕" w:hint="eastAsia"/>
          <w:lang w:eastAsia="ja-JP"/>
        </w:rPr>
        <w:t>”，《</w:t>
      </w:r>
      <w:r w:rsidRPr="007E52F1">
        <w:rPr>
          <w:rFonts w:ascii="SimSun" w:eastAsia="SimSun" w:hAnsi="SimSun" w:cs="MS Mincho" w:hint="eastAsia"/>
          <w:lang w:eastAsia="ja-JP"/>
        </w:rPr>
        <w:t>老子</w:t>
      </w:r>
      <w:r w:rsidRPr="007E52F1">
        <w:rPr>
          <w:rFonts w:ascii="SimSun" w:eastAsia="SimSun" w:hAnsi="SimSun" w:cs="맑은 고딕" w:hint="eastAsia"/>
          <w:lang w:eastAsia="ja-JP"/>
        </w:rPr>
        <w:t>》</w:t>
      </w:r>
      <w:r w:rsidRPr="007E52F1">
        <w:rPr>
          <w:rFonts w:ascii="SimSun" w:eastAsia="SimSun" w:hAnsi="SimSun" w:cs="MS Mincho" w:hint="eastAsia"/>
          <w:lang w:eastAsia="ja-JP"/>
        </w:rPr>
        <w:t>第</w:t>
      </w:r>
      <w:r w:rsidRPr="007E52F1">
        <w:rPr>
          <w:rFonts w:ascii="SimSun" w:eastAsia="SimSun" w:hAnsi="SimSun" w:hint="eastAsia"/>
          <w:lang w:eastAsia="ja-JP"/>
        </w:rPr>
        <w:t>3</w:t>
      </w:r>
      <w:r w:rsidRPr="007E52F1">
        <w:rPr>
          <w:rFonts w:ascii="SimSun" w:eastAsia="SimSun" w:hAnsi="SimSun" w:cs="MS Mincho" w:hint="eastAsia"/>
          <w:lang w:eastAsia="ja-JP"/>
        </w:rPr>
        <w:t>章写道</w:t>
      </w:r>
      <w:r w:rsidRPr="007E52F1">
        <w:rPr>
          <w:rFonts w:ascii="SimSun" w:eastAsia="SimSun" w:hAnsi="SimSun" w:cs="맑은 고딕" w:hint="eastAsia"/>
          <w:lang w:eastAsia="ja-JP"/>
        </w:rPr>
        <w:t>：“</w:t>
      </w:r>
      <w:r w:rsidRPr="007E52F1">
        <w:rPr>
          <w:rFonts w:ascii="SimSun" w:eastAsia="SimSun" w:hAnsi="SimSun" w:cs="MS Mincho" w:hint="eastAsia"/>
          <w:lang w:eastAsia="ja-JP"/>
        </w:rPr>
        <w:t>圣人之治</w:t>
      </w:r>
      <w:r w:rsidRPr="007E52F1">
        <w:rPr>
          <w:rFonts w:ascii="SimSun" w:eastAsia="SimSun" w:hAnsi="SimSun" w:cs="맑은 고딕" w:hint="eastAsia"/>
          <w:lang w:eastAsia="ja-JP"/>
        </w:rPr>
        <w:t>，</w:t>
      </w:r>
      <w:r w:rsidRPr="007E52F1">
        <w:rPr>
          <w:rFonts w:ascii="SimSun" w:eastAsia="SimSun" w:hAnsi="SimSun" w:hint="eastAsia"/>
          <w:lang w:eastAsia="ja-JP"/>
        </w:rPr>
        <w:t>......</w:t>
      </w:r>
      <w:r w:rsidRPr="007E52F1">
        <w:rPr>
          <w:rFonts w:ascii="SimSun" w:eastAsia="SimSun" w:hAnsi="SimSun" w:cs="MS Mincho" w:hint="eastAsia"/>
          <w:lang w:eastAsia="ja-JP"/>
        </w:rPr>
        <w:t>弱其志</w:t>
      </w:r>
      <w:r w:rsidRPr="007E52F1">
        <w:rPr>
          <w:rFonts w:ascii="SimSun" w:eastAsia="SimSun" w:hAnsi="SimSun" w:cs="맑은 고딕" w:hint="eastAsia"/>
          <w:lang w:eastAsia="ja-JP"/>
        </w:rPr>
        <w:t>，</w:t>
      </w:r>
      <w:r w:rsidRPr="007E52F1">
        <w:rPr>
          <w:rFonts w:ascii="SimSun" w:eastAsia="SimSun" w:hAnsi="SimSun" w:cs="바탕" w:hint="eastAsia"/>
          <w:lang w:eastAsia="ja-JP"/>
        </w:rPr>
        <w:t>强其骨</w:t>
      </w:r>
      <w:r w:rsidRPr="007E52F1">
        <w:rPr>
          <w:rFonts w:ascii="SimSun" w:eastAsia="SimSun" w:hAnsi="SimSun" w:cs="맑은 고딕" w:hint="eastAsia"/>
          <w:lang w:eastAsia="ja-JP"/>
        </w:rPr>
        <w:t>”，</w:t>
      </w:r>
      <w:r w:rsidRPr="007E52F1">
        <w:rPr>
          <w:rFonts w:ascii="SimSun" w:eastAsia="SimSun" w:hAnsi="SimSun" w:cs="새굴림" w:hint="eastAsia"/>
          <w:lang w:eastAsia="ja-JP"/>
        </w:rPr>
        <w:t>认为其并非是一种值得肯定的东西</w:t>
      </w:r>
      <w:r w:rsidRPr="007E52F1">
        <w:rPr>
          <w:rFonts w:ascii="SimSun" w:eastAsia="SimSun" w:hAnsi="SimSun" w:cs="맑은 고딕" w:hint="eastAsia"/>
          <w:lang w:eastAsia="ja-JP"/>
        </w:rPr>
        <w:t>。</w:t>
      </w:r>
      <w:r w:rsidRPr="007E52F1">
        <w:rPr>
          <w:rFonts w:ascii="SimSun" w:eastAsia="SimSun" w:hAnsi="SimSun" w:cs="새굴림" w:hint="eastAsia"/>
          <w:lang w:eastAsia="ja-JP"/>
        </w:rPr>
        <w:t>这是因为</w:t>
      </w:r>
      <w:r w:rsidRPr="007E52F1">
        <w:rPr>
          <w:rFonts w:ascii="SimSun" w:eastAsia="SimSun" w:hAnsi="SimSun" w:cs="맑은 고딕" w:hint="eastAsia"/>
          <w:lang w:eastAsia="ja-JP"/>
        </w:rPr>
        <w:t>，</w:t>
      </w:r>
      <w:r w:rsidRPr="007E52F1">
        <w:rPr>
          <w:rFonts w:ascii="SimSun" w:eastAsia="SimSun" w:hAnsi="SimSun" w:cs="MS Mincho" w:hint="eastAsia"/>
          <w:lang w:eastAsia="ja-JP"/>
        </w:rPr>
        <w:t>从老子的</w:t>
      </w:r>
      <w:r w:rsidRPr="007E52F1">
        <w:rPr>
          <w:rFonts w:ascii="SimSun" w:eastAsia="SimSun" w:hAnsi="SimSun" w:cs="새굴림" w:hint="eastAsia"/>
          <w:lang w:eastAsia="ja-JP"/>
        </w:rPr>
        <w:t>观点来看</w:t>
      </w:r>
      <w:r w:rsidRPr="007E52F1">
        <w:rPr>
          <w:rFonts w:ascii="SimSun" w:eastAsia="SimSun" w:hAnsi="SimSun" w:cs="맑은 고딕" w:hint="eastAsia"/>
          <w:lang w:eastAsia="ja-JP"/>
        </w:rPr>
        <w:t>，“</w:t>
      </w:r>
      <w:r w:rsidRPr="007E52F1">
        <w:rPr>
          <w:rFonts w:ascii="SimSun" w:eastAsia="SimSun" w:hAnsi="SimSun" w:cs="MS Mincho" w:hint="eastAsia"/>
          <w:lang w:eastAsia="ja-JP"/>
        </w:rPr>
        <w:t>志</w:t>
      </w:r>
      <w:r w:rsidRPr="007E52F1">
        <w:rPr>
          <w:rFonts w:ascii="SimSun" w:eastAsia="SimSun" w:hAnsi="SimSun" w:cs="맑은 고딕" w:hint="eastAsia"/>
          <w:lang w:eastAsia="ja-JP"/>
        </w:rPr>
        <w:t>”</w:t>
      </w:r>
      <w:r w:rsidRPr="007E52F1">
        <w:rPr>
          <w:rFonts w:ascii="SimSun" w:eastAsia="SimSun" w:hAnsi="SimSun" w:cs="MS Mincho" w:hint="eastAsia"/>
          <w:lang w:eastAsia="ja-JP"/>
        </w:rPr>
        <w:t>容易引起</w:t>
      </w:r>
      <w:r w:rsidRPr="007E52F1">
        <w:rPr>
          <w:rFonts w:ascii="SimSun" w:eastAsia="SimSun" w:hAnsi="SimSun" w:cs="새굴림" w:hint="eastAsia"/>
          <w:lang w:eastAsia="ja-JP"/>
        </w:rPr>
        <w:t>纷争和动乱</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ind w:firstLineChars="200" w:firstLine="400"/>
        <w:rPr>
          <w:rFonts w:ascii="SimSun" w:eastAsia="SimSun" w:hAnsi="SimSun"/>
          <w:lang w:eastAsia="ja-JP"/>
        </w:rPr>
      </w:pPr>
      <w:r w:rsidRPr="007E52F1">
        <w:rPr>
          <w:rFonts w:ascii="SimSun" w:eastAsia="SimSun" w:hAnsi="SimSun" w:hint="eastAsia"/>
          <w:lang w:eastAsia="ja-JP"/>
        </w:rPr>
        <w:t>《</w:t>
      </w:r>
      <w:r w:rsidRPr="007E52F1">
        <w:rPr>
          <w:rFonts w:ascii="SimSun" w:eastAsia="SimSun" w:hAnsi="SimSun" w:cs="MS Mincho" w:hint="eastAsia"/>
          <w:lang w:eastAsia="ja-JP"/>
        </w:rPr>
        <w:t>老子</w:t>
      </w:r>
      <w:r w:rsidRPr="007E52F1">
        <w:rPr>
          <w:rFonts w:ascii="SimSun" w:eastAsia="SimSun" w:hAnsi="SimSun" w:cs="맑은 고딕" w:hint="eastAsia"/>
          <w:lang w:eastAsia="ja-JP"/>
        </w:rPr>
        <w:t>》</w:t>
      </w:r>
      <w:r w:rsidRPr="007E52F1">
        <w:rPr>
          <w:rFonts w:ascii="SimSun" w:eastAsia="SimSun" w:hAnsi="SimSun" w:cs="MS Mincho" w:hint="eastAsia"/>
          <w:lang w:eastAsia="ja-JP"/>
        </w:rPr>
        <w:t>第</w:t>
      </w:r>
      <w:r w:rsidRPr="007E52F1">
        <w:rPr>
          <w:rFonts w:ascii="SimSun" w:eastAsia="SimSun" w:hAnsi="SimSun" w:hint="eastAsia"/>
          <w:lang w:eastAsia="ja-JP"/>
        </w:rPr>
        <w:t>3</w:t>
      </w:r>
      <w:r w:rsidRPr="007E52F1">
        <w:rPr>
          <w:rFonts w:ascii="SimSun" w:eastAsia="SimSun" w:hAnsi="SimSun" w:cs="MS Mincho" w:hint="eastAsia"/>
          <w:lang w:eastAsia="ja-JP"/>
        </w:rPr>
        <w:t>章的</w:t>
      </w:r>
      <w:r w:rsidRPr="007E52F1">
        <w:rPr>
          <w:rFonts w:ascii="SimSun" w:eastAsia="SimSun" w:hAnsi="SimSun" w:cs="맑은 고딕" w:hint="eastAsia"/>
          <w:lang w:eastAsia="ja-JP"/>
        </w:rPr>
        <w:t>“</w:t>
      </w:r>
      <w:r w:rsidRPr="007E52F1">
        <w:rPr>
          <w:rFonts w:ascii="SimSun" w:eastAsia="SimSun" w:hAnsi="SimSun" w:cs="MS Mincho" w:hint="eastAsia"/>
          <w:lang w:eastAsia="ja-JP"/>
        </w:rPr>
        <w:t>圣人之治</w:t>
      </w:r>
      <w:r w:rsidRPr="007E52F1">
        <w:rPr>
          <w:rFonts w:ascii="SimSun" w:eastAsia="SimSun" w:hAnsi="SimSun" w:cs="맑은 고딕" w:hint="eastAsia"/>
          <w:lang w:eastAsia="ja-JP"/>
        </w:rPr>
        <w:t>”</w:t>
      </w:r>
      <w:r w:rsidRPr="007E52F1">
        <w:rPr>
          <w:rFonts w:ascii="SimSun" w:eastAsia="SimSun" w:hAnsi="SimSun" w:cs="MS Mincho" w:hint="eastAsia"/>
          <w:lang w:eastAsia="ja-JP"/>
        </w:rPr>
        <w:t>部分</w:t>
      </w:r>
      <w:r w:rsidRPr="007E52F1">
        <w:rPr>
          <w:rFonts w:ascii="SimSun" w:eastAsia="SimSun" w:hAnsi="SimSun" w:cs="맑은 고딕" w:hint="eastAsia"/>
          <w:lang w:eastAsia="ja-JP"/>
        </w:rPr>
        <w:t>，</w:t>
      </w:r>
      <w:r w:rsidRPr="007E52F1">
        <w:rPr>
          <w:rFonts w:ascii="SimSun" w:eastAsia="SimSun" w:hAnsi="SimSun" w:cs="MS Mincho" w:hint="eastAsia"/>
          <w:lang w:eastAsia="ja-JP"/>
        </w:rPr>
        <w:t>原文如下</w:t>
      </w:r>
      <w:r w:rsidRPr="007E52F1">
        <w:rPr>
          <w:rFonts w:ascii="SimSun" w:eastAsia="SimSun" w:hAnsi="SimSun" w:cs="맑은 고딕" w:hint="eastAsia"/>
          <w:lang w:eastAsia="ja-JP"/>
        </w:rPr>
        <w:t>：</w:t>
      </w:r>
    </w:p>
    <w:p w:rsidR="007E52F1" w:rsidRPr="007E52F1" w:rsidRDefault="007E52F1" w:rsidP="007E52F1">
      <w:pPr>
        <w:adjustRightInd w:val="0"/>
        <w:snapToGrid w:val="0"/>
        <w:spacing w:line="336" w:lineRule="auto"/>
        <w:rPr>
          <w:rFonts w:ascii="SimSun" w:eastAsia="SimSun" w:hAnsi="SimSun"/>
          <w:lang w:eastAsia="ja-JP"/>
        </w:rPr>
      </w:pP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圣人之治</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虚其心</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实其腹</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弱其志</w:t>
      </w:r>
      <w:r w:rsidRPr="007E52F1">
        <w:rPr>
          <w:rFonts w:ascii="SimSun" w:eastAsia="SimSun" w:hAnsi="SimSun" w:cs="맑은 고딕" w:hint="eastAsia"/>
          <w:sz w:val="18"/>
          <w:szCs w:val="18"/>
        </w:rPr>
        <w:t>，</w:t>
      </w:r>
      <w:r w:rsidRPr="007E52F1">
        <w:rPr>
          <w:rFonts w:ascii="SimSun" w:eastAsia="SimSun" w:hAnsi="SimSun" w:cs="바탕" w:hint="eastAsia"/>
          <w:sz w:val="18"/>
          <w:szCs w:val="18"/>
        </w:rPr>
        <w:t>强其骨</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常使民无知无欲</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使夫智者不敢</w:t>
      </w:r>
      <w:r w:rsidRPr="007E52F1">
        <w:rPr>
          <w:rFonts w:ascii="SimSun" w:eastAsia="SimSun" w:hAnsi="SimSun" w:cs="새굴림" w:hint="eastAsia"/>
          <w:sz w:val="18"/>
          <w:szCs w:val="18"/>
        </w:rPr>
        <w:t>为也</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为无为</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则无不治</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关于</w:t>
      </w:r>
      <w:r w:rsidRPr="007E52F1">
        <w:rPr>
          <w:rFonts w:ascii="SimSun" w:eastAsia="SimSun" w:hAnsi="SimSun" w:cs="새굴림" w:hint="eastAsia"/>
        </w:rPr>
        <w:t>这一部分</w:t>
      </w:r>
      <w:r w:rsidRPr="007E52F1">
        <w:rPr>
          <w:rFonts w:ascii="SimSun" w:eastAsia="SimSun" w:hAnsi="SimSun" w:cs="맑은 고딕" w:hint="eastAsia"/>
        </w:rPr>
        <w:t>，</w:t>
      </w:r>
      <w:r w:rsidRPr="007E52F1">
        <w:rPr>
          <w:rFonts w:ascii="SimSun" w:eastAsia="SimSun" w:hAnsi="SimSun" w:cs="MS Mincho" w:hint="eastAsia"/>
        </w:rPr>
        <w:t>河上公的注解如下</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圣人之治</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说圣人治国与治身也</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虚其心</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除嗜欲</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去</w:t>
      </w:r>
      <w:r w:rsidRPr="007E52F1">
        <w:rPr>
          <w:rFonts w:ascii="SimSun" w:eastAsia="SimSun" w:hAnsi="SimSun" w:cs="새굴림" w:hint="eastAsia"/>
          <w:sz w:val="18"/>
          <w:szCs w:val="18"/>
        </w:rPr>
        <w:t>烦乱</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새굴림" w:hint="eastAsia"/>
          <w:sz w:val="18"/>
          <w:szCs w:val="18"/>
        </w:rPr>
        <w:t>实其腹</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怀道抱一</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守五神也</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弱其志</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和柔</w:t>
      </w:r>
      <w:r w:rsidRPr="007E52F1">
        <w:rPr>
          <w:rFonts w:ascii="SimSun" w:eastAsia="SimSun" w:hAnsi="SimSun" w:cs="새굴림" w:hint="eastAsia"/>
          <w:sz w:val="18"/>
          <w:szCs w:val="18"/>
        </w:rPr>
        <w:t>谦让</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不</w:t>
      </w:r>
      <w:r w:rsidRPr="007E52F1">
        <w:rPr>
          <w:rFonts w:ascii="SimSun" w:eastAsia="SimSun" w:hAnsi="SimSun" w:cs="새굴림" w:hint="eastAsia"/>
          <w:sz w:val="18"/>
          <w:szCs w:val="18"/>
        </w:rPr>
        <w:t>处权也</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바탕" w:hint="eastAsia"/>
          <w:sz w:val="18"/>
          <w:szCs w:val="18"/>
        </w:rPr>
        <w:t>强其骨</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爱精重施</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髓</w:t>
      </w:r>
      <w:r w:rsidRPr="007E52F1">
        <w:rPr>
          <w:rFonts w:ascii="SimSun" w:eastAsia="SimSun" w:hAnsi="SimSun" w:cs="새굴림" w:hint="eastAsia"/>
          <w:sz w:val="18"/>
          <w:szCs w:val="18"/>
        </w:rPr>
        <w:t>满骨坚</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常使民无知无欲</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反朴守淳</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使夫智者不敢</w:t>
      </w:r>
      <w:r w:rsidRPr="007E52F1">
        <w:rPr>
          <w:rFonts w:ascii="SimSun" w:eastAsia="SimSun" w:hAnsi="SimSun" w:cs="새굴림" w:hint="eastAsia"/>
          <w:sz w:val="18"/>
          <w:szCs w:val="18"/>
        </w:rPr>
        <w:t>为也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思</w:t>
      </w:r>
      <w:r w:rsidRPr="007E52F1">
        <w:rPr>
          <w:rFonts w:ascii="SimSun" w:eastAsia="SimSun" w:hAnsi="SimSun" w:cs="새굴림" w:hint="eastAsia"/>
          <w:sz w:val="18"/>
          <w:szCs w:val="18"/>
        </w:rPr>
        <w:t>虑深</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不</w:t>
      </w:r>
      <w:r w:rsidRPr="007E52F1">
        <w:rPr>
          <w:rFonts w:ascii="SimSun" w:eastAsia="SimSun" w:hAnsi="SimSun" w:cs="새굴림" w:hint="eastAsia"/>
          <w:sz w:val="18"/>
          <w:szCs w:val="18"/>
        </w:rPr>
        <w:t>轻言</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새굴림" w:hint="eastAsia"/>
          <w:sz w:val="18"/>
          <w:szCs w:val="18"/>
        </w:rPr>
        <w:t>为无为</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不造作</w:t>
      </w:r>
      <w:r w:rsidRPr="007E52F1">
        <w:rPr>
          <w:rFonts w:ascii="SimSun" w:eastAsia="SimSun" w:hAnsi="SimSun" w:hint="eastAsia"/>
          <w:sz w:val="18"/>
          <w:szCs w:val="18"/>
        </w:rPr>
        <w:t>，</w:t>
      </w:r>
      <w:r w:rsidRPr="007E52F1">
        <w:rPr>
          <w:rFonts w:ascii="SimSun" w:eastAsia="SimSun" w:hAnsi="SimSun" w:cs="새굴림" w:hint="eastAsia"/>
          <w:sz w:val="18"/>
          <w:szCs w:val="18"/>
        </w:rPr>
        <w:t>动因循</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새굴림" w:hint="eastAsia"/>
          <w:sz w:val="18"/>
          <w:szCs w:val="18"/>
        </w:rPr>
        <w:t>则无不治</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德化厚</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百姓安</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从</w:t>
      </w:r>
      <w:r w:rsidRPr="007E52F1">
        <w:rPr>
          <w:rFonts w:ascii="SimSun" w:eastAsia="SimSun" w:hAnsi="SimSun" w:cs="맑은 고딕" w:hint="eastAsia"/>
        </w:rPr>
        <w:t>“</w:t>
      </w:r>
      <w:r w:rsidRPr="007E52F1">
        <w:rPr>
          <w:rFonts w:ascii="SimSun" w:eastAsia="SimSun" w:hAnsi="SimSun" w:cs="MS Mincho" w:hint="eastAsia"/>
        </w:rPr>
        <w:t>守五神</w:t>
      </w:r>
      <w:r w:rsidRPr="007E52F1">
        <w:rPr>
          <w:rFonts w:ascii="SimSun" w:eastAsia="SimSun" w:hAnsi="SimSun" w:cs="맑은 고딕" w:hint="eastAsia"/>
        </w:rPr>
        <w:t>”、“</w:t>
      </w:r>
      <w:r w:rsidRPr="007E52F1">
        <w:rPr>
          <w:rFonts w:ascii="SimSun" w:eastAsia="SimSun" w:hAnsi="SimSun" w:cs="새굴림" w:hint="eastAsia"/>
        </w:rPr>
        <w:t>爱精</w:t>
      </w:r>
      <w:r w:rsidRPr="007E52F1">
        <w:rPr>
          <w:rFonts w:ascii="SimSun" w:eastAsia="SimSun" w:hAnsi="SimSun" w:cs="맑은 고딕" w:hint="eastAsia"/>
        </w:rPr>
        <w:t>”</w:t>
      </w:r>
      <w:r w:rsidRPr="007E52F1">
        <w:rPr>
          <w:rFonts w:ascii="SimSun" w:eastAsia="SimSun" w:hAnsi="SimSun" w:cs="새굴림" w:hint="eastAsia"/>
        </w:rPr>
        <w:t>这些词中可以明显看出</w:t>
      </w:r>
      <w:r w:rsidRPr="007E52F1">
        <w:rPr>
          <w:rFonts w:ascii="SimSun" w:eastAsia="SimSun" w:hAnsi="SimSun" w:cs="맑은 고딕" w:hint="eastAsia"/>
        </w:rPr>
        <w:t>，</w:t>
      </w:r>
      <w:r w:rsidRPr="007E52F1">
        <w:rPr>
          <w:rFonts w:ascii="SimSun" w:eastAsia="SimSun" w:hAnsi="SimSun" w:cs="새굴림" w:hint="eastAsia"/>
        </w:rPr>
        <w:t>这些注是立足于道教立场的附注</w:t>
      </w:r>
      <w:r w:rsidRPr="007E52F1">
        <w:rPr>
          <w:rFonts w:ascii="SimSun" w:eastAsia="SimSun" w:hAnsi="SimSun" w:cs="맑은 고딕" w:hint="eastAsia"/>
        </w:rPr>
        <w:t>。</w:t>
      </w:r>
      <w:r w:rsidRPr="007E52F1">
        <w:rPr>
          <w:rFonts w:ascii="SimSun" w:eastAsia="SimSun" w:hAnsi="SimSun" w:cs="MS Mincho" w:hint="eastAsia"/>
        </w:rPr>
        <w:t>第</w:t>
      </w:r>
      <w:r w:rsidRPr="007E52F1">
        <w:rPr>
          <w:rFonts w:ascii="SimSun" w:eastAsia="SimSun" w:hAnsi="SimSun" w:hint="eastAsia"/>
        </w:rPr>
        <w:t>12</w:t>
      </w:r>
      <w:r w:rsidRPr="007E52F1">
        <w:rPr>
          <w:rFonts w:ascii="SimSun" w:eastAsia="SimSun" w:hAnsi="SimSun" w:cs="MS Mincho" w:hint="eastAsia"/>
        </w:rPr>
        <w:t>章与第</w:t>
      </w:r>
      <w:r w:rsidRPr="007E52F1">
        <w:rPr>
          <w:rFonts w:ascii="SimSun" w:eastAsia="SimSun" w:hAnsi="SimSun" w:hint="eastAsia"/>
        </w:rPr>
        <w:t>3</w:t>
      </w:r>
      <w:r w:rsidRPr="007E52F1">
        <w:rPr>
          <w:rFonts w:ascii="SimSun" w:eastAsia="SimSun" w:hAnsi="SimSun" w:cs="MS Mincho" w:hint="eastAsia"/>
        </w:rPr>
        <w:t>章的注是</w:t>
      </w:r>
      <w:r w:rsidRPr="007E52F1">
        <w:rPr>
          <w:rFonts w:ascii="SimSun" w:eastAsia="SimSun" w:hAnsi="SimSun" w:cs="새굴림" w:hint="eastAsia"/>
        </w:rPr>
        <w:t>对第</w:t>
      </w:r>
      <w:r w:rsidRPr="007E52F1">
        <w:rPr>
          <w:rFonts w:ascii="SimSun" w:eastAsia="SimSun" w:hAnsi="SimSun" w:hint="eastAsia"/>
        </w:rPr>
        <w:t>6</w:t>
      </w:r>
      <w:r w:rsidRPr="007E52F1">
        <w:rPr>
          <w:rFonts w:ascii="SimSun" w:eastAsia="SimSun" w:hAnsi="SimSun" w:cs="MS Mincho" w:hint="eastAsia"/>
        </w:rPr>
        <w:t>章的</w:t>
      </w:r>
      <w:r w:rsidRPr="007E52F1">
        <w:rPr>
          <w:rFonts w:ascii="SimSun" w:eastAsia="SimSun" w:hAnsi="SimSun" w:cs="맑은 고딕" w:hint="eastAsia"/>
        </w:rPr>
        <w:t>②</w:t>
      </w:r>
      <w:r w:rsidRPr="007E52F1">
        <w:rPr>
          <w:rFonts w:ascii="SimSun" w:eastAsia="SimSun" w:hAnsi="SimSun" w:cs="MS Mincho" w:hint="eastAsia"/>
        </w:rPr>
        <w:t>和</w:t>
      </w:r>
      <w:r w:rsidRPr="007E52F1">
        <w:rPr>
          <w:rFonts w:ascii="SimSun" w:eastAsia="SimSun" w:hAnsi="SimSun" w:cs="맑은 고딕" w:hint="eastAsia"/>
        </w:rPr>
        <w:t>③</w:t>
      </w:r>
      <w:r w:rsidRPr="007E52F1">
        <w:rPr>
          <w:rFonts w:ascii="SimSun" w:eastAsia="SimSun" w:hAnsi="SimSun" w:cs="MS Mincho" w:hint="eastAsia"/>
        </w:rPr>
        <w:t>的</w:t>
      </w:r>
      <w:r w:rsidRPr="007E52F1">
        <w:rPr>
          <w:rFonts w:ascii="SimSun" w:eastAsia="SimSun" w:hAnsi="SimSun" w:cs="새굴림" w:hint="eastAsia"/>
        </w:rPr>
        <w:t>补充说明</w:t>
      </w:r>
      <w:r w:rsidRPr="007E52F1">
        <w:rPr>
          <w:rFonts w:ascii="SimSun" w:eastAsia="SimSun" w:hAnsi="SimSun" w:cs="맑은 고딕" w:hint="eastAsia"/>
        </w:rPr>
        <w:t>。</w:t>
      </w:r>
      <w:r w:rsidRPr="007E52F1">
        <w:rPr>
          <w:rFonts w:ascii="SimSun" w:eastAsia="SimSun" w:hAnsi="SimSun" w:cs="MS Mincho" w:hint="eastAsia"/>
        </w:rPr>
        <w:t>从</w:t>
      </w:r>
      <w:r w:rsidRPr="007E52F1">
        <w:rPr>
          <w:rFonts w:ascii="SimSun" w:eastAsia="SimSun" w:hAnsi="SimSun" w:cs="새굴림" w:hint="eastAsia"/>
        </w:rPr>
        <w:t>这一点来看</w:t>
      </w:r>
      <w:r w:rsidRPr="007E52F1">
        <w:rPr>
          <w:rFonts w:ascii="SimSun" w:eastAsia="SimSun" w:hAnsi="SimSun" w:cs="맑은 고딕" w:hint="eastAsia"/>
        </w:rPr>
        <w:t>，</w:t>
      </w:r>
      <w:r w:rsidRPr="007E52F1">
        <w:rPr>
          <w:rFonts w:ascii="SimSun" w:eastAsia="SimSun" w:hAnsi="SimSun" w:cs="MS Mincho" w:hint="eastAsia"/>
        </w:rPr>
        <w:t>可以</w:t>
      </w:r>
      <w:r w:rsidRPr="007E52F1">
        <w:rPr>
          <w:rFonts w:ascii="SimSun" w:eastAsia="SimSun" w:hAnsi="SimSun" w:cs="새굴림" w:hint="eastAsia"/>
        </w:rPr>
        <w:t>说</w:t>
      </w:r>
      <w:r w:rsidRPr="007E52F1">
        <w:rPr>
          <w:rFonts w:ascii="SimSun" w:eastAsia="SimSun" w:hAnsi="SimSun" w:cs="맑은 고딕" w:hint="eastAsia"/>
        </w:rPr>
        <w:t>②</w:t>
      </w:r>
      <w:r w:rsidRPr="007E52F1">
        <w:rPr>
          <w:rFonts w:ascii="SimSun" w:eastAsia="SimSun" w:hAnsi="SimSun" w:cs="MS Mincho" w:hint="eastAsia"/>
        </w:rPr>
        <w:t>和</w:t>
      </w:r>
      <w:r w:rsidRPr="007E52F1">
        <w:rPr>
          <w:rFonts w:ascii="SimSun" w:eastAsia="SimSun" w:hAnsi="SimSun" w:cs="맑은 고딕" w:hint="eastAsia"/>
        </w:rPr>
        <w:t>③</w:t>
      </w:r>
      <w:r w:rsidRPr="007E52F1">
        <w:rPr>
          <w:rFonts w:ascii="SimSun" w:eastAsia="SimSun" w:hAnsi="SimSun" w:cs="MS Mincho" w:hint="eastAsia"/>
        </w:rPr>
        <w:t>也是立足于道教的立</w:t>
      </w:r>
      <w:r w:rsidRPr="007E52F1">
        <w:rPr>
          <w:rFonts w:ascii="SimSun" w:eastAsia="SimSun" w:hAnsi="SimSun" w:cs="새굴림" w:hint="eastAsia"/>
        </w:rPr>
        <w:t>场</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jc w:val="center"/>
        <w:rPr>
          <w:rFonts w:ascii="SimSun" w:eastAsia="SimSun" w:hAnsi="SimSun"/>
          <w:b/>
          <w:sz w:val="28"/>
          <w:szCs w:val="28"/>
        </w:rPr>
      </w:pPr>
      <w:r w:rsidRPr="007E52F1">
        <w:rPr>
          <w:rFonts w:ascii="SimSun" w:eastAsia="SimSun" w:hAnsi="SimSun" w:hint="eastAsia"/>
          <w:b/>
          <w:sz w:val="28"/>
          <w:szCs w:val="28"/>
        </w:rPr>
        <w:lastRenderedPageBreak/>
        <w:t>4．</w:t>
      </w:r>
      <w:r w:rsidRPr="007E52F1">
        <w:rPr>
          <w:rFonts w:ascii="SimSun" w:eastAsia="SimSun" w:hAnsi="SimSun" w:cs="MS Mincho" w:hint="eastAsia"/>
          <w:b/>
          <w:sz w:val="28"/>
          <w:szCs w:val="28"/>
        </w:rPr>
        <w:t>魂魄与五气</w:t>
      </w:r>
      <w:r w:rsidRPr="007E52F1">
        <w:rPr>
          <w:rFonts w:ascii="SimSun" w:eastAsia="SimSun" w:hAnsi="SimSun" w:cs="맑은 고딕" w:hint="eastAsia"/>
          <w:b/>
          <w:sz w:val="28"/>
          <w:szCs w:val="28"/>
        </w:rPr>
        <w:t>、</w:t>
      </w:r>
      <w:r w:rsidRPr="007E52F1">
        <w:rPr>
          <w:rFonts w:ascii="SimSun" w:eastAsia="SimSun" w:hAnsi="SimSun" w:cs="MS Mincho" w:hint="eastAsia"/>
          <w:b/>
          <w:sz w:val="28"/>
          <w:szCs w:val="28"/>
        </w:rPr>
        <w:t>五味</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hint="eastAsia"/>
        </w:rPr>
        <w:t>②</w:t>
      </w:r>
      <w:r w:rsidRPr="007E52F1">
        <w:rPr>
          <w:rFonts w:ascii="SimSun" w:eastAsia="SimSun" w:hAnsi="SimSun" w:cs="MS Mincho" w:hint="eastAsia"/>
        </w:rPr>
        <w:t>和</w:t>
      </w:r>
      <w:r w:rsidRPr="007E52F1">
        <w:rPr>
          <w:rFonts w:ascii="SimSun" w:eastAsia="SimSun" w:hAnsi="SimSun" w:cs="맑은 고딕" w:hint="eastAsia"/>
        </w:rPr>
        <w:t>③</w:t>
      </w:r>
      <w:r w:rsidRPr="007E52F1">
        <w:rPr>
          <w:rFonts w:ascii="SimSun" w:eastAsia="SimSun" w:hAnsi="SimSun" w:cs="MS Mincho" w:hint="eastAsia"/>
        </w:rPr>
        <w:t>中出</w:t>
      </w:r>
      <w:r w:rsidRPr="007E52F1">
        <w:rPr>
          <w:rFonts w:ascii="SimSun" w:eastAsia="SimSun" w:hAnsi="SimSun" w:cs="새굴림" w:hint="eastAsia"/>
        </w:rPr>
        <w:t>现了</w:t>
      </w:r>
      <w:r w:rsidRPr="007E52F1">
        <w:rPr>
          <w:rFonts w:ascii="SimSun" w:eastAsia="SimSun" w:hAnsi="SimSun" w:cs="맑은 고딕" w:hint="eastAsia"/>
        </w:rPr>
        <w:t>“</w:t>
      </w:r>
      <w:r w:rsidRPr="007E52F1">
        <w:rPr>
          <w:rFonts w:ascii="SimSun" w:eastAsia="SimSun" w:hAnsi="SimSun" w:cs="MS Mincho" w:hint="eastAsia"/>
        </w:rPr>
        <w:t>魂魄</w:t>
      </w:r>
      <w:r w:rsidRPr="007E52F1">
        <w:rPr>
          <w:rFonts w:ascii="SimSun" w:eastAsia="SimSun" w:hAnsi="SimSun" w:cs="맑은 고딕" w:hint="eastAsia"/>
        </w:rPr>
        <w:t>”</w:t>
      </w:r>
      <w:r w:rsidRPr="007E52F1">
        <w:rPr>
          <w:rFonts w:ascii="SimSun" w:eastAsia="SimSun" w:hAnsi="SimSun" w:cs="MS Mincho" w:hint="eastAsia"/>
        </w:rPr>
        <w:t>一</w:t>
      </w:r>
      <w:r w:rsidRPr="007E52F1">
        <w:rPr>
          <w:rFonts w:ascii="SimSun" w:eastAsia="SimSun" w:hAnsi="SimSun" w:cs="새굴림" w:hint="eastAsia"/>
        </w:rPr>
        <w:t>词</w:t>
      </w:r>
      <w:r w:rsidRPr="007E52F1">
        <w:rPr>
          <w:rFonts w:ascii="SimSun" w:eastAsia="SimSun" w:hAnsi="SimSun" w:cs="맑은 고딕" w:hint="eastAsia"/>
        </w:rPr>
        <w:t>，</w:t>
      </w:r>
      <w:r w:rsidRPr="007E52F1">
        <w:rPr>
          <w:rFonts w:ascii="SimSun" w:eastAsia="SimSun" w:hAnsi="SimSun" w:cs="MS Mincho" w:hint="eastAsia"/>
        </w:rPr>
        <w:t>其中也</w:t>
      </w:r>
      <w:r w:rsidRPr="007E52F1">
        <w:rPr>
          <w:rFonts w:ascii="SimSun" w:eastAsia="SimSun" w:hAnsi="SimSun" w:cs="새굴림" w:hint="eastAsia"/>
        </w:rPr>
        <w:t>隐含着复杂的问题</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玄</w:t>
      </w:r>
      <w:r w:rsidRPr="007E52F1">
        <w:rPr>
          <w:rFonts w:ascii="SimSun" w:eastAsia="SimSun" w:hAnsi="SimSun" w:cs="맑은 고딕" w:hint="eastAsia"/>
        </w:rPr>
        <w:t>、</w:t>
      </w:r>
      <w:r w:rsidRPr="007E52F1">
        <w:rPr>
          <w:rFonts w:ascii="SimSun" w:eastAsia="SimSun" w:hAnsi="SimSun" w:cs="MS Mincho" w:hint="eastAsia"/>
        </w:rPr>
        <w:t>天</w:t>
      </w:r>
      <w:r w:rsidRPr="007E52F1">
        <w:rPr>
          <w:rFonts w:ascii="SimSun" w:eastAsia="SimSun" w:hAnsi="SimSun" w:cs="맑은 고딕" w:hint="eastAsia"/>
        </w:rPr>
        <w:t>、</w:t>
      </w:r>
      <w:r w:rsidRPr="007E52F1">
        <w:rPr>
          <w:rFonts w:ascii="SimSun" w:eastAsia="SimSun" w:hAnsi="SimSun" w:cs="MS Mincho" w:hint="eastAsia"/>
        </w:rPr>
        <w:t>鼻之鬼</w:t>
      </w:r>
      <w:r w:rsidRPr="007E52F1">
        <w:rPr>
          <w:rFonts w:ascii="SimSun" w:eastAsia="SimSun" w:hAnsi="SimSun" w:cs="새굴림" w:hint="eastAsia"/>
        </w:rPr>
        <w:t>为魂</w:t>
      </w:r>
      <w:r w:rsidRPr="007E52F1">
        <w:rPr>
          <w:rFonts w:ascii="SimSun" w:eastAsia="SimSun" w:hAnsi="SimSun" w:cs="맑은 고딕" w:hint="eastAsia"/>
        </w:rPr>
        <w:t>、</w:t>
      </w:r>
      <w:r w:rsidRPr="007E52F1">
        <w:rPr>
          <w:rFonts w:ascii="SimSun" w:eastAsia="SimSun" w:hAnsi="SimSun" w:cs="새굴림" w:hint="eastAsia"/>
        </w:rPr>
        <w:t>为雄</w:t>
      </w:r>
      <w:r w:rsidRPr="007E52F1">
        <w:rPr>
          <w:rFonts w:ascii="SimSun" w:eastAsia="SimSun" w:hAnsi="SimSun" w:cs="맑은 고딕" w:hint="eastAsia"/>
        </w:rPr>
        <w:t>。</w:t>
      </w:r>
      <w:r w:rsidRPr="007E52F1">
        <w:rPr>
          <w:rFonts w:ascii="SimSun" w:eastAsia="SimSun" w:hAnsi="SimSun" w:cs="MS Mincho" w:hint="eastAsia"/>
        </w:rPr>
        <w:t>与此相</w:t>
      </w:r>
      <w:r w:rsidRPr="007E52F1">
        <w:rPr>
          <w:rFonts w:ascii="SimSun" w:eastAsia="SimSun" w:hAnsi="SimSun" w:cs="새굴림" w:hint="eastAsia"/>
        </w:rPr>
        <w:t>对</w:t>
      </w:r>
      <w:r w:rsidRPr="007E52F1">
        <w:rPr>
          <w:rFonts w:ascii="SimSun" w:eastAsia="SimSun" w:hAnsi="SimSun" w:cs="맑은 고딕" w:hint="eastAsia"/>
        </w:rPr>
        <w:t>，</w:t>
      </w:r>
      <w:r w:rsidRPr="007E52F1">
        <w:rPr>
          <w:rFonts w:ascii="SimSun" w:eastAsia="SimSun" w:hAnsi="SimSun" w:cs="MS Mincho" w:hint="eastAsia"/>
        </w:rPr>
        <w:t>牝</w:t>
      </w:r>
      <w:r w:rsidRPr="007E52F1">
        <w:rPr>
          <w:rFonts w:ascii="SimSun" w:eastAsia="SimSun" w:hAnsi="SimSun" w:cs="맑은 고딕" w:hint="eastAsia"/>
        </w:rPr>
        <w:t>、</w:t>
      </w:r>
      <w:r w:rsidRPr="007E52F1">
        <w:rPr>
          <w:rFonts w:ascii="SimSun" w:eastAsia="SimSun" w:hAnsi="SimSun" w:cs="MS Mincho" w:hint="eastAsia"/>
        </w:rPr>
        <w:t>地</w:t>
      </w:r>
      <w:r w:rsidRPr="007E52F1">
        <w:rPr>
          <w:rFonts w:ascii="SimSun" w:eastAsia="SimSun" w:hAnsi="SimSun" w:cs="맑은 고딕" w:hint="eastAsia"/>
        </w:rPr>
        <w:t>、</w:t>
      </w:r>
      <w:r w:rsidRPr="007E52F1">
        <w:rPr>
          <w:rFonts w:ascii="SimSun" w:eastAsia="SimSun" w:hAnsi="SimSun" w:cs="MS Mincho" w:hint="eastAsia"/>
        </w:rPr>
        <w:t>口之鬼</w:t>
      </w:r>
      <w:r w:rsidRPr="007E52F1">
        <w:rPr>
          <w:rFonts w:ascii="SimSun" w:eastAsia="SimSun" w:hAnsi="SimSun" w:cs="새굴림" w:hint="eastAsia"/>
        </w:rPr>
        <w:t>为魄</w:t>
      </w:r>
      <w:r w:rsidRPr="007E52F1">
        <w:rPr>
          <w:rFonts w:ascii="SimSun" w:eastAsia="SimSun" w:hAnsi="SimSun" w:cs="맑은 고딕" w:hint="eastAsia"/>
        </w:rPr>
        <w:t>、</w:t>
      </w:r>
      <w:r w:rsidRPr="007E52F1">
        <w:rPr>
          <w:rFonts w:ascii="SimSun" w:eastAsia="SimSun" w:hAnsi="SimSun" w:cs="새굴림" w:hint="eastAsia"/>
        </w:rPr>
        <w:t>为雌</w:t>
      </w:r>
      <w:r w:rsidRPr="007E52F1">
        <w:rPr>
          <w:rFonts w:ascii="SimSun" w:eastAsia="SimSun" w:hAnsi="SimSun" w:cs="맑은 고딕" w:hint="eastAsia"/>
        </w:rPr>
        <w:t>。</w:t>
      </w:r>
      <w:r w:rsidRPr="007E52F1">
        <w:rPr>
          <w:rFonts w:ascii="SimSun" w:eastAsia="SimSun" w:hAnsi="SimSun" w:cs="MS Mincho" w:hint="eastAsia"/>
        </w:rPr>
        <w:t>雌雄</w:t>
      </w:r>
      <w:r w:rsidRPr="007E52F1">
        <w:rPr>
          <w:rFonts w:ascii="SimSun" w:eastAsia="SimSun" w:hAnsi="SimSun" w:cs="새굴림" w:hint="eastAsia"/>
        </w:rPr>
        <w:t>仅仅表示一种上下关系</w:t>
      </w:r>
      <w:r w:rsidRPr="007E52F1">
        <w:rPr>
          <w:rFonts w:ascii="SimSun" w:eastAsia="SimSun" w:hAnsi="SimSun" w:cs="맑은 고딕" w:hint="eastAsia"/>
        </w:rPr>
        <w:t>，</w:t>
      </w:r>
      <w:r w:rsidRPr="007E52F1">
        <w:rPr>
          <w:rFonts w:ascii="SimSun" w:eastAsia="SimSun" w:hAnsi="SimSun" w:cs="MS Mincho" w:hint="eastAsia"/>
        </w:rPr>
        <w:t>然而</w:t>
      </w:r>
      <w:r w:rsidRPr="007E52F1">
        <w:rPr>
          <w:rFonts w:ascii="SimSun" w:eastAsia="SimSun" w:hAnsi="SimSun" w:cs="맑은 고딕" w:hint="eastAsia"/>
        </w:rPr>
        <w:t>，</w:t>
      </w:r>
      <w:r w:rsidRPr="007E52F1">
        <w:rPr>
          <w:rFonts w:ascii="SimSun" w:eastAsia="SimSun" w:hAnsi="SimSun" w:cs="MS Mincho" w:hint="eastAsia"/>
        </w:rPr>
        <w:t>此</w:t>
      </w:r>
      <w:r w:rsidRPr="007E52F1">
        <w:rPr>
          <w:rFonts w:ascii="SimSun" w:eastAsia="SimSun" w:hAnsi="SimSun" w:cs="새굴림" w:hint="eastAsia"/>
        </w:rPr>
        <w:t>处与天地相结合的魂魄与五脏神内部的魂魄</w:t>
      </w:r>
      <w:r w:rsidRPr="007E52F1">
        <w:rPr>
          <w:rFonts w:ascii="SimSun" w:eastAsia="SimSun" w:hAnsi="SimSun" w:cs="맑은 고딕" w:hint="eastAsia"/>
        </w:rPr>
        <w:t>（</w:t>
      </w:r>
      <w:r w:rsidRPr="007E52F1">
        <w:rPr>
          <w:rFonts w:ascii="SimSun" w:eastAsia="SimSun" w:hAnsi="SimSun" w:cs="MS Mincho" w:hint="eastAsia"/>
        </w:rPr>
        <w:t>肝神与肺神</w:t>
      </w:r>
      <w:r w:rsidRPr="007E52F1">
        <w:rPr>
          <w:rFonts w:ascii="SimSun" w:eastAsia="SimSun" w:hAnsi="SimSun" w:cs="맑은 고딕" w:hint="eastAsia"/>
        </w:rPr>
        <w:t>）</w:t>
      </w:r>
      <w:r w:rsidRPr="007E52F1">
        <w:rPr>
          <w:rFonts w:ascii="SimSun" w:eastAsia="SimSun" w:hAnsi="SimSun" w:cs="MS Mincho" w:hint="eastAsia"/>
        </w:rPr>
        <w:t>又有何种关系</w:t>
      </w:r>
      <w:r w:rsidRPr="007E52F1">
        <w:rPr>
          <w:rFonts w:ascii="SimSun" w:eastAsia="SimSun" w:hAnsi="SimSun" w:cs="맑은 고딕" w:hint="eastAsia"/>
        </w:rPr>
        <w:t>？</w:t>
      </w:r>
      <w:r w:rsidRPr="007E52F1">
        <w:rPr>
          <w:rFonts w:ascii="SimSun" w:eastAsia="SimSun" w:hAnsi="SimSun" w:cs="MS Mincho" w:hint="eastAsia"/>
        </w:rPr>
        <w:t>其</w:t>
      </w:r>
      <w:r w:rsidRPr="007E52F1">
        <w:rPr>
          <w:rFonts w:ascii="SimSun" w:eastAsia="SimSun" w:hAnsi="SimSun" w:cs="새굴림" w:hint="eastAsia"/>
        </w:rPr>
        <w:t>实</w:t>
      </w:r>
      <w:r w:rsidRPr="007E52F1">
        <w:rPr>
          <w:rFonts w:ascii="SimSun" w:eastAsia="SimSun" w:hAnsi="SimSun" w:cs="맑은 고딕" w:hint="eastAsia"/>
        </w:rPr>
        <w:t>，</w:t>
      </w:r>
      <w:r w:rsidRPr="007E52F1">
        <w:rPr>
          <w:rFonts w:ascii="SimSun" w:eastAsia="SimSun" w:hAnsi="SimSun" w:cs="MS Mincho" w:hint="eastAsia"/>
        </w:rPr>
        <w:t>两者并无任何关</w:t>
      </w:r>
      <w:r w:rsidRPr="007E52F1">
        <w:rPr>
          <w:rFonts w:ascii="SimSun" w:eastAsia="SimSun" w:hAnsi="SimSun" w:cs="새굴림" w:hint="eastAsia"/>
        </w:rPr>
        <w:t>联</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将魂魄与天地</w:t>
      </w:r>
      <w:r w:rsidRPr="007E52F1">
        <w:rPr>
          <w:rFonts w:ascii="SimSun" w:eastAsia="SimSun" w:hAnsi="SimSun" w:cs="새굴림" w:hint="eastAsia"/>
        </w:rPr>
        <w:t>结合是一种自古以来就流传下来的传统思想</w:t>
      </w:r>
      <w:r w:rsidRPr="007E52F1">
        <w:rPr>
          <w:rFonts w:ascii="SimSun" w:eastAsia="SimSun" w:hAnsi="SimSun" w:cs="맑은 고딕" w:hint="eastAsia"/>
        </w:rPr>
        <w:t>。</w:t>
      </w:r>
      <w:r w:rsidRPr="007E52F1">
        <w:rPr>
          <w:rFonts w:ascii="SimSun" w:eastAsia="SimSun" w:hAnsi="SimSun" w:cs="MS Mincho" w:hint="eastAsia"/>
        </w:rPr>
        <w:t>据</w:t>
      </w:r>
      <w:r w:rsidRPr="007E52F1">
        <w:rPr>
          <w:rFonts w:ascii="SimSun" w:eastAsia="SimSun" w:hAnsi="SimSun" w:cs="맑은 고딕" w:hint="eastAsia"/>
        </w:rPr>
        <w:t>《</w:t>
      </w:r>
      <w:r w:rsidRPr="007E52F1">
        <w:rPr>
          <w:rFonts w:ascii="SimSun" w:eastAsia="SimSun" w:hAnsi="SimSun" w:cs="MS Mincho" w:hint="eastAsia"/>
        </w:rPr>
        <w:t>礼</w:t>
      </w:r>
      <w:r w:rsidRPr="007E52F1">
        <w:rPr>
          <w:rFonts w:ascii="SimSun" w:eastAsia="SimSun" w:hAnsi="SimSun" w:cs="새굴림" w:hint="eastAsia"/>
        </w:rPr>
        <w:t>记</w:t>
      </w:r>
      <w:r w:rsidRPr="007E52F1">
        <w:rPr>
          <w:rFonts w:ascii="SimSun" w:eastAsia="SimSun" w:hAnsi="SimSun" w:cs="맑은 고딕" w:hint="eastAsia"/>
        </w:rPr>
        <w:t>•</w:t>
      </w:r>
      <w:r w:rsidRPr="007E52F1">
        <w:rPr>
          <w:rFonts w:ascii="SimSun" w:eastAsia="SimSun" w:hAnsi="SimSun" w:cs="MS Mincho" w:hint="eastAsia"/>
        </w:rPr>
        <w:t>檀弓下</w:t>
      </w:r>
      <w:r w:rsidRPr="007E52F1">
        <w:rPr>
          <w:rFonts w:ascii="SimSun" w:eastAsia="SimSun" w:hAnsi="SimSun" w:cs="맑은 고딕" w:hint="eastAsia"/>
        </w:rPr>
        <w:t>》</w:t>
      </w:r>
      <w:r w:rsidRPr="007E52F1">
        <w:rPr>
          <w:rFonts w:ascii="SimSun" w:eastAsia="SimSun" w:hAnsi="SimSun" w:cs="새굴림" w:hint="eastAsia"/>
        </w:rPr>
        <w:t>记载</w:t>
      </w:r>
      <w:r w:rsidRPr="007E52F1">
        <w:rPr>
          <w:rFonts w:ascii="SimSun" w:eastAsia="SimSun" w:hAnsi="SimSun" w:cs="맑은 고딕" w:hint="eastAsia"/>
        </w:rPr>
        <w:t>，</w:t>
      </w:r>
      <w:r w:rsidRPr="007E52F1">
        <w:rPr>
          <w:rFonts w:ascii="SimSun" w:eastAsia="SimSun" w:hAnsi="SimSun" w:cs="MS Mincho" w:hint="eastAsia"/>
        </w:rPr>
        <w:t>吴国的季子外出聘</w:t>
      </w:r>
      <w:r w:rsidRPr="007E52F1">
        <w:rPr>
          <w:rFonts w:ascii="SimSun" w:eastAsia="SimSun" w:hAnsi="SimSun" w:cs="새굴림" w:hint="eastAsia"/>
        </w:rPr>
        <w:t>问</w:t>
      </w:r>
      <w:r w:rsidRPr="007E52F1">
        <w:rPr>
          <w:rFonts w:ascii="SimSun" w:eastAsia="SimSun" w:hAnsi="SimSun" w:cs="맑은 고딕" w:hint="eastAsia"/>
        </w:rPr>
        <w:t>，</w:t>
      </w:r>
      <w:r w:rsidRPr="007E52F1">
        <w:rPr>
          <w:rFonts w:ascii="SimSun" w:eastAsia="SimSun" w:hAnsi="SimSun" w:cs="MS Mincho" w:hint="eastAsia"/>
        </w:rPr>
        <w:t>途中他的</w:t>
      </w:r>
      <w:r w:rsidRPr="007E52F1">
        <w:rPr>
          <w:rFonts w:ascii="SimSun" w:eastAsia="SimSun" w:hAnsi="SimSun" w:cs="새굴림" w:hint="eastAsia"/>
        </w:rPr>
        <w:t>长子死在了齐国</w:t>
      </w:r>
      <w:r w:rsidRPr="007E52F1">
        <w:rPr>
          <w:rFonts w:ascii="SimSun" w:eastAsia="SimSun" w:hAnsi="SimSun" w:cs="맑은 고딕" w:hint="eastAsia"/>
        </w:rPr>
        <w:t>，</w:t>
      </w:r>
      <w:r w:rsidRPr="007E52F1">
        <w:rPr>
          <w:rFonts w:ascii="SimSun" w:eastAsia="SimSun" w:hAnsi="SimSun" w:cs="MS Mincho" w:hint="eastAsia"/>
        </w:rPr>
        <w:t>季子便</w:t>
      </w:r>
      <w:r w:rsidRPr="007E52F1">
        <w:rPr>
          <w:rFonts w:ascii="SimSun" w:eastAsia="SimSun" w:hAnsi="SimSun" w:cs="새굴림" w:hint="eastAsia"/>
        </w:rPr>
        <w:t>为其举行葬礼</w:t>
      </w:r>
      <w:r w:rsidRPr="007E52F1">
        <w:rPr>
          <w:rFonts w:ascii="SimSun" w:eastAsia="SimSun" w:hAnsi="SimSun" w:cs="맑은 고딕" w:hint="eastAsia"/>
        </w:rPr>
        <w:t>，</w:t>
      </w:r>
      <w:r w:rsidRPr="007E52F1">
        <w:rPr>
          <w:rFonts w:ascii="SimSun" w:eastAsia="SimSun" w:hAnsi="SimSun" w:cs="MS Mincho" w:hint="eastAsia"/>
        </w:rPr>
        <w:t>孔子听</w:t>
      </w:r>
      <w:r w:rsidRPr="007E52F1">
        <w:rPr>
          <w:rFonts w:ascii="SimSun" w:eastAsia="SimSun" w:hAnsi="SimSun" w:cs="새굴림" w:hint="eastAsia"/>
        </w:rPr>
        <w:t>说后特意前去观之</w:t>
      </w:r>
      <w:r w:rsidRPr="007E52F1">
        <w:rPr>
          <w:rFonts w:ascii="SimSun" w:eastAsia="SimSun" w:hAnsi="SimSun" w:cs="맑은 고딕" w:hint="eastAsia"/>
        </w:rPr>
        <w:t>。</w:t>
      </w:r>
      <w:r w:rsidRPr="007E52F1">
        <w:rPr>
          <w:rFonts w:ascii="SimSun" w:eastAsia="SimSun" w:hAnsi="SimSun" w:cs="MS Mincho" w:hint="eastAsia"/>
        </w:rPr>
        <w:t>在下葬后</w:t>
      </w:r>
      <w:r w:rsidRPr="007E52F1">
        <w:rPr>
          <w:rFonts w:ascii="SimSun" w:eastAsia="SimSun" w:hAnsi="SimSun" w:cs="맑은 고딕" w:hint="eastAsia"/>
        </w:rPr>
        <w:t>，</w:t>
      </w:r>
      <w:r w:rsidRPr="007E52F1">
        <w:rPr>
          <w:rFonts w:ascii="SimSun" w:eastAsia="SimSun" w:hAnsi="SimSun" w:cs="MS Mincho" w:hint="eastAsia"/>
        </w:rPr>
        <w:t>季子</w:t>
      </w:r>
      <w:r w:rsidRPr="007E52F1">
        <w:rPr>
          <w:rFonts w:ascii="SimSun" w:eastAsia="SimSun" w:hAnsi="SimSun" w:cs="새굴림" w:hint="eastAsia"/>
        </w:rPr>
        <w:t>说道</w:t>
      </w:r>
      <w:r w:rsidRPr="007E52F1">
        <w:rPr>
          <w:rFonts w:ascii="SimSun" w:eastAsia="SimSun" w:hAnsi="SimSun" w:cs="맑은 고딕" w:hint="eastAsia"/>
        </w:rPr>
        <w:t>“</w:t>
      </w:r>
      <w:r w:rsidRPr="007E52F1">
        <w:rPr>
          <w:rFonts w:ascii="SimSun" w:eastAsia="SimSun" w:hAnsi="SimSun" w:cs="MS Mincho" w:hint="eastAsia"/>
        </w:rPr>
        <w:t>骨肉</w:t>
      </w:r>
      <w:r w:rsidRPr="007E52F1">
        <w:rPr>
          <w:rFonts w:ascii="SimSun" w:eastAsia="SimSun" w:hAnsi="SimSun" w:cs="새굴림" w:hint="eastAsia"/>
        </w:rPr>
        <w:t>归复于土</w:t>
      </w:r>
      <w:r w:rsidRPr="007E52F1">
        <w:rPr>
          <w:rFonts w:ascii="SimSun" w:eastAsia="SimSun" w:hAnsi="SimSun" w:cs="맑은 고딕" w:hint="eastAsia"/>
        </w:rPr>
        <w:t>，</w:t>
      </w:r>
      <w:r w:rsidRPr="007E52F1">
        <w:rPr>
          <w:rFonts w:ascii="SimSun" w:eastAsia="SimSun" w:hAnsi="SimSun" w:cs="MS Mincho" w:hint="eastAsia"/>
        </w:rPr>
        <w:t>命也</w:t>
      </w:r>
      <w:r w:rsidRPr="007E52F1">
        <w:rPr>
          <w:rFonts w:ascii="SimSun" w:eastAsia="SimSun" w:hAnsi="SimSun" w:cs="맑은 고딕" w:hint="eastAsia"/>
        </w:rPr>
        <w:t>。</w:t>
      </w:r>
      <w:r w:rsidRPr="007E52F1">
        <w:rPr>
          <w:rFonts w:ascii="SimSun" w:eastAsia="SimSun" w:hAnsi="SimSun" w:cs="MS Mincho" w:hint="eastAsia"/>
        </w:rPr>
        <w:t>若魂气</w:t>
      </w:r>
      <w:r w:rsidRPr="007E52F1">
        <w:rPr>
          <w:rFonts w:ascii="SimSun" w:eastAsia="SimSun" w:hAnsi="SimSun" w:cs="새굴림" w:hint="eastAsia"/>
        </w:rPr>
        <w:t>则无不之也</w:t>
      </w:r>
      <w:r w:rsidRPr="007E52F1">
        <w:rPr>
          <w:rFonts w:ascii="SimSun" w:eastAsia="SimSun" w:hAnsi="SimSun" w:cs="맑은 고딕" w:hint="eastAsia"/>
        </w:rPr>
        <w:t>，</w:t>
      </w:r>
      <w:r w:rsidRPr="007E52F1">
        <w:rPr>
          <w:rFonts w:ascii="SimSun" w:eastAsia="SimSun" w:hAnsi="SimSun" w:cs="MS Mincho" w:hint="eastAsia"/>
        </w:rPr>
        <w:t>无不之也</w:t>
      </w:r>
      <w:r w:rsidRPr="007E52F1">
        <w:rPr>
          <w:rFonts w:ascii="SimSun" w:eastAsia="SimSun" w:hAnsi="SimSun" w:cs="맑은 고딕" w:hint="eastAsia"/>
        </w:rPr>
        <w:t>。”</w:t>
      </w:r>
      <w:r w:rsidRPr="007E52F1">
        <w:rPr>
          <w:rFonts w:ascii="SimSun" w:eastAsia="SimSun" w:hAnsi="SimSun" w:cs="새굴림" w:hint="eastAsia"/>
        </w:rPr>
        <w:t>说完便上路了</w:t>
      </w:r>
      <w:r w:rsidRPr="007E52F1">
        <w:rPr>
          <w:rFonts w:ascii="SimSun" w:eastAsia="SimSun" w:hAnsi="SimSun" w:cs="맑은 고딕" w:hint="eastAsia"/>
        </w:rPr>
        <w:t>。</w:t>
      </w:r>
      <w:r w:rsidRPr="007E52F1">
        <w:rPr>
          <w:rFonts w:ascii="SimSun" w:eastAsia="SimSun" w:hAnsi="SimSun" w:cs="MS Mincho" w:hint="eastAsia"/>
        </w:rPr>
        <w:t>孔子</w:t>
      </w:r>
      <w:r w:rsidRPr="007E52F1">
        <w:rPr>
          <w:rFonts w:ascii="SimSun" w:eastAsia="SimSun" w:hAnsi="SimSun" w:cs="새굴림" w:hint="eastAsia"/>
        </w:rPr>
        <w:t>见后赞叹道</w:t>
      </w:r>
      <w:r w:rsidRPr="007E52F1">
        <w:rPr>
          <w:rFonts w:ascii="SimSun" w:eastAsia="SimSun" w:hAnsi="SimSun" w:cs="맑은 고딕" w:hint="eastAsia"/>
        </w:rPr>
        <w:t>：“</w:t>
      </w:r>
      <w:r w:rsidRPr="007E52F1">
        <w:rPr>
          <w:rFonts w:ascii="SimSun" w:eastAsia="SimSun" w:hAnsi="SimSun" w:cs="MS Mincho" w:hint="eastAsia"/>
        </w:rPr>
        <w:t>季子之于礼也</w:t>
      </w:r>
      <w:r w:rsidRPr="007E52F1">
        <w:rPr>
          <w:rFonts w:ascii="SimSun" w:eastAsia="SimSun" w:hAnsi="SimSun" w:cs="맑은 고딕" w:hint="eastAsia"/>
        </w:rPr>
        <w:t>，</w:t>
      </w:r>
      <w:r w:rsidRPr="007E52F1">
        <w:rPr>
          <w:rFonts w:ascii="SimSun" w:eastAsia="SimSun" w:hAnsi="SimSun" w:cs="MS Mincho" w:hint="eastAsia"/>
        </w:rPr>
        <w:t>其合乎矣</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새굴림" w:hint="eastAsia"/>
        </w:rPr>
        <w:t>这一行为的</w:t>
      </w:r>
      <w:r w:rsidRPr="007E52F1">
        <w:rPr>
          <w:rFonts w:ascii="SimSun" w:eastAsia="SimSun" w:hAnsi="SimSun" w:cs="맑은 고딕" w:hint="eastAsia"/>
        </w:rPr>
        <w:t>“</w:t>
      </w:r>
      <w:r w:rsidRPr="007E52F1">
        <w:rPr>
          <w:rFonts w:ascii="SimSun" w:eastAsia="SimSun" w:hAnsi="SimSun" w:cs="MS Mincho" w:hint="eastAsia"/>
        </w:rPr>
        <w:t>理</w:t>
      </w:r>
      <w:r w:rsidRPr="007E52F1">
        <w:rPr>
          <w:rFonts w:ascii="SimSun" w:eastAsia="SimSun" w:hAnsi="SimSun" w:cs="새굴림" w:hint="eastAsia"/>
        </w:rPr>
        <w:t>论</w:t>
      </w:r>
      <w:r w:rsidRPr="007E52F1">
        <w:rPr>
          <w:rFonts w:ascii="SimSun" w:eastAsia="SimSun" w:hAnsi="SimSun" w:cs="맑은 고딕" w:hint="eastAsia"/>
        </w:rPr>
        <w:t>”</w:t>
      </w:r>
      <w:r w:rsidRPr="007E52F1">
        <w:rPr>
          <w:rFonts w:ascii="SimSun" w:eastAsia="SimSun" w:hAnsi="SimSun" w:cs="MS Mincho" w:hint="eastAsia"/>
        </w:rPr>
        <w:t>基</w:t>
      </w:r>
      <w:r w:rsidRPr="007E52F1">
        <w:rPr>
          <w:rFonts w:ascii="SimSun" w:eastAsia="SimSun" w:hAnsi="SimSun" w:cs="새굴림" w:hint="eastAsia"/>
        </w:rPr>
        <w:t>础来自</w:t>
      </w:r>
      <w:r w:rsidRPr="007E52F1">
        <w:rPr>
          <w:rFonts w:ascii="SimSun" w:eastAsia="SimSun" w:hAnsi="SimSun" w:cs="맑은 고딕" w:hint="eastAsia"/>
        </w:rPr>
        <w:t>《</w:t>
      </w:r>
      <w:r w:rsidRPr="007E52F1">
        <w:rPr>
          <w:rFonts w:ascii="SimSun" w:eastAsia="SimSun" w:hAnsi="SimSun" w:cs="MS Mincho" w:hint="eastAsia"/>
        </w:rPr>
        <w:t>礼</w:t>
      </w:r>
      <w:r w:rsidRPr="007E52F1">
        <w:rPr>
          <w:rFonts w:ascii="SimSun" w:eastAsia="SimSun" w:hAnsi="SimSun" w:cs="새굴림" w:hint="eastAsia"/>
        </w:rPr>
        <w:t>记</w:t>
      </w:r>
      <w:r w:rsidRPr="007E52F1">
        <w:rPr>
          <w:rFonts w:ascii="SimSun" w:eastAsia="SimSun" w:hAnsi="SimSun" w:cs="맑은 고딕" w:hint="eastAsia"/>
        </w:rPr>
        <w:t>•</w:t>
      </w:r>
      <w:r w:rsidRPr="007E52F1">
        <w:rPr>
          <w:rFonts w:ascii="SimSun" w:eastAsia="SimSun" w:hAnsi="SimSun" w:cs="MS Mincho" w:hint="eastAsia"/>
        </w:rPr>
        <w:t>郊特牲</w:t>
      </w:r>
      <w:r w:rsidRPr="007E52F1">
        <w:rPr>
          <w:rFonts w:ascii="SimSun" w:eastAsia="SimSun" w:hAnsi="SimSun" w:cs="맑은 고딕" w:hint="eastAsia"/>
        </w:rPr>
        <w:t>》</w:t>
      </w:r>
      <w:r w:rsidRPr="007E52F1">
        <w:rPr>
          <w:rFonts w:ascii="SimSun" w:eastAsia="SimSun" w:hAnsi="SimSun" w:cs="MS Mincho" w:hint="eastAsia"/>
        </w:rPr>
        <w:t>的</w:t>
      </w:r>
      <w:r w:rsidRPr="007E52F1">
        <w:rPr>
          <w:rFonts w:ascii="SimSun" w:eastAsia="SimSun" w:hAnsi="SimSun" w:cs="맑은 고딕" w:hint="eastAsia"/>
        </w:rPr>
        <w:t>“</w:t>
      </w:r>
      <w:r w:rsidRPr="007E52F1">
        <w:rPr>
          <w:rFonts w:ascii="SimSun" w:eastAsia="SimSun" w:hAnsi="SimSun" w:cs="MS Mincho" w:hint="eastAsia"/>
        </w:rPr>
        <w:t>魂气</w:t>
      </w:r>
      <w:r w:rsidRPr="007E52F1">
        <w:rPr>
          <w:rFonts w:ascii="SimSun" w:eastAsia="SimSun" w:hAnsi="SimSun" w:cs="새굴림" w:hint="eastAsia"/>
        </w:rPr>
        <w:t>归于天</w:t>
      </w:r>
      <w:r w:rsidRPr="007E52F1">
        <w:rPr>
          <w:rFonts w:ascii="SimSun" w:eastAsia="SimSun" w:hAnsi="SimSun" w:cs="맑은 고딕" w:hint="eastAsia"/>
        </w:rPr>
        <w:t>，</w:t>
      </w:r>
      <w:r w:rsidRPr="007E52F1">
        <w:rPr>
          <w:rFonts w:ascii="SimSun" w:eastAsia="SimSun" w:hAnsi="SimSun" w:cs="MS Mincho" w:hint="eastAsia"/>
        </w:rPr>
        <w:t>形魄</w:t>
      </w:r>
      <w:r w:rsidRPr="007E52F1">
        <w:rPr>
          <w:rFonts w:ascii="SimSun" w:eastAsia="SimSun" w:hAnsi="SimSun" w:cs="새굴림" w:hint="eastAsia"/>
        </w:rPr>
        <w:t>归于地</w:t>
      </w:r>
      <w:r w:rsidRPr="007E52F1">
        <w:rPr>
          <w:rFonts w:ascii="SimSun" w:eastAsia="SimSun" w:hAnsi="SimSun" w:cs="맑은 고딕" w:hint="eastAsia"/>
        </w:rPr>
        <w:t>”</w:t>
      </w:r>
      <w:r w:rsidRPr="007E52F1">
        <w:rPr>
          <w:rFonts w:ascii="SimSun" w:eastAsia="SimSun" w:hAnsi="SimSun" w:cs="MS Mincho" w:hint="eastAsia"/>
        </w:rPr>
        <w:t>一文</w:t>
      </w:r>
      <w:r w:rsidRPr="007E52F1">
        <w:rPr>
          <w:rFonts w:ascii="SimSun" w:eastAsia="SimSun" w:hAnsi="SimSun" w:cs="맑은 고딕" w:hint="eastAsia"/>
        </w:rPr>
        <w:t>。“</w:t>
      </w:r>
      <w:r w:rsidRPr="007E52F1">
        <w:rPr>
          <w:rFonts w:ascii="SimSun" w:eastAsia="SimSun" w:hAnsi="SimSun" w:cs="MS Mincho" w:hint="eastAsia"/>
        </w:rPr>
        <w:t>魂</w:t>
      </w:r>
      <w:r w:rsidRPr="007E52F1">
        <w:rPr>
          <w:rFonts w:ascii="SimSun" w:eastAsia="SimSun" w:hAnsi="SimSun" w:cs="맑은 고딕" w:hint="eastAsia"/>
        </w:rPr>
        <w:t>”</w:t>
      </w:r>
      <w:r w:rsidRPr="007E52F1">
        <w:rPr>
          <w:rFonts w:ascii="SimSun" w:eastAsia="SimSun" w:hAnsi="SimSun" w:cs="MS Mincho" w:hint="eastAsia"/>
        </w:rPr>
        <w:t>字由</w:t>
      </w:r>
      <w:r w:rsidRPr="007E52F1">
        <w:rPr>
          <w:rFonts w:ascii="SimSun" w:eastAsia="SimSun" w:hAnsi="SimSun" w:cs="맑은 고딕" w:hint="eastAsia"/>
        </w:rPr>
        <w:t>“</w:t>
      </w:r>
      <w:r w:rsidRPr="007E52F1">
        <w:rPr>
          <w:rFonts w:ascii="SimSun" w:eastAsia="SimSun" w:hAnsi="SimSun" w:cs="MS Mincho" w:hint="eastAsia"/>
        </w:rPr>
        <w:t>鬼</w:t>
      </w:r>
      <w:r w:rsidRPr="007E52F1">
        <w:rPr>
          <w:rFonts w:ascii="SimSun" w:eastAsia="SimSun" w:hAnsi="SimSun" w:cs="맑은 고딕" w:hint="eastAsia"/>
        </w:rPr>
        <w:t>”</w:t>
      </w:r>
      <w:r w:rsidRPr="007E52F1">
        <w:rPr>
          <w:rFonts w:ascii="SimSun" w:eastAsia="SimSun" w:hAnsi="SimSun" w:cs="MS Mincho" w:hint="eastAsia"/>
        </w:rPr>
        <w:t>和</w:t>
      </w:r>
      <w:r w:rsidRPr="007E52F1">
        <w:rPr>
          <w:rFonts w:ascii="SimSun" w:eastAsia="SimSun" w:hAnsi="SimSun" w:cs="맑은 고딕" w:hint="eastAsia"/>
        </w:rPr>
        <w:t>“</w:t>
      </w:r>
      <w:r w:rsidRPr="007E52F1">
        <w:rPr>
          <w:rFonts w:ascii="SimSun" w:eastAsia="SimSun" w:hAnsi="SimSun" w:cs="MS Mincho" w:hint="eastAsia"/>
        </w:rPr>
        <w:t>云</w:t>
      </w:r>
      <w:r w:rsidRPr="007E52F1">
        <w:rPr>
          <w:rFonts w:ascii="SimSun" w:eastAsia="SimSun" w:hAnsi="SimSun" w:cs="맑은 고딕" w:hint="eastAsia"/>
        </w:rPr>
        <w:t>”</w:t>
      </w:r>
      <w:r w:rsidRPr="007E52F1">
        <w:rPr>
          <w:rFonts w:ascii="SimSun" w:eastAsia="SimSun" w:hAnsi="SimSun" w:cs="새굴림" w:hint="eastAsia"/>
        </w:rPr>
        <w:t>组成</w:t>
      </w:r>
      <w:r w:rsidRPr="007E52F1">
        <w:rPr>
          <w:rFonts w:ascii="SimSun" w:eastAsia="SimSun" w:hAnsi="SimSun" w:cs="맑은 고딕" w:hint="eastAsia"/>
        </w:rPr>
        <w:t>，“</w:t>
      </w:r>
      <w:r w:rsidRPr="007E52F1">
        <w:rPr>
          <w:rFonts w:ascii="SimSun" w:eastAsia="SimSun" w:hAnsi="SimSun" w:cs="MS Mincho" w:hint="eastAsia"/>
        </w:rPr>
        <w:t>鬼</w:t>
      </w:r>
      <w:r w:rsidRPr="007E52F1">
        <w:rPr>
          <w:rFonts w:ascii="SimSun" w:eastAsia="SimSun" w:hAnsi="SimSun" w:cs="맑은 고딕" w:hint="eastAsia"/>
        </w:rPr>
        <w:t>”</w:t>
      </w:r>
      <w:r w:rsidRPr="007E52F1">
        <w:rPr>
          <w:rFonts w:ascii="SimSun" w:eastAsia="SimSun" w:hAnsi="SimSun" w:cs="MS Mincho" w:hint="eastAsia"/>
        </w:rPr>
        <w:t>指死者</w:t>
      </w:r>
      <w:r w:rsidRPr="007E52F1">
        <w:rPr>
          <w:rFonts w:ascii="SimSun" w:eastAsia="SimSun" w:hAnsi="SimSun" w:cs="맑은 고딕" w:hint="eastAsia"/>
        </w:rPr>
        <w:t>，“</w:t>
      </w:r>
      <w:r w:rsidRPr="007E52F1">
        <w:rPr>
          <w:rFonts w:ascii="SimSun" w:eastAsia="SimSun" w:hAnsi="SimSun" w:cs="MS Mincho" w:hint="eastAsia"/>
        </w:rPr>
        <w:t>云</w:t>
      </w:r>
      <w:r w:rsidRPr="007E52F1">
        <w:rPr>
          <w:rFonts w:ascii="SimSun" w:eastAsia="SimSun" w:hAnsi="SimSun" w:cs="맑은 고딕" w:hint="eastAsia"/>
        </w:rPr>
        <w:t>”</w:t>
      </w:r>
      <w:r w:rsidRPr="007E52F1">
        <w:rPr>
          <w:rFonts w:ascii="SimSun" w:eastAsia="SimSun" w:hAnsi="SimSun" w:cs="새굴림" w:hint="eastAsia"/>
        </w:rPr>
        <w:t>则通</w:t>
      </w:r>
      <w:r w:rsidRPr="007E52F1">
        <w:rPr>
          <w:rFonts w:ascii="SimSun" w:eastAsia="SimSun" w:hAnsi="SimSun" w:cs="맑은 고딕" w:hint="eastAsia"/>
        </w:rPr>
        <w:t>“</w:t>
      </w:r>
      <w:r w:rsidRPr="007E52F1">
        <w:rPr>
          <w:rFonts w:ascii="SimSun" w:eastAsia="SimSun" w:hAnsi="SimSun" w:cs="MS Mincho" w:hint="eastAsia"/>
        </w:rPr>
        <w:t>雲</w:t>
      </w:r>
      <w:r w:rsidRPr="007E52F1">
        <w:rPr>
          <w:rFonts w:ascii="SimSun" w:eastAsia="SimSun" w:hAnsi="SimSun" w:cs="맑은 고딕" w:hint="eastAsia"/>
        </w:rPr>
        <w:t>”，</w:t>
      </w:r>
      <w:r w:rsidRPr="007E52F1">
        <w:rPr>
          <w:rFonts w:ascii="SimSun" w:eastAsia="SimSun" w:hAnsi="SimSun" w:cs="MS Mincho" w:hint="eastAsia"/>
        </w:rPr>
        <w:t>指虚无</w:t>
      </w:r>
      <w:r w:rsidRPr="007E52F1">
        <w:rPr>
          <w:rFonts w:ascii="SimSun" w:eastAsia="SimSun" w:hAnsi="SimSun" w:cs="새굴림" w:hint="eastAsia"/>
        </w:rPr>
        <w:t>缥缈不可捉摸的东西</w:t>
      </w:r>
      <w:r w:rsidRPr="007E52F1">
        <w:rPr>
          <w:rFonts w:ascii="SimSun" w:eastAsia="SimSun" w:hAnsi="SimSun" w:cs="맑은 고딕" w:hint="eastAsia"/>
        </w:rPr>
        <w:t>，</w:t>
      </w:r>
      <w:r w:rsidRPr="007E52F1">
        <w:rPr>
          <w:rFonts w:ascii="SimSun" w:eastAsia="SimSun" w:hAnsi="SimSun" w:cs="MS Mincho" w:hint="eastAsia"/>
        </w:rPr>
        <w:t>即</w:t>
      </w:r>
      <w:r w:rsidRPr="007E52F1">
        <w:rPr>
          <w:rFonts w:ascii="SimSun" w:eastAsia="SimSun" w:hAnsi="SimSun" w:cs="맑은 고딕" w:hint="eastAsia"/>
        </w:rPr>
        <w:t>“</w:t>
      </w:r>
      <w:r w:rsidRPr="007E52F1">
        <w:rPr>
          <w:rFonts w:ascii="SimSun" w:eastAsia="SimSun" w:hAnsi="SimSun" w:cs="MS Mincho" w:hint="eastAsia"/>
        </w:rPr>
        <w:t>气</w:t>
      </w:r>
      <w:r w:rsidRPr="007E52F1">
        <w:rPr>
          <w:rFonts w:ascii="SimSun" w:eastAsia="SimSun" w:hAnsi="SimSun" w:cs="맑은 고딕" w:hint="eastAsia"/>
        </w:rPr>
        <w:t>”。</w:t>
      </w:r>
      <w:r w:rsidRPr="007E52F1">
        <w:rPr>
          <w:rFonts w:ascii="SimSun" w:eastAsia="SimSun" w:hAnsi="SimSun" w:cs="MS Mincho" w:hint="eastAsia"/>
        </w:rPr>
        <w:t>故称之</w:t>
      </w:r>
      <w:r w:rsidRPr="007E52F1">
        <w:rPr>
          <w:rFonts w:ascii="SimSun" w:eastAsia="SimSun" w:hAnsi="SimSun" w:cs="새굴림" w:hint="eastAsia"/>
        </w:rPr>
        <w:t>为</w:t>
      </w:r>
      <w:r w:rsidRPr="007E52F1">
        <w:rPr>
          <w:rFonts w:ascii="SimSun" w:eastAsia="SimSun" w:hAnsi="SimSun" w:cs="맑은 고딕" w:hint="eastAsia"/>
        </w:rPr>
        <w:t>“</w:t>
      </w:r>
      <w:r w:rsidRPr="007E52F1">
        <w:rPr>
          <w:rFonts w:ascii="SimSun" w:eastAsia="SimSun" w:hAnsi="SimSun" w:cs="MS Mincho" w:hint="eastAsia"/>
        </w:rPr>
        <w:t>魂气</w:t>
      </w:r>
      <w:r w:rsidRPr="007E52F1">
        <w:rPr>
          <w:rFonts w:ascii="SimSun" w:eastAsia="SimSun" w:hAnsi="SimSun" w:cs="맑은 고딕" w:hint="eastAsia"/>
        </w:rPr>
        <w:t>”。</w:t>
      </w:r>
      <w:r w:rsidRPr="007E52F1">
        <w:rPr>
          <w:rFonts w:ascii="SimSun" w:eastAsia="SimSun" w:hAnsi="SimSun" w:cs="MS Mincho" w:hint="eastAsia"/>
        </w:rPr>
        <w:t>所</w:t>
      </w:r>
      <w:r w:rsidRPr="007E52F1">
        <w:rPr>
          <w:rFonts w:ascii="SimSun" w:eastAsia="SimSun" w:hAnsi="SimSun" w:cs="새굴림" w:hint="eastAsia"/>
        </w:rPr>
        <w:t>谓魂气</w:t>
      </w:r>
      <w:r w:rsidRPr="007E52F1">
        <w:rPr>
          <w:rFonts w:ascii="SimSun" w:eastAsia="SimSun" w:hAnsi="SimSun" w:cs="맑은 고딕" w:hint="eastAsia"/>
        </w:rPr>
        <w:t>，</w:t>
      </w:r>
      <w:r w:rsidRPr="007E52F1">
        <w:rPr>
          <w:rFonts w:ascii="SimSun" w:eastAsia="SimSun" w:hAnsi="SimSun" w:cs="MS Mincho" w:hint="eastAsia"/>
        </w:rPr>
        <w:t>表达了一种人死即</w:t>
      </w:r>
      <w:r w:rsidRPr="007E52F1">
        <w:rPr>
          <w:rFonts w:ascii="SimSun" w:eastAsia="SimSun" w:hAnsi="SimSun" w:cs="새굴림" w:hint="eastAsia"/>
        </w:rPr>
        <w:t>为魂</w:t>
      </w:r>
      <w:r w:rsidRPr="007E52F1">
        <w:rPr>
          <w:rFonts w:ascii="SimSun" w:eastAsia="SimSun" w:hAnsi="SimSun" w:cs="맑은 고딕" w:hint="eastAsia"/>
        </w:rPr>
        <w:t>，</w:t>
      </w:r>
      <w:r w:rsidRPr="007E52F1">
        <w:rPr>
          <w:rFonts w:ascii="SimSun" w:eastAsia="SimSun" w:hAnsi="SimSun" w:cs="MS Mincho" w:hint="eastAsia"/>
        </w:rPr>
        <w:t>如云</w:t>
      </w:r>
      <w:r w:rsidRPr="007E52F1">
        <w:rPr>
          <w:rFonts w:ascii="SimSun" w:eastAsia="SimSun" w:hAnsi="SimSun" w:cs="새굴림" w:hint="eastAsia"/>
        </w:rPr>
        <w:t>归于天的思想</w:t>
      </w:r>
      <w:r w:rsidRPr="007E52F1">
        <w:rPr>
          <w:rFonts w:ascii="SimSun" w:eastAsia="SimSun" w:hAnsi="SimSun" w:cs="맑은 고딕" w:hint="eastAsia"/>
        </w:rPr>
        <w:t>。“</w:t>
      </w:r>
      <w:r w:rsidRPr="007E52F1">
        <w:rPr>
          <w:rFonts w:ascii="SimSun" w:eastAsia="SimSun" w:hAnsi="SimSun" w:cs="MS Mincho" w:hint="eastAsia"/>
        </w:rPr>
        <w:t>魄</w:t>
      </w:r>
      <w:r w:rsidRPr="007E52F1">
        <w:rPr>
          <w:rFonts w:ascii="SimSun" w:eastAsia="SimSun" w:hAnsi="SimSun" w:cs="맑은 고딕" w:hint="eastAsia"/>
        </w:rPr>
        <w:t>”</w:t>
      </w:r>
      <w:r w:rsidRPr="007E52F1">
        <w:rPr>
          <w:rFonts w:ascii="SimSun" w:eastAsia="SimSun" w:hAnsi="SimSun" w:cs="MS Mincho" w:hint="eastAsia"/>
        </w:rPr>
        <w:t>字由</w:t>
      </w:r>
      <w:r w:rsidRPr="007E52F1">
        <w:rPr>
          <w:rFonts w:ascii="SimSun" w:eastAsia="SimSun" w:hAnsi="SimSun" w:cs="맑은 고딕" w:hint="eastAsia"/>
        </w:rPr>
        <w:t>“</w:t>
      </w:r>
      <w:r w:rsidRPr="007E52F1">
        <w:rPr>
          <w:rFonts w:ascii="SimSun" w:eastAsia="SimSun" w:hAnsi="SimSun" w:cs="MS Mincho" w:hint="eastAsia"/>
        </w:rPr>
        <w:t>鬼</w:t>
      </w:r>
      <w:r w:rsidRPr="007E52F1">
        <w:rPr>
          <w:rFonts w:ascii="SimSun" w:eastAsia="SimSun" w:hAnsi="SimSun" w:cs="맑은 고딕" w:hint="eastAsia"/>
        </w:rPr>
        <w:t>”</w:t>
      </w:r>
      <w:r w:rsidRPr="007E52F1">
        <w:rPr>
          <w:rFonts w:ascii="SimSun" w:eastAsia="SimSun" w:hAnsi="SimSun" w:cs="MS Mincho" w:hint="eastAsia"/>
        </w:rPr>
        <w:t>和</w:t>
      </w:r>
      <w:r w:rsidRPr="007E52F1">
        <w:rPr>
          <w:rFonts w:ascii="SimSun" w:eastAsia="SimSun" w:hAnsi="SimSun" w:cs="맑은 고딕" w:hint="eastAsia"/>
        </w:rPr>
        <w:t>“</w:t>
      </w:r>
      <w:r w:rsidRPr="007E52F1">
        <w:rPr>
          <w:rFonts w:ascii="SimSun" w:eastAsia="SimSun" w:hAnsi="SimSun" w:cs="MS Mincho" w:hint="eastAsia"/>
        </w:rPr>
        <w:t>白</w:t>
      </w:r>
      <w:r w:rsidRPr="007E52F1">
        <w:rPr>
          <w:rFonts w:ascii="SimSun" w:eastAsia="SimSun" w:hAnsi="SimSun" w:cs="맑은 고딕" w:hint="eastAsia"/>
        </w:rPr>
        <w:t>”</w:t>
      </w:r>
      <w:r w:rsidRPr="007E52F1">
        <w:rPr>
          <w:rFonts w:ascii="SimSun" w:eastAsia="SimSun" w:hAnsi="SimSun" w:cs="새굴림" w:hint="eastAsia"/>
        </w:rPr>
        <w:t>组成</w:t>
      </w:r>
      <w:r w:rsidRPr="007E52F1">
        <w:rPr>
          <w:rFonts w:ascii="SimSun" w:eastAsia="SimSun" w:hAnsi="SimSun" w:cs="맑은 고딕" w:hint="eastAsia"/>
        </w:rPr>
        <w:t>。“</w:t>
      </w:r>
      <w:r w:rsidRPr="007E52F1">
        <w:rPr>
          <w:rFonts w:ascii="SimSun" w:eastAsia="SimSun" w:hAnsi="SimSun" w:cs="MS Mincho" w:hint="eastAsia"/>
        </w:rPr>
        <w:t>白</w:t>
      </w:r>
      <w:r w:rsidRPr="007E52F1">
        <w:rPr>
          <w:rFonts w:ascii="SimSun" w:eastAsia="SimSun" w:hAnsi="SimSun" w:cs="맑은 고딕" w:hint="eastAsia"/>
        </w:rPr>
        <w:t>”</w:t>
      </w:r>
      <w:r w:rsidRPr="007E52F1">
        <w:rPr>
          <w:rFonts w:ascii="SimSun" w:eastAsia="SimSun" w:hAnsi="SimSun" w:cs="MS Mincho" w:hint="eastAsia"/>
        </w:rPr>
        <w:t>即白骨</w:t>
      </w:r>
      <w:r w:rsidRPr="007E52F1">
        <w:rPr>
          <w:rFonts w:ascii="SimSun" w:eastAsia="SimSun" w:hAnsi="SimSun" w:cs="맑은 고딕" w:hint="eastAsia"/>
        </w:rPr>
        <w:t>。</w:t>
      </w:r>
      <w:r w:rsidRPr="007E52F1">
        <w:rPr>
          <w:rFonts w:ascii="SimSun" w:eastAsia="SimSun" w:hAnsi="SimSun" w:cs="MS Mincho" w:hint="eastAsia"/>
        </w:rPr>
        <w:t>也就是</w:t>
      </w:r>
      <w:r w:rsidRPr="007E52F1">
        <w:rPr>
          <w:rFonts w:ascii="SimSun" w:eastAsia="SimSun" w:hAnsi="SimSun" w:cs="새굴림" w:hint="eastAsia"/>
        </w:rPr>
        <w:t>说</w:t>
      </w:r>
      <w:r w:rsidRPr="007E52F1">
        <w:rPr>
          <w:rFonts w:ascii="SimSun" w:eastAsia="SimSun" w:hAnsi="SimSun" w:cs="맑은 고딕" w:hint="eastAsia"/>
        </w:rPr>
        <w:t>，“</w:t>
      </w:r>
      <w:r w:rsidRPr="007E52F1">
        <w:rPr>
          <w:rFonts w:ascii="SimSun" w:eastAsia="SimSun" w:hAnsi="SimSun" w:cs="MS Mincho" w:hint="eastAsia"/>
        </w:rPr>
        <w:t>魄</w:t>
      </w:r>
      <w:r w:rsidRPr="007E52F1">
        <w:rPr>
          <w:rFonts w:ascii="SimSun" w:eastAsia="SimSun" w:hAnsi="SimSun" w:cs="맑은 고딕" w:hint="eastAsia"/>
        </w:rPr>
        <w:t>”</w:t>
      </w:r>
      <w:r w:rsidRPr="007E52F1">
        <w:rPr>
          <w:rFonts w:ascii="SimSun" w:eastAsia="SimSun" w:hAnsi="SimSun" w:cs="MS Mincho" w:hint="eastAsia"/>
        </w:rPr>
        <w:t>是可以用手感知到的物体</w:t>
      </w:r>
      <w:r w:rsidRPr="007E52F1">
        <w:rPr>
          <w:rFonts w:ascii="SimSun" w:eastAsia="SimSun" w:hAnsi="SimSun" w:cs="맑은 고딕" w:hint="eastAsia"/>
        </w:rPr>
        <w:t>，</w:t>
      </w:r>
      <w:r w:rsidRPr="007E52F1">
        <w:rPr>
          <w:rFonts w:ascii="SimSun" w:eastAsia="SimSun" w:hAnsi="SimSun" w:cs="MS Mincho" w:hint="eastAsia"/>
        </w:rPr>
        <w:t>故称之</w:t>
      </w:r>
      <w:r w:rsidRPr="007E52F1">
        <w:rPr>
          <w:rFonts w:ascii="SimSun" w:eastAsia="SimSun" w:hAnsi="SimSun" w:cs="새굴림" w:hint="eastAsia"/>
        </w:rPr>
        <w:t>为</w:t>
      </w:r>
      <w:r w:rsidRPr="007E52F1">
        <w:rPr>
          <w:rFonts w:ascii="SimSun" w:eastAsia="SimSun" w:hAnsi="SimSun" w:cs="맑은 고딕" w:hint="eastAsia"/>
        </w:rPr>
        <w:t>“</w:t>
      </w:r>
      <w:r w:rsidRPr="007E52F1">
        <w:rPr>
          <w:rFonts w:ascii="SimSun" w:eastAsia="SimSun" w:hAnsi="SimSun" w:cs="MS Mincho" w:hint="eastAsia"/>
        </w:rPr>
        <w:t>形魄</w:t>
      </w:r>
      <w:r w:rsidRPr="007E52F1">
        <w:rPr>
          <w:rFonts w:ascii="SimSun" w:eastAsia="SimSun" w:hAnsi="SimSun" w:cs="맑은 고딕" w:hint="eastAsia"/>
        </w:rPr>
        <w:t>”。</w:t>
      </w:r>
      <w:r w:rsidRPr="007E52F1">
        <w:rPr>
          <w:rFonts w:ascii="SimSun" w:eastAsia="SimSun" w:hAnsi="SimSun" w:cs="MS Mincho" w:hint="eastAsia"/>
        </w:rPr>
        <w:t>古代盛行土葬</w:t>
      </w:r>
      <w:r w:rsidRPr="007E52F1">
        <w:rPr>
          <w:rFonts w:ascii="SimSun" w:eastAsia="SimSun" w:hAnsi="SimSun" w:cs="맑은 고딕" w:hint="eastAsia"/>
        </w:rPr>
        <w:t>，</w:t>
      </w:r>
      <w:r w:rsidRPr="007E52F1">
        <w:rPr>
          <w:rFonts w:ascii="SimSun" w:eastAsia="SimSun" w:hAnsi="SimSun" w:cs="MS Mincho" w:hint="eastAsia"/>
        </w:rPr>
        <w:t>所以有了</w:t>
      </w:r>
      <w:r w:rsidRPr="007E52F1">
        <w:rPr>
          <w:rFonts w:ascii="SimSun" w:eastAsia="SimSun" w:hAnsi="SimSun" w:cs="맑은 고딕" w:hint="eastAsia"/>
        </w:rPr>
        <w:t>“</w:t>
      </w:r>
      <w:r w:rsidRPr="007E52F1">
        <w:rPr>
          <w:rFonts w:ascii="SimSun" w:eastAsia="SimSun" w:hAnsi="SimSun" w:cs="MS Mincho" w:hint="eastAsia"/>
        </w:rPr>
        <w:t>形魄</w:t>
      </w:r>
      <w:r w:rsidRPr="007E52F1">
        <w:rPr>
          <w:rFonts w:ascii="SimSun" w:eastAsia="SimSun" w:hAnsi="SimSun" w:cs="새굴림" w:hint="eastAsia"/>
        </w:rPr>
        <w:t>归于地</w:t>
      </w:r>
      <w:r w:rsidRPr="007E52F1">
        <w:rPr>
          <w:rFonts w:ascii="SimSun" w:eastAsia="SimSun" w:hAnsi="SimSun" w:cs="맑은 고딕" w:hint="eastAsia"/>
        </w:rPr>
        <w:t>”</w:t>
      </w:r>
      <w:r w:rsidRPr="007E52F1">
        <w:rPr>
          <w:rFonts w:ascii="SimSun" w:eastAsia="SimSun" w:hAnsi="SimSun" w:cs="MS Mincho" w:hint="eastAsia"/>
        </w:rPr>
        <w:t>的思想</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河上公</w:t>
      </w:r>
      <w:r w:rsidRPr="007E52F1">
        <w:rPr>
          <w:rFonts w:ascii="SimSun" w:eastAsia="SimSun" w:hAnsi="SimSun" w:cs="맑은 고딕" w:hint="eastAsia"/>
        </w:rPr>
        <w:t>（</w:t>
      </w:r>
      <w:r w:rsidRPr="007E52F1">
        <w:rPr>
          <w:rFonts w:ascii="SimSun" w:eastAsia="SimSun" w:hAnsi="SimSun" w:cs="MS Mincho" w:hint="eastAsia"/>
        </w:rPr>
        <w:t>附加</w:t>
      </w:r>
      <w:r w:rsidRPr="007E52F1">
        <w:rPr>
          <w:rFonts w:ascii="SimSun" w:eastAsia="SimSun" w:hAnsi="SimSun" w:cs="맑은 고딕" w:hint="eastAsia"/>
        </w:rPr>
        <w:t>）</w:t>
      </w:r>
      <w:r w:rsidRPr="007E52F1">
        <w:rPr>
          <w:rFonts w:ascii="SimSun" w:eastAsia="SimSun" w:hAnsi="SimSun" w:cs="MS Mincho" w:hint="eastAsia"/>
        </w:rPr>
        <w:t>注在</w:t>
      </w:r>
      <w:r w:rsidRPr="007E52F1">
        <w:rPr>
          <w:rFonts w:ascii="SimSun" w:eastAsia="SimSun" w:hAnsi="SimSun" w:cs="새굴림" w:hint="eastAsia"/>
        </w:rPr>
        <w:t>论述魂魄时引出</w:t>
      </w:r>
      <w:r w:rsidRPr="007E52F1">
        <w:rPr>
          <w:rFonts w:ascii="SimSun" w:eastAsia="SimSun" w:hAnsi="SimSun" w:cs="맑은 고딕" w:hint="eastAsia"/>
        </w:rPr>
        <w:t>“</w:t>
      </w:r>
      <w:r w:rsidRPr="007E52F1">
        <w:rPr>
          <w:rFonts w:ascii="SimSun" w:eastAsia="SimSun" w:hAnsi="SimSun" w:cs="MS Mincho" w:hint="eastAsia"/>
        </w:rPr>
        <w:t>鬼</w:t>
      </w:r>
      <w:r w:rsidRPr="007E52F1">
        <w:rPr>
          <w:rFonts w:ascii="SimSun" w:eastAsia="SimSun" w:hAnsi="SimSun" w:cs="맑은 고딕" w:hint="eastAsia"/>
        </w:rPr>
        <w:t>”</w:t>
      </w:r>
      <w:r w:rsidRPr="007E52F1">
        <w:rPr>
          <w:rFonts w:ascii="SimSun" w:eastAsia="SimSun" w:hAnsi="SimSun" w:cs="MS Mincho" w:hint="eastAsia"/>
        </w:rPr>
        <w:t>的概念</w:t>
      </w:r>
      <w:r w:rsidRPr="007E52F1">
        <w:rPr>
          <w:rFonts w:ascii="SimSun" w:eastAsia="SimSun" w:hAnsi="SimSun" w:cs="맑은 고딕" w:hint="eastAsia"/>
        </w:rPr>
        <w:t>，</w:t>
      </w:r>
      <w:r w:rsidRPr="007E52F1">
        <w:rPr>
          <w:rFonts w:ascii="SimSun" w:eastAsia="SimSun" w:hAnsi="SimSun" w:cs="MS Mincho" w:hint="eastAsia"/>
        </w:rPr>
        <w:t>正是基于</w:t>
      </w:r>
      <w:r w:rsidRPr="007E52F1">
        <w:rPr>
          <w:rFonts w:ascii="SimSun" w:eastAsia="SimSun" w:hAnsi="SimSun" w:cs="새굴림" w:hint="eastAsia"/>
        </w:rPr>
        <w:t>这种古代传统思想</w:t>
      </w:r>
      <w:r w:rsidRPr="007E52F1">
        <w:rPr>
          <w:rFonts w:ascii="SimSun" w:eastAsia="SimSun" w:hAnsi="SimSun" w:cs="맑은 고딕" w:hint="eastAsia"/>
        </w:rPr>
        <w:t>。</w:t>
      </w:r>
      <w:r w:rsidRPr="007E52F1">
        <w:rPr>
          <w:rFonts w:ascii="SimSun" w:eastAsia="SimSun" w:hAnsi="SimSun" w:cs="새굴림" w:hint="eastAsia"/>
        </w:rPr>
        <w:t>这一天魂地魄思想与近乎医书的五脏神观念</w:t>
      </w:r>
      <w:r w:rsidRPr="007E52F1">
        <w:rPr>
          <w:rFonts w:ascii="SimSun" w:eastAsia="SimSun" w:hAnsi="SimSun" w:cs="맑은 고딕" w:hint="eastAsia"/>
        </w:rPr>
        <w:t>，</w:t>
      </w:r>
      <w:r w:rsidRPr="007E52F1">
        <w:rPr>
          <w:rFonts w:ascii="SimSun" w:eastAsia="SimSun" w:hAnsi="SimSun" w:cs="MS Mincho" w:hint="eastAsia"/>
        </w:rPr>
        <w:t>明</w:t>
      </w:r>
      <w:r w:rsidRPr="007E52F1">
        <w:rPr>
          <w:rFonts w:ascii="SimSun" w:eastAsia="SimSun" w:hAnsi="SimSun" w:cs="새굴림" w:hint="eastAsia"/>
        </w:rPr>
        <w:t>显是两种不同的思想</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82"/>
        <w:rPr>
          <w:rFonts w:ascii="SimSun" w:eastAsia="SimSun" w:hAnsi="SimSun"/>
          <w:b/>
          <w:sz w:val="24"/>
          <w:szCs w:val="24"/>
        </w:rPr>
      </w:pPr>
      <w:r w:rsidRPr="007E52F1">
        <w:rPr>
          <w:rFonts w:ascii="SimSun" w:eastAsia="SimSun" w:hAnsi="SimSun" w:cs="MS Mincho" w:hint="eastAsia"/>
          <w:b/>
          <w:sz w:val="24"/>
          <w:szCs w:val="24"/>
        </w:rPr>
        <w:t>五气与五味</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새굴림" w:hint="eastAsia"/>
        </w:rPr>
        <w:t>对于</w:t>
      </w:r>
      <w:r w:rsidRPr="007E52F1">
        <w:rPr>
          <w:rFonts w:ascii="SimSun" w:eastAsia="SimSun" w:hAnsi="SimSun" w:cs="맑은 고딕" w:hint="eastAsia"/>
        </w:rPr>
        <w:t>②</w:t>
      </w:r>
      <w:r w:rsidRPr="007E52F1">
        <w:rPr>
          <w:rFonts w:ascii="SimSun" w:eastAsia="SimSun" w:hAnsi="SimSun" w:cs="MS Mincho" w:hint="eastAsia"/>
        </w:rPr>
        <w:t>中的五气与</w:t>
      </w:r>
      <w:r w:rsidRPr="007E52F1">
        <w:rPr>
          <w:rFonts w:ascii="SimSun" w:eastAsia="SimSun" w:hAnsi="SimSun" w:cs="맑은 고딕" w:hint="eastAsia"/>
        </w:rPr>
        <w:t>③</w:t>
      </w:r>
      <w:r w:rsidRPr="007E52F1">
        <w:rPr>
          <w:rFonts w:ascii="SimSun" w:eastAsia="SimSun" w:hAnsi="SimSun" w:cs="MS Mincho" w:hint="eastAsia"/>
        </w:rPr>
        <w:t>中的五味</w:t>
      </w:r>
      <w:r w:rsidRPr="007E52F1">
        <w:rPr>
          <w:rFonts w:ascii="SimSun" w:eastAsia="SimSun" w:hAnsi="SimSun" w:cs="맑은 고딕" w:hint="eastAsia"/>
        </w:rPr>
        <w:t>，</w:t>
      </w:r>
      <w:r w:rsidRPr="007E52F1">
        <w:rPr>
          <w:rFonts w:ascii="SimSun" w:eastAsia="SimSun" w:hAnsi="SimSun" w:cs="MS Mincho" w:hint="eastAsia"/>
        </w:rPr>
        <w:t>本文将</w:t>
      </w:r>
      <w:r w:rsidRPr="007E52F1">
        <w:rPr>
          <w:rFonts w:ascii="SimSun" w:eastAsia="SimSun" w:hAnsi="SimSun" w:cs="새굴림" w:hint="eastAsia"/>
        </w:rPr>
        <w:t>继续稍作探讨</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hint="eastAsia"/>
        </w:rPr>
        <w:t>《</w:t>
      </w:r>
      <w:r w:rsidRPr="007E52F1">
        <w:rPr>
          <w:rFonts w:ascii="SimSun" w:eastAsia="SimSun" w:hAnsi="SimSun" w:cs="MS Mincho" w:hint="eastAsia"/>
        </w:rPr>
        <w:t>黄帝内</w:t>
      </w:r>
      <w:r w:rsidRPr="007E52F1">
        <w:rPr>
          <w:rFonts w:ascii="SimSun" w:eastAsia="SimSun" w:hAnsi="SimSun" w:cs="새굴림" w:hint="eastAsia"/>
        </w:rPr>
        <w:t>经素问</w:t>
      </w:r>
      <w:r w:rsidRPr="007E52F1">
        <w:rPr>
          <w:rFonts w:ascii="SimSun" w:eastAsia="SimSun" w:hAnsi="SimSun" w:cs="맑은 고딕" w:hint="eastAsia"/>
        </w:rPr>
        <w:t>》</w:t>
      </w:r>
      <w:r w:rsidRPr="007E52F1">
        <w:rPr>
          <w:rFonts w:ascii="SimSun" w:eastAsia="SimSun" w:hAnsi="SimSun" w:cs="MS Mincho" w:hint="eastAsia"/>
        </w:rPr>
        <w:t>第九篇</w:t>
      </w:r>
      <w:r w:rsidRPr="007E52F1">
        <w:rPr>
          <w:rFonts w:ascii="SimSun" w:eastAsia="SimSun" w:hAnsi="SimSun" w:cs="맑은 고딕" w:hint="eastAsia"/>
        </w:rPr>
        <w:t>《</w:t>
      </w:r>
      <w:r w:rsidRPr="007E52F1">
        <w:rPr>
          <w:rFonts w:ascii="SimSun" w:eastAsia="SimSun" w:hAnsi="SimSun" w:cs="MS Mincho" w:hint="eastAsia"/>
        </w:rPr>
        <w:t>六</w:t>
      </w:r>
      <w:r w:rsidRPr="007E52F1">
        <w:rPr>
          <w:rFonts w:ascii="SimSun" w:eastAsia="SimSun" w:hAnsi="SimSun" w:cs="새굴림" w:hint="eastAsia"/>
        </w:rPr>
        <w:t>节藏象论</w:t>
      </w:r>
      <w:r w:rsidRPr="007E52F1">
        <w:rPr>
          <w:rFonts w:ascii="SimSun" w:eastAsia="SimSun" w:hAnsi="SimSun" w:cs="맑은 고딕" w:hint="eastAsia"/>
        </w:rPr>
        <w:t>》</w:t>
      </w:r>
      <w:r w:rsidRPr="007E52F1">
        <w:rPr>
          <w:rFonts w:ascii="SimSun" w:eastAsia="SimSun" w:hAnsi="SimSun" w:cs="새굴림" w:hint="eastAsia"/>
        </w:rPr>
        <w:t>结构宏大</w:t>
      </w:r>
      <w:r w:rsidRPr="007E52F1">
        <w:rPr>
          <w:rFonts w:ascii="SimSun" w:eastAsia="SimSun" w:hAnsi="SimSun" w:cs="맑은 고딕" w:hint="eastAsia"/>
        </w:rPr>
        <w:t>、</w:t>
      </w:r>
      <w:r w:rsidRPr="007E52F1">
        <w:rPr>
          <w:rFonts w:ascii="SimSun" w:eastAsia="SimSun" w:hAnsi="SimSun" w:cs="새굴림" w:hint="eastAsia"/>
        </w:rPr>
        <w:t>论述系统</w:t>
      </w:r>
      <w:r w:rsidRPr="007E52F1">
        <w:rPr>
          <w:rFonts w:ascii="SimSun" w:eastAsia="SimSun" w:hAnsi="SimSun" w:cs="맑은 고딕" w:hint="eastAsia"/>
        </w:rPr>
        <w:t>。</w:t>
      </w:r>
      <w:r w:rsidRPr="007E52F1">
        <w:rPr>
          <w:rFonts w:ascii="SimSun" w:eastAsia="SimSun" w:hAnsi="SimSun" w:cs="MS Mincho" w:hint="eastAsia"/>
        </w:rPr>
        <w:t>其将天体运行与地理状况相</w:t>
      </w:r>
      <w:r w:rsidRPr="007E52F1">
        <w:rPr>
          <w:rFonts w:ascii="SimSun" w:eastAsia="SimSun" w:hAnsi="SimSun" w:cs="새굴림" w:hint="eastAsia"/>
        </w:rPr>
        <w:t>结合</w:t>
      </w:r>
      <w:r w:rsidRPr="007E52F1">
        <w:rPr>
          <w:rFonts w:ascii="SimSun" w:eastAsia="SimSun" w:hAnsi="SimSun" w:cs="맑은 고딕" w:hint="eastAsia"/>
        </w:rPr>
        <w:t>，</w:t>
      </w:r>
      <w:r w:rsidRPr="007E52F1">
        <w:rPr>
          <w:rFonts w:ascii="SimSun" w:eastAsia="SimSun" w:hAnsi="SimSun" w:cs="MS Mincho" w:hint="eastAsia"/>
        </w:rPr>
        <w:t>并将</w:t>
      </w:r>
      <w:r w:rsidRPr="007E52F1">
        <w:rPr>
          <w:rFonts w:ascii="SimSun" w:eastAsia="SimSun" w:hAnsi="SimSun" w:cs="새굴림" w:hint="eastAsia"/>
        </w:rPr>
        <w:t>这些外部环境与人体脏腑运动相关联进行了说明</w:t>
      </w:r>
      <w:r w:rsidRPr="007E52F1">
        <w:rPr>
          <w:rFonts w:ascii="SimSun" w:eastAsia="SimSun" w:hAnsi="SimSun" w:cs="맑은 고딕" w:hint="eastAsia"/>
        </w:rPr>
        <w:t>。</w:t>
      </w:r>
      <w:r w:rsidRPr="007E52F1">
        <w:rPr>
          <w:rFonts w:ascii="SimSun" w:eastAsia="SimSun" w:hAnsi="SimSun" w:cs="MS Mincho" w:hint="eastAsia"/>
        </w:rPr>
        <w:t>其中</w:t>
      </w:r>
      <w:r w:rsidRPr="007E52F1">
        <w:rPr>
          <w:rFonts w:ascii="SimSun" w:eastAsia="SimSun" w:hAnsi="SimSun" w:cs="맑은 고딕" w:hint="eastAsia"/>
        </w:rPr>
        <w:t>，</w:t>
      </w:r>
      <w:r w:rsidRPr="007E52F1">
        <w:rPr>
          <w:rFonts w:ascii="SimSun" w:eastAsia="SimSun" w:hAnsi="SimSun" w:cs="MS Mincho" w:hint="eastAsia"/>
        </w:rPr>
        <w:t>关于五气与五味的表述如下</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草生五色</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五色之変</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不可</w:t>
      </w:r>
      <w:r w:rsidRPr="007E52F1">
        <w:rPr>
          <w:rFonts w:ascii="SimSun" w:eastAsia="SimSun" w:hAnsi="SimSun" w:cs="새굴림" w:hint="eastAsia"/>
          <w:sz w:val="18"/>
          <w:szCs w:val="18"/>
        </w:rPr>
        <w:t>胜视</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草生五味</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五味之美</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不可</w:t>
      </w:r>
      <w:r w:rsidRPr="007E52F1">
        <w:rPr>
          <w:rFonts w:ascii="SimSun" w:eastAsia="SimSun" w:hAnsi="SimSun" w:cs="새굴림" w:hint="eastAsia"/>
          <w:sz w:val="18"/>
          <w:szCs w:val="18"/>
        </w:rPr>
        <w:t>胜极</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嗜欲不同</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各有所通</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天食人以五气</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地食人以五味</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五气入鼻</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藏于心肺</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上使五色修明</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音声能彰</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rPr>
      </w:pPr>
      <w:r w:rsidRPr="007E52F1">
        <w:rPr>
          <w:rFonts w:ascii="SimSun" w:eastAsia="SimSun" w:hAnsi="SimSun" w:cs="MS Mincho" w:hint="eastAsia"/>
          <w:sz w:val="18"/>
          <w:szCs w:val="18"/>
        </w:rPr>
        <w:t>五味入口</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藏于</w:t>
      </w:r>
      <w:r w:rsidRPr="007E52F1">
        <w:rPr>
          <w:rFonts w:ascii="SimSun" w:eastAsia="SimSun" w:hAnsi="SimSun" w:cs="새굴림" w:hint="eastAsia"/>
          <w:sz w:val="18"/>
          <w:szCs w:val="18"/>
        </w:rPr>
        <w:t>肠胃</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味有所藏</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以养五气</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气和而生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津液相成</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神乃自生</w:t>
      </w:r>
      <w:r w:rsidRPr="007E52F1">
        <w:rPr>
          <w:rFonts w:ascii="SimSun" w:eastAsia="SimSun" w:hAnsi="SimSun"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从</w:t>
      </w:r>
      <w:r w:rsidRPr="007E52F1">
        <w:rPr>
          <w:rFonts w:ascii="SimSun" w:eastAsia="SimSun" w:hAnsi="SimSun" w:cs="새굴림" w:hint="eastAsia"/>
        </w:rPr>
        <w:t>这段文字可以看出</w:t>
      </w:r>
      <w:r w:rsidRPr="007E52F1">
        <w:rPr>
          <w:rFonts w:ascii="SimSun" w:eastAsia="SimSun" w:hAnsi="SimSun" w:cs="맑은 고딕" w:hint="eastAsia"/>
        </w:rPr>
        <w:t>，</w:t>
      </w:r>
      <w:r w:rsidRPr="007E52F1">
        <w:rPr>
          <w:rFonts w:ascii="SimSun" w:eastAsia="SimSun" w:hAnsi="SimSun" w:cs="MS Mincho" w:hint="eastAsia"/>
        </w:rPr>
        <w:t>人</w:t>
      </w:r>
      <w:r w:rsidRPr="007E52F1">
        <w:rPr>
          <w:rFonts w:ascii="SimSun" w:eastAsia="SimSun" w:hAnsi="SimSun" w:cs="새굴림" w:hint="eastAsia"/>
        </w:rPr>
        <w:t>类摄取天之五气与地之五味</w:t>
      </w:r>
      <w:r w:rsidRPr="007E52F1">
        <w:rPr>
          <w:rFonts w:ascii="SimSun" w:eastAsia="SimSun" w:hAnsi="SimSun" w:cs="맑은 고딕" w:hint="eastAsia"/>
        </w:rPr>
        <w:t>，</w:t>
      </w:r>
      <w:r w:rsidRPr="007E52F1">
        <w:rPr>
          <w:rFonts w:ascii="SimSun" w:eastAsia="SimSun" w:hAnsi="SimSun" w:cs="MS Mincho" w:hint="eastAsia"/>
        </w:rPr>
        <w:t>并将其化</w:t>
      </w:r>
      <w:r w:rsidRPr="007E52F1">
        <w:rPr>
          <w:rFonts w:ascii="SimSun" w:eastAsia="SimSun" w:hAnsi="SimSun" w:cs="새굴림" w:hint="eastAsia"/>
        </w:rPr>
        <w:t>为运动之源</w:t>
      </w:r>
      <w:r w:rsidRPr="007E52F1">
        <w:rPr>
          <w:rFonts w:ascii="SimSun" w:eastAsia="SimSun" w:hAnsi="SimSun" w:cs="맑은 고딕" w:hint="eastAsia"/>
        </w:rPr>
        <w:t>。“</w:t>
      </w:r>
      <w:r w:rsidRPr="007E52F1">
        <w:rPr>
          <w:rFonts w:ascii="SimSun" w:eastAsia="SimSun" w:hAnsi="SimSun" w:cs="MS Mincho" w:hint="eastAsia"/>
        </w:rPr>
        <w:t>天食人以五气</w:t>
      </w:r>
      <w:r w:rsidRPr="007E52F1">
        <w:rPr>
          <w:rFonts w:ascii="SimSun" w:eastAsia="SimSun" w:hAnsi="SimSun" w:cs="맑은 고딕" w:hint="eastAsia"/>
        </w:rPr>
        <w:t>”</w:t>
      </w:r>
      <w:r w:rsidRPr="007E52F1">
        <w:rPr>
          <w:rFonts w:ascii="SimSun" w:eastAsia="SimSun" w:hAnsi="SimSun" w:cs="MS Mincho" w:hint="eastAsia"/>
        </w:rPr>
        <w:t>以后的部分</w:t>
      </w:r>
      <w:r w:rsidRPr="007E52F1">
        <w:rPr>
          <w:rFonts w:ascii="SimSun" w:eastAsia="SimSun" w:hAnsi="SimSun" w:cs="새굴림" w:hint="eastAsia"/>
        </w:rPr>
        <w:t>虽然有一些不同之处</w:t>
      </w:r>
      <w:r w:rsidRPr="007E52F1">
        <w:rPr>
          <w:rFonts w:ascii="SimSun" w:eastAsia="SimSun" w:hAnsi="SimSun" w:cs="맑은 고딕" w:hint="eastAsia"/>
        </w:rPr>
        <w:t>，</w:t>
      </w:r>
      <w:r w:rsidRPr="007E52F1">
        <w:rPr>
          <w:rFonts w:ascii="SimSun" w:eastAsia="SimSun" w:hAnsi="SimSun" w:cs="MS Mincho" w:hint="eastAsia"/>
        </w:rPr>
        <w:t>但整体上与河上公</w:t>
      </w:r>
      <w:r w:rsidRPr="007E52F1">
        <w:rPr>
          <w:rFonts w:ascii="SimSun" w:eastAsia="SimSun" w:hAnsi="SimSun" w:cs="맑은 고딕" w:hint="eastAsia"/>
        </w:rPr>
        <w:t>（</w:t>
      </w:r>
      <w:r w:rsidRPr="007E52F1">
        <w:rPr>
          <w:rFonts w:ascii="SimSun" w:eastAsia="SimSun" w:hAnsi="SimSun" w:cs="MS Mincho" w:hint="eastAsia"/>
        </w:rPr>
        <w:t>附加</w:t>
      </w:r>
      <w:r w:rsidRPr="007E52F1">
        <w:rPr>
          <w:rFonts w:ascii="SimSun" w:eastAsia="SimSun" w:hAnsi="SimSun" w:cs="맑은 고딕" w:hint="eastAsia"/>
        </w:rPr>
        <w:t>）</w:t>
      </w:r>
      <w:r w:rsidRPr="007E52F1">
        <w:rPr>
          <w:rFonts w:ascii="SimSun" w:eastAsia="SimSun" w:hAnsi="SimSun" w:cs="MS Mincho" w:hint="eastAsia"/>
        </w:rPr>
        <w:t>注的内容基本相同</w:t>
      </w:r>
      <w:r w:rsidRPr="007E52F1">
        <w:rPr>
          <w:rFonts w:ascii="SimSun" w:eastAsia="SimSun" w:hAnsi="SimSun" w:cs="맑은 고딕" w:hint="eastAsia"/>
        </w:rPr>
        <w:t>。</w:t>
      </w:r>
      <w:r w:rsidRPr="007E52F1">
        <w:rPr>
          <w:rFonts w:ascii="SimSun" w:eastAsia="SimSun" w:hAnsi="SimSun" w:cs="MS Mincho" w:hint="eastAsia"/>
        </w:rPr>
        <w:t>可以</w:t>
      </w:r>
      <w:r w:rsidRPr="007E52F1">
        <w:rPr>
          <w:rFonts w:ascii="SimSun" w:eastAsia="SimSun" w:hAnsi="SimSun" w:cs="새굴림" w:hint="eastAsia"/>
        </w:rPr>
        <w:t>说</w:t>
      </w:r>
      <w:r w:rsidRPr="007E52F1">
        <w:rPr>
          <w:rFonts w:ascii="SimSun" w:eastAsia="SimSun" w:hAnsi="SimSun" w:cs="맑은 고딕" w:hint="eastAsia"/>
        </w:rPr>
        <w:t>，</w:t>
      </w:r>
      <w:r w:rsidRPr="007E52F1">
        <w:rPr>
          <w:rFonts w:ascii="SimSun" w:eastAsia="SimSun" w:hAnsi="SimSun" w:cs="MS Mincho" w:hint="eastAsia"/>
        </w:rPr>
        <w:t>河上公</w:t>
      </w:r>
      <w:r w:rsidRPr="007E52F1">
        <w:rPr>
          <w:rFonts w:ascii="SimSun" w:eastAsia="SimSun" w:hAnsi="SimSun" w:cs="맑은 고딕" w:hint="eastAsia"/>
        </w:rPr>
        <w:t>（</w:t>
      </w:r>
      <w:r w:rsidRPr="007E52F1">
        <w:rPr>
          <w:rFonts w:ascii="SimSun" w:eastAsia="SimSun" w:hAnsi="SimSun" w:cs="MS Mincho" w:hint="eastAsia"/>
        </w:rPr>
        <w:t>附加</w:t>
      </w:r>
      <w:r w:rsidRPr="007E52F1">
        <w:rPr>
          <w:rFonts w:ascii="SimSun" w:eastAsia="SimSun" w:hAnsi="SimSun" w:cs="맑은 고딕" w:hint="eastAsia"/>
        </w:rPr>
        <w:t>）</w:t>
      </w:r>
      <w:r w:rsidRPr="007E52F1">
        <w:rPr>
          <w:rFonts w:ascii="SimSun" w:eastAsia="SimSun" w:hAnsi="SimSun" w:cs="MS Mincho" w:hint="eastAsia"/>
        </w:rPr>
        <w:t>注的内容就是来源于此</w:t>
      </w:r>
      <w:r w:rsidRPr="007E52F1">
        <w:rPr>
          <w:rFonts w:ascii="SimSun" w:eastAsia="SimSun" w:hAnsi="SimSun" w:cs="맑은 고딕" w:hint="eastAsia"/>
        </w:rPr>
        <w:t>，</w:t>
      </w:r>
      <w:r w:rsidRPr="007E52F1">
        <w:rPr>
          <w:rFonts w:ascii="SimSun" w:eastAsia="SimSun" w:hAnsi="SimSun" w:cs="MS Mincho" w:hint="eastAsia"/>
        </w:rPr>
        <w:t>然后在此基</w:t>
      </w:r>
      <w:r w:rsidRPr="007E52F1">
        <w:rPr>
          <w:rFonts w:ascii="SimSun" w:eastAsia="SimSun" w:hAnsi="SimSun" w:cs="새굴림" w:hint="eastAsia"/>
        </w:rPr>
        <w:t>础上又增补了</w:t>
      </w:r>
      <w:r w:rsidRPr="007E52F1">
        <w:rPr>
          <w:rFonts w:ascii="SimSun" w:eastAsia="SimSun" w:hAnsi="SimSun" w:cs="맑은 고딕" w:hint="eastAsia"/>
        </w:rPr>
        <w:t>“</w:t>
      </w:r>
      <w:r w:rsidRPr="007E52F1">
        <w:rPr>
          <w:rFonts w:ascii="SimSun" w:eastAsia="SimSun" w:hAnsi="SimSun" w:cs="MS Mincho" w:hint="eastAsia"/>
        </w:rPr>
        <w:t>其鬼曰魂</w:t>
      </w:r>
      <w:r w:rsidRPr="007E52F1">
        <w:rPr>
          <w:rFonts w:ascii="SimSun" w:eastAsia="SimSun" w:hAnsi="SimSun" w:cs="맑은 고딕" w:hint="eastAsia"/>
        </w:rPr>
        <w:t>”</w:t>
      </w:r>
      <w:r w:rsidRPr="007E52F1">
        <w:rPr>
          <w:rFonts w:ascii="SimSun" w:eastAsia="SimSun" w:hAnsi="SimSun" w:cs="MS Mincho" w:hint="eastAsia"/>
        </w:rPr>
        <w:t>等天魂地魄的思想</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cs="새굴림" w:hint="eastAsia"/>
        </w:rPr>
        <w:t>对于</w:t>
      </w:r>
      <w:r w:rsidRPr="007E52F1">
        <w:rPr>
          <w:rFonts w:ascii="SimSun" w:eastAsia="SimSun" w:hAnsi="SimSun" w:cs="맑은 고딕" w:hint="eastAsia"/>
        </w:rPr>
        <w:t>《</w:t>
      </w:r>
      <w:r w:rsidRPr="007E52F1">
        <w:rPr>
          <w:rFonts w:ascii="SimSun" w:eastAsia="SimSun" w:hAnsi="SimSun" w:cs="MS Mincho" w:hint="eastAsia"/>
        </w:rPr>
        <w:t>六</w:t>
      </w:r>
      <w:r w:rsidRPr="007E52F1">
        <w:rPr>
          <w:rFonts w:ascii="SimSun" w:eastAsia="SimSun" w:hAnsi="SimSun" w:cs="새굴림" w:hint="eastAsia"/>
        </w:rPr>
        <w:t>节藏象论</w:t>
      </w:r>
      <w:r w:rsidRPr="007E52F1">
        <w:rPr>
          <w:rFonts w:ascii="SimSun" w:eastAsia="SimSun" w:hAnsi="SimSun" w:cs="맑은 고딕" w:hint="eastAsia"/>
        </w:rPr>
        <w:t>》</w:t>
      </w:r>
      <w:r w:rsidRPr="007E52F1">
        <w:rPr>
          <w:rFonts w:ascii="SimSun" w:eastAsia="SimSun" w:hAnsi="SimSun" w:cs="MS Mincho" w:hint="eastAsia"/>
        </w:rPr>
        <w:t>中的</w:t>
      </w:r>
      <w:r w:rsidRPr="007E52F1">
        <w:rPr>
          <w:rFonts w:ascii="SimSun" w:eastAsia="SimSun" w:hAnsi="SimSun" w:cs="맑은 고딕" w:hint="eastAsia"/>
        </w:rPr>
        <w:t>“</w:t>
      </w:r>
      <w:r w:rsidRPr="007E52F1">
        <w:rPr>
          <w:rFonts w:ascii="SimSun" w:eastAsia="SimSun" w:hAnsi="SimSun" w:cs="MS Mincho" w:hint="eastAsia"/>
        </w:rPr>
        <w:t>心肺</w:t>
      </w:r>
      <w:r w:rsidRPr="007E52F1">
        <w:rPr>
          <w:rFonts w:ascii="SimSun" w:eastAsia="SimSun" w:hAnsi="SimSun" w:cs="맑은 고딕" w:hint="eastAsia"/>
        </w:rPr>
        <w:t>”，</w:t>
      </w:r>
      <w:r w:rsidRPr="007E52F1">
        <w:rPr>
          <w:rFonts w:ascii="SimSun" w:eastAsia="SimSun" w:hAnsi="SimSun" w:cs="MS Mincho" w:hint="eastAsia"/>
        </w:rPr>
        <w:t>河上公注中只援引了</w:t>
      </w:r>
      <w:r w:rsidRPr="007E52F1">
        <w:rPr>
          <w:rFonts w:ascii="SimSun" w:eastAsia="SimSun" w:hAnsi="SimSun" w:cs="맑은 고딕" w:hint="eastAsia"/>
        </w:rPr>
        <w:t>“</w:t>
      </w:r>
      <w:r w:rsidRPr="007E52F1">
        <w:rPr>
          <w:rFonts w:ascii="SimSun" w:eastAsia="SimSun" w:hAnsi="SimSun" w:cs="MS Mincho" w:hint="eastAsia"/>
        </w:rPr>
        <w:t>心</w:t>
      </w:r>
      <w:r w:rsidRPr="007E52F1">
        <w:rPr>
          <w:rFonts w:ascii="SimSun" w:eastAsia="SimSun" w:hAnsi="SimSun" w:cs="맑은 고딕" w:hint="eastAsia"/>
        </w:rPr>
        <w:t>”。</w:t>
      </w:r>
      <w:r w:rsidRPr="007E52F1">
        <w:rPr>
          <w:rFonts w:ascii="SimSun" w:eastAsia="SimSun" w:hAnsi="SimSun" w:cs="MS Mincho" w:hint="eastAsia"/>
        </w:rPr>
        <w:t>但是</w:t>
      </w:r>
      <w:r w:rsidRPr="007E52F1">
        <w:rPr>
          <w:rFonts w:ascii="SimSun" w:eastAsia="SimSun" w:hAnsi="SimSun" w:cs="맑은 고딕" w:hint="eastAsia"/>
        </w:rPr>
        <w:t>，</w:t>
      </w:r>
      <w:r w:rsidRPr="007E52F1">
        <w:rPr>
          <w:rFonts w:ascii="SimSun" w:eastAsia="SimSun" w:hAnsi="SimSun" w:cs="MS Mincho" w:hint="eastAsia"/>
        </w:rPr>
        <w:t>肺是</w:t>
      </w:r>
      <w:r w:rsidRPr="007E52F1">
        <w:rPr>
          <w:rFonts w:ascii="SimSun" w:eastAsia="SimSun" w:hAnsi="SimSun" w:cs="새굴림" w:hint="eastAsia"/>
        </w:rPr>
        <w:t>摄取天之气的脏器</w:t>
      </w:r>
      <w:r w:rsidRPr="007E52F1">
        <w:rPr>
          <w:rFonts w:ascii="SimSun" w:eastAsia="SimSun" w:hAnsi="SimSun" w:cs="맑은 고딕" w:hint="eastAsia"/>
        </w:rPr>
        <w:t>，</w:t>
      </w:r>
      <w:r w:rsidRPr="007E52F1">
        <w:rPr>
          <w:rFonts w:ascii="SimSun" w:eastAsia="SimSun" w:hAnsi="SimSun" w:cs="새굴림" w:hint="eastAsia"/>
        </w:rPr>
        <w:t>还是加上更有说服力</w:t>
      </w:r>
      <w:r w:rsidRPr="007E52F1">
        <w:rPr>
          <w:rFonts w:ascii="SimSun" w:eastAsia="SimSun" w:hAnsi="SimSun" w:cs="맑은 고딕" w:hint="eastAsia"/>
        </w:rPr>
        <w:t>。“</w:t>
      </w:r>
      <w:r w:rsidRPr="007E52F1">
        <w:rPr>
          <w:rFonts w:ascii="SimSun" w:eastAsia="SimSun" w:hAnsi="SimSun" w:cs="MS Mincho" w:hint="eastAsia"/>
        </w:rPr>
        <w:t>上使</w:t>
      </w:r>
      <w:r w:rsidRPr="007E52F1">
        <w:rPr>
          <w:rFonts w:ascii="SimSun" w:eastAsia="SimSun" w:hAnsi="SimSun" w:cs="맑은 고딕" w:hint="eastAsia"/>
        </w:rPr>
        <w:t>……”</w:t>
      </w:r>
      <w:r w:rsidRPr="007E52F1">
        <w:rPr>
          <w:rFonts w:ascii="SimSun" w:eastAsia="SimSun" w:hAnsi="SimSun" w:cs="MS Mincho" w:hint="eastAsia"/>
        </w:rPr>
        <w:t>部分</w:t>
      </w:r>
      <w:r w:rsidRPr="007E52F1">
        <w:rPr>
          <w:rFonts w:ascii="SimSun" w:eastAsia="SimSun" w:hAnsi="SimSun" w:cs="새굴림" w:hint="eastAsia"/>
        </w:rPr>
        <w:t>则相当于河上公注的</w:t>
      </w:r>
      <w:r w:rsidRPr="007E52F1">
        <w:rPr>
          <w:rFonts w:ascii="SimSun" w:eastAsia="SimSun" w:hAnsi="SimSun" w:cs="맑은 고딕" w:hint="eastAsia"/>
        </w:rPr>
        <w:t>“</w:t>
      </w:r>
      <w:r w:rsidRPr="007E52F1">
        <w:rPr>
          <w:rFonts w:ascii="SimSun" w:eastAsia="SimSun" w:hAnsi="SimSun" w:cs="새굴림" w:hint="eastAsia"/>
        </w:rPr>
        <w:t>为精神聪明</w:t>
      </w:r>
      <w:r w:rsidRPr="007E52F1">
        <w:rPr>
          <w:rFonts w:ascii="SimSun" w:eastAsia="SimSun" w:hAnsi="SimSun" w:cs="맑은 고딕" w:hint="eastAsia"/>
        </w:rPr>
        <w:t>，</w:t>
      </w:r>
      <w:r w:rsidRPr="007E52F1">
        <w:rPr>
          <w:rFonts w:ascii="SimSun" w:eastAsia="SimSun" w:hAnsi="SimSun" w:cs="MS Mincho" w:hint="eastAsia"/>
        </w:rPr>
        <w:t>音声五性</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lastRenderedPageBreak/>
        <w:t>关于五味藏于</w:t>
      </w:r>
      <w:r w:rsidRPr="007E52F1">
        <w:rPr>
          <w:rFonts w:ascii="SimSun" w:eastAsia="SimSun" w:hAnsi="SimSun" w:cs="새굴림" w:hint="eastAsia"/>
        </w:rPr>
        <w:t>肠胃一文</w:t>
      </w:r>
      <w:r w:rsidRPr="007E52F1">
        <w:rPr>
          <w:rFonts w:ascii="SimSun" w:eastAsia="SimSun" w:hAnsi="SimSun" w:cs="맑은 고딕" w:hint="eastAsia"/>
        </w:rPr>
        <w:t>，</w:t>
      </w:r>
      <w:r w:rsidRPr="007E52F1">
        <w:rPr>
          <w:rFonts w:ascii="SimSun" w:eastAsia="SimSun" w:hAnsi="SimSun" w:cs="MS Mincho" w:hint="eastAsia"/>
        </w:rPr>
        <w:t>有</w:t>
      </w:r>
      <w:r w:rsidRPr="007E52F1">
        <w:rPr>
          <w:rFonts w:ascii="SimSun" w:eastAsia="SimSun" w:hAnsi="SimSun" w:cs="새굴림" w:hint="eastAsia"/>
        </w:rPr>
        <w:t>观点认为</w:t>
      </w:r>
      <w:r w:rsidRPr="007E52F1">
        <w:rPr>
          <w:rFonts w:ascii="SimSun" w:eastAsia="SimSun" w:hAnsi="SimSun" w:cs="맑은 고딕" w:hint="eastAsia"/>
        </w:rPr>
        <w:t>“</w:t>
      </w:r>
      <w:r w:rsidRPr="007E52F1">
        <w:rPr>
          <w:rFonts w:ascii="SimSun" w:eastAsia="SimSun" w:hAnsi="SimSun" w:cs="새굴림" w:hint="eastAsia"/>
        </w:rPr>
        <w:t>肠</w:t>
      </w:r>
      <w:r w:rsidRPr="007E52F1">
        <w:rPr>
          <w:rFonts w:ascii="SimSun" w:eastAsia="SimSun" w:hAnsi="SimSun" w:cs="맑은 고딕" w:hint="eastAsia"/>
        </w:rPr>
        <w:t>”</w:t>
      </w:r>
      <w:r w:rsidRPr="007E52F1">
        <w:rPr>
          <w:rFonts w:ascii="SimSun" w:eastAsia="SimSun" w:hAnsi="SimSun" w:cs="MS Mincho" w:hint="eastAsia"/>
        </w:rPr>
        <w:t>是衍字</w:t>
      </w:r>
      <w:r w:rsidRPr="00912FC5">
        <w:rPr>
          <w:rStyle w:val="ab"/>
          <w:rFonts w:ascii="Times New Roman" w:eastAsia="SimSun" w:hAnsi="Times New Roman"/>
          <w:b/>
        </w:rPr>
        <w:footnoteReference w:id="13"/>
      </w:r>
      <w:r w:rsidRPr="007E52F1">
        <w:rPr>
          <w:rFonts w:ascii="SimSun" w:eastAsia="SimSun" w:hAnsi="SimSun" w:hint="eastAsia"/>
        </w:rPr>
        <w:t>。</w:t>
      </w:r>
      <w:r w:rsidRPr="007E52F1">
        <w:rPr>
          <w:rFonts w:ascii="SimSun" w:eastAsia="SimSun" w:hAnsi="SimSun" w:cs="MS Mincho" w:hint="eastAsia"/>
        </w:rPr>
        <w:t>从</w:t>
      </w:r>
      <w:r w:rsidRPr="007E52F1">
        <w:rPr>
          <w:rFonts w:ascii="SimSun" w:eastAsia="SimSun" w:hAnsi="SimSun" w:cs="맑은 고딕" w:hint="eastAsia"/>
        </w:rPr>
        <w:t>《</w:t>
      </w:r>
      <w:r w:rsidRPr="007E52F1">
        <w:rPr>
          <w:rFonts w:ascii="SimSun" w:eastAsia="SimSun" w:hAnsi="SimSun" w:cs="MS Mincho" w:hint="eastAsia"/>
        </w:rPr>
        <w:t>素</w:t>
      </w:r>
      <w:r w:rsidRPr="007E52F1">
        <w:rPr>
          <w:rFonts w:ascii="SimSun" w:eastAsia="SimSun" w:hAnsi="SimSun" w:cs="새굴림" w:hint="eastAsia"/>
        </w:rPr>
        <w:t>问</w:t>
      </w:r>
      <w:r w:rsidRPr="007E52F1">
        <w:rPr>
          <w:rFonts w:ascii="SimSun" w:eastAsia="SimSun" w:hAnsi="SimSun" w:cs="맑은 고딕" w:hint="eastAsia"/>
        </w:rPr>
        <w:t>》</w:t>
      </w:r>
      <w:r w:rsidRPr="007E52F1">
        <w:rPr>
          <w:rFonts w:ascii="SimSun" w:eastAsia="SimSun" w:hAnsi="SimSun" w:cs="MS Mincho" w:hint="eastAsia"/>
        </w:rPr>
        <w:t>的形式与内容来看</w:t>
      </w:r>
      <w:r w:rsidRPr="007E52F1">
        <w:rPr>
          <w:rFonts w:ascii="SimSun" w:eastAsia="SimSun" w:hAnsi="SimSun" w:cs="맑은 고딕" w:hint="eastAsia"/>
        </w:rPr>
        <w:t>，</w:t>
      </w:r>
      <w:r w:rsidRPr="007E52F1">
        <w:rPr>
          <w:rFonts w:ascii="SimSun" w:eastAsia="SimSun" w:hAnsi="SimSun" w:cs="새굴림" w:hint="eastAsia"/>
        </w:rPr>
        <w:t>仅写作</w:t>
      </w:r>
      <w:r w:rsidRPr="007E52F1">
        <w:rPr>
          <w:rFonts w:ascii="SimSun" w:eastAsia="SimSun" w:hAnsi="SimSun" w:cs="맑은 고딕" w:hint="eastAsia"/>
        </w:rPr>
        <w:t>“</w:t>
      </w:r>
      <w:r w:rsidRPr="007E52F1">
        <w:rPr>
          <w:rFonts w:ascii="SimSun" w:eastAsia="SimSun" w:hAnsi="SimSun" w:cs="MS Mincho" w:hint="eastAsia"/>
        </w:rPr>
        <w:t>胃</w:t>
      </w:r>
      <w:r w:rsidRPr="007E52F1">
        <w:rPr>
          <w:rFonts w:ascii="SimSun" w:eastAsia="SimSun" w:hAnsi="SimSun" w:cs="맑은 고딕" w:hint="eastAsia"/>
        </w:rPr>
        <w:t>”</w:t>
      </w:r>
      <w:r w:rsidRPr="007E52F1">
        <w:rPr>
          <w:rFonts w:ascii="SimSun" w:eastAsia="SimSun" w:hAnsi="SimSun" w:cs="MS Mincho" w:hint="eastAsia"/>
        </w:rPr>
        <w:t>可能更好</w:t>
      </w:r>
      <w:r w:rsidRPr="007E52F1">
        <w:rPr>
          <w:rFonts w:ascii="SimSun" w:eastAsia="SimSun" w:hAnsi="SimSun" w:cs="맑은 고딕" w:hint="eastAsia"/>
        </w:rPr>
        <w:t>，</w:t>
      </w:r>
      <w:r w:rsidRPr="007E52F1">
        <w:rPr>
          <w:rFonts w:ascii="SimSun" w:eastAsia="SimSun" w:hAnsi="SimSun" w:cs="MS Mincho" w:hint="eastAsia"/>
        </w:rPr>
        <w:t>但加上</w:t>
      </w:r>
      <w:r w:rsidRPr="007E52F1">
        <w:rPr>
          <w:rFonts w:ascii="SimSun" w:eastAsia="SimSun" w:hAnsi="SimSun" w:cs="맑은 고딕" w:hint="eastAsia"/>
        </w:rPr>
        <w:t>“</w:t>
      </w:r>
      <w:r w:rsidRPr="007E52F1">
        <w:rPr>
          <w:rFonts w:ascii="SimSun" w:eastAsia="SimSun" w:hAnsi="SimSun" w:cs="새굴림" w:hint="eastAsia"/>
        </w:rPr>
        <w:t>肠</w:t>
      </w:r>
      <w:r w:rsidRPr="007E52F1">
        <w:rPr>
          <w:rFonts w:ascii="SimSun" w:eastAsia="SimSun" w:hAnsi="SimSun" w:cs="맑은 고딕" w:hint="eastAsia"/>
        </w:rPr>
        <w:t>”</w:t>
      </w:r>
      <w:r w:rsidRPr="007E52F1">
        <w:rPr>
          <w:rFonts w:ascii="SimSun" w:eastAsia="SimSun" w:hAnsi="SimSun" w:cs="MS Mincho" w:hint="eastAsia"/>
        </w:rPr>
        <w:t>在意思上也并无差异</w:t>
      </w:r>
      <w:r w:rsidRPr="007E52F1">
        <w:rPr>
          <w:rFonts w:ascii="SimSun" w:eastAsia="SimSun" w:hAnsi="SimSun" w:cs="맑은 고딕" w:hint="eastAsia"/>
        </w:rPr>
        <w:t>。“</w:t>
      </w:r>
      <w:r w:rsidRPr="007E52F1">
        <w:rPr>
          <w:rFonts w:ascii="SimSun" w:eastAsia="SimSun" w:hAnsi="SimSun" w:cs="MS Mincho" w:hint="eastAsia"/>
        </w:rPr>
        <w:t>味有所藏</w:t>
      </w:r>
      <w:r w:rsidRPr="007E52F1">
        <w:rPr>
          <w:rFonts w:ascii="SimSun" w:eastAsia="SimSun" w:hAnsi="SimSun" w:cs="맑은 고딕" w:hint="eastAsia"/>
        </w:rPr>
        <w:t>”</w:t>
      </w:r>
      <w:r w:rsidRPr="007E52F1">
        <w:rPr>
          <w:rFonts w:ascii="SimSun" w:eastAsia="SimSun" w:hAnsi="SimSun" w:cs="새굴림" w:hint="eastAsia"/>
        </w:rPr>
        <w:t>说的是五味中藏有人体运动之源</w:t>
      </w:r>
      <w:r w:rsidRPr="007E52F1">
        <w:rPr>
          <w:rFonts w:ascii="SimSun" w:eastAsia="SimSun" w:hAnsi="SimSun" w:cs="맑은 고딕" w:hint="eastAsia"/>
        </w:rPr>
        <w:t>，</w:t>
      </w:r>
      <w:r w:rsidRPr="007E52F1">
        <w:rPr>
          <w:rFonts w:ascii="SimSun" w:eastAsia="SimSun" w:hAnsi="SimSun" w:cs="MS Mincho" w:hint="eastAsia"/>
        </w:rPr>
        <w:t>即五味中富含</w:t>
      </w:r>
      <w:r w:rsidRPr="007E52F1">
        <w:rPr>
          <w:rFonts w:ascii="SimSun" w:eastAsia="SimSun" w:hAnsi="SimSun" w:cs="새굴림" w:hint="eastAsia"/>
        </w:rPr>
        <w:t>营养</w:t>
      </w:r>
      <w:r w:rsidRPr="007E52F1">
        <w:rPr>
          <w:rFonts w:ascii="SimSun" w:eastAsia="SimSun" w:hAnsi="SimSun" w:cs="맑은 고딕" w:hint="eastAsia"/>
        </w:rPr>
        <w:t>。</w:t>
      </w:r>
      <w:r w:rsidRPr="007E52F1">
        <w:rPr>
          <w:rFonts w:ascii="SimSun" w:eastAsia="SimSun" w:hAnsi="SimSun" w:cs="MS Mincho" w:hint="eastAsia"/>
        </w:rPr>
        <w:t>与</w:t>
      </w:r>
      <w:r w:rsidRPr="007E52F1">
        <w:rPr>
          <w:rFonts w:ascii="SimSun" w:eastAsia="SimSun" w:hAnsi="SimSun" w:cs="맑은 고딕" w:hint="eastAsia"/>
        </w:rPr>
        <w:t>“</w:t>
      </w:r>
      <w:r w:rsidRPr="007E52F1">
        <w:rPr>
          <w:rFonts w:ascii="SimSun" w:eastAsia="SimSun" w:hAnsi="SimSun" w:cs="MS Mincho" w:hint="eastAsia"/>
        </w:rPr>
        <w:t>以养五气</w:t>
      </w:r>
      <w:r w:rsidRPr="007E52F1">
        <w:rPr>
          <w:rFonts w:ascii="SimSun" w:eastAsia="SimSun" w:hAnsi="SimSun" w:cs="맑은 고딕" w:hint="eastAsia"/>
        </w:rPr>
        <w:t>”</w:t>
      </w:r>
      <w:r w:rsidRPr="007E52F1">
        <w:rPr>
          <w:rFonts w:ascii="SimSun" w:eastAsia="SimSun" w:hAnsi="SimSun" w:cs="새굴림" w:hint="eastAsia"/>
        </w:rPr>
        <w:t>结合来看</w:t>
      </w:r>
      <w:r w:rsidRPr="007E52F1">
        <w:rPr>
          <w:rFonts w:ascii="SimSun" w:eastAsia="SimSun" w:hAnsi="SimSun" w:cs="맑은 고딕" w:hint="eastAsia"/>
        </w:rPr>
        <w:t>，</w:t>
      </w:r>
      <w:r w:rsidRPr="007E52F1">
        <w:rPr>
          <w:rFonts w:ascii="SimSun" w:eastAsia="SimSun" w:hAnsi="SimSun" w:cs="MS Mincho" w:hint="eastAsia"/>
        </w:rPr>
        <w:t>即</w:t>
      </w:r>
      <w:r w:rsidRPr="007E52F1">
        <w:rPr>
          <w:rFonts w:ascii="SimSun" w:eastAsia="SimSun" w:hAnsi="SimSun" w:cs="맑은 고딕" w:hint="eastAsia"/>
        </w:rPr>
        <w:t>，</w:t>
      </w:r>
      <w:r w:rsidRPr="007E52F1">
        <w:rPr>
          <w:rFonts w:ascii="SimSun" w:eastAsia="SimSun" w:hAnsi="SimSun" w:cs="MS Mincho" w:hint="eastAsia"/>
        </w:rPr>
        <w:t>五味</w:t>
      </w:r>
      <w:r w:rsidRPr="007E52F1">
        <w:rPr>
          <w:rFonts w:ascii="SimSun" w:eastAsia="SimSun" w:hAnsi="SimSun" w:cs="맑은 고딕" w:hint="eastAsia"/>
        </w:rPr>
        <w:t>（</w:t>
      </w:r>
      <w:r w:rsidRPr="007E52F1">
        <w:rPr>
          <w:rFonts w:ascii="SimSun" w:eastAsia="SimSun" w:hAnsi="SimSun" w:cs="MS Mincho" w:hint="eastAsia"/>
        </w:rPr>
        <w:t>食物</w:t>
      </w:r>
      <w:r w:rsidRPr="007E52F1">
        <w:rPr>
          <w:rFonts w:ascii="SimSun" w:eastAsia="SimSun" w:hAnsi="SimSun" w:cs="맑은 고딕" w:hint="eastAsia"/>
        </w:rPr>
        <w:t>）</w:t>
      </w:r>
      <w:r w:rsidRPr="007E52F1">
        <w:rPr>
          <w:rFonts w:ascii="SimSun" w:eastAsia="SimSun" w:hAnsi="SimSun" w:cs="새굴림" w:hint="eastAsia"/>
        </w:rPr>
        <w:t>进入胃里被消化</w:t>
      </w:r>
      <w:r w:rsidRPr="007E52F1">
        <w:rPr>
          <w:rFonts w:ascii="SimSun" w:eastAsia="SimSun" w:hAnsi="SimSun" w:cs="맑은 고딕" w:hint="eastAsia"/>
        </w:rPr>
        <w:t>，</w:t>
      </w:r>
      <w:r w:rsidRPr="007E52F1">
        <w:rPr>
          <w:rFonts w:ascii="SimSun" w:eastAsia="SimSun" w:hAnsi="SimSun" w:cs="MS Mincho" w:hint="eastAsia"/>
        </w:rPr>
        <w:t>之后</w:t>
      </w:r>
      <w:r w:rsidRPr="007E52F1">
        <w:rPr>
          <w:rFonts w:ascii="SimSun" w:eastAsia="SimSun" w:hAnsi="SimSun" w:cs="새굴림" w:hint="eastAsia"/>
        </w:rPr>
        <w:t>变成能量进入五脏</w:t>
      </w:r>
      <w:r w:rsidRPr="007E52F1">
        <w:rPr>
          <w:rFonts w:ascii="SimSun" w:eastAsia="SimSun" w:hAnsi="SimSun" w:cs="맑은 고딕" w:hint="eastAsia"/>
        </w:rPr>
        <w:t>，</w:t>
      </w:r>
      <w:r w:rsidRPr="007E52F1">
        <w:rPr>
          <w:rFonts w:ascii="SimSun" w:eastAsia="SimSun" w:hAnsi="SimSun" w:cs="새굴림" w:hint="eastAsia"/>
        </w:rPr>
        <w:t>进而</w:t>
      </w:r>
      <w:r w:rsidRPr="007E52F1">
        <w:rPr>
          <w:rFonts w:ascii="SimSun" w:eastAsia="SimSun" w:hAnsi="SimSun" w:cs="맑은 고딕" w:hint="eastAsia"/>
        </w:rPr>
        <w:t>“</w:t>
      </w:r>
      <w:r w:rsidRPr="007E52F1">
        <w:rPr>
          <w:rFonts w:ascii="SimSun" w:eastAsia="SimSun" w:hAnsi="SimSun" w:cs="MS Mincho" w:hint="eastAsia"/>
        </w:rPr>
        <w:t>养五</w:t>
      </w:r>
      <w:r w:rsidRPr="007E52F1">
        <w:rPr>
          <w:rFonts w:ascii="SimSun" w:eastAsia="SimSun" w:hAnsi="SimSun" w:cs="새굴림" w:hint="eastAsia"/>
        </w:rPr>
        <w:t>脏之气</w:t>
      </w:r>
      <w:r w:rsidRPr="007E52F1">
        <w:rPr>
          <w:rFonts w:ascii="SimSun" w:eastAsia="SimSun" w:hAnsi="SimSun" w:cs="맑은 고딕" w:hint="eastAsia"/>
        </w:rPr>
        <w:t>”。</w:t>
      </w:r>
      <w:r w:rsidRPr="007E52F1">
        <w:rPr>
          <w:rFonts w:ascii="SimSun" w:eastAsia="SimSun" w:hAnsi="SimSun" w:cs="MS Mincho" w:hint="eastAsia"/>
        </w:rPr>
        <w:t>五气包含天之五气与五</w:t>
      </w:r>
      <w:r w:rsidRPr="007E52F1">
        <w:rPr>
          <w:rFonts w:ascii="SimSun" w:eastAsia="SimSun" w:hAnsi="SimSun" w:cs="새굴림" w:hint="eastAsia"/>
        </w:rPr>
        <w:t>脏之五气</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r w:rsidRPr="007E52F1">
        <w:rPr>
          <w:rFonts w:ascii="SimSun" w:eastAsia="SimSun" w:hAnsi="SimSun" w:hint="eastAsia"/>
        </w:rPr>
        <w:t>“</w:t>
      </w:r>
      <w:r w:rsidRPr="007E52F1">
        <w:rPr>
          <w:rFonts w:ascii="SimSun" w:eastAsia="SimSun" w:hAnsi="SimSun" w:cs="MS Mincho" w:hint="eastAsia"/>
        </w:rPr>
        <w:t>津液相成</w:t>
      </w:r>
      <w:r w:rsidRPr="007E52F1">
        <w:rPr>
          <w:rFonts w:ascii="SimSun" w:eastAsia="SimSun" w:hAnsi="SimSun" w:cs="맑은 고딕" w:hint="eastAsia"/>
        </w:rPr>
        <w:t>”</w:t>
      </w:r>
      <w:r w:rsidRPr="007E52F1">
        <w:rPr>
          <w:rFonts w:ascii="SimSun" w:eastAsia="SimSun" w:hAnsi="SimSun" w:cs="새굴림" w:hint="eastAsia"/>
        </w:rPr>
        <w:t>说的是通过五脏之气的活动形成各种体液</w:t>
      </w:r>
      <w:r w:rsidRPr="007E52F1">
        <w:rPr>
          <w:rFonts w:ascii="SimSun" w:eastAsia="SimSun" w:hAnsi="SimSun" w:cs="맑은 고딕" w:hint="eastAsia"/>
        </w:rPr>
        <w:t>。“</w:t>
      </w:r>
      <w:r w:rsidRPr="007E52F1">
        <w:rPr>
          <w:rFonts w:ascii="SimSun" w:eastAsia="SimSun" w:hAnsi="SimSun" w:cs="MS Mincho" w:hint="eastAsia"/>
        </w:rPr>
        <w:t>神乃自生</w:t>
      </w:r>
      <w:r w:rsidRPr="007E52F1">
        <w:rPr>
          <w:rFonts w:ascii="SimSun" w:eastAsia="SimSun" w:hAnsi="SimSun" w:cs="맑은 고딕" w:hint="eastAsia"/>
        </w:rPr>
        <w:t>”</w:t>
      </w:r>
      <w:r w:rsidRPr="007E52F1">
        <w:rPr>
          <w:rFonts w:ascii="SimSun" w:eastAsia="SimSun" w:hAnsi="SimSun" w:cs="MS Mincho" w:hint="eastAsia"/>
        </w:rPr>
        <w:t>指的是</w:t>
      </w:r>
      <w:r w:rsidRPr="007E52F1">
        <w:rPr>
          <w:rFonts w:ascii="SimSun" w:eastAsia="SimSun" w:hAnsi="SimSun" w:cs="새굴림" w:hint="eastAsia"/>
        </w:rPr>
        <w:t>这一过程的结果</w:t>
      </w:r>
      <w:r w:rsidRPr="007E52F1">
        <w:rPr>
          <w:rFonts w:ascii="SimSun" w:eastAsia="SimSun" w:hAnsi="SimSun" w:cs="맑은 고딕" w:hint="eastAsia"/>
        </w:rPr>
        <w:t>。</w:t>
      </w:r>
      <w:r w:rsidRPr="007E52F1">
        <w:rPr>
          <w:rFonts w:ascii="SimSun" w:eastAsia="SimSun" w:hAnsi="SimSun" w:cs="MS Mincho" w:hint="eastAsia"/>
        </w:rPr>
        <w:t>即</w:t>
      </w:r>
      <w:r w:rsidRPr="007E52F1">
        <w:rPr>
          <w:rFonts w:ascii="SimSun" w:eastAsia="SimSun" w:hAnsi="SimSun" w:cs="맑은 고딕" w:hint="eastAsia"/>
        </w:rPr>
        <w:t>，</w:t>
      </w:r>
      <w:r w:rsidRPr="007E52F1">
        <w:rPr>
          <w:rFonts w:ascii="SimSun" w:eastAsia="SimSun" w:hAnsi="SimSun" w:cs="MS Mincho" w:hint="eastAsia"/>
        </w:rPr>
        <w:t>五</w:t>
      </w:r>
      <w:r w:rsidRPr="007E52F1">
        <w:rPr>
          <w:rFonts w:ascii="SimSun" w:eastAsia="SimSun" w:hAnsi="SimSun" w:cs="새굴림" w:hint="eastAsia"/>
        </w:rPr>
        <w:t>脏神自然生成</w:t>
      </w:r>
      <w:r w:rsidRPr="007E52F1">
        <w:rPr>
          <w:rFonts w:ascii="SimSun" w:eastAsia="SimSun" w:hAnsi="SimSun" w:cs="맑은 고딕" w:hint="eastAsia"/>
        </w:rPr>
        <w:t>，</w:t>
      </w:r>
      <w:r w:rsidRPr="007E52F1">
        <w:rPr>
          <w:rFonts w:ascii="SimSun" w:eastAsia="SimSun" w:hAnsi="SimSun" w:cs="새굴림" w:hint="eastAsia"/>
        </w:rPr>
        <w:t>进而形成神秘的生命活动</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如此</w:t>
      </w:r>
      <w:r w:rsidRPr="007E52F1">
        <w:rPr>
          <w:rFonts w:ascii="SimSun" w:eastAsia="SimSun" w:hAnsi="SimSun" w:cs="맑은 고딕" w:hint="eastAsia"/>
        </w:rPr>
        <w:t>，《</w:t>
      </w:r>
      <w:r w:rsidRPr="007E52F1">
        <w:rPr>
          <w:rFonts w:ascii="SimSun" w:eastAsia="SimSun" w:hAnsi="SimSun" w:cs="MS Mincho" w:hint="eastAsia"/>
        </w:rPr>
        <w:t>六</w:t>
      </w:r>
      <w:r w:rsidRPr="007E52F1">
        <w:rPr>
          <w:rFonts w:ascii="SimSun" w:eastAsia="SimSun" w:hAnsi="SimSun" w:cs="새굴림" w:hint="eastAsia"/>
        </w:rPr>
        <w:t>节藏象论</w:t>
      </w:r>
      <w:r w:rsidRPr="007E52F1">
        <w:rPr>
          <w:rFonts w:ascii="SimSun" w:eastAsia="SimSun" w:hAnsi="SimSun" w:cs="맑은 고딕" w:hint="eastAsia"/>
        </w:rPr>
        <w:t>》</w:t>
      </w:r>
      <w:r w:rsidRPr="007E52F1">
        <w:rPr>
          <w:rFonts w:ascii="SimSun" w:eastAsia="SimSun" w:hAnsi="SimSun" w:cs="MS Mincho" w:hint="eastAsia"/>
        </w:rPr>
        <w:t>的</w:t>
      </w:r>
      <w:r w:rsidRPr="007E52F1">
        <w:rPr>
          <w:rFonts w:ascii="SimSun" w:eastAsia="SimSun" w:hAnsi="SimSun" w:cs="새굴림" w:hint="eastAsia"/>
        </w:rPr>
        <w:t>这段内容论述了人摄取天之五气与地之五味来完成其生命活动</w:t>
      </w:r>
      <w:r w:rsidRPr="007E52F1">
        <w:rPr>
          <w:rFonts w:ascii="SimSun" w:eastAsia="SimSun" w:hAnsi="SimSun" w:cs="맑은 고딕" w:hint="eastAsia"/>
        </w:rPr>
        <w:t>，</w:t>
      </w:r>
      <w:r w:rsidRPr="007E52F1">
        <w:rPr>
          <w:rFonts w:ascii="SimSun" w:eastAsia="SimSun" w:hAnsi="SimSun" w:cs="MS Mincho" w:hint="eastAsia"/>
        </w:rPr>
        <w:t>而河上公</w:t>
      </w:r>
      <w:r w:rsidRPr="007E52F1">
        <w:rPr>
          <w:rFonts w:ascii="SimSun" w:eastAsia="SimSun" w:hAnsi="SimSun" w:cs="맑은 고딕" w:hint="eastAsia"/>
        </w:rPr>
        <w:t>（</w:t>
      </w:r>
      <w:r w:rsidRPr="007E52F1">
        <w:rPr>
          <w:rFonts w:ascii="SimSun" w:eastAsia="SimSun" w:hAnsi="SimSun" w:cs="MS Mincho" w:hint="eastAsia"/>
        </w:rPr>
        <w:t>附加</w:t>
      </w:r>
      <w:r w:rsidRPr="007E52F1">
        <w:rPr>
          <w:rFonts w:ascii="SimSun" w:eastAsia="SimSun" w:hAnsi="SimSun" w:cs="맑은 고딕" w:hint="eastAsia"/>
        </w:rPr>
        <w:t>）</w:t>
      </w:r>
      <w:r w:rsidRPr="007E52F1">
        <w:rPr>
          <w:rFonts w:ascii="SimSun" w:eastAsia="SimSun" w:hAnsi="SimSun" w:cs="MS Mincho" w:hint="eastAsia"/>
        </w:rPr>
        <w:t>注</w:t>
      </w:r>
      <w:r w:rsidRPr="007E52F1">
        <w:rPr>
          <w:rFonts w:ascii="SimSun" w:eastAsia="SimSun" w:hAnsi="SimSun" w:cs="새굴림" w:hint="eastAsia"/>
        </w:rPr>
        <w:t>则在此基础上又添加了关乎天地的魂魄概念</w:t>
      </w:r>
      <w:r w:rsidRPr="007E52F1">
        <w:rPr>
          <w:rFonts w:ascii="SimSun" w:eastAsia="SimSun" w:hAnsi="SimSun" w:cs="맑은 고딕" w:hint="eastAsia"/>
        </w:rPr>
        <w:t>。</w:t>
      </w:r>
      <w:r w:rsidRPr="007E52F1">
        <w:rPr>
          <w:rFonts w:ascii="SimSun" w:eastAsia="SimSun" w:hAnsi="SimSun" w:cs="MS Mincho" w:hint="eastAsia"/>
        </w:rPr>
        <w:t>之所以作如此添加</w:t>
      </w:r>
      <w:r w:rsidRPr="007E52F1">
        <w:rPr>
          <w:rFonts w:ascii="SimSun" w:eastAsia="SimSun" w:hAnsi="SimSun" w:cs="맑은 고딕" w:hint="eastAsia"/>
        </w:rPr>
        <w:t>，</w:t>
      </w:r>
      <w:r w:rsidRPr="007E52F1">
        <w:rPr>
          <w:rFonts w:ascii="SimSun" w:eastAsia="SimSun" w:hAnsi="SimSun" w:cs="MS Mincho" w:hint="eastAsia"/>
        </w:rPr>
        <w:t>是因</w:t>
      </w:r>
      <w:r w:rsidRPr="007E52F1">
        <w:rPr>
          <w:rFonts w:ascii="SimSun" w:eastAsia="SimSun" w:hAnsi="SimSun" w:cs="새굴림" w:hint="eastAsia"/>
        </w:rPr>
        <w:t>为河上公原注将</w:t>
      </w:r>
      <w:r w:rsidRPr="007E52F1">
        <w:rPr>
          <w:rFonts w:ascii="SimSun" w:eastAsia="SimSun" w:hAnsi="SimSun" w:cs="맑은 고딕" w:hint="eastAsia"/>
        </w:rPr>
        <w:t>《</w:t>
      </w:r>
      <w:r w:rsidRPr="007E52F1">
        <w:rPr>
          <w:rFonts w:ascii="SimSun" w:eastAsia="SimSun" w:hAnsi="SimSun" w:cs="MS Mincho" w:hint="eastAsia"/>
        </w:rPr>
        <w:t>老子</w:t>
      </w:r>
      <w:r w:rsidRPr="007E52F1">
        <w:rPr>
          <w:rFonts w:ascii="SimSun" w:eastAsia="SimSun" w:hAnsi="SimSun" w:cs="맑은 고딕" w:hint="eastAsia"/>
        </w:rPr>
        <w:t>》</w:t>
      </w:r>
      <w:r w:rsidRPr="007E52F1">
        <w:rPr>
          <w:rFonts w:ascii="SimSun" w:eastAsia="SimSun" w:hAnsi="SimSun" w:cs="MS Mincho" w:hint="eastAsia"/>
        </w:rPr>
        <w:t>原文</w:t>
      </w:r>
      <w:r w:rsidRPr="007E52F1">
        <w:rPr>
          <w:rFonts w:ascii="SimSun" w:eastAsia="SimSun" w:hAnsi="SimSun" w:cs="맑은 고딕" w:hint="eastAsia"/>
        </w:rPr>
        <w:t>“</w:t>
      </w:r>
      <w:r w:rsidRPr="007E52F1">
        <w:rPr>
          <w:rFonts w:ascii="SimSun" w:eastAsia="SimSun" w:hAnsi="SimSun" w:cs="MS Mincho" w:hint="eastAsia"/>
        </w:rPr>
        <w:t>是</w:t>
      </w:r>
      <w:r w:rsidRPr="007E52F1">
        <w:rPr>
          <w:rFonts w:ascii="SimSun" w:eastAsia="SimSun" w:hAnsi="SimSun" w:cs="새굴림" w:hint="eastAsia"/>
        </w:rPr>
        <w:t>谓玄牝</w:t>
      </w:r>
      <w:r w:rsidRPr="007E52F1">
        <w:rPr>
          <w:rFonts w:ascii="SimSun" w:eastAsia="SimSun" w:hAnsi="SimSun" w:cs="맑은 고딕" w:hint="eastAsia"/>
        </w:rPr>
        <w:t>”</w:t>
      </w:r>
      <w:r w:rsidRPr="007E52F1">
        <w:rPr>
          <w:rFonts w:ascii="SimSun" w:eastAsia="SimSun" w:hAnsi="SimSun" w:cs="MS Mincho" w:hint="eastAsia"/>
        </w:rPr>
        <w:t>中的</w:t>
      </w:r>
      <w:r w:rsidRPr="007E52F1">
        <w:rPr>
          <w:rFonts w:ascii="SimSun" w:eastAsia="SimSun" w:hAnsi="SimSun" w:hint="eastAsia"/>
        </w:rPr>
        <w:t xml:space="preserve"> “</w:t>
      </w:r>
      <w:r w:rsidRPr="007E52F1">
        <w:rPr>
          <w:rFonts w:ascii="SimSun" w:eastAsia="SimSun" w:hAnsi="SimSun" w:cs="MS Mincho" w:hint="eastAsia"/>
        </w:rPr>
        <w:t>玄牝</w:t>
      </w:r>
      <w:r w:rsidRPr="007E52F1">
        <w:rPr>
          <w:rFonts w:ascii="SimSun" w:eastAsia="SimSun" w:hAnsi="SimSun" w:cs="맑은 고딕" w:hint="eastAsia"/>
        </w:rPr>
        <w:t>”</w:t>
      </w:r>
      <w:r w:rsidRPr="007E52F1">
        <w:rPr>
          <w:rFonts w:ascii="SimSun" w:eastAsia="SimSun" w:hAnsi="SimSun" w:cs="MS Mincho" w:hint="eastAsia"/>
        </w:rPr>
        <w:t>解</w:t>
      </w:r>
      <w:r w:rsidRPr="007E52F1">
        <w:rPr>
          <w:rFonts w:ascii="SimSun" w:eastAsia="SimSun" w:hAnsi="SimSun" w:cs="새굴림" w:hint="eastAsia"/>
        </w:rPr>
        <w:t>释为天地</w:t>
      </w:r>
      <w:r w:rsidRPr="007E52F1">
        <w:rPr>
          <w:rFonts w:ascii="SimSun" w:eastAsia="SimSun" w:hAnsi="SimSun" w:cs="맑은 고딕" w:hint="eastAsia"/>
        </w:rPr>
        <w:t>、</w:t>
      </w:r>
      <w:r w:rsidRPr="007E52F1">
        <w:rPr>
          <w:rFonts w:ascii="SimSun" w:eastAsia="SimSun" w:hAnsi="SimSun" w:cs="MS Mincho" w:hint="eastAsia"/>
        </w:rPr>
        <w:t>鼻口</w:t>
      </w:r>
      <w:r w:rsidRPr="007E52F1">
        <w:rPr>
          <w:rFonts w:ascii="SimSun" w:eastAsia="SimSun" w:hAnsi="SimSun" w:cs="맑은 고딕" w:hint="eastAsia"/>
        </w:rPr>
        <w:t>，</w:t>
      </w:r>
      <w:r w:rsidRPr="007E52F1">
        <w:rPr>
          <w:rFonts w:ascii="SimSun" w:eastAsia="SimSun" w:hAnsi="SimSun" w:cs="MS Mincho" w:hint="eastAsia"/>
        </w:rPr>
        <w:t>而魂以鼻</w:t>
      </w:r>
      <w:r w:rsidRPr="007E52F1">
        <w:rPr>
          <w:rFonts w:ascii="SimSun" w:eastAsia="SimSun" w:hAnsi="SimSun" w:cs="새굴림" w:hint="eastAsia"/>
        </w:rPr>
        <w:t>为媒介通于天</w:t>
      </w:r>
      <w:r w:rsidRPr="007E52F1">
        <w:rPr>
          <w:rFonts w:ascii="SimSun" w:eastAsia="SimSun" w:hAnsi="SimSun" w:cs="맑은 고딕" w:hint="eastAsia"/>
        </w:rPr>
        <w:t>，</w:t>
      </w:r>
      <w:r w:rsidRPr="007E52F1">
        <w:rPr>
          <w:rFonts w:ascii="SimSun" w:eastAsia="SimSun" w:hAnsi="SimSun" w:cs="MS Mincho" w:hint="eastAsia"/>
        </w:rPr>
        <w:t>魄以口</w:t>
      </w:r>
      <w:r w:rsidRPr="007E52F1">
        <w:rPr>
          <w:rFonts w:ascii="SimSun" w:eastAsia="SimSun" w:hAnsi="SimSun" w:cs="새굴림" w:hint="eastAsia"/>
        </w:rPr>
        <w:t>为媒介归于地</w:t>
      </w:r>
      <w:r w:rsidRPr="007E52F1">
        <w:rPr>
          <w:rFonts w:ascii="SimSun" w:eastAsia="SimSun" w:hAnsi="SimSun" w:cs="맑은 고딕" w:hint="eastAsia"/>
        </w:rPr>
        <w:t>。</w:t>
      </w:r>
      <w:r w:rsidRPr="007E52F1">
        <w:rPr>
          <w:rFonts w:ascii="SimSun" w:eastAsia="SimSun" w:hAnsi="SimSun" w:cs="MS Mincho" w:hint="eastAsia"/>
        </w:rPr>
        <w:t>所以就</w:t>
      </w:r>
      <w:r w:rsidRPr="007E52F1">
        <w:rPr>
          <w:rFonts w:ascii="SimSun" w:eastAsia="SimSun" w:hAnsi="SimSun" w:cs="새굴림" w:hint="eastAsia"/>
        </w:rPr>
        <w:t>导致附注的作者特别想要论及</w:t>
      </w:r>
      <w:r w:rsidRPr="007E52F1">
        <w:rPr>
          <w:rFonts w:ascii="SimSun" w:eastAsia="SimSun" w:hAnsi="SimSun" w:cs="맑은 고딕" w:hint="eastAsia"/>
        </w:rPr>
        <w:t>“</w:t>
      </w:r>
      <w:r w:rsidRPr="007E52F1">
        <w:rPr>
          <w:rFonts w:ascii="SimSun" w:eastAsia="SimSun" w:hAnsi="SimSun" w:cs="MS Mincho" w:hint="eastAsia"/>
        </w:rPr>
        <w:t>魂</w:t>
      </w:r>
      <w:r w:rsidRPr="007E52F1">
        <w:rPr>
          <w:rFonts w:ascii="SimSun" w:eastAsia="SimSun" w:hAnsi="SimSun" w:cs="맑은 고딕" w:hint="eastAsia"/>
        </w:rPr>
        <w:t>（</w:t>
      </w:r>
      <w:r w:rsidRPr="007E52F1">
        <w:rPr>
          <w:rFonts w:ascii="SimSun" w:eastAsia="SimSun" w:hAnsi="SimSun" w:cs="MS Mincho" w:hint="eastAsia"/>
        </w:rPr>
        <w:t>气的一种</w:t>
      </w:r>
      <w:r w:rsidRPr="007E52F1">
        <w:rPr>
          <w:rFonts w:ascii="SimSun" w:eastAsia="SimSun" w:hAnsi="SimSun" w:cs="맑은 고딕" w:hint="eastAsia"/>
        </w:rPr>
        <w:t>）”</w:t>
      </w:r>
      <w:r w:rsidRPr="007E52F1">
        <w:rPr>
          <w:rFonts w:ascii="SimSun" w:eastAsia="SimSun" w:hAnsi="SimSun" w:cs="MS Mincho" w:hint="eastAsia"/>
        </w:rPr>
        <w:t>与</w:t>
      </w:r>
      <w:r w:rsidRPr="007E52F1">
        <w:rPr>
          <w:rFonts w:ascii="SimSun" w:eastAsia="SimSun" w:hAnsi="SimSun" w:hint="eastAsia"/>
        </w:rPr>
        <w:t xml:space="preserve"> “</w:t>
      </w:r>
      <w:r w:rsidRPr="007E52F1">
        <w:rPr>
          <w:rFonts w:ascii="SimSun" w:eastAsia="SimSun" w:hAnsi="SimSun" w:cs="MS Mincho" w:hint="eastAsia"/>
        </w:rPr>
        <w:t>魄</w:t>
      </w:r>
      <w:r w:rsidRPr="007E52F1">
        <w:rPr>
          <w:rFonts w:ascii="SimSun" w:eastAsia="SimSun" w:hAnsi="SimSun" w:cs="맑은 고딕" w:hint="eastAsia"/>
        </w:rPr>
        <w:t>（</w:t>
      </w:r>
      <w:r w:rsidRPr="007E52F1">
        <w:rPr>
          <w:rFonts w:ascii="SimSun" w:eastAsia="SimSun" w:hAnsi="SimSun" w:cs="MS Mincho" w:hint="eastAsia"/>
        </w:rPr>
        <w:t>形骸骨肉的</w:t>
      </w:r>
      <w:r w:rsidRPr="007E52F1">
        <w:rPr>
          <w:rFonts w:ascii="SimSun" w:eastAsia="SimSun" w:hAnsi="SimSun" w:cs="새굴림" w:hint="eastAsia"/>
        </w:rPr>
        <w:t>归宿</w:t>
      </w:r>
      <w:r w:rsidRPr="007E52F1">
        <w:rPr>
          <w:rFonts w:ascii="SimSun" w:eastAsia="SimSun" w:hAnsi="SimSun" w:cs="맑은 고딕" w:hint="eastAsia"/>
        </w:rPr>
        <w:t>）”。</w:t>
      </w:r>
      <w:r w:rsidRPr="007E52F1">
        <w:rPr>
          <w:rFonts w:ascii="SimSun" w:eastAsia="SimSun" w:hAnsi="SimSun" w:cs="MS Mincho" w:hint="eastAsia"/>
        </w:rPr>
        <w:t>然而</w:t>
      </w:r>
      <w:r w:rsidRPr="007E52F1">
        <w:rPr>
          <w:rFonts w:ascii="SimSun" w:eastAsia="SimSun" w:hAnsi="SimSun" w:cs="맑은 고딕" w:hint="eastAsia"/>
        </w:rPr>
        <w:t>，</w:t>
      </w:r>
      <w:r w:rsidRPr="007E52F1">
        <w:rPr>
          <w:rFonts w:ascii="SimSun" w:eastAsia="SimSun" w:hAnsi="SimSun" w:cs="MS Mincho" w:hint="eastAsia"/>
        </w:rPr>
        <w:t>加上了天魂地魄</w:t>
      </w:r>
      <w:r w:rsidRPr="007E52F1">
        <w:rPr>
          <w:rFonts w:ascii="SimSun" w:eastAsia="SimSun" w:hAnsi="SimSun" w:cs="새굴림" w:hint="eastAsia"/>
        </w:rPr>
        <w:t>说之后</w:t>
      </w:r>
      <w:r w:rsidRPr="007E52F1">
        <w:rPr>
          <w:rFonts w:ascii="SimSun" w:eastAsia="SimSun" w:hAnsi="SimSun" w:cs="맑은 고딕" w:hint="eastAsia"/>
        </w:rPr>
        <w:t>，</w:t>
      </w:r>
      <w:r w:rsidRPr="007E52F1">
        <w:rPr>
          <w:rFonts w:ascii="SimSun" w:eastAsia="SimSun" w:hAnsi="SimSun" w:cs="새굴림" w:hint="eastAsia"/>
        </w:rPr>
        <w:t>仅附注的</w:t>
      </w:r>
      <w:r w:rsidRPr="007E52F1">
        <w:rPr>
          <w:rFonts w:ascii="SimSun" w:eastAsia="SimSun" w:hAnsi="SimSun" w:cs="MS Mincho" w:hint="eastAsia"/>
        </w:rPr>
        <w:t>部分都</w:t>
      </w:r>
      <w:r w:rsidRPr="007E52F1">
        <w:rPr>
          <w:rFonts w:ascii="SimSun" w:eastAsia="SimSun" w:hAnsi="SimSun" w:cs="새굴림" w:hint="eastAsia"/>
        </w:rPr>
        <w:t>变得过于复杂</w:t>
      </w:r>
      <w:r w:rsidRPr="007E52F1">
        <w:rPr>
          <w:rFonts w:ascii="SimSun" w:eastAsia="SimSun" w:hAnsi="SimSun" w:cs="맑은 고딕" w:hint="eastAsia"/>
        </w:rPr>
        <w:t>，</w:t>
      </w:r>
      <w:r w:rsidRPr="007E52F1">
        <w:rPr>
          <w:rFonts w:ascii="SimSun" w:eastAsia="SimSun" w:hAnsi="SimSun" w:cs="MS Mincho" w:hint="eastAsia"/>
        </w:rPr>
        <w:t>更不用</w:t>
      </w:r>
      <w:r w:rsidRPr="007E52F1">
        <w:rPr>
          <w:rFonts w:ascii="SimSun" w:eastAsia="SimSun" w:hAnsi="SimSun" w:cs="새굴림" w:hint="eastAsia"/>
        </w:rPr>
        <w:t>说注的整体结构了</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82"/>
        <w:rPr>
          <w:rFonts w:ascii="SimSun" w:eastAsia="SimSun" w:hAnsi="SimSun"/>
          <w:b/>
          <w:sz w:val="24"/>
          <w:szCs w:val="24"/>
        </w:rPr>
      </w:pPr>
      <w:r w:rsidRPr="007E52F1">
        <w:rPr>
          <w:rFonts w:ascii="SimSun" w:eastAsia="SimSun" w:hAnsi="SimSun" w:cs="MS Mincho" w:hint="eastAsia"/>
          <w:b/>
          <w:sz w:val="24"/>
          <w:szCs w:val="24"/>
        </w:rPr>
        <w:t>五</w:t>
      </w:r>
      <w:r w:rsidRPr="007E52F1">
        <w:rPr>
          <w:rFonts w:ascii="SimSun" w:eastAsia="SimSun" w:hAnsi="SimSun" w:cs="새굴림" w:hint="eastAsia"/>
          <w:b/>
          <w:sz w:val="24"/>
          <w:szCs w:val="24"/>
        </w:rPr>
        <w:t>脏的形态</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hint="eastAsia"/>
        </w:rPr>
        <w:t>《</w:t>
      </w:r>
      <w:r w:rsidRPr="007E52F1">
        <w:rPr>
          <w:rFonts w:ascii="SimSun" w:eastAsia="SimSun" w:hAnsi="SimSun" w:cs="MS Mincho" w:hint="eastAsia"/>
        </w:rPr>
        <w:t>素</w:t>
      </w:r>
      <w:r w:rsidRPr="007E52F1">
        <w:rPr>
          <w:rFonts w:ascii="SimSun" w:eastAsia="SimSun" w:hAnsi="SimSun" w:cs="새굴림" w:hint="eastAsia"/>
        </w:rPr>
        <w:t>问</w:t>
      </w:r>
      <w:r w:rsidRPr="007E52F1">
        <w:rPr>
          <w:rFonts w:ascii="SimSun" w:eastAsia="SimSun" w:hAnsi="SimSun" w:cs="맑은 고딕" w:hint="eastAsia"/>
        </w:rPr>
        <w:t>•</w:t>
      </w:r>
      <w:r w:rsidRPr="007E52F1">
        <w:rPr>
          <w:rFonts w:ascii="SimSun" w:eastAsia="SimSun" w:hAnsi="SimSun" w:cs="MS Mincho" w:hint="eastAsia"/>
        </w:rPr>
        <w:t>六</w:t>
      </w:r>
      <w:r w:rsidRPr="007E52F1">
        <w:rPr>
          <w:rFonts w:ascii="SimSun" w:eastAsia="SimSun" w:hAnsi="SimSun" w:cs="새굴림" w:hint="eastAsia"/>
        </w:rPr>
        <w:t>节藏象论</w:t>
      </w:r>
      <w:r w:rsidRPr="007E52F1">
        <w:rPr>
          <w:rFonts w:ascii="SimSun" w:eastAsia="SimSun" w:hAnsi="SimSun" w:cs="맑은 고딕" w:hint="eastAsia"/>
        </w:rPr>
        <w:t>》</w:t>
      </w:r>
      <w:r w:rsidRPr="007E52F1">
        <w:rPr>
          <w:rFonts w:ascii="SimSun" w:eastAsia="SimSun" w:hAnsi="SimSun" w:cs="MS Mincho" w:hint="eastAsia"/>
        </w:rPr>
        <w:t>在上述引文之后</w:t>
      </w:r>
      <w:r w:rsidRPr="007E52F1">
        <w:rPr>
          <w:rFonts w:ascii="SimSun" w:eastAsia="SimSun" w:hAnsi="SimSun" w:cs="맑은 고딕" w:hint="eastAsia"/>
        </w:rPr>
        <w:t>，</w:t>
      </w:r>
      <w:r w:rsidRPr="007E52F1">
        <w:rPr>
          <w:rFonts w:ascii="SimSun" w:eastAsia="SimSun" w:hAnsi="SimSun" w:cs="새굴림" w:hint="eastAsia"/>
        </w:rPr>
        <w:t>紧接展开了藏象论</w:t>
      </w:r>
      <w:r w:rsidRPr="007E52F1">
        <w:rPr>
          <w:rFonts w:ascii="SimSun" w:eastAsia="SimSun" w:hAnsi="SimSun" w:cs="맑은 고딕" w:hint="eastAsia"/>
        </w:rPr>
        <w:t>（</w:t>
      </w:r>
      <w:r w:rsidRPr="007E52F1">
        <w:rPr>
          <w:rFonts w:ascii="SimSun" w:eastAsia="SimSun" w:hAnsi="SimSun" w:cs="MS Mincho" w:hint="eastAsia"/>
        </w:rPr>
        <w:t>五</w:t>
      </w:r>
      <w:r w:rsidRPr="007E52F1">
        <w:rPr>
          <w:rFonts w:ascii="SimSun" w:eastAsia="SimSun" w:hAnsi="SimSun" w:cs="새굴림" w:hint="eastAsia"/>
        </w:rPr>
        <w:t>脏的活动形态论</w:t>
      </w:r>
      <w:r w:rsidRPr="007E52F1">
        <w:rPr>
          <w:rFonts w:ascii="SimSun" w:eastAsia="SimSun" w:hAnsi="SimSun" w:cs="맑은 고딕" w:hint="eastAsia"/>
        </w:rPr>
        <w:t>）</w:t>
      </w:r>
      <w:r w:rsidRPr="007E52F1">
        <w:rPr>
          <w:rFonts w:ascii="SimSun" w:eastAsia="SimSun" w:hAnsi="SimSun" w:cs="MS Mincho" w:hint="eastAsia"/>
        </w:rPr>
        <w:t>的叙述</w:t>
      </w:r>
      <w:r w:rsidRPr="007E52F1">
        <w:rPr>
          <w:rFonts w:ascii="SimSun" w:eastAsia="SimSun" w:hAnsi="SimSun" w:cs="맑은 고딕" w:hint="eastAsia"/>
        </w:rPr>
        <w:t>。</w:t>
      </w:r>
      <w:r w:rsidRPr="007E52F1">
        <w:rPr>
          <w:rFonts w:ascii="SimSun" w:eastAsia="SimSun" w:hAnsi="SimSun" w:cs="MS Mincho" w:hint="eastAsia"/>
        </w:rPr>
        <w:t>在此</w:t>
      </w:r>
      <w:r w:rsidRPr="007E52F1">
        <w:rPr>
          <w:rFonts w:ascii="SimSun" w:eastAsia="SimSun" w:hAnsi="SimSun" w:cs="맑은 고딕" w:hint="eastAsia"/>
        </w:rPr>
        <w:t>，</w:t>
      </w:r>
      <w:r w:rsidRPr="007E52F1">
        <w:rPr>
          <w:rFonts w:ascii="SimSun" w:eastAsia="SimSun" w:hAnsi="SimSun" w:cs="MS Mincho" w:hint="eastAsia"/>
        </w:rPr>
        <w:t>本文修正了原文中的部分</w:t>
      </w:r>
      <w:r w:rsidRPr="007E52F1">
        <w:rPr>
          <w:rFonts w:ascii="SimSun" w:eastAsia="SimSun" w:hAnsi="SimSun" w:cs="새굴림" w:hint="eastAsia"/>
        </w:rPr>
        <w:t>问题之处</w:t>
      </w:r>
      <w:r w:rsidRPr="007E52F1">
        <w:rPr>
          <w:rFonts w:ascii="SimSun" w:eastAsia="SimSun" w:hAnsi="SimSun" w:cs="맑은 고딕" w:hint="eastAsia"/>
        </w:rPr>
        <w:t>，</w:t>
      </w:r>
      <w:r w:rsidRPr="007E52F1">
        <w:rPr>
          <w:rFonts w:ascii="SimSun" w:eastAsia="SimSun" w:hAnsi="SimSun" w:cs="MS Mincho" w:hint="eastAsia"/>
        </w:rPr>
        <w:t>并引用如下</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心者</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生之本</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神之</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处</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其</w:t>
      </w:r>
      <w:r w:rsidRPr="007E52F1">
        <w:rPr>
          <w:rFonts w:ascii="SimSun" w:eastAsia="SimSun" w:hAnsi="SimSun" w:cs="새굴림" w:hint="eastAsia"/>
          <w:sz w:val="18"/>
          <w:szCs w:val="18"/>
        </w:rPr>
        <w:t>华在面</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其充血脈</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为阳中之太阳</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通于夏气</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肺者</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气之本</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魄之</w:t>
      </w:r>
      <w:r w:rsidRPr="007E52F1">
        <w:rPr>
          <w:rFonts w:ascii="SimSun" w:eastAsia="SimSun" w:hAnsi="SimSun" w:cs="새굴림" w:hint="eastAsia"/>
          <w:sz w:val="18"/>
          <w:szCs w:val="18"/>
        </w:rPr>
        <w:t>处也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其</w:t>
      </w:r>
      <w:r w:rsidRPr="007E52F1">
        <w:rPr>
          <w:rFonts w:ascii="SimSun" w:eastAsia="SimSun" w:hAnsi="SimSun" w:cs="새굴림" w:hint="eastAsia"/>
          <w:sz w:val="18"/>
          <w:szCs w:val="18"/>
        </w:rPr>
        <w:t>华在毛</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其充在皮</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为阳中之</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少</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阴</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通于秋气</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새굴림" w:hint="eastAsia"/>
          <w:sz w:val="18"/>
          <w:szCs w:val="18"/>
        </w:rPr>
        <w:t>肾者</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主</w:t>
      </w:r>
      <w:r w:rsidRPr="007E52F1">
        <w:rPr>
          <w:rFonts w:ascii="SimSun" w:eastAsia="SimSun" w:hAnsi="SimSun" w:cs="새굴림" w:hint="eastAsia"/>
          <w:sz w:val="18"/>
          <w:szCs w:val="18"/>
        </w:rPr>
        <w:t>蛰封藏之本</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精之</w:t>
      </w:r>
      <w:r w:rsidRPr="007E52F1">
        <w:rPr>
          <w:rFonts w:ascii="SimSun" w:eastAsia="SimSun" w:hAnsi="SimSun" w:cs="새굴림" w:hint="eastAsia"/>
          <w:sz w:val="18"/>
          <w:szCs w:val="18"/>
        </w:rPr>
        <w:t>处也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其</w:t>
      </w:r>
      <w:r w:rsidRPr="007E52F1">
        <w:rPr>
          <w:rFonts w:ascii="SimSun" w:eastAsia="SimSun" w:hAnsi="SimSun" w:cs="새굴림" w:hint="eastAsia"/>
          <w:sz w:val="18"/>
          <w:szCs w:val="18"/>
        </w:rPr>
        <w:t>华在发</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其充在骨</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为阳中之</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太</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阴</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通于冬气</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肝者</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罢极之本</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魂之居也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其</w:t>
      </w:r>
      <w:r w:rsidRPr="007E52F1">
        <w:rPr>
          <w:rFonts w:ascii="SimSun" w:eastAsia="SimSun" w:hAnsi="SimSun" w:cs="새굴림" w:hint="eastAsia"/>
          <w:sz w:val="18"/>
          <w:szCs w:val="18"/>
        </w:rPr>
        <w:t>华在爪</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其充在筋</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此</w:t>
      </w:r>
      <w:r w:rsidRPr="007E52F1">
        <w:rPr>
          <w:rFonts w:ascii="SimSun" w:eastAsia="SimSun" w:hAnsi="SimSun" w:cs="새굴림" w:hint="eastAsia"/>
          <w:sz w:val="18"/>
          <w:szCs w:val="18"/>
        </w:rPr>
        <w:t>为</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阴</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中之少阳</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通于春气</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脾者</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仓廪之</w:t>
      </w:r>
      <w:r w:rsidRPr="007E52F1">
        <w:rPr>
          <w:rFonts w:ascii="SimSun" w:eastAsia="SimSun" w:hAnsi="SimSun" w:cs="MS Mincho" w:hint="eastAsia"/>
          <w:sz w:val="18"/>
          <w:szCs w:val="18"/>
        </w:rPr>
        <w:t>本</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营之处也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名曰器</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能化糟粕</w:t>
      </w:r>
      <w:r w:rsidRPr="007E52F1">
        <w:rPr>
          <w:rFonts w:ascii="SimSun" w:eastAsia="SimSun" w:hAnsi="SimSun" w:cs="맑은 고딕" w:hint="eastAsia"/>
          <w:sz w:val="18"/>
          <w:szCs w:val="18"/>
        </w:rPr>
        <w:t>，</w:t>
      </w:r>
      <w:r w:rsidRPr="007E52F1">
        <w:rPr>
          <w:rFonts w:ascii="SimSun" w:eastAsia="SimSun" w:hAnsi="SimSun" w:cs="새굴림" w:hint="eastAsia"/>
          <w:sz w:val="18"/>
          <w:szCs w:val="18"/>
        </w:rPr>
        <w:t>转味而入出者也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其</w:t>
      </w:r>
      <w:r w:rsidRPr="007E52F1">
        <w:rPr>
          <w:rFonts w:ascii="SimSun" w:eastAsia="SimSun" w:hAnsi="SimSun" w:cs="새굴림" w:hint="eastAsia"/>
          <w:sz w:val="18"/>
          <w:szCs w:val="18"/>
        </w:rPr>
        <w:t>华在唇四白</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其充在肌</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firstLineChars="300" w:firstLine="540"/>
        <w:rPr>
          <w:rFonts w:ascii="SimSun" w:eastAsia="SimSun" w:hAnsi="SimSun"/>
          <w:sz w:val="18"/>
          <w:szCs w:val="18"/>
        </w:rPr>
      </w:pPr>
      <w:r w:rsidRPr="007E52F1">
        <w:rPr>
          <w:rFonts w:ascii="SimSun" w:eastAsia="SimSun" w:hAnsi="SimSun" w:cs="MS Mincho" w:hint="eastAsia"/>
          <w:sz w:val="18"/>
          <w:szCs w:val="18"/>
        </w:rPr>
        <w:t>此至阴之</w:t>
      </w:r>
      <w:r w:rsidRPr="007E52F1">
        <w:rPr>
          <w:rFonts w:ascii="SimSun" w:eastAsia="SimSun" w:hAnsi="SimSun" w:cs="새굴림" w:hint="eastAsia"/>
          <w:sz w:val="18"/>
          <w:szCs w:val="18"/>
        </w:rPr>
        <w:t>类</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通于土气</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前文中提到五味通</w:t>
      </w:r>
      <w:r w:rsidRPr="007E52F1">
        <w:rPr>
          <w:rFonts w:ascii="SimSun" w:eastAsia="SimSun" w:hAnsi="SimSun" w:cs="새굴림" w:hint="eastAsia"/>
        </w:rPr>
        <w:t>过胃而被消化</w:t>
      </w:r>
      <w:r w:rsidRPr="007E52F1">
        <w:rPr>
          <w:rFonts w:ascii="SimSun" w:eastAsia="SimSun" w:hAnsi="SimSun" w:cs="맑은 고딕" w:hint="eastAsia"/>
        </w:rPr>
        <w:t>，</w:t>
      </w:r>
      <w:r w:rsidRPr="007E52F1">
        <w:rPr>
          <w:rFonts w:ascii="SimSun" w:eastAsia="SimSun" w:hAnsi="SimSun" w:cs="새굴림" w:hint="eastAsia"/>
        </w:rPr>
        <w:t>变成能量以养五脏之气</w:t>
      </w:r>
      <w:r w:rsidRPr="007E52F1">
        <w:rPr>
          <w:rFonts w:ascii="SimSun" w:eastAsia="SimSun" w:hAnsi="SimSun" w:cs="맑은 고딕" w:hint="eastAsia"/>
        </w:rPr>
        <w:t>。</w:t>
      </w:r>
      <w:r w:rsidRPr="007E52F1">
        <w:rPr>
          <w:rFonts w:ascii="SimSun" w:eastAsia="SimSun" w:hAnsi="SimSun" w:cs="MS Mincho" w:hint="eastAsia"/>
        </w:rPr>
        <w:t>本段与</w:t>
      </w:r>
      <w:r w:rsidRPr="007E52F1">
        <w:rPr>
          <w:rFonts w:ascii="SimSun" w:eastAsia="SimSun" w:hAnsi="SimSun" w:cs="새굴림" w:hint="eastAsia"/>
        </w:rPr>
        <w:t>这一内容相关</w:t>
      </w:r>
      <w:r w:rsidRPr="007E52F1">
        <w:rPr>
          <w:rFonts w:ascii="SimSun" w:eastAsia="SimSun" w:hAnsi="SimSun" w:cs="맑은 고딕" w:hint="eastAsia"/>
        </w:rPr>
        <w:t>，</w:t>
      </w:r>
      <w:r w:rsidRPr="007E52F1">
        <w:rPr>
          <w:rFonts w:ascii="SimSun" w:eastAsia="SimSun" w:hAnsi="SimSun" w:cs="MS Mincho" w:hint="eastAsia"/>
        </w:rPr>
        <w:t>更加</w:t>
      </w:r>
      <w:r w:rsidRPr="007E52F1">
        <w:rPr>
          <w:rFonts w:ascii="SimSun" w:eastAsia="SimSun" w:hAnsi="SimSun" w:cs="새굴림" w:hint="eastAsia"/>
        </w:rPr>
        <w:t>详细地叙述了五脏各自的活动状态</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새굴림" w:hint="eastAsia"/>
        </w:rPr>
        <w:t>这里也表明了心与神</w:t>
      </w:r>
      <w:r w:rsidRPr="007E52F1">
        <w:rPr>
          <w:rFonts w:ascii="SimSun" w:eastAsia="SimSun" w:hAnsi="SimSun" w:cs="맑은 고딕" w:hint="eastAsia"/>
        </w:rPr>
        <w:t>、</w:t>
      </w:r>
      <w:r w:rsidRPr="007E52F1">
        <w:rPr>
          <w:rFonts w:ascii="SimSun" w:eastAsia="SimSun" w:hAnsi="SimSun" w:cs="MS Mincho" w:hint="eastAsia"/>
        </w:rPr>
        <w:t>肺与魄</w:t>
      </w:r>
      <w:r w:rsidRPr="007E52F1">
        <w:rPr>
          <w:rFonts w:ascii="SimSun" w:eastAsia="SimSun" w:hAnsi="SimSun" w:cs="맑은 고딕" w:hint="eastAsia"/>
        </w:rPr>
        <w:t>、</w:t>
      </w:r>
      <w:r w:rsidRPr="007E52F1">
        <w:rPr>
          <w:rFonts w:ascii="SimSun" w:eastAsia="SimSun" w:hAnsi="SimSun" w:cs="새굴림" w:hint="eastAsia"/>
        </w:rPr>
        <w:t>肾与精</w:t>
      </w:r>
      <w:r w:rsidRPr="007E52F1">
        <w:rPr>
          <w:rFonts w:ascii="SimSun" w:eastAsia="SimSun" w:hAnsi="SimSun" w:cs="맑은 고딕" w:hint="eastAsia"/>
        </w:rPr>
        <w:t>、</w:t>
      </w:r>
      <w:r w:rsidRPr="007E52F1">
        <w:rPr>
          <w:rFonts w:ascii="SimSun" w:eastAsia="SimSun" w:hAnsi="SimSun" w:cs="MS Mincho" w:hint="eastAsia"/>
        </w:rPr>
        <w:t>肝与魂的</w:t>
      </w:r>
      <w:r w:rsidRPr="007E52F1">
        <w:rPr>
          <w:rFonts w:ascii="SimSun" w:eastAsia="SimSun" w:hAnsi="SimSun" w:cs="새굴림" w:hint="eastAsia"/>
        </w:rPr>
        <w:t>对应关系</w:t>
      </w:r>
      <w:r w:rsidRPr="007E52F1">
        <w:rPr>
          <w:rFonts w:ascii="SimSun" w:eastAsia="SimSun" w:hAnsi="SimSun" w:cs="맑은 고딕" w:hint="eastAsia"/>
        </w:rPr>
        <w:t>。</w:t>
      </w:r>
      <w:r w:rsidRPr="007E52F1">
        <w:rPr>
          <w:rFonts w:ascii="SimSun" w:eastAsia="SimSun" w:hAnsi="SimSun" w:cs="MS Mincho" w:hint="eastAsia"/>
        </w:rPr>
        <w:t>然而</w:t>
      </w:r>
      <w:r w:rsidRPr="007E52F1">
        <w:rPr>
          <w:rFonts w:ascii="SimSun" w:eastAsia="SimSun" w:hAnsi="SimSun" w:cs="맑은 고딕" w:hint="eastAsia"/>
        </w:rPr>
        <w:t>，</w:t>
      </w:r>
      <w:r w:rsidRPr="007E52F1">
        <w:rPr>
          <w:rFonts w:ascii="SimSun" w:eastAsia="SimSun" w:hAnsi="SimSun" w:cs="MS Mincho" w:hint="eastAsia"/>
        </w:rPr>
        <w:t>此</w:t>
      </w:r>
      <w:r w:rsidRPr="007E52F1">
        <w:rPr>
          <w:rFonts w:ascii="SimSun" w:eastAsia="SimSun" w:hAnsi="SimSun" w:cs="새굴림" w:hint="eastAsia"/>
        </w:rPr>
        <w:t>处脾和营的搭配并不符合五脏神的组合</w:t>
      </w:r>
      <w:r w:rsidRPr="007E52F1">
        <w:rPr>
          <w:rFonts w:ascii="SimSun" w:eastAsia="SimSun" w:hAnsi="SimSun" w:cs="맑은 고딕" w:hint="eastAsia"/>
        </w:rPr>
        <w:t>。</w:t>
      </w:r>
      <w:r w:rsidRPr="007E52F1">
        <w:rPr>
          <w:rFonts w:ascii="SimSun" w:eastAsia="SimSun" w:hAnsi="SimSun" w:cs="MS Mincho" w:hint="eastAsia"/>
        </w:rPr>
        <w:t>但是</w:t>
      </w:r>
      <w:r w:rsidRPr="007E52F1">
        <w:rPr>
          <w:rFonts w:ascii="SimSun" w:eastAsia="SimSun" w:hAnsi="SimSun" w:cs="맑은 고딕" w:hint="eastAsia"/>
        </w:rPr>
        <w:t>，</w:t>
      </w:r>
      <w:r w:rsidRPr="007E52F1">
        <w:rPr>
          <w:rFonts w:ascii="SimSun" w:eastAsia="SimSun" w:hAnsi="SimSun" w:cs="MS Mincho" w:hint="eastAsia"/>
        </w:rPr>
        <w:t>比起将脾与</w:t>
      </w:r>
      <w:r w:rsidRPr="007E52F1">
        <w:rPr>
          <w:rFonts w:ascii="SimSun" w:eastAsia="SimSun" w:hAnsi="SimSun" w:cs="맑은 고딕" w:hint="eastAsia"/>
        </w:rPr>
        <w:t>“</w:t>
      </w:r>
      <w:r w:rsidRPr="007E52F1">
        <w:rPr>
          <w:rFonts w:ascii="SimSun" w:eastAsia="SimSun" w:hAnsi="SimSun" w:cs="MS Mincho" w:hint="eastAsia"/>
        </w:rPr>
        <w:t>志</w:t>
      </w:r>
      <w:r w:rsidRPr="007E52F1">
        <w:rPr>
          <w:rFonts w:ascii="SimSun" w:eastAsia="SimSun" w:hAnsi="SimSun" w:cs="맑은 고딕" w:hint="eastAsia"/>
        </w:rPr>
        <w:t>”</w:t>
      </w:r>
      <w:r w:rsidRPr="007E52F1">
        <w:rPr>
          <w:rFonts w:ascii="SimSun" w:eastAsia="SimSun" w:hAnsi="SimSun" w:cs="MS Mincho" w:hint="eastAsia"/>
        </w:rPr>
        <w:t>或</w:t>
      </w:r>
      <w:r w:rsidRPr="007E52F1">
        <w:rPr>
          <w:rFonts w:ascii="SimSun" w:eastAsia="SimSun" w:hAnsi="SimSun" w:cs="맑은 고딕" w:hint="eastAsia"/>
        </w:rPr>
        <w:t>“</w:t>
      </w:r>
      <w:r w:rsidRPr="007E52F1">
        <w:rPr>
          <w:rFonts w:ascii="SimSun" w:eastAsia="SimSun" w:hAnsi="SimSun" w:cs="MS Mincho" w:hint="eastAsia"/>
        </w:rPr>
        <w:t>意</w:t>
      </w:r>
      <w:r w:rsidRPr="007E52F1">
        <w:rPr>
          <w:rFonts w:ascii="SimSun" w:eastAsia="SimSun" w:hAnsi="SimSun" w:cs="맑은 고딕" w:hint="eastAsia"/>
        </w:rPr>
        <w:t>”</w:t>
      </w:r>
      <w:r w:rsidRPr="007E52F1">
        <w:rPr>
          <w:rFonts w:ascii="SimSun" w:eastAsia="SimSun" w:hAnsi="SimSun" w:cs="새굴림" w:hint="eastAsia"/>
        </w:rPr>
        <w:t>这种难以捉摸的东西进行搭配</w:t>
      </w:r>
      <w:r w:rsidRPr="007E52F1">
        <w:rPr>
          <w:rFonts w:ascii="SimSun" w:eastAsia="SimSun" w:hAnsi="SimSun" w:cs="맑은 고딕" w:hint="eastAsia"/>
        </w:rPr>
        <w:t>，</w:t>
      </w:r>
      <w:r w:rsidRPr="007E52F1">
        <w:rPr>
          <w:rFonts w:ascii="SimSun" w:eastAsia="SimSun" w:hAnsi="SimSun" w:cs="새굴림" w:hint="eastAsia"/>
        </w:rPr>
        <w:t>营</w:t>
      </w:r>
      <w:r w:rsidRPr="007E52F1">
        <w:rPr>
          <w:rFonts w:ascii="SimSun" w:eastAsia="SimSun" w:hAnsi="SimSun" w:cs="맑은 고딕" w:hint="eastAsia"/>
        </w:rPr>
        <w:t>（</w:t>
      </w:r>
      <w:r w:rsidRPr="007E52F1">
        <w:rPr>
          <w:rFonts w:ascii="SimSun" w:eastAsia="SimSun" w:hAnsi="SimSun" w:cs="새굴림" w:hint="eastAsia"/>
        </w:rPr>
        <w:t>营养</w:t>
      </w:r>
      <w:r w:rsidRPr="007E52F1">
        <w:rPr>
          <w:rFonts w:ascii="SimSun" w:eastAsia="SimSun" w:hAnsi="SimSun" w:cs="맑은 고딕" w:hint="eastAsia"/>
        </w:rPr>
        <w:t>）</w:t>
      </w:r>
      <w:r w:rsidRPr="007E52F1">
        <w:rPr>
          <w:rFonts w:ascii="SimSun" w:eastAsia="SimSun" w:hAnsi="SimSun" w:cs="MS Mincho" w:hint="eastAsia"/>
        </w:rPr>
        <w:t>的存在就非常具体了</w:t>
      </w:r>
      <w:r w:rsidRPr="007E52F1">
        <w:rPr>
          <w:rFonts w:ascii="SimSun" w:eastAsia="SimSun" w:hAnsi="SimSun" w:cs="맑은 고딕" w:hint="eastAsia"/>
        </w:rPr>
        <w:t>，</w:t>
      </w:r>
      <w:r w:rsidRPr="007E52F1">
        <w:rPr>
          <w:rFonts w:ascii="SimSun" w:eastAsia="SimSun" w:hAnsi="SimSun" w:cs="MS Mincho" w:hint="eastAsia"/>
        </w:rPr>
        <w:t>它与</w:t>
      </w:r>
      <w:r w:rsidRPr="007E52F1">
        <w:rPr>
          <w:rFonts w:ascii="SimSun" w:eastAsia="SimSun" w:hAnsi="SimSun" w:cs="새굴림" w:hint="eastAsia"/>
        </w:rPr>
        <w:t>脏器的活动密切相关</w:t>
      </w:r>
      <w:r w:rsidRPr="007E52F1">
        <w:rPr>
          <w:rFonts w:ascii="SimSun" w:eastAsia="SimSun" w:hAnsi="SimSun" w:cs="맑은 고딕" w:hint="eastAsia"/>
        </w:rPr>
        <w:t>，</w:t>
      </w:r>
      <w:r w:rsidRPr="007E52F1">
        <w:rPr>
          <w:rFonts w:ascii="SimSun" w:eastAsia="SimSun" w:hAnsi="SimSun" w:cs="새굴림" w:hint="eastAsia"/>
        </w:rPr>
        <w:t>这也让作为医书的</w:t>
      </w:r>
      <w:r w:rsidRPr="007E52F1">
        <w:rPr>
          <w:rFonts w:ascii="SimSun" w:eastAsia="SimSun" w:hAnsi="SimSun" w:cs="맑은 고딕" w:hint="eastAsia"/>
        </w:rPr>
        <w:t>《</w:t>
      </w:r>
      <w:r w:rsidRPr="007E52F1">
        <w:rPr>
          <w:rFonts w:ascii="SimSun" w:eastAsia="SimSun" w:hAnsi="SimSun" w:cs="MS Mincho" w:hint="eastAsia"/>
        </w:rPr>
        <w:t>素</w:t>
      </w:r>
      <w:r w:rsidRPr="007E52F1">
        <w:rPr>
          <w:rFonts w:ascii="SimSun" w:eastAsia="SimSun" w:hAnsi="SimSun" w:cs="새굴림" w:hint="eastAsia"/>
        </w:rPr>
        <w:t>问</w:t>
      </w:r>
      <w:r w:rsidRPr="007E52F1">
        <w:rPr>
          <w:rFonts w:ascii="SimSun" w:eastAsia="SimSun" w:hAnsi="SimSun" w:cs="맑은 고딕" w:hint="eastAsia"/>
        </w:rPr>
        <w:t>》</w:t>
      </w:r>
      <w:r w:rsidRPr="007E52F1">
        <w:rPr>
          <w:rFonts w:ascii="SimSun" w:eastAsia="SimSun" w:hAnsi="SimSun" w:cs="MS Mincho" w:hint="eastAsia"/>
        </w:rPr>
        <w:t>提高了自己的可信度</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새굴림" w:hint="eastAsia"/>
        </w:rPr>
        <w:t>综合上述考察我们可以看出</w:t>
      </w:r>
      <w:r w:rsidRPr="007E52F1">
        <w:rPr>
          <w:rFonts w:ascii="SimSun" w:eastAsia="SimSun" w:hAnsi="SimSun" w:cs="맑은 고딕" w:hint="eastAsia"/>
        </w:rPr>
        <w:t>，</w:t>
      </w:r>
      <w:r w:rsidRPr="007E52F1">
        <w:rPr>
          <w:rFonts w:ascii="SimSun" w:eastAsia="SimSun" w:hAnsi="SimSun" w:cs="새굴림" w:hint="eastAsia"/>
        </w:rPr>
        <w:t>对于第六章</w:t>
      </w:r>
      <w:r w:rsidRPr="007E52F1">
        <w:rPr>
          <w:rFonts w:ascii="SimSun" w:eastAsia="SimSun" w:hAnsi="SimSun" w:cs="맑은 고딕" w:hint="eastAsia"/>
        </w:rPr>
        <w:t>，</w:t>
      </w:r>
      <w:r w:rsidRPr="007E52F1">
        <w:rPr>
          <w:rFonts w:ascii="SimSun" w:eastAsia="SimSun" w:hAnsi="SimSun" w:cs="MS Mincho" w:hint="eastAsia"/>
        </w:rPr>
        <w:t>河上公</w:t>
      </w:r>
      <w:r w:rsidRPr="007E52F1">
        <w:rPr>
          <w:rFonts w:ascii="SimSun" w:eastAsia="SimSun" w:hAnsi="SimSun" w:hint="eastAsia"/>
        </w:rPr>
        <w:t>（</w:t>
      </w:r>
      <w:r w:rsidRPr="007E52F1">
        <w:rPr>
          <w:rFonts w:ascii="SimSun" w:eastAsia="SimSun" w:hAnsi="SimSun" w:cs="MS Mincho" w:hint="eastAsia"/>
        </w:rPr>
        <w:t>附加</w:t>
      </w:r>
      <w:r w:rsidRPr="007E52F1">
        <w:rPr>
          <w:rFonts w:ascii="SimSun" w:eastAsia="SimSun" w:hAnsi="SimSun" w:cs="맑은 고딕" w:hint="eastAsia"/>
        </w:rPr>
        <w:t>）</w:t>
      </w:r>
      <w:r w:rsidRPr="007E52F1">
        <w:rPr>
          <w:rFonts w:ascii="SimSun" w:eastAsia="SimSun" w:hAnsi="SimSun" w:cs="MS Mincho" w:hint="eastAsia"/>
        </w:rPr>
        <w:t>注引出了五</w:t>
      </w:r>
      <w:r w:rsidRPr="007E52F1">
        <w:rPr>
          <w:rFonts w:ascii="SimSun" w:eastAsia="SimSun" w:hAnsi="SimSun" w:cs="새굴림" w:hint="eastAsia"/>
        </w:rPr>
        <w:t>脏神</w:t>
      </w:r>
      <w:r w:rsidRPr="007E52F1">
        <w:rPr>
          <w:rFonts w:ascii="SimSun" w:eastAsia="SimSun" w:hAnsi="SimSun" w:cs="맑은 고딕" w:hint="eastAsia"/>
        </w:rPr>
        <w:t>，</w:t>
      </w:r>
      <w:r w:rsidRPr="007E52F1">
        <w:rPr>
          <w:rFonts w:ascii="SimSun" w:eastAsia="SimSun" w:hAnsi="SimSun" w:cs="MS Mincho" w:hint="eastAsia"/>
        </w:rPr>
        <w:t>并提及天之五气</w:t>
      </w:r>
      <w:r w:rsidRPr="007E52F1">
        <w:rPr>
          <w:rFonts w:ascii="SimSun" w:eastAsia="SimSun" w:hAnsi="SimSun" w:cs="맑은 고딕" w:hint="eastAsia"/>
        </w:rPr>
        <w:t>、</w:t>
      </w:r>
      <w:r w:rsidRPr="007E52F1">
        <w:rPr>
          <w:rFonts w:ascii="SimSun" w:eastAsia="SimSun" w:hAnsi="SimSun" w:cs="MS Mincho" w:hint="eastAsia"/>
        </w:rPr>
        <w:t>地之五味</w:t>
      </w:r>
      <w:r w:rsidRPr="007E52F1">
        <w:rPr>
          <w:rFonts w:ascii="SimSun" w:eastAsia="SimSun" w:hAnsi="SimSun" w:cs="맑은 고딕" w:hint="eastAsia"/>
        </w:rPr>
        <w:t>，</w:t>
      </w:r>
      <w:r w:rsidRPr="007E52F1">
        <w:rPr>
          <w:rFonts w:ascii="SimSun" w:eastAsia="SimSun" w:hAnsi="SimSun" w:cs="새굴림" w:hint="eastAsia"/>
        </w:rPr>
        <w:t>这应是源于其对</w:t>
      </w:r>
      <w:r w:rsidRPr="007E52F1">
        <w:rPr>
          <w:rFonts w:ascii="SimSun" w:eastAsia="SimSun" w:hAnsi="SimSun" w:cs="맑은 고딕" w:hint="eastAsia"/>
        </w:rPr>
        <w:t>《</w:t>
      </w:r>
      <w:r w:rsidRPr="007E52F1">
        <w:rPr>
          <w:rFonts w:ascii="SimSun" w:eastAsia="SimSun" w:hAnsi="SimSun" w:cs="MS Mincho" w:hint="eastAsia"/>
        </w:rPr>
        <w:t>黄帝内</w:t>
      </w:r>
      <w:r w:rsidRPr="007E52F1">
        <w:rPr>
          <w:rFonts w:ascii="SimSun" w:eastAsia="SimSun" w:hAnsi="SimSun" w:cs="새굴림" w:hint="eastAsia"/>
        </w:rPr>
        <w:t>经素问</w:t>
      </w:r>
      <w:r w:rsidRPr="007E52F1">
        <w:rPr>
          <w:rFonts w:ascii="SimSun" w:eastAsia="SimSun" w:hAnsi="SimSun" w:cs="맑은 고딕" w:hint="eastAsia"/>
        </w:rPr>
        <w:t>》</w:t>
      </w:r>
      <w:r w:rsidRPr="007E52F1">
        <w:rPr>
          <w:rFonts w:ascii="SimSun" w:eastAsia="SimSun" w:hAnsi="SimSun" w:cs="MS Mincho" w:hint="eastAsia"/>
        </w:rPr>
        <w:t>的参考</w:t>
      </w:r>
      <w:r w:rsidRPr="007E52F1">
        <w:rPr>
          <w:rFonts w:ascii="SimSun" w:eastAsia="SimSun" w:hAnsi="SimSun" w:cs="맑은 고딕" w:hint="eastAsia"/>
        </w:rPr>
        <w:t>。</w:t>
      </w:r>
      <w:r w:rsidRPr="007E52F1">
        <w:rPr>
          <w:rFonts w:ascii="SimSun" w:eastAsia="SimSun" w:hAnsi="SimSun" w:cs="MS Mincho" w:hint="eastAsia"/>
        </w:rPr>
        <w:t>那么</w:t>
      </w:r>
      <w:r w:rsidRPr="007E52F1">
        <w:rPr>
          <w:rFonts w:ascii="SimSun" w:eastAsia="SimSun" w:hAnsi="SimSun" w:cs="맑은 고딕" w:hint="eastAsia"/>
        </w:rPr>
        <w:t>，</w:t>
      </w:r>
      <w:r w:rsidRPr="007E52F1">
        <w:rPr>
          <w:rFonts w:ascii="SimSun" w:eastAsia="SimSun" w:hAnsi="SimSun" w:cs="MS Mincho" w:hint="eastAsia"/>
        </w:rPr>
        <w:t>本章接下来注又是怎</w:t>
      </w:r>
      <w:r w:rsidRPr="007E52F1">
        <w:rPr>
          <w:rFonts w:ascii="SimSun" w:eastAsia="SimSun" w:hAnsi="SimSun" w:cs="새굴림" w:hint="eastAsia"/>
        </w:rPr>
        <w:t>样的呢</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jc w:val="center"/>
        <w:rPr>
          <w:rFonts w:ascii="SimSun" w:eastAsia="SimSun" w:hAnsi="SimSun"/>
          <w:b/>
          <w:sz w:val="28"/>
          <w:szCs w:val="28"/>
        </w:rPr>
      </w:pPr>
      <w:r w:rsidRPr="007E52F1">
        <w:rPr>
          <w:rFonts w:ascii="SimSun" w:eastAsia="SimSun" w:hAnsi="SimSun" w:hint="eastAsia"/>
          <w:b/>
          <w:sz w:val="28"/>
          <w:szCs w:val="28"/>
        </w:rPr>
        <w:t>5.“</w:t>
      </w:r>
      <w:r w:rsidRPr="007E52F1">
        <w:rPr>
          <w:rFonts w:ascii="SimSun" w:eastAsia="SimSun" w:hAnsi="SimSun" w:cs="MS Mincho" w:hint="eastAsia"/>
          <w:b/>
          <w:sz w:val="28"/>
          <w:szCs w:val="28"/>
        </w:rPr>
        <w:t>玄牝之</w:t>
      </w:r>
      <w:r w:rsidRPr="007E52F1">
        <w:rPr>
          <w:rFonts w:ascii="SimSun" w:eastAsia="SimSun" w:hAnsi="SimSun" w:cs="새굴림" w:hint="eastAsia"/>
          <w:b/>
          <w:sz w:val="28"/>
          <w:szCs w:val="28"/>
        </w:rPr>
        <w:t>门</w:t>
      </w:r>
      <w:r w:rsidRPr="007E52F1">
        <w:rPr>
          <w:rFonts w:ascii="SimSun" w:eastAsia="SimSun" w:hAnsi="SimSun" w:cs="맑은 고딕" w:hint="eastAsia"/>
          <w:b/>
          <w:sz w:val="28"/>
          <w:szCs w:val="28"/>
        </w:rPr>
        <w:t>”</w:t>
      </w:r>
      <w:r w:rsidRPr="007E52F1">
        <w:rPr>
          <w:rFonts w:ascii="SimSun" w:eastAsia="SimSun" w:hAnsi="SimSun" w:cs="MS Mincho" w:hint="eastAsia"/>
          <w:b/>
          <w:sz w:val="28"/>
          <w:szCs w:val="28"/>
        </w:rPr>
        <w:t>之后的河上公注</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前半部的河上公原注中将玄牝解</w:t>
      </w:r>
      <w:r w:rsidRPr="007E52F1">
        <w:rPr>
          <w:rFonts w:ascii="SimSun" w:eastAsia="SimSun" w:hAnsi="SimSun" w:cs="새굴림" w:hint="eastAsia"/>
        </w:rPr>
        <w:t>释为人的鼻与口</w:t>
      </w:r>
      <w:r w:rsidRPr="007E52F1">
        <w:rPr>
          <w:rFonts w:ascii="SimSun" w:eastAsia="SimSun" w:hAnsi="SimSun" w:cs="맑은 고딕" w:hint="eastAsia"/>
        </w:rPr>
        <w:t>。</w:t>
      </w:r>
      <w:r w:rsidRPr="007E52F1">
        <w:rPr>
          <w:rFonts w:ascii="SimSun" w:eastAsia="SimSun" w:hAnsi="SimSun" w:cs="MS Mincho" w:hint="eastAsia"/>
        </w:rPr>
        <w:t>在</w:t>
      </w:r>
      <w:r w:rsidRPr="007E52F1">
        <w:rPr>
          <w:rFonts w:ascii="SimSun" w:eastAsia="SimSun" w:hAnsi="SimSun" w:cs="맑은 고딕" w:hint="eastAsia"/>
        </w:rPr>
        <w:t>“</w:t>
      </w:r>
      <w:r w:rsidRPr="007E52F1">
        <w:rPr>
          <w:rFonts w:ascii="SimSun" w:eastAsia="SimSun" w:hAnsi="SimSun" w:cs="MS Mincho" w:hint="eastAsia"/>
        </w:rPr>
        <w:t>玄牝之</w:t>
      </w:r>
      <w:r w:rsidRPr="007E52F1">
        <w:rPr>
          <w:rFonts w:ascii="SimSun" w:eastAsia="SimSun" w:hAnsi="SimSun" w:cs="새굴림" w:hint="eastAsia"/>
        </w:rPr>
        <w:t>门</w:t>
      </w:r>
      <w:r w:rsidRPr="007E52F1">
        <w:rPr>
          <w:rFonts w:ascii="SimSun" w:eastAsia="SimSun" w:hAnsi="SimSun" w:cs="맑은 고딕" w:hint="eastAsia"/>
        </w:rPr>
        <w:t>”</w:t>
      </w:r>
      <w:r w:rsidRPr="007E52F1">
        <w:rPr>
          <w:rFonts w:ascii="SimSun" w:eastAsia="SimSun" w:hAnsi="SimSun" w:cs="MS Mincho" w:hint="eastAsia"/>
        </w:rPr>
        <w:t>以后的注中</w:t>
      </w:r>
      <w:r w:rsidRPr="007E52F1">
        <w:rPr>
          <w:rFonts w:ascii="SimSun" w:eastAsia="SimSun" w:hAnsi="SimSun" w:cs="맑은 고딕" w:hint="eastAsia"/>
        </w:rPr>
        <w:t>，</w:t>
      </w:r>
      <w:r w:rsidRPr="007E52F1">
        <w:rPr>
          <w:rFonts w:ascii="SimSun" w:eastAsia="SimSun" w:hAnsi="SimSun" w:cs="새굴림" w:hint="eastAsia"/>
        </w:rPr>
        <w:t>认为天地之元</w:t>
      </w:r>
      <w:r w:rsidRPr="007E52F1">
        <w:rPr>
          <w:rFonts w:ascii="SimSun" w:eastAsia="SimSun" w:hAnsi="SimSun" w:cs="맑은 고딕" w:hint="eastAsia"/>
        </w:rPr>
        <w:lastRenderedPageBreak/>
        <w:t>（</w:t>
      </w:r>
      <w:r w:rsidRPr="007E52F1">
        <w:rPr>
          <w:rFonts w:ascii="SimSun" w:eastAsia="SimSun" w:hAnsi="SimSun" w:cs="MS Mincho" w:hint="eastAsia"/>
        </w:rPr>
        <w:t>元气</w:t>
      </w:r>
      <w:r w:rsidRPr="007E52F1">
        <w:rPr>
          <w:rFonts w:ascii="SimSun" w:eastAsia="SimSun" w:hAnsi="SimSun" w:cs="맑은 고딕" w:hint="eastAsia"/>
        </w:rPr>
        <w:t>）</w:t>
      </w:r>
      <w:r w:rsidRPr="007E52F1">
        <w:rPr>
          <w:rFonts w:ascii="SimSun" w:eastAsia="SimSun" w:hAnsi="SimSun" w:cs="MS Mincho" w:hint="eastAsia"/>
        </w:rPr>
        <w:t>以鼻口</w:t>
      </w:r>
      <w:r w:rsidRPr="007E52F1">
        <w:rPr>
          <w:rFonts w:ascii="SimSun" w:eastAsia="SimSun" w:hAnsi="SimSun" w:cs="새굴림" w:hint="eastAsia"/>
        </w:rPr>
        <w:t>为媒介往来于人体</w:t>
      </w:r>
      <w:r w:rsidRPr="007E52F1">
        <w:rPr>
          <w:rFonts w:ascii="SimSun" w:eastAsia="SimSun" w:hAnsi="SimSun" w:cs="맑은 고딕" w:hint="eastAsia"/>
        </w:rPr>
        <w:t>。</w:t>
      </w:r>
      <w:r w:rsidRPr="007E52F1">
        <w:rPr>
          <w:rFonts w:ascii="SimSun" w:eastAsia="SimSun" w:hAnsi="SimSun" w:cs="새굴림" w:hint="eastAsia"/>
        </w:rPr>
        <w:t>这同原注一样</w:t>
      </w:r>
      <w:r w:rsidRPr="007E52F1">
        <w:rPr>
          <w:rFonts w:ascii="SimSun" w:eastAsia="SimSun" w:hAnsi="SimSun" w:cs="맑은 고딕" w:hint="eastAsia"/>
        </w:rPr>
        <w:t>，</w:t>
      </w:r>
      <w:r w:rsidRPr="007E52F1">
        <w:rPr>
          <w:rFonts w:ascii="SimSun" w:eastAsia="SimSun" w:hAnsi="SimSun" w:cs="MS Mincho" w:hint="eastAsia"/>
        </w:rPr>
        <w:t>将鼻口看作一体</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hint="eastAsia"/>
        </w:rPr>
        <w:t>“</w:t>
      </w:r>
      <w:r w:rsidRPr="007E52F1">
        <w:rPr>
          <w:rFonts w:ascii="SimSun" w:eastAsia="SimSun" w:hAnsi="SimSun" w:cs="새굴림" w:hint="eastAsia"/>
        </w:rPr>
        <w:t>绵绵若存</w:t>
      </w:r>
      <w:r w:rsidRPr="007E52F1">
        <w:rPr>
          <w:rFonts w:ascii="SimSun" w:eastAsia="SimSun" w:hAnsi="SimSun" w:cs="맑은 고딕" w:hint="eastAsia"/>
        </w:rPr>
        <w:t>”</w:t>
      </w:r>
      <w:r w:rsidRPr="007E52F1">
        <w:rPr>
          <w:rFonts w:ascii="SimSun" w:eastAsia="SimSun" w:hAnsi="SimSun" w:cs="MS Mincho" w:hint="eastAsia"/>
        </w:rPr>
        <w:t>注中出</w:t>
      </w:r>
      <w:r w:rsidRPr="007E52F1">
        <w:rPr>
          <w:rFonts w:ascii="SimSun" w:eastAsia="SimSun" w:hAnsi="SimSun" w:cs="새굴림" w:hint="eastAsia"/>
        </w:rPr>
        <w:t>现的呼噏就是指呼吸</w:t>
      </w:r>
      <w:r w:rsidRPr="007E52F1">
        <w:rPr>
          <w:rFonts w:ascii="SimSun" w:eastAsia="SimSun" w:hAnsi="SimSun" w:cs="맑은 고딕" w:hint="eastAsia"/>
        </w:rPr>
        <w:t>。</w:t>
      </w:r>
      <w:r w:rsidRPr="007E52F1">
        <w:rPr>
          <w:rFonts w:ascii="SimSun" w:eastAsia="SimSun" w:hAnsi="SimSun" w:cs="MS Mincho" w:hint="eastAsia"/>
        </w:rPr>
        <w:t>喘息并非疾病</w:t>
      </w:r>
      <w:r w:rsidRPr="007E52F1">
        <w:rPr>
          <w:rFonts w:ascii="SimSun" w:eastAsia="SimSun" w:hAnsi="SimSun" w:cs="맑은 고딕" w:hint="eastAsia"/>
        </w:rPr>
        <w:t>，</w:t>
      </w:r>
      <w:r w:rsidRPr="007E52F1">
        <w:rPr>
          <w:rFonts w:ascii="SimSun" w:eastAsia="SimSun" w:hAnsi="SimSun" w:cs="MS Mincho" w:hint="eastAsia"/>
        </w:rPr>
        <w:t>在</w:t>
      </w:r>
      <w:r w:rsidRPr="007E52F1">
        <w:rPr>
          <w:rFonts w:ascii="SimSun" w:eastAsia="SimSun" w:hAnsi="SimSun" w:cs="새굴림" w:hint="eastAsia"/>
        </w:rPr>
        <w:t>这里是气息的意思</w:t>
      </w:r>
      <w:r w:rsidRPr="007E52F1">
        <w:rPr>
          <w:rFonts w:ascii="SimSun" w:eastAsia="SimSun" w:hAnsi="SimSun" w:cs="맑은 고딕" w:hint="eastAsia"/>
        </w:rPr>
        <w:t>。</w:t>
      </w:r>
      <w:r w:rsidRPr="007E52F1">
        <w:rPr>
          <w:rFonts w:ascii="SimSun" w:eastAsia="SimSun" w:hAnsi="SimSun" w:cs="MS Mincho" w:hint="eastAsia"/>
        </w:rPr>
        <w:t>此段整体都在表达安静呼吸的</w:t>
      </w:r>
      <w:r w:rsidRPr="007E52F1">
        <w:rPr>
          <w:rFonts w:ascii="SimSun" w:eastAsia="SimSun" w:hAnsi="SimSun" w:cs="새굴림" w:hint="eastAsia"/>
        </w:rPr>
        <w:t>样态</w:t>
      </w:r>
      <w:r w:rsidRPr="007E52F1">
        <w:rPr>
          <w:rFonts w:ascii="SimSun" w:eastAsia="SimSun" w:hAnsi="SimSun" w:cs="맑은 고딕" w:hint="eastAsia"/>
        </w:rPr>
        <w:t>。</w:t>
      </w:r>
      <w:r w:rsidRPr="007E52F1">
        <w:rPr>
          <w:rFonts w:ascii="SimSun" w:eastAsia="SimSun" w:hAnsi="SimSun" w:cs="MS Mincho" w:hint="eastAsia"/>
        </w:rPr>
        <w:t>鼻口在此也被看作一体</w:t>
      </w:r>
      <w:r w:rsidRPr="007E52F1">
        <w:rPr>
          <w:rFonts w:ascii="SimSun" w:eastAsia="SimSun" w:hAnsi="SimSun" w:cs="맑은 고딕" w:hint="eastAsia"/>
        </w:rPr>
        <w:t>，</w:t>
      </w:r>
      <w:r w:rsidRPr="007E52F1">
        <w:rPr>
          <w:rFonts w:ascii="SimSun" w:eastAsia="SimSun" w:hAnsi="SimSun" w:cs="MS Mincho" w:hint="eastAsia"/>
        </w:rPr>
        <w:t>都是呼吸的</w:t>
      </w:r>
      <w:r w:rsidRPr="007E52F1">
        <w:rPr>
          <w:rFonts w:ascii="SimSun" w:eastAsia="SimSun" w:hAnsi="SimSun" w:cs="새굴림" w:hint="eastAsia"/>
        </w:rPr>
        <w:t>进出口</w:t>
      </w:r>
      <w:r w:rsidRPr="007E52F1">
        <w:rPr>
          <w:rFonts w:ascii="SimSun" w:eastAsia="SimSun" w:hAnsi="SimSun" w:cs="맑은 고딕" w:hint="eastAsia"/>
        </w:rPr>
        <w:t>。</w:t>
      </w:r>
      <w:r w:rsidRPr="007E52F1">
        <w:rPr>
          <w:rFonts w:ascii="SimSun" w:eastAsia="SimSun" w:hAnsi="SimSun" w:cs="MS Mincho" w:hint="eastAsia"/>
        </w:rPr>
        <w:t>因此</w:t>
      </w:r>
      <w:r w:rsidRPr="007E52F1">
        <w:rPr>
          <w:rFonts w:ascii="SimSun" w:eastAsia="SimSun" w:hAnsi="SimSun" w:cs="맑은 고딕" w:hint="eastAsia"/>
        </w:rPr>
        <w:t>，</w:t>
      </w:r>
      <w:r w:rsidRPr="007E52F1">
        <w:rPr>
          <w:rFonts w:ascii="SimSun" w:eastAsia="SimSun" w:hAnsi="SimSun" w:cs="새굴림" w:hint="eastAsia"/>
        </w:rPr>
        <w:t>这种观点与刚刚提到的河上公</w:t>
      </w:r>
      <w:r w:rsidRPr="007E52F1">
        <w:rPr>
          <w:rFonts w:ascii="SimSun" w:eastAsia="SimSun" w:hAnsi="SimSun" w:cs="맑은 고딕" w:hint="eastAsia"/>
        </w:rPr>
        <w:t>（</w:t>
      </w:r>
      <w:r w:rsidRPr="007E52F1">
        <w:rPr>
          <w:rFonts w:ascii="SimSun" w:eastAsia="SimSun" w:hAnsi="SimSun" w:cs="MS Mincho" w:hint="eastAsia"/>
        </w:rPr>
        <w:t>附加</w:t>
      </w:r>
      <w:r w:rsidRPr="007E52F1">
        <w:rPr>
          <w:rFonts w:ascii="SimSun" w:eastAsia="SimSun" w:hAnsi="SimSun" w:cs="맑은 고딕" w:hint="eastAsia"/>
        </w:rPr>
        <w:t>）</w:t>
      </w:r>
      <w:r w:rsidRPr="007E52F1">
        <w:rPr>
          <w:rFonts w:ascii="SimSun" w:eastAsia="SimSun" w:hAnsi="SimSun" w:cs="MS Mincho" w:hint="eastAsia"/>
        </w:rPr>
        <w:t>注及其引以</w:t>
      </w:r>
      <w:r w:rsidRPr="007E52F1">
        <w:rPr>
          <w:rFonts w:ascii="SimSun" w:eastAsia="SimSun" w:hAnsi="SimSun" w:cs="새굴림" w:hint="eastAsia"/>
        </w:rPr>
        <w:t>为据的</w:t>
      </w:r>
      <w:r w:rsidRPr="007E52F1">
        <w:rPr>
          <w:rFonts w:ascii="SimSun" w:eastAsia="SimSun" w:hAnsi="SimSun" w:hint="eastAsia"/>
        </w:rPr>
        <w:t>《</w:t>
      </w:r>
      <w:r w:rsidRPr="007E52F1">
        <w:rPr>
          <w:rFonts w:ascii="SimSun" w:eastAsia="SimSun" w:hAnsi="SimSun" w:cs="MS Mincho" w:hint="eastAsia"/>
        </w:rPr>
        <w:t>素</w:t>
      </w:r>
      <w:r w:rsidRPr="007E52F1">
        <w:rPr>
          <w:rFonts w:ascii="SimSun" w:eastAsia="SimSun" w:hAnsi="SimSun" w:cs="새굴림" w:hint="eastAsia"/>
        </w:rPr>
        <w:t>问</w:t>
      </w:r>
      <w:r w:rsidRPr="007E52F1">
        <w:rPr>
          <w:rFonts w:ascii="SimSun" w:eastAsia="SimSun" w:hAnsi="SimSun" w:cs="맑은 고딕" w:hint="eastAsia"/>
        </w:rPr>
        <w:t>•</w:t>
      </w:r>
      <w:r w:rsidRPr="007E52F1">
        <w:rPr>
          <w:rFonts w:ascii="SimSun" w:eastAsia="SimSun" w:hAnsi="SimSun" w:cs="MS Mincho" w:hint="eastAsia"/>
        </w:rPr>
        <w:t>六</w:t>
      </w:r>
      <w:r w:rsidRPr="007E52F1">
        <w:rPr>
          <w:rFonts w:ascii="SimSun" w:eastAsia="SimSun" w:hAnsi="SimSun" w:cs="새굴림" w:hint="eastAsia"/>
        </w:rPr>
        <w:t>节藏象论</w:t>
      </w:r>
      <w:r w:rsidRPr="007E52F1">
        <w:rPr>
          <w:rFonts w:ascii="SimSun" w:eastAsia="SimSun" w:hAnsi="SimSun" w:cs="맑은 고딕" w:hint="eastAsia"/>
        </w:rPr>
        <w:t>》</w:t>
      </w:r>
      <w:r w:rsidRPr="007E52F1">
        <w:rPr>
          <w:rFonts w:ascii="SimSun" w:eastAsia="SimSun" w:hAnsi="SimSun" w:cs="MS Mincho" w:hint="eastAsia"/>
        </w:rPr>
        <w:t>有着明</w:t>
      </w:r>
      <w:r w:rsidRPr="007E52F1">
        <w:rPr>
          <w:rFonts w:ascii="SimSun" w:eastAsia="SimSun" w:hAnsi="SimSun" w:cs="새굴림" w:hint="eastAsia"/>
        </w:rPr>
        <w:t>显不同</w:t>
      </w:r>
      <w:r w:rsidRPr="007E52F1">
        <w:rPr>
          <w:rFonts w:ascii="SimSun" w:eastAsia="SimSun" w:hAnsi="SimSun" w:cs="맑은 고딕" w:hint="eastAsia"/>
        </w:rPr>
        <w:t>，</w:t>
      </w:r>
      <w:r w:rsidRPr="007E52F1">
        <w:rPr>
          <w:rFonts w:ascii="SimSun" w:eastAsia="SimSun" w:hAnsi="SimSun" w:cs="MS Mincho" w:hint="eastAsia"/>
        </w:rPr>
        <w:t>后两者都</w:t>
      </w:r>
      <w:r w:rsidRPr="007E52F1">
        <w:rPr>
          <w:rFonts w:ascii="SimSun" w:eastAsia="SimSun" w:hAnsi="SimSun" w:cs="새굴림" w:hint="eastAsia"/>
        </w:rPr>
        <w:t>认为人从鼻汲取天之五气</w:t>
      </w:r>
      <w:r w:rsidRPr="007E52F1">
        <w:rPr>
          <w:rFonts w:ascii="SimSun" w:eastAsia="SimSun" w:hAnsi="SimSun" w:cs="맑은 고딕" w:hint="eastAsia"/>
        </w:rPr>
        <w:t>，</w:t>
      </w:r>
      <w:r w:rsidRPr="007E52F1">
        <w:rPr>
          <w:rFonts w:ascii="SimSun" w:eastAsia="SimSun" w:hAnsi="SimSun" w:cs="MS Mincho" w:hint="eastAsia"/>
        </w:rPr>
        <w:t>从口</w:t>
      </w:r>
      <w:r w:rsidRPr="007E52F1">
        <w:rPr>
          <w:rFonts w:ascii="SimSun" w:eastAsia="SimSun" w:hAnsi="SimSun" w:cs="새굴림" w:hint="eastAsia"/>
        </w:rPr>
        <w:t>摄取地之五味</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hint="eastAsia"/>
        </w:rPr>
        <w:t>“</w:t>
      </w:r>
      <w:r w:rsidRPr="007E52F1">
        <w:rPr>
          <w:rFonts w:ascii="SimSun" w:eastAsia="SimSun" w:hAnsi="SimSun" w:cs="MS Mincho" w:hint="eastAsia"/>
        </w:rPr>
        <w:t>用之不</w:t>
      </w:r>
      <w:r w:rsidRPr="007E52F1">
        <w:rPr>
          <w:rFonts w:ascii="SimSun" w:eastAsia="SimSun" w:hAnsi="SimSun" w:cs="새굴림" w:hint="eastAsia"/>
        </w:rPr>
        <w:t>动</w:t>
      </w:r>
      <w:r w:rsidRPr="007E52F1">
        <w:rPr>
          <w:rFonts w:ascii="SimSun" w:eastAsia="SimSun" w:hAnsi="SimSun" w:cs="맑은 고딕" w:hint="eastAsia"/>
        </w:rPr>
        <w:t>”</w:t>
      </w:r>
      <w:r w:rsidRPr="007E52F1">
        <w:rPr>
          <w:rFonts w:ascii="SimSun" w:eastAsia="SimSun" w:hAnsi="SimSun" w:cs="MS Mincho" w:hint="eastAsia"/>
        </w:rPr>
        <w:t>的注也在</w:t>
      </w:r>
      <w:r w:rsidRPr="007E52F1">
        <w:rPr>
          <w:rFonts w:ascii="SimSun" w:eastAsia="SimSun" w:hAnsi="SimSun" w:cs="새굴림" w:hint="eastAsia"/>
        </w:rPr>
        <w:t>谈论呼吸法</w:t>
      </w:r>
      <w:r w:rsidRPr="007E52F1">
        <w:rPr>
          <w:rFonts w:ascii="SimSun" w:eastAsia="SimSun" w:hAnsi="SimSun" w:cs="맑은 고딕" w:hint="eastAsia"/>
        </w:rPr>
        <w:t>。</w:t>
      </w:r>
      <w:r w:rsidRPr="007E52F1">
        <w:rPr>
          <w:rFonts w:ascii="SimSun" w:eastAsia="SimSun" w:hAnsi="SimSun" w:cs="MS Mincho" w:hint="eastAsia"/>
        </w:rPr>
        <w:t>呼吸</w:t>
      </w:r>
      <w:r w:rsidRPr="007E52F1">
        <w:rPr>
          <w:rFonts w:ascii="SimSun" w:eastAsia="SimSun" w:hAnsi="SimSun" w:cs="새굴림" w:hint="eastAsia"/>
        </w:rPr>
        <w:t>应保持舒缓</w:t>
      </w:r>
      <w:r w:rsidRPr="007E52F1">
        <w:rPr>
          <w:rFonts w:ascii="SimSun" w:eastAsia="SimSun" w:hAnsi="SimSun" w:cs="맑은 고딕" w:hint="eastAsia"/>
        </w:rPr>
        <w:t>、</w:t>
      </w:r>
      <w:r w:rsidRPr="007E52F1">
        <w:rPr>
          <w:rFonts w:ascii="SimSun" w:eastAsia="SimSun" w:hAnsi="SimSun" w:cs="MS Mincho" w:hint="eastAsia"/>
        </w:rPr>
        <w:t>平</w:t>
      </w:r>
      <w:r w:rsidRPr="007E52F1">
        <w:rPr>
          <w:rFonts w:ascii="SimSun" w:eastAsia="SimSun" w:hAnsi="SimSun" w:cs="새굴림" w:hint="eastAsia"/>
        </w:rPr>
        <w:t>稳的节奏</w:t>
      </w:r>
      <w:r w:rsidRPr="007E52F1">
        <w:rPr>
          <w:rFonts w:ascii="SimSun" w:eastAsia="SimSun" w:hAnsi="SimSun" w:cs="맑은 고딕" w:hint="eastAsia"/>
        </w:rPr>
        <w:t>，</w:t>
      </w:r>
      <w:r w:rsidRPr="007E52F1">
        <w:rPr>
          <w:rFonts w:ascii="SimSun" w:eastAsia="SimSun" w:hAnsi="SimSun" w:cs="MS Mincho" w:hint="eastAsia"/>
        </w:rPr>
        <w:t>戒躁</w:t>
      </w:r>
      <w:r w:rsidRPr="007E52F1">
        <w:rPr>
          <w:rFonts w:ascii="SimSun" w:eastAsia="SimSun" w:hAnsi="SimSun" w:cs="맑은 고딕" w:hint="eastAsia"/>
        </w:rPr>
        <w:t>、</w:t>
      </w:r>
      <w:r w:rsidRPr="007E52F1">
        <w:rPr>
          <w:rFonts w:ascii="SimSun" w:eastAsia="SimSun" w:hAnsi="SimSun" w:cs="MS Mincho" w:hint="eastAsia"/>
        </w:rPr>
        <w:t>戒激</w:t>
      </w:r>
      <w:r w:rsidRPr="007E52F1">
        <w:rPr>
          <w:rFonts w:ascii="SimSun" w:eastAsia="SimSun" w:hAnsi="SimSun" w:cs="맑은 고딕" w:hint="eastAsia"/>
        </w:rPr>
        <w:t>、</w:t>
      </w:r>
      <w:r w:rsidRPr="007E52F1">
        <w:rPr>
          <w:rFonts w:ascii="SimSun" w:eastAsia="SimSun" w:hAnsi="SimSun" w:cs="MS Mincho" w:hint="eastAsia"/>
        </w:rPr>
        <w:t>戒</w:t>
      </w:r>
      <w:r w:rsidRPr="007E52F1">
        <w:rPr>
          <w:rFonts w:ascii="SimSun" w:eastAsia="SimSun" w:hAnsi="SimSun" w:cs="새굴림" w:hint="eastAsia"/>
        </w:rPr>
        <w:t>劳</w:t>
      </w:r>
      <w:r w:rsidRPr="007E52F1">
        <w:rPr>
          <w:rFonts w:ascii="SimSun" w:eastAsia="SimSun" w:hAnsi="SimSun" w:cs="맑은 고딕" w:hint="eastAsia"/>
        </w:rPr>
        <w:t>。</w:t>
      </w:r>
      <w:r w:rsidRPr="007E52F1">
        <w:rPr>
          <w:rFonts w:ascii="SimSun" w:eastAsia="SimSun" w:hAnsi="SimSun" w:cs="MS Mincho" w:hint="eastAsia"/>
        </w:rPr>
        <w:t>河上公</w:t>
      </w:r>
      <w:r w:rsidRPr="007E52F1">
        <w:rPr>
          <w:rFonts w:ascii="SimSun" w:eastAsia="SimSun" w:hAnsi="SimSun" w:cs="새굴림" w:hint="eastAsia"/>
        </w:rPr>
        <w:t>对</w:t>
      </w:r>
      <w:r w:rsidRPr="007E52F1">
        <w:rPr>
          <w:rFonts w:ascii="SimSun" w:eastAsia="SimSun" w:hAnsi="SimSun" w:cs="맑은 고딕" w:hint="eastAsia"/>
        </w:rPr>
        <w:t>“</w:t>
      </w:r>
      <w:r w:rsidRPr="007E52F1">
        <w:rPr>
          <w:rFonts w:ascii="SimSun" w:eastAsia="SimSun" w:hAnsi="SimSun" w:cs="MS Mincho" w:hint="eastAsia"/>
        </w:rPr>
        <w:t>不勤</w:t>
      </w:r>
      <w:r w:rsidRPr="007E52F1">
        <w:rPr>
          <w:rFonts w:ascii="SimSun" w:eastAsia="SimSun" w:hAnsi="SimSun" w:cs="맑은 고딕" w:hint="eastAsia"/>
        </w:rPr>
        <w:t>”</w:t>
      </w:r>
      <w:r w:rsidRPr="007E52F1">
        <w:rPr>
          <w:rFonts w:ascii="SimSun" w:eastAsia="SimSun" w:hAnsi="SimSun" w:cs="MS Mincho" w:hint="eastAsia"/>
        </w:rPr>
        <w:t>的解</w:t>
      </w:r>
      <w:r w:rsidRPr="007E52F1">
        <w:rPr>
          <w:rFonts w:ascii="SimSun" w:eastAsia="SimSun" w:hAnsi="SimSun" w:cs="새굴림" w:hint="eastAsia"/>
        </w:rPr>
        <w:t>读不是</w:t>
      </w:r>
      <w:r w:rsidRPr="007E52F1">
        <w:rPr>
          <w:rFonts w:ascii="SimSun" w:eastAsia="SimSun" w:hAnsi="SimSun" w:cs="맑은 고딕" w:hint="eastAsia"/>
        </w:rPr>
        <w:t>“</w:t>
      </w:r>
      <w:r w:rsidRPr="007E52F1">
        <w:rPr>
          <w:rFonts w:ascii="SimSun" w:eastAsia="SimSun" w:hAnsi="SimSun" w:cs="MS Mincho" w:hint="eastAsia"/>
        </w:rPr>
        <w:t>不尽</w:t>
      </w:r>
      <w:r w:rsidRPr="007E52F1">
        <w:rPr>
          <w:rFonts w:ascii="SimSun" w:eastAsia="SimSun" w:hAnsi="SimSun" w:cs="맑은 고딕" w:hint="eastAsia"/>
        </w:rPr>
        <w:t>”，</w:t>
      </w:r>
      <w:r w:rsidRPr="007E52F1">
        <w:rPr>
          <w:rFonts w:ascii="SimSun" w:eastAsia="SimSun" w:hAnsi="SimSun" w:cs="MS Mincho" w:hint="eastAsia"/>
        </w:rPr>
        <w:t>而是</w:t>
      </w:r>
      <w:r w:rsidRPr="007E52F1">
        <w:rPr>
          <w:rFonts w:ascii="SimSun" w:eastAsia="SimSun" w:hAnsi="SimSun" w:cs="맑은 고딕" w:hint="eastAsia"/>
        </w:rPr>
        <w:t>“</w:t>
      </w:r>
      <w:r w:rsidRPr="007E52F1">
        <w:rPr>
          <w:rFonts w:ascii="SimSun" w:eastAsia="SimSun" w:hAnsi="SimSun" w:cs="MS Mincho" w:hint="eastAsia"/>
        </w:rPr>
        <w:t>不</w:t>
      </w:r>
      <w:r w:rsidRPr="007E52F1">
        <w:rPr>
          <w:rFonts w:ascii="SimSun" w:eastAsia="SimSun" w:hAnsi="SimSun" w:cs="새굴림" w:hint="eastAsia"/>
        </w:rPr>
        <w:t>劳</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因此</w:t>
      </w:r>
      <w:r w:rsidRPr="007E52F1">
        <w:rPr>
          <w:rFonts w:ascii="SimSun" w:eastAsia="SimSun" w:hAnsi="SimSun" w:cs="맑은 고딕" w:hint="eastAsia"/>
        </w:rPr>
        <w:t>，“</w:t>
      </w:r>
      <w:r w:rsidRPr="007E52F1">
        <w:rPr>
          <w:rFonts w:ascii="SimSun" w:eastAsia="SimSun" w:hAnsi="SimSun" w:cs="MS Mincho" w:hint="eastAsia"/>
        </w:rPr>
        <w:t>玄牝之</w:t>
      </w:r>
      <w:r w:rsidRPr="007E52F1">
        <w:rPr>
          <w:rFonts w:ascii="SimSun" w:eastAsia="SimSun" w:hAnsi="SimSun" w:cs="새굴림" w:hint="eastAsia"/>
        </w:rPr>
        <w:t>门</w:t>
      </w:r>
      <w:r w:rsidRPr="007E52F1">
        <w:rPr>
          <w:rFonts w:ascii="SimSun" w:eastAsia="SimSun" w:hAnsi="SimSun" w:cs="맑은 고딕" w:hint="eastAsia"/>
        </w:rPr>
        <w:t>”</w:t>
      </w:r>
      <w:r w:rsidRPr="007E52F1">
        <w:rPr>
          <w:rFonts w:ascii="SimSun" w:eastAsia="SimSun" w:hAnsi="SimSun" w:cs="MS Mincho" w:hint="eastAsia"/>
        </w:rPr>
        <w:t>之后的部分是一整套</w:t>
      </w:r>
      <w:r w:rsidRPr="007E52F1">
        <w:rPr>
          <w:rFonts w:ascii="SimSun" w:eastAsia="SimSun" w:hAnsi="SimSun" w:cs="새굴림" w:hint="eastAsia"/>
        </w:rPr>
        <w:t>对呼吸法的解读</w:t>
      </w:r>
      <w:r w:rsidRPr="007E52F1">
        <w:rPr>
          <w:rFonts w:ascii="SimSun" w:eastAsia="SimSun" w:hAnsi="SimSun" w:cs="맑은 고딕" w:hint="eastAsia"/>
        </w:rPr>
        <w:t>，</w:t>
      </w:r>
      <w:r w:rsidRPr="007E52F1">
        <w:rPr>
          <w:rFonts w:ascii="SimSun" w:eastAsia="SimSun" w:hAnsi="SimSun" w:cs="MS Mincho" w:hint="eastAsia"/>
        </w:rPr>
        <w:t>其与开</w:t>
      </w:r>
      <w:r w:rsidRPr="007E52F1">
        <w:rPr>
          <w:rFonts w:ascii="SimSun" w:eastAsia="SimSun" w:hAnsi="SimSun" w:cs="새굴림" w:hint="eastAsia"/>
        </w:rPr>
        <w:t>头部分的原注关系密切</w:t>
      </w:r>
      <w:r w:rsidRPr="007E52F1">
        <w:rPr>
          <w:rFonts w:ascii="SimSun" w:eastAsia="SimSun" w:hAnsi="SimSun" w:cs="맑은 고딕" w:hint="eastAsia"/>
        </w:rPr>
        <w:t>、</w:t>
      </w:r>
      <w:r w:rsidRPr="007E52F1">
        <w:rPr>
          <w:rFonts w:ascii="SimSun" w:eastAsia="SimSun" w:hAnsi="SimSun" w:cs="새굴림" w:hint="eastAsia"/>
        </w:rPr>
        <w:t>衔接自然</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在此</w:t>
      </w:r>
      <w:r w:rsidRPr="007E52F1">
        <w:rPr>
          <w:rFonts w:ascii="SimSun" w:eastAsia="SimSun" w:hAnsi="SimSun" w:cs="맑은 고딕" w:hint="eastAsia"/>
        </w:rPr>
        <w:t>，</w:t>
      </w:r>
      <w:r w:rsidRPr="007E52F1">
        <w:rPr>
          <w:rFonts w:ascii="SimSun" w:eastAsia="SimSun" w:hAnsi="SimSun" w:cs="MS Mincho" w:hint="eastAsia"/>
        </w:rPr>
        <w:t>剔除附注部分</w:t>
      </w:r>
      <w:r w:rsidRPr="007E52F1">
        <w:rPr>
          <w:rFonts w:ascii="SimSun" w:eastAsia="SimSun" w:hAnsi="SimSun" w:cs="맑은 고딕" w:hint="eastAsia"/>
        </w:rPr>
        <w:t>，</w:t>
      </w:r>
      <w:r w:rsidRPr="007E52F1">
        <w:rPr>
          <w:rFonts w:ascii="SimSun" w:eastAsia="SimSun" w:hAnsi="SimSun" w:cs="MS Mincho" w:hint="eastAsia"/>
        </w:rPr>
        <w:t>再来看第</w:t>
      </w:r>
      <w:r w:rsidRPr="007E52F1">
        <w:rPr>
          <w:rFonts w:ascii="SimSun" w:eastAsia="SimSun" w:hAnsi="SimSun" w:hint="eastAsia"/>
        </w:rPr>
        <w:t>6</w:t>
      </w:r>
      <w:r w:rsidRPr="007E52F1">
        <w:rPr>
          <w:rFonts w:ascii="SimSun" w:eastAsia="SimSun" w:hAnsi="SimSun" w:cs="MS Mincho" w:hint="eastAsia"/>
        </w:rPr>
        <w:t>章河上公的原注内容</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谷神不死</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谷</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养也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人能养神</w:t>
      </w:r>
      <w:r w:rsidRPr="007E52F1">
        <w:rPr>
          <w:rFonts w:ascii="SimSun" w:eastAsia="SimSun" w:hAnsi="SimSun" w:cs="새굴림" w:hint="eastAsia"/>
          <w:sz w:val="18"/>
          <w:szCs w:val="18"/>
        </w:rPr>
        <w:t>则不死</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是</w:t>
      </w:r>
      <w:r w:rsidRPr="007E52F1">
        <w:rPr>
          <w:rFonts w:ascii="SimSun" w:eastAsia="SimSun" w:hAnsi="SimSun" w:cs="새굴림" w:hint="eastAsia"/>
          <w:sz w:val="18"/>
          <w:szCs w:val="18"/>
        </w:rPr>
        <w:t>谓玄牝</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言不死之道在于玄牝</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玄</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天也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于人</w:t>
      </w:r>
      <w:r w:rsidRPr="007E52F1">
        <w:rPr>
          <w:rFonts w:ascii="SimSun" w:eastAsia="SimSun" w:hAnsi="SimSun" w:cs="새굴림" w:hint="eastAsia"/>
          <w:sz w:val="18"/>
          <w:szCs w:val="18"/>
        </w:rPr>
        <w:t>为鼻</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牝</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地也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于人</w:t>
      </w:r>
      <w:r w:rsidRPr="007E52F1">
        <w:rPr>
          <w:rFonts w:ascii="SimSun" w:eastAsia="SimSun" w:hAnsi="SimSun" w:cs="새굴림" w:hint="eastAsia"/>
          <w:sz w:val="18"/>
          <w:szCs w:val="18"/>
        </w:rPr>
        <w:t>为口</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玄牝之</w:t>
      </w:r>
      <w:r w:rsidRPr="007E52F1">
        <w:rPr>
          <w:rFonts w:ascii="SimSun" w:eastAsia="SimSun" w:hAnsi="SimSun" w:cs="새굴림" w:hint="eastAsia"/>
          <w:sz w:val="18"/>
          <w:szCs w:val="18"/>
        </w:rPr>
        <w:t>门</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是</w:t>
      </w:r>
      <w:r w:rsidRPr="007E52F1">
        <w:rPr>
          <w:rFonts w:ascii="SimSun" w:eastAsia="SimSun" w:hAnsi="SimSun" w:cs="새굴림" w:hint="eastAsia"/>
          <w:sz w:val="18"/>
          <w:szCs w:val="18"/>
        </w:rPr>
        <w:t>谓天地根</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根</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元也</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言鼻口之</w:t>
      </w:r>
      <w:r w:rsidRPr="007E52F1">
        <w:rPr>
          <w:rFonts w:ascii="SimSun" w:eastAsia="SimSun" w:hAnsi="SimSun" w:cs="새굴림" w:hint="eastAsia"/>
          <w:sz w:val="18"/>
          <w:szCs w:val="18"/>
        </w:rPr>
        <w:t>门</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乃是通天地之元气所从往来也</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새굴림" w:hint="eastAsia"/>
          <w:sz w:val="18"/>
          <w:szCs w:val="18"/>
        </w:rPr>
        <w:t>绵绵若存</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鼻口呼噏喘息</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当</w:t>
      </w:r>
      <w:r w:rsidRPr="007E52F1">
        <w:rPr>
          <w:rFonts w:ascii="SimSun" w:eastAsia="SimSun" w:hAnsi="SimSun" w:cs="새굴림" w:hint="eastAsia"/>
          <w:sz w:val="18"/>
          <w:szCs w:val="18"/>
        </w:rPr>
        <w:t>绵绵微妙</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若可存</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复若无有</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ind w:leftChars="200" w:left="400" w:rightChars="200" w:right="400"/>
        <w:rPr>
          <w:rFonts w:ascii="SimSun" w:eastAsia="SimSun" w:hAnsi="SimSun"/>
          <w:sz w:val="18"/>
          <w:szCs w:val="18"/>
        </w:rPr>
      </w:pPr>
      <w:r w:rsidRPr="007E52F1">
        <w:rPr>
          <w:rFonts w:ascii="SimSun" w:eastAsia="SimSun" w:hAnsi="SimSun" w:cs="MS Mincho" w:hint="eastAsia"/>
          <w:sz w:val="18"/>
          <w:szCs w:val="18"/>
        </w:rPr>
        <w:t>用之不</w:t>
      </w:r>
      <w:r w:rsidRPr="007E52F1">
        <w:rPr>
          <w:rFonts w:ascii="SimSun" w:eastAsia="SimSun" w:hAnsi="SimSun" w:cs="새굴림" w:hint="eastAsia"/>
          <w:sz w:val="18"/>
          <w:szCs w:val="18"/>
        </w:rPr>
        <w:t>动</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用气当</w:t>
      </w:r>
      <w:r w:rsidRPr="007E52F1">
        <w:rPr>
          <w:rFonts w:ascii="SimSun" w:eastAsia="SimSun" w:hAnsi="SimSun" w:cs="새굴림" w:hint="eastAsia"/>
          <w:sz w:val="18"/>
          <w:szCs w:val="18"/>
        </w:rPr>
        <w:t>宽舒</w:t>
      </w:r>
      <w:r w:rsidRPr="007E52F1">
        <w:rPr>
          <w:rFonts w:ascii="SimSun" w:eastAsia="SimSun" w:hAnsi="SimSun" w:cs="맑은 고딕" w:hint="eastAsia"/>
          <w:sz w:val="18"/>
          <w:szCs w:val="18"/>
        </w:rPr>
        <w:t>，</w:t>
      </w:r>
      <w:r w:rsidRPr="007E52F1">
        <w:rPr>
          <w:rFonts w:ascii="SimSun" w:eastAsia="SimSun" w:hAnsi="SimSun" w:cs="MS Mincho" w:hint="eastAsia"/>
          <w:sz w:val="18"/>
          <w:szCs w:val="18"/>
        </w:rPr>
        <w:t>不当急疾勤</w:t>
      </w:r>
      <w:r w:rsidRPr="007E52F1">
        <w:rPr>
          <w:rFonts w:ascii="SimSun" w:eastAsia="SimSun" w:hAnsi="SimSun" w:cs="새굴림" w:hint="eastAsia"/>
          <w:sz w:val="18"/>
          <w:szCs w:val="18"/>
        </w:rPr>
        <w:t>劳也</w:t>
      </w:r>
      <w:r w:rsidRPr="007E52F1">
        <w:rPr>
          <w:rFonts w:ascii="SimSun" w:eastAsia="SimSun" w:hAnsi="SimSun" w:cs="맑은 고딕" w:hint="eastAsia"/>
          <w:sz w:val="18"/>
          <w:szCs w:val="18"/>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以上内容被</w:t>
      </w:r>
      <w:r w:rsidRPr="007E52F1">
        <w:rPr>
          <w:rFonts w:ascii="SimSun" w:eastAsia="SimSun" w:hAnsi="SimSun" w:cs="새굴림" w:hint="eastAsia"/>
        </w:rPr>
        <w:t>认为是河上公的原注</w:t>
      </w:r>
      <w:r w:rsidRPr="007E52F1">
        <w:rPr>
          <w:rFonts w:ascii="SimSun" w:eastAsia="SimSun" w:hAnsi="SimSun" w:cs="맑은 고딕" w:hint="eastAsia"/>
        </w:rPr>
        <w:t>。</w:t>
      </w:r>
      <w:r w:rsidRPr="007E52F1">
        <w:rPr>
          <w:rFonts w:ascii="SimSun" w:eastAsia="SimSun" w:hAnsi="SimSun" w:cs="MS Mincho" w:hint="eastAsia"/>
        </w:rPr>
        <w:t>很明</w:t>
      </w:r>
      <w:r w:rsidRPr="007E52F1">
        <w:rPr>
          <w:rFonts w:ascii="SimSun" w:eastAsia="SimSun" w:hAnsi="SimSun" w:cs="새굴림" w:hint="eastAsia"/>
        </w:rPr>
        <w:t>显</w:t>
      </w:r>
      <w:r w:rsidRPr="007E52F1">
        <w:rPr>
          <w:rFonts w:ascii="SimSun" w:eastAsia="SimSun" w:hAnsi="SimSun" w:cs="맑은 고딕" w:hint="eastAsia"/>
        </w:rPr>
        <w:t>，</w:t>
      </w:r>
      <w:r w:rsidRPr="007E52F1">
        <w:rPr>
          <w:rFonts w:ascii="SimSun" w:eastAsia="SimSun" w:hAnsi="SimSun" w:cs="새굴림" w:hint="eastAsia"/>
        </w:rPr>
        <w:t>这一部分是在讲呼吸法的功效</w:t>
      </w:r>
      <w:r w:rsidRPr="007E52F1">
        <w:rPr>
          <w:rFonts w:ascii="SimSun" w:eastAsia="SimSun" w:hAnsi="SimSun" w:cs="맑은 고딕" w:hint="eastAsia"/>
        </w:rPr>
        <w:t>。</w:t>
      </w:r>
      <w:r w:rsidRPr="007E52F1">
        <w:rPr>
          <w:rFonts w:ascii="SimSun" w:eastAsia="SimSun" w:hAnsi="SimSun" w:cs="MS Mincho" w:hint="eastAsia"/>
        </w:rPr>
        <w:t>养神的具体方法在于舒</w:t>
      </w:r>
      <w:r w:rsidRPr="007E52F1">
        <w:rPr>
          <w:rFonts w:ascii="SimSun" w:eastAsia="SimSun" w:hAnsi="SimSun" w:cs="새굴림" w:hint="eastAsia"/>
        </w:rPr>
        <w:t>缓安静的呼吸法</w:t>
      </w:r>
      <w:r w:rsidRPr="007E52F1">
        <w:rPr>
          <w:rFonts w:ascii="SimSun" w:eastAsia="SimSun" w:hAnsi="SimSun" w:cs="맑은 고딕" w:hint="eastAsia"/>
        </w:rPr>
        <w:t>，</w:t>
      </w:r>
      <w:r w:rsidRPr="007E52F1">
        <w:rPr>
          <w:rFonts w:ascii="SimSun" w:eastAsia="SimSun" w:hAnsi="SimSun" w:cs="MS Mincho" w:hint="eastAsia"/>
        </w:rPr>
        <w:t>以此安定精神</w:t>
      </w:r>
      <w:r w:rsidRPr="007E52F1">
        <w:rPr>
          <w:rFonts w:ascii="SimSun" w:eastAsia="SimSun" w:hAnsi="SimSun" w:cs="맑은 고딕" w:hint="eastAsia"/>
        </w:rPr>
        <w:t>，</w:t>
      </w:r>
      <w:r w:rsidRPr="007E52F1">
        <w:rPr>
          <w:rFonts w:ascii="SimSun" w:eastAsia="SimSun" w:hAnsi="SimSun" w:cs="MS Mincho" w:hint="eastAsia"/>
        </w:rPr>
        <w:t>达到不死的状</w:t>
      </w:r>
      <w:r w:rsidRPr="007E52F1">
        <w:rPr>
          <w:rFonts w:ascii="SimSun" w:eastAsia="SimSun" w:hAnsi="SimSun" w:cs="새굴림" w:hint="eastAsia"/>
        </w:rPr>
        <w:t>态</w:t>
      </w:r>
      <w:r w:rsidRPr="007E52F1">
        <w:rPr>
          <w:rFonts w:ascii="SimSun" w:eastAsia="SimSun" w:hAnsi="SimSun" w:cs="맑은 고딕" w:hint="eastAsia"/>
        </w:rPr>
        <w:t>。</w:t>
      </w:r>
      <w:r w:rsidRPr="007E52F1">
        <w:rPr>
          <w:rFonts w:ascii="SimSun" w:eastAsia="SimSun" w:hAnsi="SimSun" w:cs="새굴림" w:hint="eastAsia"/>
        </w:rPr>
        <w:t>这种修神法讲求有意识的呼吸</w:t>
      </w:r>
      <w:r w:rsidRPr="007E52F1">
        <w:rPr>
          <w:rFonts w:ascii="SimSun" w:eastAsia="SimSun" w:hAnsi="SimSun" w:cs="맑은 고딕" w:hint="eastAsia"/>
        </w:rPr>
        <w:t>，</w:t>
      </w:r>
      <w:r w:rsidRPr="007E52F1">
        <w:rPr>
          <w:rFonts w:ascii="SimSun" w:eastAsia="SimSun" w:hAnsi="SimSun" w:cs="새굴림" w:hint="eastAsia"/>
        </w:rPr>
        <w:t>这一点虽与道家无为自然的思想有微妙的差异</w:t>
      </w:r>
      <w:r w:rsidRPr="007E52F1">
        <w:rPr>
          <w:rFonts w:ascii="SimSun" w:eastAsia="SimSun" w:hAnsi="SimSun" w:cs="맑은 고딕" w:hint="eastAsia"/>
        </w:rPr>
        <w:t>，</w:t>
      </w:r>
      <w:r w:rsidRPr="007E52F1">
        <w:rPr>
          <w:rFonts w:ascii="SimSun" w:eastAsia="SimSun" w:hAnsi="SimSun" w:cs="MS Mincho" w:hint="eastAsia"/>
        </w:rPr>
        <w:t>但其重点依然放在心的平静上</w:t>
      </w:r>
      <w:r w:rsidRPr="007E52F1">
        <w:rPr>
          <w:rFonts w:ascii="SimSun" w:eastAsia="SimSun" w:hAnsi="SimSun" w:cs="맑은 고딕" w:hint="eastAsia"/>
        </w:rPr>
        <w:t>，</w:t>
      </w:r>
      <w:r w:rsidRPr="007E52F1">
        <w:rPr>
          <w:rFonts w:ascii="SimSun" w:eastAsia="SimSun" w:hAnsi="SimSun" w:cs="MS Mincho" w:hint="eastAsia"/>
        </w:rPr>
        <w:t>因此</w:t>
      </w:r>
      <w:r w:rsidRPr="007E52F1">
        <w:rPr>
          <w:rFonts w:ascii="SimSun" w:eastAsia="SimSun" w:hAnsi="SimSun" w:cs="새굴림" w:hint="eastAsia"/>
        </w:rPr>
        <w:t>还是属于道家思想范畴</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새굴림" w:hint="eastAsia"/>
        </w:rPr>
        <w:t>这里的附注明显是道教性的</w:t>
      </w:r>
      <w:r w:rsidRPr="007E52F1">
        <w:rPr>
          <w:rFonts w:ascii="SimSun" w:eastAsia="SimSun" w:hAnsi="SimSun" w:cs="맑은 고딕" w:hint="eastAsia"/>
        </w:rPr>
        <w:t>。</w:t>
      </w:r>
      <w:r w:rsidRPr="007E52F1">
        <w:rPr>
          <w:rFonts w:ascii="SimSun" w:eastAsia="SimSun" w:hAnsi="SimSun" w:cs="MS Mincho" w:hint="eastAsia"/>
        </w:rPr>
        <w:t>在用呼吸法养神的道家思想之上</w:t>
      </w:r>
      <w:r w:rsidRPr="007E52F1">
        <w:rPr>
          <w:rFonts w:ascii="SimSun" w:eastAsia="SimSun" w:hAnsi="SimSun" w:cs="맑은 고딕" w:hint="eastAsia"/>
        </w:rPr>
        <w:t>，</w:t>
      </w:r>
      <w:r w:rsidRPr="007E52F1">
        <w:rPr>
          <w:rFonts w:ascii="SimSun" w:eastAsia="SimSun" w:hAnsi="SimSun" w:cs="MS Mincho" w:hint="eastAsia"/>
        </w:rPr>
        <w:t>其又</w:t>
      </w:r>
      <w:r w:rsidRPr="007E52F1">
        <w:rPr>
          <w:rFonts w:ascii="SimSun" w:eastAsia="SimSun" w:hAnsi="SimSun" w:cs="바탕" w:hint="eastAsia"/>
        </w:rPr>
        <w:t>强</w:t>
      </w:r>
      <w:r w:rsidRPr="007E52F1">
        <w:rPr>
          <w:rFonts w:ascii="SimSun" w:eastAsia="SimSun" w:hAnsi="SimSun" w:cs="새굴림" w:hint="eastAsia"/>
        </w:rPr>
        <w:t>调身体的重要性</w:t>
      </w:r>
      <w:r w:rsidRPr="007E52F1">
        <w:rPr>
          <w:rFonts w:ascii="SimSun" w:eastAsia="SimSun" w:hAnsi="SimSun" w:cs="맑은 고딕" w:hint="eastAsia"/>
        </w:rPr>
        <w:t>，</w:t>
      </w:r>
      <w:r w:rsidRPr="007E52F1">
        <w:rPr>
          <w:rFonts w:ascii="SimSun" w:eastAsia="SimSun" w:hAnsi="SimSun" w:cs="MS Mincho" w:hint="eastAsia"/>
        </w:rPr>
        <w:t>然后又加以主</w:t>
      </w:r>
      <w:r w:rsidRPr="007E52F1">
        <w:rPr>
          <w:rFonts w:ascii="SimSun" w:eastAsia="SimSun" w:hAnsi="SimSun" w:cs="새굴림" w:hint="eastAsia"/>
        </w:rPr>
        <w:t>张摄取天之五气与地之五味的五脏神思想</w:t>
      </w:r>
      <w:r w:rsidRPr="007E52F1">
        <w:rPr>
          <w:rFonts w:ascii="SimSun" w:eastAsia="SimSun" w:hAnsi="SimSun" w:cs="맑은 고딕" w:hint="eastAsia"/>
        </w:rPr>
        <w:t>。</w:t>
      </w:r>
      <w:r w:rsidRPr="007E52F1">
        <w:rPr>
          <w:rFonts w:ascii="SimSun" w:eastAsia="SimSun" w:hAnsi="SimSun" w:cs="MS Mincho" w:hint="eastAsia"/>
        </w:rPr>
        <w:t>于是</w:t>
      </w:r>
      <w:r w:rsidRPr="007E52F1">
        <w:rPr>
          <w:rFonts w:ascii="SimSun" w:eastAsia="SimSun" w:hAnsi="SimSun" w:cs="맑은 고딕" w:hint="eastAsia"/>
        </w:rPr>
        <w:t>，</w:t>
      </w:r>
      <w:r w:rsidRPr="007E52F1">
        <w:rPr>
          <w:rFonts w:ascii="SimSun" w:eastAsia="SimSun" w:hAnsi="SimSun" w:cs="MS Mincho" w:hint="eastAsia"/>
        </w:rPr>
        <w:t>我</w:t>
      </w:r>
      <w:r w:rsidRPr="007E52F1">
        <w:rPr>
          <w:rFonts w:ascii="SimSun" w:eastAsia="SimSun" w:hAnsi="SimSun" w:cs="새굴림" w:hint="eastAsia"/>
        </w:rPr>
        <w:t>们现在看到的河上公注便形成了多重结构</w:t>
      </w:r>
      <w:r w:rsidRPr="007E52F1">
        <w:rPr>
          <w:rFonts w:ascii="SimSun" w:eastAsia="SimSun" w:hAnsi="SimSun" w:cs="맑은 고딕" w:hint="eastAsia"/>
        </w:rPr>
        <w:t>，</w:t>
      </w:r>
      <w:r w:rsidRPr="007E52F1">
        <w:rPr>
          <w:rFonts w:ascii="SimSun" w:eastAsia="SimSun" w:hAnsi="SimSun" w:cs="MS Mincho" w:hint="eastAsia"/>
        </w:rPr>
        <w:t>内容非常复</w:t>
      </w:r>
      <w:r w:rsidRPr="007E52F1">
        <w:rPr>
          <w:rFonts w:ascii="SimSun" w:eastAsia="SimSun" w:hAnsi="SimSun" w:cs="새굴림" w:hint="eastAsia"/>
        </w:rPr>
        <w:t>杂</w:t>
      </w:r>
      <w:r w:rsidRPr="007E52F1">
        <w:rPr>
          <w:rFonts w:ascii="SimSun" w:eastAsia="SimSun" w:hAnsi="SimSun" w:cs="맑은 고딕" w:hint="eastAsia"/>
        </w:rPr>
        <w:t>。</w:t>
      </w:r>
      <w:r w:rsidRPr="007E52F1">
        <w:rPr>
          <w:rFonts w:ascii="SimSun" w:eastAsia="SimSun" w:hAnsi="SimSun" w:cs="MS Mincho" w:hint="eastAsia"/>
        </w:rPr>
        <w:t>不</w:t>
      </w:r>
      <w:r w:rsidRPr="007E52F1">
        <w:rPr>
          <w:rFonts w:ascii="SimSun" w:eastAsia="SimSun" w:hAnsi="SimSun" w:cs="새굴림" w:hint="eastAsia"/>
        </w:rPr>
        <w:t>仅如此</w:t>
      </w:r>
      <w:r w:rsidRPr="007E52F1">
        <w:rPr>
          <w:rFonts w:ascii="SimSun" w:eastAsia="SimSun" w:hAnsi="SimSun" w:cs="맑은 고딕" w:hint="eastAsia"/>
        </w:rPr>
        <w:t>，</w:t>
      </w:r>
      <w:r w:rsidRPr="007E52F1">
        <w:rPr>
          <w:rFonts w:ascii="SimSun" w:eastAsia="SimSun" w:hAnsi="SimSun" w:cs="MS Mincho" w:hint="eastAsia"/>
        </w:rPr>
        <w:t>附注中</w:t>
      </w:r>
      <w:r w:rsidRPr="007E52F1">
        <w:rPr>
          <w:rFonts w:ascii="SimSun" w:eastAsia="SimSun" w:hAnsi="SimSun" w:cs="새굴림" w:hint="eastAsia"/>
        </w:rPr>
        <w:t>还有五脏神之魂魄与天地之魂魄的不同概念</w:t>
      </w:r>
      <w:r w:rsidRPr="007E52F1">
        <w:rPr>
          <w:rFonts w:ascii="SimSun" w:eastAsia="SimSun" w:hAnsi="SimSun" w:cs="맑은 고딕" w:hint="eastAsia"/>
        </w:rPr>
        <w:t>，</w:t>
      </w:r>
      <w:r w:rsidRPr="007E52F1">
        <w:rPr>
          <w:rFonts w:ascii="SimSun" w:eastAsia="SimSun" w:hAnsi="SimSun" w:cs="MS Mincho" w:hint="eastAsia"/>
        </w:rPr>
        <w:t>可以看出</w:t>
      </w:r>
      <w:r w:rsidRPr="007E52F1">
        <w:rPr>
          <w:rFonts w:ascii="SimSun" w:eastAsia="SimSun" w:hAnsi="SimSun" w:cs="맑은 고딕" w:hint="eastAsia"/>
        </w:rPr>
        <w:t>，</w:t>
      </w:r>
      <w:r w:rsidRPr="007E52F1">
        <w:rPr>
          <w:rFonts w:ascii="SimSun" w:eastAsia="SimSun" w:hAnsi="SimSun" w:cs="새굴림" w:hint="eastAsia"/>
        </w:rPr>
        <w:t>现在的作品并非一次性完成</w:t>
      </w:r>
      <w:r w:rsidRPr="007E52F1">
        <w:rPr>
          <w:rFonts w:ascii="SimSun" w:eastAsia="SimSun" w:hAnsi="SimSun" w:cs="맑은 고딕" w:hint="eastAsia"/>
        </w:rPr>
        <w:t>，</w:t>
      </w:r>
      <w:r w:rsidRPr="007E52F1">
        <w:rPr>
          <w:rFonts w:ascii="SimSun" w:eastAsia="SimSun" w:hAnsi="SimSun" w:cs="MS Mincho" w:hint="eastAsia"/>
        </w:rPr>
        <w:t>而是</w:t>
      </w:r>
      <w:r w:rsidRPr="007E52F1">
        <w:rPr>
          <w:rFonts w:ascii="SimSun" w:eastAsia="SimSun" w:hAnsi="SimSun" w:cs="새굴림" w:hint="eastAsia"/>
        </w:rPr>
        <w:t>进行了多次重构</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새굴림" w:hint="eastAsia"/>
        </w:rPr>
        <w:t>综上所述</w:t>
      </w:r>
      <w:r w:rsidRPr="007E52F1">
        <w:rPr>
          <w:rFonts w:ascii="SimSun" w:eastAsia="SimSun" w:hAnsi="SimSun" w:cs="맑은 고딕" w:hint="eastAsia"/>
        </w:rPr>
        <w:t>，</w:t>
      </w:r>
      <w:r w:rsidRPr="007E52F1">
        <w:rPr>
          <w:rFonts w:ascii="SimSun" w:eastAsia="SimSun" w:hAnsi="SimSun" w:cs="MS Mincho" w:hint="eastAsia"/>
        </w:rPr>
        <w:t>楠山</w:t>
      </w:r>
      <w:r w:rsidRPr="007E52F1">
        <w:rPr>
          <w:rFonts w:ascii="SimSun" w:eastAsia="SimSun" w:hAnsi="SimSun" w:cs="새굴림" w:hint="eastAsia"/>
        </w:rPr>
        <w:t>认为河上公注第</w:t>
      </w:r>
      <w:r w:rsidRPr="007E52F1">
        <w:rPr>
          <w:rFonts w:ascii="SimSun" w:eastAsia="SimSun" w:hAnsi="SimSun" w:hint="eastAsia"/>
        </w:rPr>
        <w:t>6</w:t>
      </w:r>
      <w:r w:rsidRPr="007E52F1">
        <w:rPr>
          <w:rFonts w:ascii="SimSun" w:eastAsia="SimSun" w:hAnsi="SimSun" w:cs="MS Mincho" w:hint="eastAsia"/>
        </w:rPr>
        <w:t>章具有多重</w:t>
      </w:r>
      <w:r w:rsidRPr="007E52F1">
        <w:rPr>
          <w:rFonts w:ascii="SimSun" w:eastAsia="SimSun" w:hAnsi="SimSun" w:cs="새굴림" w:hint="eastAsia"/>
        </w:rPr>
        <w:t>结构</w:t>
      </w:r>
      <w:r w:rsidRPr="007E52F1">
        <w:rPr>
          <w:rFonts w:ascii="SimSun" w:eastAsia="SimSun" w:hAnsi="SimSun" w:cs="맑은 고딕" w:hint="eastAsia"/>
        </w:rPr>
        <w:t>。</w:t>
      </w:r>
      <w:r w:rsidRPr="007E52F1">
        <w:rPr>
          <w:rFonts w:ascii="SimSun" w:eastAsia="SimSun" w:hAnsi="SimSun" w:cs="새굴림" w:hint="eastAsia"/>
        </w:rPr>
        <w:t>经过本文论证</w:t>
      </w:r>
      <w:r w:rsidRPr="007E52F1">
        <w:rPr>
          <w:rFonts w:ascii="SimSun" w:eastAsia="SimSun" w:hAnsi="SimSun" w:cs="맑은 고딕" w:hint="eastAsia"/>
        </w:rPr>
        <w:t>，</w:t>
      </w:r>
      <w:r w:rsidRPr="007E52F1">
        <w:rPr>
          <w:rFonts w:ascii="SimSun" w:eastAsia="SimSun" w:hAnsi="SimSun" w:cs="MS Mincho" w:hint="eastAsia"/>
        </w:rPr>
        <w:t>可以</w:t>
      </w:r>
      <w:r w:rsidRPr="007E52F1">
        <w:rPr>
          <w:rFonts w:ascii="SimSun" w:eastAsia="SimSun" w:hAnsi="SimSun" w:cs="새굴림" w:hint="eastAsia"/>
        </w:rPr>
        <w:t>说这一理论是合理的</w:t>
      </w:r>
      <w:r w:rsidRPr="007E52F1">
        <w:rPr>
          <w:rFonts w:ascii="SimSun" w:eastAsia="SimSun" w:hAnsi="SimSun" w:cs="맑은 고딕" w:hint="eastAsia"/>
        </w:rPr>
        <w:t>。</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jc w:val="center"/>
        <w:rPr>
          <w:rFonts w:ascii="SimSun" w:eastAsia="SimSun" w:hAnsi="SimSun"/>
          <w:b/>
          <w:sz w:val="28"/>
          <w:szCs w:val="28"/>
        </w:rPr>
      </w:pPr>
      <w:r w:rsidRPr="007E52F1">
        <w:rPr>
          <w:rFonts w:ascii="SimSun" w:eastAsia="SimSun" w:hAnsi="SimSun" w:cs="MS Mincho" w:hint="eastAsia"/>
          <w:b/>
          <w:sz w:val="28"/>
          <w:szCs w:val="28"/>
        </w:rPr>
        <w:t>小</w:t>
      </w:r>
      <w:r w:rsidRPr="007E52F1">
        <w:rPr>
          <w:rFonts w:ascii="SimSun" w:eastAsia="SimSun" w:hAnsi="SimSun" w:hint="eastAsia"/>
          <w:b/>
          <w:sz w:val="28"/>
          <w:szCs w:val="28"/>
        </w:rPr>
        <w:t xml:space="preserve">  </w:t>
      </w:r>
      <w:r w:rsidRPr="007E52F1">
        <w:rPr>
          <w:rFonts w:ascii="SimSun" w:eastAsia="SimSun" w:hAnsi="SimSun" w:cs="새굴림" w:hint="eastAsia"/>
          <w:b/>
          <w:sz w:val="28"/>
          <w:szCs w:val="28"/>
        </w:rPr>
        <w:t>结</w:t>
      </w:r>
    </w:p>
    <w:p w:rsidR="007E52F1" w:rsidRPr="007E52F1" w:rsidRDefault="007E52F1" w:rsidP="007E52F1">
      <w:pPr>
        <w:adjustRightInd w:val="0"/>
        <w:snapToGrid w:val="0"/>
        <w:spacing w:line="336" w:lineRule="auto"/>
        <w:rPr>
          <w:rFonts w:ascii="SimSun" w:eastAsia="SimSun" w:hAnsi="SimSun"/>
        </w:rPr>
      </w:pP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本文考察了</w:t>
      </w:r>
      <w:r w:rsidRPr="007E52F1">
        <w:rPr>
          <w:rFonts w:ascii="SimSun" w:eastAsia="SimSun" w:hAnsi="SimSun" w:cs="맑은 고딕" w:hint="eastAsia"/>
        </w:rPr>
        <w:t>《</w:t>
      </w:r>
      <w:r w:rsidRPr="007E52F1">
        <w:rPr>
          <w:rFonts w:ascii="SimSun" w:eastAsia="SimSun" w:hAnsi="SimSun" w:cs="MS Mincho" w:hint="eastAsia"/>
        </w:rPr>
        <w:t>老子</w:t>
      </w:r>
      <w:r w:rsidRPr="007E52F1">
        <w:rPr>
          <w:rFonts w:ascii="SimSun" w:eastAsia="SimSun" w:hAnsi="SimSun" w:cs="맑은 고딕" w:hint="eastAsia"/>
        </w:rPr>
        <w:t>》</w:t>
      </w:r>
      <w:r w:rsidRPr="007E52F1">
        <w:rPr>
          <w:rFonts w:ascii="SimSun" w:eastAsia="SimSun" w:hAnsi="SimSun" w:cs="MS Mincho" w:hint="eastAsia"/>
        </w:rPr>
        <w:t>第</w:t>
      </w:r>
      <w:r w:rsidRPr="007E52F1">
        <w:rPr>
          <w:rFonts w:ascii="SimSun" w:eastAsia="SimSun" w:hAnsi="SimSun" w:hint="eastAsia"/>
        </w:rPr>
        <w:t>6</w:t>
      </w:r>
      <w:r w:rsidRPr="007E52F1">
        <w:rPr>
          <w:rFonts w:ascii="SimSun" w:eastAsia="SimSun" w:hAnsi="SimSun" w:cs="MS Mincho" w:hint="eastAsia"/>
        </w:rPr>
        <w:t>章河上公注中的生命哲学思想</w:t>
      </w:r>
      <w:r w:rsidRPr="007E52F1">
        <w:rPr>
          <w:rFonts w:ascii="SimSun" w:eastAsia="SimSun" w:hAnsi="SimSun" w:cs="맑은 고딕" w:hint="eastAsia"/>
        </w:rPr>
        <w:t>，</w:t>
      </w:r>
      <w:r w:rsidRPr="007E52F1">
        <w:rPr>
          <w:rFonts w:ascii="SimSun" w:eastAsia="SimSun" w:hAnsi="SimSun" w:cs="MS Mincho" w:hint="eastAsia"/>
        </w:rPr>
        <w:t>并重新探</w:t>
      </w:r>
      <w:r w:rsidRPr="007E52F1">
        <w:rPr>
          <w:rFonts w:ascii="SimSun" w:eastAsia="SimSun" w:hAnsi="SimSun" w:cs="새굴림" w:hint="eastAsia"/>
        </w:rPr>
        <w:t>讨了楠山春树学说的合理性</w:t>
      </w:r>
      <w:r w:rsidRPr="007E52F1">
        <w:rPr>
          <w:rFonts w:ascii="SimSun" w:eastAsia="SimSun" w:hAnsi="SimSun" w:cs="맑은 고딕" w:hint="eastAsia"/>
        </w:rPr>
        <w:t>。</w:t>
      </w:r>
      <w:r w:rsidRPr="007E52F1">
        <w:rPr>
          <w:rFonts w:ascii="SimSun" w:eastAsia="SimSun" w:hAnsi="SimSun" w:cs="MS Mincho" w:hint="eastAsia"/>
        </w:rPr>
        <w:t>考察</w:t>
      </w:r>
      <w:r w:rsidRPr="007E52F1">
        <w:rPr>
          <w:rFonts w:ascii="SimSun" w:eastAsia="SimSun" w:hAnsi="SimSun" w:cs="새굴림" w:hint="eastAsia"/>
        </w:rPr>
        <w:t>结果发现</w:t>
      </w:r>
      <w:r w:rsidRPr="007E52F1">
        <w:rPr>
          <w:rFonts w:ascii="SimSun" w:eastAsia="SimSun" w:hAnsi="SimSun" w:cs="맑은 고딕" w:hint="eastAsia"/>
        </w:rPr>
        <w:t>，</w:t>
      </w:r>
      <w:r w:rsidRPr="007E52F1">
        <w:rPr>
          <w:rFonts w:ascii="SimSun" w:eastAsia="SimSun" w:hAnsi="SimSun" w:cs="MS Mincho" w:hint="eastAsia"/>
        </w:rPr>
        <w:t>正如楠山所主</w:t>
      </w:r>
      <w:r w:rsidRPr="007E52F1">
        <w:rPr>
          <w:rFonts w:ascii="SimSun" w:eastAsia="SimSun" w:hAnsi="SimSun" w:cs="새굴림" w:hint="eastAsia"/>
        </w:rPr>
        <w:t>张的那样</w:t>
      </w:r>
      <w:r w:rsidRPr="007E52F1">
        <w:rPr>
          <w:rFonts w:ascii="SimSun" w:eastAsia="SimSun" w:hAnsi="SimSun" w:cs="맑은 고딕" w:hint="eastAsia"/>
        </w:rPr>
        <w:t>，</w:t>
      </w:r>
      <w:r w:rsidRPr="007E52F1">
        <w:rPr>
          <w:rFonts w:ascii="SimSun" w:eastAsia="SimSun" w:hAnsi="SimSun" w:cs="MS Mincho" w:hint="eastAsia"/>
        </w:rPr>
        <w:t>在河上公第</w:t>
      </w:r>
      <w:r w:rsidRPr="007E52F1">
        <w:rPr>
          <w:rFonts w:ascii="SimSun" w:eastAsia="SimSun" w:hAnsi="SimSun" w:cs="맑은 고딕" w:hint="eastAsia"/>
        </w:rPr>
        <w:t>６</w:t>
      </w:r>
      <w:r w:rsidRPr="007E52F1">
        <w:rPr>
          <w:rFonts w:ascii="SimSun" w:eastAsia="SimSun" w:hAnsi="SimSun" w:cs="MS Mincho" w:hint="eastAsia"/>
        </w:rPr>
        <w:t>章注中</w:t>
      </w:r>
      <w:r w:rsidRPr="007E52F1">
        <w:rPr>
          <w:rFonts w:ascii="SimSun" w:eastAsia="SimSun" w:hAnsi="SimSun" w:cs="맑은 고딕" w:hint="eastAsia"/>
        </w:rPr>
        <w:t>，</w:t>
      </w:r>
      <w:r w:rsidRPr="007E52F1">
        <w:rPr>
          <w:rFonts w:ascii="SimSun" w:eastAsia="SimSun" w:hAnsi="SimSun" w:cs="MS Mincho" w:hint="eastAsia"/>
        </w:rPr>
        <w:t>原注与附注构成了多重</w:t>
      </w:r>
      <w:r w:rsidRPr="007E52F1">
        <w:rPr>
          <w:rFonts w:ascii="SimSun" w:eastAsia="SimSun" w:hAnsi="SimSun" w:cs="새굴림" w:hint="eastAsia"/>
        </w:rPr>
        <w:t>结构</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首先来看原注</w:t>
      </w:r>
      <w:r w:rsidRPr="007E52F1">
        <w:rPr>
          <w:rFonts w:ascii="SimSun" w:eastAsia="SimSun" w:hAnsi="SimSun" w:cs="맑은 고딕" w:hint="eastAsia"/>
        </w:rPr>
        <w:t>。</w:t>
      </w:r>
      <w:r w:rsidRPr="007E52F1">
        <w:rPr>
          <w:rFonts w:ascii="SimSun" w:eastAsia="SimSun" w:hAnsi="SimSun" w:cs="MS Mincho" w:hint="eastAsia"/>
        </w:rPr>
        <w:t>如第</w:t>
      </w:r>
      <w:r w:rsidRPr="007E52F1">
        <w:rPr>
          <w:rFonts w:ascii="SimSun" w:eastAsia="SimSun" w:hAnsi="SimSun" w:hint="eastAsia"/>
        </w:rPr>
        <w:t>1</w:t>
      </w:r>
      <w:r w:rsidRPr="007E52F1">
        <w:rPr>
          <w:rFonts w:ascii="SimSun" w:eastAsia="SimSun" w:hAnsi="SimSun" w:cs="MS Mincho" w:hint="eastAsia"/>
        </w:rPr>
        <w:t>章的</w:t>
      </w:r>
      <w:r w:rsidRPr="007E52F1">
        <w:rPr>
          <w:rFonts w:ascii="SimSun" w:eastAsia="SimSun" w:hAnsi="SimSun" w:cs="맑은 고딕" w:hint="eastAsia"/>
        </w:rPr>
        <w:t>“</w:t>
      </w:r>
      <w:r w:rsidRPr="007E52F1">
        <w:rPr>
          <w:rFonts w:ascii="SimSun" w:eastAsia="SimSun" w:hAnsi="SimSun" w:cs="MS Mincho" w:hint="eastAsia"/>
        </w:rPr>
        <w:t>当以无</w:t>
      </w:r>
      <w:r w:rsidRPr="007E52F1">
        <w:rPr>
          <w:rFonts w:ascii="SimSun" w:eastAsia="SimSun" w:hAnsi="SimSun" w:cs="새굴림" w:hint="eastAsia"/>
        </w:rPr>
        <w:t>为养神</w:t>
      </w:r>
      <w:r w:rsidRPr="007E52F1">
        <w:rPr>
          <w:rFonts w:ascii="SimSun" w:eastAsia="SimSun" w:hAnsi="SimSun" w:cs="맑은 고딕" w:hint="eastAsia"/>
        </w:rPr>
        <w:t>，</w:t>
      </w:r>
      <w:r w:rsidRPr="007E52F1">
        <w:rPr>
          <w:rFonts w:ascii="SimSun" w:eastAsia="SimSun" w:hAnsi="SimSun" w:cs="MS Mincho" w:hint="eastAsia"/>
        </w:rPr>
        <w:t>无事安民</w:t>
      </w:r>
      <w:r w:rsidRPr="007E52F1">
        <w:rPr>
          <w:rFonts w:ascii="SimSun" w:eastAsia="SimSun" w:hAnsi="SimSun" w:cs="맑은 고딕" w:hint="eastAsia"/>
        </w:rPr>
        <w:t>，</w:t>
      </w:r>
      <w:r w:rsidRPr="007E52F1">
        <w:rPr>
          <w:rFonts w:ascii="SimSun" w:eastAsia="SimSun" w:hAnsi="SimSun" w:cs="MS Mincho" w:hint="eastAsia"/>
        </w:rPr>
        <w:t>含光藏</w:t>
      </w:r>
      <w:r w:rsidRPr="007E52F1">
        <w:rPr>
          <w:rFonts w:ascii="SimSun" w:eastAsia="SimSun" w:hAnsi="SimSun" w:cs="새굴림" w:hint="eastAsia"/>
        </w:rPr>
        <w:t>晖</w:t>
      </w:r>
      <w:r w:rsidRPr="007E52F1">
        <w:rPr>
          <w:rFonts w:ascii="SimSun" w:eastAsia="SimSun" w:hAnsi="SimSun" w:cs="맑은 고딕" w:hint="eastAsia"/>
        </w:rPr>
        <w:t>，</w:t>
      </w:r>
      <w:r w:rsidRPr="007E52F1">
        <w:rPr>
          <w:rFonts w:ascii="SimSun" w:eastAsia="SimSun" w:hAnsi="SimSun" w:cs="새굴림" w:hint="eastAsia"/>
        </w:rPr>
        <w:t>灭迹匿端</w:t>
      </w:r>
      <w:r w:rsidRPr="007E52F1">
        <w:rPr>
          <w:rFonts w:ascii="SimSun" w:eastAsia="SimSun" w:hAnsi="SimSun" w:cs="맑은 고딕" w:hint="eastAsia"/>
        </w:rPr>
        <w:t>，</w:t>
      </w:r>
      <w:r w:rsidRPr="007E52F1">
        <w:rPr>
          <w:rFonts w:ascii="SimSun" w:eastAsia="SimSun" w:hAnsi="SimSun" w:cs="MS Mincho" w:hint="eastAsia"/>
        </w:rPr>
        <w:t>不可称道</w:t>
      </w:r>
      <w:r w:rsidRPr="007E52F1">
        <w:rPr>
          <w:rFonts w:ascii="SimSun" w:eastAsia="SimSun" w:hAnsi="SimSun" w:cs="맑은 고딕" w:hint="eastAsia"/>
        </w:rPr>
        <w:t>。”</w:t>
      </w:r>
      <w:r w:rsidRPr="007E52F1">
        <w:rPr>
          <w:rFonts w:ascii="SimSun" w:eastAsia="SimSun" w:hAnsi="SimSun" w:cs="MS Mincho" w:hint="eastAsia"/>
        </w:rPr>
        <w:t>所示</w:t>
      </w:r>
      <w:r w:rsidRPr="007E52F1">
        <w:rPr>
          <w:rFonts w:ascii="SimSun" w:eastAsia="SimSun" w:hAnsi="SimSun" w:cs="맑은 고딕" w:hint="eastAsia"/>
        </w:rPr>
        <w:t>，</w:t>
      </w:r>
      <w:r w:rsidRPr="007E52F1">
        <w:rPr>
          <w:rFonts w:ascii="SimSun" w:eastAsia="SimSun" w:hAnsi="SimSun" w:cs="MS Mincho" w:hint="eastAsia"/>
        </w:rPr>
        <w:t>注的内容以养神</w:t>
      </w:r>
      <w:r w:rsidRPr="007E52F1">
        <w:rPr>
          <w:rFonts w:ascii="SimSun" w:eastAsia="SimSun" w:hAnsi="SimSun" w:cs="맑은 고딕" w:hint="eastAsia"/>
        </w:rPr>
        <w:t>（</w:t>
      </w:r>
      <w:r w:rsidRPr="007E52F1">
        <w:rPr>
          <w:rFonts w:ascii="SimSun" w:eastAsia="SimSun" w:hAnsi="SimSun" w:cs="MS Mincho" w:hint="eastAsia"/>
        </w:rPr>
        <w:t>精神</w:t>
      </w:r>
      <w:r w:rsidRPr="007E52F1">
        <w:rPr>
          <w:rFonts w:ascii="SimSun" w:eastAsia="SimSun" w:hAnsi="SimSun" w:cs="맑은 고딕" w:hint="eastAsia"/>
        </w:rPr>
        <w:t>、</w:t>
      </w:r>
      <w:r w:rsidRPr="007E52F1">
        <w:rPr>
          <w:rFonts w:ascii="SimSun" w:eastAsia="SimSun" w:hAnsi="SimSun" w:cs="MS Mincho" w:hint="eastAsia"/>
        </w:rPr>
        <w:t>心</w:t>
      </w:r>
      <w:r w:rsidRPr="007E52F1">
        <w:rPr>
          <w:rFonts w:ascii="SimSun" w:eastAsia="SimSun" w:hAnsi="SimSun" w:cs="맑은 고딕" w:hint="eastAsia"/>
        </w:rPr>
        <w:t>）</w:t>
      </w:r>
      <w:r w:rsidRPr="007E52F1">
        <w:rPr>
          <w:rFonts w:ascii="SimSun" w:eastAsia="SimSun" w:hAnsi="SimSun" w:cs="새굴림" w:hint="eastAsia"/>
        </w:rPr>
        <w:t>为重点</w:t>
      </w:r>
      <w:r w:rsidRPr="007E52F1">
        <w:rPr>
          <w:rFonts w:ascii="SimSun" w:eastAsia="SimSun" w:hAnsi="SimSun" w:cs="맑은 고딕" w:hint="eastAsia"/>
        </w:rPr>
        <w:t>，</w:t>
      </w:r>
      <w:r w:rsidRPr="007E52F1">
        <w:rPr>
          <w:rFonts w:ascii="SimSun" w:eastAsia="SimSun" w:hAnsi="SimSun" w:cs="MS Mincho" w:hint="eastAsia"/>
        </w:rPr>
        <w:t>第</w:t>
      </w:r>
      <w:r w:rsidRPr="007E52F1">
        <w:rPr>
          <w:rFonts w:ascii="SimSun" w:eastAsia="SimSun" w:hAnsi="SimSun" w:hint="eastAsia"/>
        </w:rPr>
        <w:t>6</w:t>
      </w:r>
      <w:r w:rsidRPr="007E52F1">
        <w:rPr>
          <w:rFonts w:ascii="SimSun" w:eastAsia="SimSun" w:hAnsi="SimSun" w:cs="MS Mincho" w:hint="eastAsia"/>
        </w:rPr>
        <w:t>章的注便</w:t>
      </w:r>
      <w:r w:rsidRPr="007E52F1">
        <w:rPr>
          <w:rFonts w:ascii="SimSun" w:eastAsia="SimSun" w:hAnsi="SimSun" w:cs="새굴림" w:hint="eastAsia"/>
        </w:rPr>
        <w:t>则解释了具体的养神之法</w:t>
      </w:r>
      <w:r w:rsidRPr="007E52F1">
        <w:rPr>
          <w:rFonts w:ascii="SimSun" w:eastAsia="SimSun" w:hAnsi="SimSun" w:cs="맑은 고딕" w:hint="eastAsia"/>
        </w:rPr>
        <w:t>——</w:t>
      </w:r>
      <w:r w:rsidRPr="007E52F1">
        <w:rPr>
          <w:rFonts w:ascii="SimSun" w:eastAsia="SimSun" w:hAnsi="SimSun" w:cs="MS Mincho" w:hint="eastAsia"/>
        </w:rPr>
        <w:t>呼吸法</w:t>
      </w:r>
      <w:r w:rsidRPr="007E52F1">
        <w:rPr>
          <w:rFonts w:ascii="SimSun" w:eastAsia="SimSun" w:hAnsi="SimSun" w:cs="맑은 고딕"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然而</w:t>
      </w:r>
      <w:r w:rsidRPr="007E52F1">
        <w:rPr>
          <w:rFonts w:ascii="SimSun" w:eastAsia="SimSun" w:hAnsi="SimSun" w:cs="맑은 고딕" w:hint="eastAsia"/>
        </w:rPr>
        <w:t>，</w:t>
      </w:r>
      <w:r w:rsidRPr="007E52F1">
        <w:rPr>
          <w:rFonts w:ascii="SimSun" w:eastAsia="SimSun" w:hAnsi="SimSun" w:cs="MS Mincho" w:hint="eastAsia"/>
        </w:rPr>
        <w:t>附注中却将</w:t>
      </w:r>
      <w:r w:rsidRPr="007E52F1">
        <w:rPr>
          <w:rFonts w:ascii="SimSun" w:eastAsia="SimSun" w:hAnsi="SimSun" w:cs="맑은 고딕" w:hint="eastAsia"/>
        </w:rPr>
        <w:t>“</w:t>
      </w:r>
      <w:r w:rsidRPr="007E52F1">
        <w:rPr>
          <w:rFonts w:ascii="SimSun" w:eastAsia="SimSun" w:hAnsi="SimSun" w:cs="MS Mincho" w:hint="eastAsia"/>
        </w:rPr>
        <w:t>神</w:t>
      </w:r>
      <w:r w:rsidRPr="007E52F1">
        <w:rPr>
          <w:rFonts w:ascii="SimSun" w:eastAsia="SimSun" w:hAnsi="SimSun" w:cs="맑은 고딕" w:hint="eastAsia"/>
        </w:rPr>
        <w:t>”</w:t>
      </w:r>
      <w:r w:rsidRPr="007E52F1">
        <w:rPr>
          <w:rFonts w:ascii="SimSun" w:eastAsia="SimSun" w:hAnsi="SimSun" w:cs="새굴림" w:hint="eastAsia"/>
        </w:rPr>
        <w:t>转述为</w:t>
      </w:r>
      <w:r w:rsidRPr="007E52F1">
        <w:rPr>
          <w:rFonts w:ascii="SimSun" w:eastAsia="SimSun" w:hAnsi="SimSun" w:cs="맑은 고딕" w:hint="eastAsia"/>
        </w:rPr>
        <w:t>“</w:t>
      </w:r>
      <w:r w:rsidRPr="007E52F1">
        <w:rPr>
          <w:rFonts w:ascii="SimSun" w:eastAsia="SimSun" w:hAnsi="SimSun" w:cs="MS Mincho" w:hint="eastAsia"/>
        </w:rPr>
        <w:t>五</w:t>
      </w:r>
      <w:r w:rsidRPr="007E52F1">
        <w:rPr>
          <w:rFonts w:ascii="SimSun" w:eastAsia="SimSun" w:hAnsi="SimSun" w:cs="새굴림" w:hint="eastAsia"/>
        </w:rPr>
        <w:t>脏神</w:t>
      </w:r>
      <w:r w:rsidRPr="007E52F1">
        <w:rPr>
          <w:rFonts w:ascii="SimSun" w:eastAsia="SimSun" w:hAnsi="SimSun" w:cs="맑은 고딕" w:hint="eastAsia"/>
        </w:rPr>
        <w:t>”。</w:t>
      </w:r>
      <w:r w:rsidRPr="007E52F1">
        <w:rPr>
          <w:rFonts w:ascii="SimSun" w:eastAsia="SimSun" w:hAnsi="SimSun" w:cs="MS Mincho" w:hint="eastAsia"/>
        </w:rPr>
        <w:t>并且</w:t>
      </w:r>
      <w:r w:rsidRPr="007E52F1">
        <w:rPr>
          <w:rFonts w:ascii="SimSun" w:eastAsia="SimSun" w:hAnsi="SimSun" w:cs="맑은 고딕" w:hint="eastAsia"/>
        </w:rPr>
        <w:t>，</w:t>
      </w:r>
      <w:r w:rsidRPr="007E52F1">
        <w:rPr>
          <w:rFonts w:ascii="SimSun" w:eastAsia="SimSun" w:hAnsi="SimSun" w:cs="MS Mincho" w:hint="eastAsia"/>
        </w:rPr>
        <w:t>原注明明将</w:t>
      </w:r>
      <w:r w:rsidRPr="007E52F1">
        <w:rPr>
          <w:rFonts w:ascii="SimSun" w:eastAsia="SimSun" w:hAnsi="SimSun" w:cs="맑은 고딕" w:hint="eastAsia"/>
        </w:rPr>
        <w:t>“</w:t>
      </w:r>
      <w:r w:rsidRPr="007E52F1">
        <w:rPr>
          <w:rFonts w:ascii="SimSun" w:eastAsia="SimSun" w:hAnsi="SimSun" w:cs="MS Mincho" w:hint="eastAsia"/>
        </w:rPr>
        <w:t>玄牝</w:t>
      </w:r>
      <w:r w:rsidRPr="007E52F1">
        <w:rPr>
          <w:rFonts w:ascii="SimSun" w:eastAsia="SimSun" w:hAnsi="SimSun" w:cs="맑은 고딕" w:hint="eastAsia"/>
        </w:rPr>
        <w:t>”</w:t>
      </w:r>
      <w:r w:rsidRPr="007E52F1">
        <w:rPr>
          <w:rFonts w:ascii="SimSun" w:eastAsia="SimSun" w:hAnsi="SimSun" w:cs="MS Mincho" w:hint="eastAsia"/>
        </w:rPr>
        <w:t>特</w:t>
      </w:r>
      <w:r w:rsidRPr="007E52F1">
        <w:rPr>
          <w:rFonts w:ascii="SimSun" w:eastAsia="SimSun" w:hAnsi="SimSun" w:cs="새굴림" w:hint="eastAsia"/>
        </w:rPr>
        <w:t>别解释为</w:t>
      </w:r>
      <w:r w:rsidRPr="007E52F1">
        <w:rPr>
          <w:rFonts w:ascii="SimSun" w:eastAsia="SimSun" w:hAnsi="SimSun" w:cs="맑은 고딕" w:hint="eastAsia"/>
        </w:rPr>
        <w:t>“</w:t>
      </w:r>
      <w:r w:rsidRPr="007E52F1">
        <w:rPr>
          <w:rFonts w:ascii="SimSun" w:eastAsia="SimSun" w:hAnsi="SimSun" w:cs="MS Mincho" w:hint="eastAsia"/>
        </w:rPr>
        <w:t>天地</w:t>
      </w:r>
      <w:r w:rsidRPr="007E52F1">
        <w:rPr>
          <w:rFonts w:ascii="SimSun" w:eastAsia="SimSun" w:hAnsi="SimSun" w:cs="맑은 고딕" w:hint="eastAsia"/>
        </w:rPr>
        <w:t>、</w:t>
      </w:r>
      <w:r w:rsidRPr="007E52F1">
        <w:rPr>
          <w:rFonts w:ascii="SimSun" w:eastAsia="SimSun" w:hAnsi="SimSun" w:cs="MS Mincho" w:hint="eastAsia"/>
        </w:rPr>
        <w:t>鼻口</w:t>
      </w:r>
      <w:r w:rsidRPr="007E52F1">
        <w:rPr>
          <w:rFonts w:ascii="SimSun" w:eastAsia="SimSun" w:hAnsi="SimSun" w:cs="맑은 고딕" w:hint="eastAsia"/>
        </w:rPr>
        <w:t>”，</w:t>
      </w:r>
      <w:r w:rsidRPr="007E52F1">
        <w:rPr>
          <w:rFonts w:ascii="SimSun" w:eastAsia="SimSun" w:hAnsi="SimSun" w:cs="MS Mincho" w:hint="eastAsia"/>
        </w:rPr>
        <w:t>附注却写</w:t>
      </w:r>
      <w:r w:rsidRPr="007E52F1">
        <w:rPr>
          <w:rFonts w:ascii="SimSun" w:eastAsia="SimSun" w:hAnsi="SimSun" w:cs="새굴림" w:hint="eastAsia"/>
        </w:rPr>
        <w:t>应以鼻为媒介从天汲取五气</w:t>
      </w:r>
      <w:r w:rsidRPr="007E52F1">
        <w:rPr>
          <w:rFonts w:ascii="SimSun" w:eastAsia="SimSun" w:hAnsi="SimSun" w:cs="맑은 고딕" w:hint="eastAsia"/>
        </w:rPr>
        <w:t>，</w:t>
      </w:r>
      <w:r w:rsidRPr="007E52F1">
        <w:rPr>
          <w:rFonts w:ascii="SimSun" w:eastAsia="SimSun" w:hAnsi="SimSun" w:cs="MS Mincho" w:hint="eastAsia"/>
        </w:rPr>
        <w:t>以口</w:t>
      </w:r>
      <w:r w:rsidRPr="007E52F1">
        <w:rPr>
          <w:rFonts w:ascii="SimSun" w:eastAsia="SimSun" w:hAnsi="SimSun" w:cs="새굴림" w:hint="eastAsia"/>
        </w:rPr>
        <w:t>为媒介从地摄取五味</w:t>
      </w:r>
      <w:r w:rsidRPr="007E52F1">
        <w:rPr>
          <w:rFonts w:ascii="SimSun" w:eastAsia="SimSun" w:hAnsi="SimSun" w:cs="맑은 고딕" w:hint="eastAsia"/>
        </w:rPr>
        <w:t>，</w:t>
      </w:r>
      <w:r w:rsidRPr="007E52F1">
        <w:rPr>
          <w:rFonts w:ascii="SimSun" w:eastAsia="SimSun" w:hAnsi="SimSun" w:cs="MS Mincho" w:hint="eastAsia"/>
        </w:rPr>
        <w:t>然后依据</w:t>
      </w:r>
      <w:r w:rsidRPr="007E52F1">
        <w:rPr>
          <w:rFonts w:ascii="SimSun" w:eastAsia="SimSun" w:hAnsi="SimSun" w:cs="새굴림" w:hint="eastAsia"/>
        </w:rPr>
        <w:t>这些能量进行身心活动</w:t>
      </w:r>
      <w:r w:rsidRPr="007E52F1">
        <w:rPr>
          <w:rFonts w:ascii="SimSun" w:eastAsia="SimSun" w:hAnsi="SimSun" w:cs="맑은 고딕" w:hint="eastAsia"/>
        </w:rPr>
        <w:t>。</w:t>
      </w:r>
      <w:r w:rsidRPr="007E52F1">
        <w:rPr>
          <w:rFonts w:ascii="SimSun" w:eastAsia="SimSun" w:hAnsi="SimSun" w:cs="새굴림" w:hint="eastAsia"/>
        </w:rPr>
        <w:t>这种解说应是基于</w:t>
      </w:r>
      <w:r w:rsidRPr="007E52F1">
        <w:rPr>
          <w:rFonts w:ascii="SimSun" w:eastAsia="SimSun" w:hAnsi="SimSun" w:cs="맑은 고딕" w:hint="eastAsia"/>
        </w:rPr>
        <w:t>《</w:t>
      </w:r>
      <w:r w:rsidRPr="007E52F1">
        <w:rPr>
          <w:rFonts w:ascii="SimSun" w:eastAsia="SimSun" w:hAnsi="SimSun" w:cs="MS Mincho" w:hint="eastAsia"/>
        </w:rPr>
        <w:t>黄帝内</w:t>
      </w:r>
      <w:r w:rsidRPr="007E52F1">
        <w:rPr>
          <w:rFonts w:ascii="SimSun" w:eastAsia="SimSun" w:hAnsi="SimSun" w:cs="새굴림" w:hint="eastAsia"/>
        </w:rPr>
        <w:t>经素问</w:t>
      </w:r>
      <w:r w:rsidRPr="007E52F1">
        <w:rPr>
          <w:rFonts w:ascii="SimSun" w:eastAsia="SimSun" w:hAnsi="SimSun" w:cs="맑은 고딕" w:hint="eastAsia"/>
        </w:rPr>
        <w:t>》。</w:t>
      </w:r>
      <w:r w:rsidRPr="007E52F1">
        <w:rPr>
          <w:rFonts w:ascii="SimSun" w:eastAsia="SimSun" w:hAnsi="SimSun" w:cs="MS Mincho" w:hint="eastAsia"/>
        </w:rPr>
        <w:t>也就是</w:t>
      </w:r>
      <w:r w:rsidRPr="007E52F1">
        <w:rPr>
          <w:rFonts w:ascii="SimSun" w:eastAsia="SimSun" w:hAnsi="SimSun" w:cs="새굴림" w:hint="eastAsia"/>
        </w:rPr>
        <w:t>说</w:t>
      </w:r>
      <w:r w:rsidRPr="007E52F1">
        <w:rPr>
          <w:rFonts w:ascii="SimSun" w:eastAsia="SimSun" w:hAnsi="SimSun" w:cs="맑은 고딕" w:hint="eastAsia"/>
        </w:rPr>
        <w:t>，</w:t>
      </w:r>
      <w:r w:rsidRPr="007E52F1">
        <w:rPr>
          <w:rFonts w:ascii="SimSun" w:eastAsia="SimSun" w:hAnsi="SimSun" w:cs="MS Mincho" w:hint="eastAsia"/>
        </w:rPr>
        <w:t>附注立足医</w:t>
      </w:r>
      <w:r w:rsidRPr="007E52F1">
        <w:rPr>
          <w:rFonts w:ascii="SimSun" w:eastAsia="SimSun" w:hAnsi="SimSun" w:cs="새굴림" w:hint="eastAsia"/>
        </w:rPr>
        <w:t>书</w:t>
      </w:r>
      <w:r w:rsidRPr="007E52F1">
        <w:rPr>
          <w:rFonts w:ascii="SimSun" w:eastAsia="SimSun" w:hAnsi="SimSun" w:cs="맑은 고딕" w:hint="eastAsia"/>
        </w:rPr>
        <w:t>，</w:t>
      </w:r>
      <w:r w:rsidRPr="007E52F1">
        <w:rPr>
          <w:rFonts w:ascii="SimSun" w:eastAsia="SimSun" w:hAnsi="SimSun" w:cs="MS Mincho" w:hint="eastAsia"/>
        </w:rPr>
        <w:t>将依呼吸法来养神的</w:t>
      </w:r>
      <w:r w:rsidRPr="007E52F1">
        <w:rPr>
          <w:rFonts w:ascii="SimSun" w:eastAsia="SimSun" w:hAnsi="SimSun" w:cs="MS Mincho" w:hint="eastAsia"/>
        </w:rPr>
        <w:lastRenderedPageBreak/>
        <w:t>原注</w:t>
      </w:r>
      <w:r w:rsidRPr="007E52F1">
        <w:rPr>
          <w:rFonts w:ascii="SimSun" w:eastAsia="SimSun" w:hAnsi="SimSun" w:cs="새굴림" w:hint="eastAsia"/>
        </w:rPr>
        <w:t>转换了方向</w:t>
      </w:r>
      <w:r w:rsidRPr="007E52F1">
        <w:rPr>
          <w:rFonts w:ascii="SimSun" w:eastAsia="SimSun" w:hAnsi="SimSun" w:cs="맑은 고딕" w:hint="eastAsia"/>
        </w:rPr>
        <w:t>，</w:t>
      </w:r>
      <w:r w:rsidRPr="007E52F1">
        <w:rPr>
          <w:rFonts w:ascii="SimSun" w:eastAsia="SimSun" w:hAnsi="SimSun" w:cs="MS Mincho" w:hint="eastAsia"/>
        </w:rPr>
        <w:t>着眼于身体活</w:t>
      </w:r>
      <w:r w:rsidRPr="007E52F1">
        <w:rPr>
          <w:rFonts w:ascii="SimSun" w:eastAsia="SimSun" w:hAnsi="SimSun" w:cs="새굴림" w:hint="eastAsia"/>
        </w:rPr>
        <w:t>动</w:t>
      </w:r>
      <w:r w:rsidRPr="007E52F1">
        <w:rPr>
          <w:rFonts w:ascii="SimSun" w:eastAsia="SimSun" w:hAnsi="SimSun" w:hint="eastAsia"/>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此外</w:t>
      </w:r>
      <w:r w:rsidRPr="007E52F1">
        <w:rPr>
          <w:rFonts w:ascii="SimSun" w:eastAsia="SimSun" w:hAnsi="SimSun" w:cs="맑은 고딕"/>
        </w:rPr>
        <w:t>，</w:t>
      </w:r>
      <w:r w:rsidRPr="007E52F1">
        <w:rPr>
          <w:rFonts w:ascii="SimSun" w:eastAsia="SimSun" w:hAnsi="SimSun" w:cs="MS Mincho" w:hint="eastAsia"/>
        </w:rPr>
        <w:t>在附注中</w:t>
      </w:r>
      <w:r w:rsidRPr="007E52F1">
        <w:rPr>
          <w:rFonts w:ascii="SimSun" w:eastAsia="SimSun" w:hAnsi="SimSun" w:cs="맑은 고딕"/>
        </w:rPr>
        <w:t>，</w:t>
      </w:r>
      <w:r w:rsidRPr="007E52F1">
        <w:rPr>
          <w:rFonts w:ascii="SimSun" w:eastAsia="SimSun" w:hAnsi="SimSun" w:cs="MS Mincho" w:hint="eastAsia"/>
        </w:rPr>
        <w:t>除了五</w:t>
      </w:r>
      <w:r w:rsidRPr="007E52F1">
        <w:rPr>
          <w:rFonts w:ascii="SimSun" w:eastAsia="SimSun" w:hAnsi="SimSun" w:cs="새굴림" w:hint="eastAsia"/>
        </w:rPr>
        <w:t>脏神中的魂魄</w:t>
      </w:r>
      <w:r w:rsidRPr="007E52F1">
        <w:rPr>
          <w:rFonts w:ascii="SimSun" w:eastAsia="SimSun" w:hAnsi="SimSun" w:cs="맑은 고딕"/>
        </w:rPr>
        <w:t>，</w:t>
      </w:r>
      <w:r w:rsidRPr="007E52F1">
        <w:rPr>
          <w:rFonts w:ascii="SimSun" w:eastAsia="SimSun" w:hAnsi="SimSun" w:cs="새굴림" w:hint="eastAsia"/>
        </w:rPr>
        <w:t>还存在着基于天地的魂魄</w:t>
      </w:r>
      <w:r w:rsidRPr="007E52F1">
        <w:rPr>
          <w:rFonts w:ascii="SimSun" w:eastAsia="SimSun" w:hAnsi="SimSun" w:cs="맑은 고딕"/>
        </w:rPr>
        <w:t>，</w:t>
      </w:r>
      <w:r w:rsidRPr="007E52F1">
        <w:rPr>
          <w:rFonts w:ascii="SimSun" w:eastAsia="SimSun" w:hAnsi="SimSun" w:cs="MS Mincho" w:hint="eastAsia"/>
        </w:rPr>
        <w:t>即天魂地魄思想</w:t>
      </w:r>
      <w:r w:rsidRPr="007E52F1">
        <w:rPr>
          <w:rFonts w:ascii="SimSun" w:eastAsia="SimSun" w:hAnsi="SimSun" w:cs="맑은 고딕"/>
        </w:rPr>
        <w:t>。</w:t>
      </w:r>
      <w:r w:rsidRPr="007E52F1">
        <w:rPr>
          <w:rFonts w:ascii="SimSun" w:eastAsia="SimSun" w:hAnsi="SimSun" w:cs="새굴림" w:hint="eastAsia"/>
        </w:rPr>
        <w:t>这不禁让人想到</w:t>
      </w:r>
      <w:r w:rsidRPr="007E52F1">
        <w:rPr>
          <w:rFonts w:ascii="SimSun" w:eastAsia="SimSun" w:hAnsi="SimSun" w:cs="맑은 고딕"/>
        </w:rPr>
        <w:t>，</w:t>
      </w:r>
      <w:r w:rsidRPr="007E52F1">
        <w:rPr>
          <w:rFonts w:ascii="SimSun" w:eastAsia="SimSun" w:hAnsi="SimSun" w:cs="MS Mincho" w:hint="eastAsia"/>
        </w:rPr>
        <w:t>附注本身的形成</w:t>
      </w:r>
      <w:r w:rsidRPr="007E52F1">
        <w:rPr>
          <w:rFonts w:ascii="SimSun" w:eastAsia="SimSun" w:hAnsi="SimSun" w:cs="새굴림" w:hint="eastAsia"/>
        </w:rPr>
        <w:t>应也存在着时间偏差</w:t>
      </w:r>
      <w:r w:rsidRPr="007E52F1">
        <w:rPr>
          <w:rFonts w:ascii="SimSun" w:eastAsia="SimSun" w:hAnsi="SimSun" w:cs="맑은 고딕"/>
        </w:rPr>
        <w:t>。</w:t>
      </w:r>
    </w:p>
    <w:p w:rsidR="007E52F1" w:rsidRPr="007E52F1" w:rsidRDefault="007E52F1" w:rsidP="007E52F1">
      <w:pPr>
        <w:adjustRightInd w:val="0"/>
        <w:snapToGrid w:val="0"/>
        <w:spacing w:line="336" w:lineRule="auto"/>
        <w:ind w:firstLineChars="200" w:firstLine="400"/>
        <w:rPr>
          <w:rFonts w:ascii="SimSun" w:eastAsia="SimSun" w:hAnsi="SimSun"/>
        </w:rPr>
      </w:pPr>
      <w:r w:rsidRPr="007E52F1">
        <w:rPr>
          <w:rFonts w:ascii="SimSun" w:eastAsia="SimSun" w:hAnsi="SimSun" w:cs="MS Mincho" w:hint="eastAsia"/>
        </w:rPr>
        <w:t>本</w:t>
      </w:r>
      <w:r w:rsidRPr="007E52F1">
        <w:rPr>
          <w:rFonts w:ascii="SimSun" w:eastAsia="SimSun" w:hAnsi="SimSun" w:cs="새굴림" w:hint="eastAsia"/>
        </w:rPr>
        <w:t>论因篇幅等限制</w:t>
      </w:r>
      <w:r w:rsidRPr="007E52F1">
        <w:rPr>
          <w:rFonts w:ascii="SimSun" w:eastAsia="SimSun" w:hAnsi="SimSun" w:cs="맑은 고딕"/>
        </w:rPr>
        <w:t>，</w:t>
      </w:r>
      <w:r w:rsidRPr="007E52F1">
        <w:rPr>
          <w:rFonts w:ascii="SimSun" w:eastAsia="SimSun" w:hAnsi="SimSun" w:cs="새굴림" w:hint="eastAsia"/>
        </w:rPr>
        <w:t>实仅管窥之见</w:t>
      </w:r>
      <w:r w:rsidRPr="007E52F1">
        <w:rPr>
          <w:rFonts w:ascii="SimSun" w:eastAsia="SimSun" w:hAnsi="SimSun" w:cs="맑은 고딕"/>
        </w:rPr>
        <w:t>。</w:t>
      </w:r>
      <w:r w:rsidRPr="007E52F1">
        <w:rPr>
          <w:rFonts w:ascii="SimSun" w:eastAsia="SimSun" w:hAnsi="SimSun" w:cs="MS Mincho" w:hint="eastAsia"/>
        </w:rPr>
        <w:t>但若能</w:t>
      </w:r>
      <w:r w:rsidRPr="007E52F1">
        <w:rPr>
          <w:rFonts w:ascii="SimSun" w:eastAsia="SimSun" w:hAnsi="SimSun" w:cs="새굴림" w:hint="eastAsia"/>
        </w:rPr>
        <w:t>够立足这种多重结构的继续深入探讨</w:t>
      </w:r>
      <w:r w:rsidRPr="007E52F1">
        <w:rPr>
          <w:rFonts w:ascii="SimSun" w:eastAsia="SimSun" w:hAnsi="SimSun" w:cs="맑은 고딕"/>
        </w:rPr>
        <w:t>，</w:t>
      </w:r>
      <w:r w:rsidRPr="007E52F1">
        <w:rPr>
          <w:rFonts w:ascii="SimSun" w:eastAsia="SimSun" w:hAnsi="SimSun" w:cs="MS Mincho" w:hint="eastAsia"/>
        </w:rPr>
        <w:t>相信河上公注的全貌会</w:t>
      </w:r>
      <w:r w:rsidRPr="007E52F1">
        <w:rPr>
          <w:rFonts w:ascii="SimSun" w:eastAsia="SimSun" w:hAnsi="SimSun" w:cs="새굴림" w:hint="eastAsia"/>
        </w:rPr>
        <w:t>变得更加清晰</w:t>
      </w:r>
      <w:r w:rsidRPr="007E52F1">
        <w:rPr>
          <w:rFonts w:ascii="SimSun" w:eastAsia="SimSun" w:hAnsi="SimSun" w:hint="eastAsia"/>
        </w:rPr>
        <w:t>。</w:t>
      </w:r>
    </w:p>
    <w:p w:rsidR="007E52F1" w:rsidRPr="007E52F1" w:rsidRDefault="007E52F1" w:rsidP="007E52F1">
      <w:pPr>
        <w:adjustRightInd w:val="0"/>
        <w:snapToGrid w:val="0"/>
        <w:rPr>
          <w:rFonts w:ascii="SimSun" w:eastAsia="SimSun" w:hAnsi="SimSun"/>
          <w:sz w:val="18"/>
          <w:szCs w:val="18"/>
        </w:rPr>
      </w:pPr>
    </w:p>
    <w:p w:rsidR="007E52F1" w:rsidRPr="007E52F1" w:rsidRDefault="007E52F1" w:rsidP="007E52F1">
      <w:pPr>
        <w:suppressAutoHyphens/>
        <w:wordWrap/>
        <w:autoSpaceDE/>
        <w:autoSpaceDN/>
        <w:spacing w:line="336" w:lineRule="auto"/>
        <w:jc w:val="center"/>
        <w:textAlignment w:val="baseline"/>
        <w:rPr>
          <w:rFonts w:ascii="SimSun" w:eastAsia="SimSun" w:hAnsi="SimSun"/>
        </w:rPr>
        <w:sectPr w:rsidR="007E52F1" w:rsidRPr="007E52F1" w:rsidSect="00EE6E13">
          <w:footerReference w:type="default" r:id="rId18"/>
          <w:footerReference w:type="first" r:id="rId19"/>
          <w:footnotePr>
            <w:numRestart w:val="eachSect"/>
          </w:footnotePr>
          <w:type w:val="oddPage"/>
          <w:pgSz w:w="11907" w:h="16839" w:code="9"/>
          <w:pgMar w:top="1418" w:right="1559" w:bottom="1378" w:left="1678" w:header="720" w:footer="1185" w:gutter="0"/>
          <w:cols w:space="425"/>
          <w:titlePg/>
          <w:docGrid w:linePitch="286"/>
        </w:sectPr>
      </w:pPr>
    </w:p>
    <w:p w:rsidR="007E52F1" w:rsidRPr="005914E1" w:rsidRDefault="007E52F1" w:rsidP="007E52F1">
      <w:pPr>
        <w:spacing w:line="288" w:lineRule="auto"/>
        <w:jc w:val="center"/>
        <w:rPr>
          <w:rFonts w:ascii="함초롬바탕" w:eastAsia="함초롬바탕" w:hAnsi="함초롬바탕" w:cs="함초롬바탕"/>
          <w:b/>
          <w:sz w:val="32"/>
          <w:szCs w:val="32"/>
        </w:rPr>
      </w:pPr>
      <w:r w:rsidRPr="005914E1">
        <w:rPr>
          <w:rFonts w:ascii="함초롬바탕" w:eastAsia="함초롬바탕" w:hAnsi="함초롬바탕" w:cs="함초롬바탕" w:hint="eastAsia"/>
          <w:b/>
          <w:sz w:val="32"/>
          <w:szCs w:val="32"/>
        </w:rPr>
        <w:lastRenderedPageBreak/>
        <w:t>『노자</w:t>
      </w:r>
      <w:r w:rsidRPr="005914E1">
        <w:rPr>
          <w:rFonts w:ascii="함초롬바탕" w:eastAsia="함초롬바탕" w:hAnsi="함초롬바탕" w:cs="함초롬바탕"/>
          <w:b/>
          <w:sz w:val="32"/>
          <w:szCs w:val="32"/>
        </w:rPr>
        <w:t>(</w:t>
      </w:r>
      <w:r w:rsidRPr="005914E1">
        <w:rPr>
          <w:rFonts w:ascii="함초롬바탕" w:eastAsia="함초롬바탕" w:hAnsi="함초롬바탕" w:cs="함초롬바탕" w:hint="eastAsia"/>
          <w:b/>
          <w:sz w:val="32"/>
          <w:szCs w:val="32"/>
        </w:rPr>
        <w:t>老子</w:t>
      </w:r>
      <w:r w:rsidRPr="005914E1">
        <w:rPr>
          <w:rFonts w:ascii="함초롬바탕" w:eastAsia="함초롬바탕" w:hAnsi="함초롬바탕" w:cs="함초롬바탕"/>
          <w:b/>
          <w:sz w:val="32"/>
          <w:szCs w:val="32"/>
        </w:rPr>
        <w:t>)</w:t>
      </w:r>
      <w:r w:rsidRPr="005914E1">
        <w:rPr>
          <w:rFonts w:ascii="함초롬바탕" w:eastAsia="함초롬바탕" w:hAnsi="함초롬바탕" w:cs="함초롬바탕" w:hint="eastAsia"/>
          <w:b/>
          <w:sz w:val="32"/>
          <w:szCs w:val="32"/>
        </w:rPr>
        <w:t>』</w:t>
      </w:r>
      <w:r>
        <w:rPr>
          <w:rFonts w:ascii="함초롬바탕" w:eastAsia="함초롬바탕" w:hAnsi="함초롬바탕" w:cs="함초롬바탕" w:hint="eastAsia"/>
          <w:b/>
          <w:sz w:val="32"/>
          <w:szCs w:val="32"/>
        </w:rPr>
        <w:t xml:space="preserve"> </w:t>
      </w:r>
      <w:r w:rsidRPr="005914E1">
        <w:rPr>
          <w:rFonts w:ascii="함초롬바탕" w:eastAsia="함초롬바탕" w:hAnsi="함초롬바탕" w:cs="함초롬바탕" w:hint="eastAsia"/>
          <w:b/>
          <w:sz w:val="32"/>
          <w:szCs w:val="32"/>
        </w:rPr>
        <w:t>하상공주</w:t>
      </w:r>
      <w:r w:rsidRPr="005914E1">
        <w:rPr>
          <w:rFonts w:ascii="함초롬바탕" w:eastAsia="함초롬바탕" w:hAnsi="함초롬바탕" w:cs="함초롬바탕"/>
          <w:b/>
          <w:sz w:val="32"/>
          <w:szCs w:val="32"/>
        </w:rPr>
        <w:t>(</w:t>
      </w:r>
      <w:r w:rsidRPr="005914E1">
        <w:rPr>
          <w:rFonts w:ascii="함초롬바탕" w:eastAsia="함초롬바탕" w:hAnsi="함초롬바탕" w:cs="함초롬바탕" w:hint="eastAsia"/>
          <w:b/>
          <w:sz w:val="32"/>
          <w:szCs w:val="32"/>
        </w:rPr>
        <w:t>河上公注</w:t>
      </w:r>
      <w:r w:rsidRPr="005914E1">
        <w:rPr>
          <w:rFonts w:ascii="함초롬바탕" w:eastAsia="함초롬바탕" w:hAnsi="함초롬바탕" w:cs="함초롬바탕"/>
          <w:b/>
          <w:sz w:val="32"/>
          <w:szCs w:val="32"/>
        </w:rPr>
        <w:t>)</w:t>
      </w:r>
      <w:r w:rsidRPr="005914E1">
        <w:rPr>
          <w:rFonts w:ascii="함초롬바탕" w:eastAsia="함초롬바탕" w:hAnsi="함초롬바탕" w:cs="함초롬바탕" w:hint="eastAsia"/>
          <w:b/>
          <w:sz w:val="32"/>
          <w:szCs w:val="32"/>
        </w:rPr>
        <w:t>의</w:t>
      </w:r>
      <w:r w:rsidRPr="005914E1">
        <w:rPr>
          <w:rFonts w:ascii="함초롬바탕" w:eastAsia="함초롬바탕" w:hAnsi="함초롬바탕" w:cs="함초롬바탕"/>
          <w:b/>
          <w:sz w:val="32"/>
          <w:szCs w:val="32"/>
        </w:rPr>
        <w:t xml:space="preserve"> </w:t>
      </w:r>
      <w:r w:rsidRPr="005914E1">
        <w:rPr>
          <w:rFonts w:ascii="함초롬바탕" w:eastAsia="함초롬바탕" w:hAnsi="함초롬바탕" w:cs="함초롬바탕" w:hint="eastAsia"/>
          <w:b/>
          <w:sz w:val="32"/>
          <w:szCs w:val="32"/>
        </w:rPr>
        <w:t>중층</w:t>
      </w:r>
      <w:r w:rsidRPr="005914E1">
        <w:rPr>
          <w:rFonts w:ascii="함초롬바탕" w:eastAsia="함초롬바탕" w:hAnsi="함초롬바탕" w:cs="함초롬바탕"/>
          <w:b/>
          <w:sz w:val="32"/>
          <w:szCs w:val="32"/>
        </w:rPr>
        <w:t>(</w:t>
      </w:r>
      <w:r w:rsidRPr="005914E1">
        <w:rPr>
          <w:rFonts w:ascii="함초롬바탕" w:eastAsia="함초롬바탕" w:hAnsi="함초롬바탕" w:cs="함초롬바탕" w:hint="eastAsia"/>
          <w:b/>
          <w:sz w:val="32"/>
          <w:szCs w:val="32"/>
        </w:rPr>
        <w:t>重層</w:t>
      </w:r>
      <w:r w:rsidRPr="005914E1">
        <w:rPr>
          <w:rFonts w:ascii="함초롬바탕" w:eastAsia="함초롬바탕" w:hAnsi="함초롬바탕" w:cs="함초롬바탕"/>
          <w:b/>
          <w:sz w:val="32"/>
          <w:szCs w:val="32"/>
        </w:rPr>
        <w:t>)</w:t>
      </w:r>
      <w:r w:rsidRPr="005914E1">
        <w:rPr>
          <w:rFonts w:ascii="함초롬바탕" w:eastAsia="함초롬바탕" w:hAnsi="함초롬바탕" w:cs="함초롬바탕" w:hint="eastAsia"/>
          <w:b/>
          <w:sz w:val="32"/>
          <w:szCs w:val="32"/>
        </w:rPr>
        <w:t>구조</w:t>
      </w:r>
    </w:p>
    <w:p w:rsidR="007E52F1" w:rsidRPr="005914E1" w:rsidRDefault="007E52F1" w:rsidP="007E52F1">
      <w:pPr>
        <w:spacing w:line="288" w:lineRule="auto"/>
        <w:jc w:val="center"/>
        <w:rPr>
          <w:rFonts w:ascii="함초롬바탕" w:eastAsia="함초롬바탕" w:hAnsi="함초롬바탕" w:cs="함초롬바탕"/>
          <w:b/>
          <w:sz w:val="28"/>
          <w:szCs w:val="28"/>
        </w:rPr>
      </w:pPr>
      <w:r w:rsidRPr="005914E1">
        <w:rPr>
          <w:rFonts w:ascii="함초롬바탕" w:eastAsia="함초롬바탕" w:hAnsi="함초롬바탕" w:cs="함초롬바탕" w:hint="eastAsia"/>
          <w:b/>
          <w:sz w:val="28"/>
          <w:szCs w:val="28"/>
        </w:rPr>
        <w:t>―제６장</w:t>
      </w:r>
      <w:r w:rsidRPr="005914E1">
        <w:rPr>
          <w:rFonts w:ascii="함초롬바탕" w:eastAsia="함초롬바탕" w:hAnsi="함초롬바탕" w:cs="함초롬바탕"/>
          <w:b/>
          <w:sz w:val="28"/>
          <w:szCs w:val="28"/>
        </w:rPr>
        <w:t xml:space="preserve"> </w:t>
      </w:r>
      <w:r w:rsidRPr="005914E1">
        <w:rPr>
          <w:rFonts w:ascii="함초롬바탕" w:eastAsia="함초롬바탕" w:hAnsi="함초롬바탕" w:cs="함초롬바탕" w:hint="eastAsia"/>
          <w:b/>
          <w:sz w:val="28"/>
          <w:szCs w:val="28"/>
        </w:rPr>
        <w:t>주</w:t>
      </w:r>
      <w:r w:rsidRPr="005914E1">
        <w:rPr>
          <w:rFonts w:ascii="함초롬바탕" w:eastAsia="함초롬바탕" w:hAnsi="함초롬바탕" w:cs="함초롬바탕"/>
          <w:b/>
          <w:sz w:val="28"/>
          <w:szCs w:val="28"/>
        </w:rPr>
        <w:t>(</w:t>
      </w:r>
      <w:r w:rsidRPr="005914E1">
        <w:rPr>
          <w:rFonts w:ascii="함초롬바탕" w:eastAsia="함초롬바탕" w:hAnsi="함초롬바탕" w:cs="함초롬바탕" w:hint="eastAsia"/>
          <w:b/>
          <w:sz w:val="28"/>
          <w:szCs w:val="28"/>
        </w:rPr>
        <w:t>注</w:t>
      </w:r>
      <w:r w:rsidRPr="005914E1">
        <w:rPr>
          <w:rFonts w:ascii="함초롬바탕" w:eastAsia="함초롬바탕" w:hAnsi="함초롬바탕" w:cs="함초롬바탕"/>
          <w:b/>
          <w:sz w:val="28"/>
          <w:szCs w:val="28"/>
        </w:rPr>
        <w:t>)</w:t>
      </w:r>
      <w:r w:rsidRPr="005914E1">
        <w:rPr>
          <w:rFonts w:ascii="함초롬바탕" w:eastAsia="함초롬바탕" w:hAnsi="함초롬바탕" w:cs="함초롬바탕" w:hint="eastAsia"/>
          <w:b/>
          <w:sz w:val="28"/>
          <w:szCs w:val="28"/>
        </w:rPr>
        <w:t>를</w:t>
      </w:r>
      <w:r w:rsidRPr="005914E1">
        <w:rPr>
          <w:rFonts w:ascii="함초롬바탕" w:eastAsia="함초롬바탕" w:hAnsi="함초롬바탕" w:cs="함초롬바탕"/>
          <w:b/>
          <w:sz w:val="28"/>
          <w:szCs w:val="28"/>
        </w:rPr>
        <w:t xml:space="preserve"> </w:t>
      </w:r>
      <w:r w:rsidRPr="005914E1">
        <w:rPr>
          <w:rFonts w:ascii="함초롬바탕" w:eastAsia="함초롬바탕" w:hAnsi="함초롬바탕" w:cs="함초롬바탕" w:hint="eastAsia"/>
          <w:b/>
          <w:sz w:val="28"/>
          <w:szCs w:val="28"/>
        </w:rPr>
        <w:t>중심으로</w:t>
      </w:r>
    </w:p>
    <w:p w:rsidR="007E52F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jc w:val="right"/>
        <w:rPr>
          <w:rFonts w:ascii="함초롬바탕" w:eastAsia="함초롬바탕" w:hAnsi="함초롬바탕" w:cs="함초롬바탕"/>
          <w:b/>
        </w:rPr>
      </w:pPr>
      <w:r w:rsidRPr="005914E1">
        <w:rPr>
          <w:rFonts w:ascii="함초롬바탕" w:eastAsia="함초롬바탕" w:hAnsi="함초롬바탕" w:cs="함초롬바탕" w:hint="eastAsia"/>
          <w:b/>
        </w:rPr>
        <w:t>하치야 쿠니오</w:t>
      </w:r>
    </w:p>
    <w:p w:rsidR="007E52F1" w:rsidRPr="005914E1" w:rsidRDefault="007E52F1" w:rsidP="007E52F1">
      <w:pPr>
        <w:spacing w:line="288" w:lineRule="auto"/>
        <w:jc w:val="right"/>
        <w:rPr>
          <w:rFonts w:ascii="함초롬바탕" w:eastAsia="함초롬바탕" w:hAnsi="함초롬바탕" w:cs="함초롬바탕"/>
          <w:b/>
          <w:sz w:val="18"/>
          <w:szCs w:val="18"/>
        </w:rPr>
      </w:pPr>
      <w:r w:rsidRPr="005914E1">
        <w:rPr>
          <w:rFonts w:ascii="함초롬바탕" w:eastAsia="함초롬바탕" w:hAnsi="함초롬바탕" w:cs="함초롬바탕" w:hint="eastAsia"/>
          <w:b/>
          <w:sz w:val="18"/>
          <w:szCs w:val="18"/>
        </w:rPr>
        <w:t>동경대 명예교수</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작년에도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『노자』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『노자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도덕경</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하상공장구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老子道德經河上公章句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발표했는데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이번에도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중심으로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생명철학에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고찰하고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아울러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중층구조에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고찰한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선학</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先學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검증하고자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제６장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전체</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중에서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생명관을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대표하는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구조에는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문제가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전모를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해명하는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쉽지가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않다</w:t>
      </w:r>
      <w:r w:rsidRPr="005914E1">
        <w:rPr>
          <w:rFonts w:ascii="함초롬바탕" w:eastAsia="함초롬바탕" w:hAnsi="함초롬바탕" w:cs="함초롬바탕"/>
        </w:rPr>
        <w:t xml:space="preserve">. </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『노자』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제６장에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작년에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잔스창</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교수의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발표가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『노자』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사상을</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실제사회에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도움이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하고자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하려는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잔스창</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교수의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경험을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살린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연구로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타의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추종을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불허하는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귀중한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고찰이었다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발표는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보여지는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중층구조라고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작은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국면에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고찰이므로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잔교수의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발표와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중복되는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면은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적을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w:t>
      </w:r>
    </w:p>
    <w:p w:rsidR="007E52F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jc w:val="center"/>
        <w:rPr>
          <w:rFonts w:ascii="함초롬바탕" w:eastAsia="함초롬바탕" w:hAnsi="함초롬바탕" w:cs="함초롬바탕"/>
          <w:b/>
          <w:sz w:val="28"/>
          <w:szCs w:val="28"/>
        </w:rPr>
      </w:pPr>
      <w:r>
        <w:rPr>
          <w:rFonts w:ascii="함초롬바탕" w:eastAsia="함초롬바탕" w:hAnsi="함초롬바탕" w:cs="함초롬바탕"/>
          <w:b/>
          <w:sz w:val="28"/>
          <w:szCs w:val="28"/>
        </w:rPr>
        <w:t>1.</w:t>
      </w:r>
      <w:r w:rsidRPr="005914E1">
        <w:rPr>
          <w:rFonts w:ascii="함초롬바탕" w:eastAsia="함초롬바탕" w:hAnsi="함초롬바탕" w:cs="함초롬바탕"/>
          <w:b/>
          <w:sz w:val="28"/>
          <w:szCs w:val="28"/>
        </w:rPr>
        <w:t xml:space="preserve"> </w:t>
      </w:r>
      <w:r w:rsidRPr="005914E1">
        <w:rPr>
          <w:rFonts w:ascii="함초롬바탕" w:eastAsia="함초롬바탕" w:hAnsi="함초롬바탕" w:cs="함초롬바탕" w:hint="eastAsia"/>
          <w:b/>
          <w:sz w:val="28"/>
          <w:szCs w:val="28"/>
        </w:rPr>
        <w:t>『노자』 제６장</w:t>
      </w:r>
      <w:r w:rsidRPr="005914E1">
        <w:rPr>
          <w:rFonts w:ascii="함초롬바탕" w:eastAsia="함초롬바탕" w:hAnsi="함초롬바탕" w:cs="함초롬바탕"/>
          <w:b/>
          <w:sz w:val="28"/>
          <w:szCs w:val="28"/>
        </w:rPr>
        <w:t xml:space="preserve"> </w:t>
      </w:r>
      <w:r w:rsidRPr="005914E1">
        <w:rPr>
          <w:rFonts w:ascii="함초롬바탕" w:eastAsia="함초롬바탕" w:hAnsi="함초롬바탕" w:cs="함초롬바탕" w:hint="eastAsia"/>
          <w:b/>
          <w:sz w:val="28"/>
          <w:szCs w:val="28"/>
        </w:rPr>
        <w:t>왕필주</w:t>
      </w:r>
      <w:r w:rsidRPr="005914E1">
        <w:rPr>
          <w:rFonts w:ascii="함초롬바탕" w:eastAsia="함초롬바탕" w:hAnsi="함초롬바탕" w:cs="함초롬바탕"/>
          <w:b/>
          <w:sz w:val="28"/>
          <w:szCs w:val="28"/>
        </w:rPr>
        <w:t>(</w:t>
      </w:r>
      <w:r w:rsidRPr="005914E1">
        <w:rPr>
          <w:rFonts w:ascii="함초롬바탕" w:eastAsia="함초롬바탕" w:hAnsi="함초롬바탕" w:cs="함초롬바탕" w:hint="eastAsia"/>
          <w:b/>
          <w:sz w:val="28"/>
          <w:szCs w:val="28"/>
        </w:rPr>
        <w:t>注</w:t>
      </w:r>
      <w:r w:rsidRPr="005914E1">
        <w:rPr>
          <w:rFonts w:ascii="함초롬바탕" w:eastAsia="함초롬바탕" w:hAnsi="함초롬바탕" w:cs="함초롬바탕"/>
          <w:b/>
          <w:sz w:val="28"/>
          <w:szCs w:val="28"/>
        </w:rPr>
        <w:t>)</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분석에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앞서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『노자』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본문과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왕필주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7E52F1">
        <w:rPr>
          <w:rStyle w:val="ab"/>
          <w:rFonts w:ascii="Times New Roman" w:eastAsia="함초롬바탕" w:hAnsi="Times New Roman"/>
          <w:b/>
        </w:rPr>
        <w:footnoteReference w:id="14"/>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보아두자</w:t>
      </w:r>
      <w:r w:rsidRPr="005914E1">
        <w:rPr>
          <w:rFonts w:ascii="함초롬바탕" w:eastAsia="함초롬바탕" w:hAnsi="함초롬바탕" w:cs="함초롬바탕"/>
        </w:rPr>
        <w:t>.</w:t>
      </w:r>
    </w:p>
    <w:p w:rsidR="007E52F1" w:rsidRPr="002E33AB" w:rsidRDefault="007E52F1" w:rsidP="007E52F1">
      <w:pPr>
        <w:spacing w:line="288" w:lineRule="auto"/>
        <w:rPr>
          <w:rFonts w:ascii="함초롬바탕" w:eastAsia="함초롬바탕" w:hAnsi="함초롬바탕" w:cs="함초롬바탕"/>
        </w:rPr>
      </w:pPr>
    </w:p>
    <w:p w:rsidR="007E52F1" w:rsidRPr="002E33AB" w:rsidRDefault="007E52F1" w:rsidP="007E52F1">
      <w:pPr>
        <w:spacing w:line="288" w:lineRule="auto"/>
        <w:ind w:leftChars="200" w:left="400" w:rightChars="200" w:right="400"/>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t>本文：谷神不死、是謂玄牝。玄牝之門、是謂天地根。緜緜若存、用之不勤。</w:t>
      </w:r>
    </w:p>
    <w:p w:rsidR="007E52F1" w:rsidRPr="002E33AB" w:rsidRDefault="007E52F1" w:rsidP="007E52F1">
      <w:pPr>
        <w:spacing w:line="288" w:lineRule="auto"/>
        <w:ind w:leftChars="200" w:left="400" w:rightChars="200" w:right="400"/>
        <w:rPr>
          <w:rFonts w:ascii="함초롬바탕" w:eastAsia="함초롬바탕" w:hAnsi="함초롬바탕" w:cs="함초롬바탕"/>
          <w:sz w:val="18"/>
          <w:szCs w:val="18"/>
        </w:rPr>
      </w:pPr>
    </w:p>
    <w:p w:rsidR="00912FC5" w:rsidRDefault="007E52F1" w:rsidP="007E52F1">
      <w:pPr>
        <w:spacing w:line="288" w:lineRule="auto"/>
        <w:ind w:leftChars="200" w:left="400" w:rightChars="200" w:right="400"/>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t>注：谷神、谷中央無〔者〕也。無形無影、無逆無違、處卑不動、守靜不衰、〔物〕以之成而不見其形、</w:t>
      </w:r>
    </w:p>
    <w:p w:rsidR="007E52F1" w:rsidRPr="002E33AB" w:rsidRDefault="007E52F1" w:rsidP="00912FC5">
      <w:pPr>
        <w:spacing w:line="288" w:lineRule="auto"/>
        <w:ind w:leftChars="400" w:left="800" w:rightChars="200" w:right="400"/>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t>此至物也。處卑〔守靜〕不可得〔而〕名、故謂〔之玄牝〕。門、玄牝之所由也。本其所由、與〔太〕極同体、故謂之</w:t>
      </w:r>
      <w:r>
        <w:rPr>
          <w:rFonts w:ascii="함초롬바탕" w:eastAsia="함초롬바탕" w:hAnsi="함초롬바탕" w:cs="함초롬바탕" w:hint="eastAsia"/>
          <w:sz w:val="18"/>
          <w:szCs w:val="18"/>
        </w:rPr>
        <w:t xml:space="preserve"> </w:t>
      </w:r>
      <w:r w:rsidRPr="002E33AB">
        <w:rPr>
          <w:rFonts w:ascii="함초롬바탕" w:eastAsia="함초롬바탕" w:hAnsi="함초롬바탕" w:cs="함초롬바탕" w:hint="eastAsia"/>
          <w:sz w:val="18"/>
          <w:szCs w:val="18"/>
        </w:rPr>
        <w:t>「天地之根」也。欲言存邪、則不見其形、欲言亡邪、万物以之生。故</w:t>
      </w:r>
      <w:r>
        <w:rPr>
          <w:rFonts w:ascii="함초롬바탕" w:eastAsia="함초롬바탕" w:hAnsi="함초롬바탕" w:cs="함초롬바탕" w:hint="eastAsia"/>
          <w:sz w:val="18"/>
          <w:szCs w:val="18"/>
        </w:rPr>
        <w:t xml:space="preserve"> </w:t>
      </w:r>
      <w:r w:rsidRPr="002E33AB">
        <w:rPr>
          <w:rFonts w:ascii="함초롬바탕" w:eastAsia="함초롬바탕" w:hAnsi="함초롬바탕" w:cs="함초롬바탕" w:hint="eastAsia"/>
          <w:sz w:val="18"/>
          <w:szCs w:val="18"/>
        </w:rPr>
        <w:t>「緜緜若存」也。無物不成而不勞也、故曰</w:t>
      </w:r>
      <w:r>
        <w:rPr>
          <w:rFonts w:ascii="함초롬바탕" w:eastAsia="함초롬바탕" w:hAnsi="함초롬바탕" w:cs="함초롬바탕" w:hint="eastAsia"/>
          <w:sz w:val="18"/>
          <w:szCs w:val="18"/>
        </w:rPr>
        <w:t xml:space="preserve"> </w:t>
      </w:r>
      <w:r w:rsidRPr="002E33AB">
        <w:rPr>
          <w:rFonts w:ascii="함초롬바탕" w:eastAsia="함초롬바탕" w:hAnsi="함초롬바탕" w:cs="함초롬바탕" w:hint="eastAsia"/>
          <w:sz w:val="18"/>
          <w:szCs w:val="18"/>
        </w:rPr>
        <w:t>「用而不勤」也。</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왕필은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谷을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산곡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山谷</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谷으로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허무</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虛無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보았다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「谷神」은</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「無形無影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虛無</w:t>
      </w:r>
      <w:r>
        <w:rPr>
          <w:rFonts w:ascii="함초롬바탕" w:eastAsia="함초롬바탕" w:hAnsi="함초롬바탕" w:cs="함초롬바탕" w:hint="eastAsia"/>
        </w:rPr>
        <w:t>(</w:t>
      </w:r>
      <w:r w:rsidRPr="005914E1">
        <w:rPr>
          <w:rFonts w:ascii="함초롬바탕" w:eastAsia="함초롬바탕" w:hAnsi="함초롬바탕" w:cs="함초롬바탕" w:hint="eastAsia"/>
        </w:rPr>
        <w:t>바꾸어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道</w:t>
      </w:r>
      <w:r>
        <w:rPr>
          <w:rFonts w:ascii="함초롬바탕" w:eastAsia="함초롬바탕" w:hAnsi="함초롬바탕" w:cs="함초롬바탕" w:hint="eastAsia"/>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영묘</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靈妙</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작용으로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듯하다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그러므로</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「不死」는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hint="eastAsia"/>
        </w:rPr>
        <w:lastRenderedPageBreak/>
        <w:t>른바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道</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영원성을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나타내는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상징적인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표현일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「玄牝」</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자체에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해석하지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있으므로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왕필에게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있어서는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통상적인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즉「玄」은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심오한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사물의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극한의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의미이며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「牝」은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암컷</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모성의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따라서「玄牝」은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만물을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낳고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원초적인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존재이며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道</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무</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등과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파악한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듯하며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비유적인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단어로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생각했던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듯하다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그래서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없다고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「謂之玄牝」이라고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玄牝之</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門」은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「玄牝之所由也」라고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심오한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근원으로부터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만물이</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생겨나는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기술한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그래서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모성을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나타내는</w:t>
      </w:r>
      <w:r w:rsidR="00912FC5">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「牝」이라는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단어도</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사용되고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점도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암암리에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論</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해지고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듯하다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「太極」이라는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단어는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갑자기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튀어나왔다는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인상을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주는데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의미로서는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역시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허무</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虛無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사용되고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「根」은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근원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시작인데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왕필의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역시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「玄牝」에서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생겨난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이러한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왕필주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근거하면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심오한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근원에서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천지만물이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생겨나는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것을</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말한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생겨난다고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점에서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노자는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그것을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生殖</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활동과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관련시킨</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「緜緜」은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쭉</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계속되어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끊기지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모양이고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「若存」은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존재는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하지만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뚜렷하게는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보이지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상태이다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「勤」은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「勞」</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또는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「盡」의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「緜緜」이후는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천지만물이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생성되는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상태를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기술한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그런데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완전히’라고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좋을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정도로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왕필의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사고방식과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다르다</w:t>
      </w:r>
      <w:r w:rsidRPr="005914E1">
        <w:rPr>
          <w:rFonts w:ascii="함초롬바탕" w:eastAsia="함초롬바탕" w:hAnsi="함초롬바탕" w:cs="함초롬바탕"/>
        </w:rPr>
        <w:t>.</w:t>
      </w:r>
    </w:p>
    <w:p w:rsidR="007E52F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rPr>
          <w:rFonts w:ascii="함초롬바탕" w:eastAsia="함초롬바탕" w:hAnsi="함초롬바탕" w:cs="함초롬바탕"/>
        </w:rPr>
      </w:pPr>
    </w:p>
    <w:p w:rsidR="007E52F1" w:rsidRPr="002E33AB" w:rsidRDefault="007E52F1" w:rsidP="007E52F1">
      <w:pPr>
        <w:spacing w:line="288" w:lineRule="auto"/>
        <w:jc w:val="center"/>
        <w:rPr>
          <w:rFonts w:ascii="함초롬바탕" w:eastAsia="함초롬바탕" w:hAnsi="함초롬바탕" w:cs="함초롬바탕"/>
          <w:b/>
          <w:sz w:val="28"/>
          <w:szCs w:val="28"/>
        </w:rPr>
      </w:pPr>
      <w:r>
        <w:rPr>
          <w:rFonts w:ascii="함초롬바탕" w:eastAsia="함초롬바탕" w:hAnsi="함초롬바탕" w:cs="함초롬바탕" w:hint="eastAsia"/>
          <w:b/>
          <w:sz w:val="28"/>
          <w:szCs w:val="28"/>
        </w:rPr>
        <w:t>2.</w:t>
      </w:r>
      <w:r>
        <w:rPr>
          <w:rFonts w:ascii="함초롬바탕" w:eastAsia="함초롬바탕" w:hAnsi="함초롬바탕" w:cs="함초롬바탕"/>
          <w:b/>
          <w:sz w:val="28"/>
          <w:szCs w:val="28"/>
        </w:rPr>
        <w:t xml:space="preserve"> </w:t>
      </w:r>
      <w:r w:rsidRPr="002E33AB">
        <w:rPr>
          <w:rFonts w:ascii="함초롬바탕" w:eastAsia="함초롬바탕" w:hAnsi="함초롬바탕" w:cs="함초롬바탕" w:hint="eastAsia"/>
          <w:b/>
          <w:sz w:val="28"/>
          <w:szCs w:val="28"/>
        </w:rPr>
        <w:t>『노자』 제６장</w:t>
      </w:r>
      <w:r w:rsidRPr="002E33AB">
        <w:rPr>
          <w:rFonts w:ascii="함초롬바탕" w:eastAsia="함초롬바탕" w:hAnsi="함초롬바탕" w:cs="함초롬바탕"/>
          <w:b/>
          <w:sz w:val="28"/>
          <w:szCs w:val="28"/>
        </w:rPr>
        <w:t xml:space="preserve"> </w:t>
      </w:r>
      <w:r w:rsidRPr="002E33AB">
        <w:rPr>
          <w:rFonts w:ascii="함초롬바탕" w:eastAsia="함초롬바탕" w:hAnsi="함초롬바탕" w:cs="함초롬바탕" w:hint="eastAsia"/>
          <w:b/>
          <w:sz w:val="28"/>
          <w:szCs w:val="28"/>
        </w:rPr>
        <w:t>하상공주</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제６장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하상공주의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구성은</w:t>
      </w:r>
      <w:r w:rsidRPr="00F94790">
        <w:rPr>
          <w:rStyle w:val="ab"/>
          <w:rFonts w:ascii="Times New Roman" w:eastAsia="함초롬바탕" w:hAnsi="Times New Roman"/>
          <w:b/>
        </w:rPr>
        <w:footnoteReference w:id="15"/>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몹시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복잡하게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얽혀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그것을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독해하는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매우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번거롭다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먼저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전체를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훑어보기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위해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『노자』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본문의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아래에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열거해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보기로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「是謂玄牝」의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길기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때문에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편의상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번호를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붙였다</w:t>
      </w:r>
      <w:r w:rsidRPr="005914E1">
        <w:rPr>
          <w:rFonts w:ascii="함초롬바탕" w:eastAsia="함초롬바탕" w:hAnsi="함초롬바탕" w:cs="함초롬바탕"/>
        </w:rPr>
        <w:t>.</w:t>
      </w:r>
    </w:p>
    <w:p w:rsidR="007E52F1" w:rsidRPr="005914E1" w:rsidRDefault="007E52F1" w:rsidP="007E52F1">
      <w:pPr>
        <w:spacing w:line="288" w:lineRule="auto"/>
        <w:rPr>
          <w:rFonts w:ascii="함초롬바탕" w:eastAsia="함초롬바탕" w:hAnsi="함초롬바탕" w:cs="함초롬바탕"/>
        </w:rPr>
      </w:pPr>
    </w:p>
    <w:p w:rsidR="007E52F1" w:rsidRDefault="007E52F1" w:rsidP="007E52F1">
      <w:pPr>
        <w:spacing w:line="288" w:lineRule="auto"/>
        <w:ind w:leftChars="200" w:left="400" w:rightChars="200" w:right="400"/>
        <w:rPr>
          <w:rFonts w:ascii="함초롬바탕" w:eastAsia="함초롬바탕" w:hAnsi="함초롬바탕" w:cs="함초롬바탕"/>
          <w:sz w:val="18"/>
          <w:szCs w:val="18"/>
        </w:rPr>
      </w:pPr>
      <w:r w:rsidRPr="005914E1">
        <w:rPr>
          <w:rFonts w:ascii="함초롬바탕" w:eastAsia="함초롬바탕" w:hAnsi="함초롬바탕" w:cs="함초롬바탕" w:hint="eastAsia"/>
        </w:rPr>
        <w:t xml:space="preserve">　　</w:t>
      </w:r>
      <w:r w:rsidRPr="002E33AB">
        <w:rPr>
          <w:rFonts w:ascii="함초롬바탕" w:eastAsia="함초롬바탕" w:hAnsi="함초롬바탕" w:cs="함초롬바탕" w:hint="eastAsia"/>
          <w:sz w:val="18"/>
          <w:szCs w:val="18"/>
        </w:rPr>
        <w:t>「谷神不死」：谷、養也。人能養神則不死。神謂五藏之神。肝藏魂、肺藏魄、</w:t>
      </w:r>
    </w:p>
    <w:p w:rsidR="007E52F1" w:rsidRPr="002E33AB" w:rsidRDefault="007E52F1" w:rsidP="007E52F1">
      <w:pPr>
        <w:spacing w:line="288" w:lineRule="auto"/>
        <w:ind w:leftChars="200" w:left="400" w:rightChars="200" w:right="400" w:firstLineChars="800" w:firstLine="1397"/>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t>心藏神、腎藏精、脾藏志。五藏盡傷、則五神去矣。</w:t>
      </w:r>
    </w:p>
    <w:p w:rsidR="007E52F1" w:rsidRPr="002E33AB" w:rsidRDefault="007E52F1" w:rsidP="007E52F1">
      <w:pPr>
        <w:spacing w:line="288" w:lineRule="auto"/>
        <w:ind w:leftChars="200" w:left="400" w:rightChars="200" w:right="400"/>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t xml:space="preserve">　　「是謂玄牝」：①</w:t>
      </w:r>
      <w:r>
        <w:rPr>
          <w:rFonts w:ascii="함초롬바탕" w:eastAsia="함초롬바탕" w:hAnsi="함초롬바탕" w:cs="함초롬바탕" w:hint="eastAsia"/>
          <w:sz w:val="18"/>
          <w:szCs w:val="18"/>
        </w:rPr>
        <w:t xml:space="preserve"> </w:t>
      </w:r>
      <w:r w:rsidRPr="002E33AB">
        <w:rPr>
          <w:rFonts w:ascii="함초롬바탕" w:eastAsia="함초롬바탕" w:hAnsi="함초롬바탕" w:cs="함초롬바탕" w:hint="eastAsia"/>
          <w:sz w:val="18"/>
          <w:szCs w:val="18"/>
        </w:rPr>
        <w:t>言不死之道在於玄牝。玄、天也、於人爲鼻。牝、地也、於人爲口。</w:t>
      </w:r>
    </w:p>
    <w:p w:rsidR="007E52F1" w:rsidRDefault="007E52F1" w:rsidP="007E52F1">
      <w:pPr>
        <w:spacing w:line="288" w:lineRule="auto"/>
        <w:ind w:leftChars="200" w:left="400" w:rightChars="200" w:right="400"/>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t xml:space="preserve">　　　　</w:t>
      </w:r>
      <w:r>
        <w:rPr>
          <w:rFonts w:ascii="함초롬바탕" w:eastAsia="함초롬바탕" w:hAnsi="함초롬바탕" w:cs="함초롬바탕" w:hint="eastAsia"/>
          <w:sz w:val="18"/>
          <w:szCs w:val="18"/>
        </w:rPr>
        <w:t xml:space="preserve">        </w:t>
      </w:r>
      <w:r w:rsidRPr="002E33AB">
        <w:rPr>
          <w:rFonts w:ascii="함초롬바탕" w:eastAsia="함초롬바탕" w:hAnsi="함초롬바탕" w:cs="함초롬바탕" w:hint="eastAsia"/>
          <w:sz w:val="18"/>
          <w:szCs w:val="18"/>
        </w:rPr>
        <w:t>②</w:t>
      </w:r>
      <w:r>
        <w:rPr>
          <w:rFonts w:ascii="함초롬바탕" w:eastAsia="함초롬바탕" w:hAnsi="함초롬바탕" w:cs="함초롬바탕" w:hint="eastAsia"/>
          <w:sz w:val="18"/>
          <w:szCs w:val="18"/>
        </w:rPr>
        <w:t xml:space="preserve"> </w:t>
      </w:r>
      <w:r w:rsidRPr="002E33AB">
        <w:rPr>
          <w:rFonts w:ascii="함초롬바탕" w:eastAsia="함초롬바탕" w:hAnsi="함초롬바탕" w:cs="함초롬바탕" w:hint="eastAsia"/>
          <w:sz w:val="18"/>
          <w:szCs w:val="18"/>
        </w:rPr>
        <w:t>天食人以五氣、從鼻入藏於心。五氣淸微、爲精神聰明、音聲五性。其鬼曰魂、</w:t>
      </w:r>
    </w:p>
    <w:p w:rsidR="007E52F1" w:rsidRPr="002E33AB" w:rsidRDefault="007E52F1" w:rsidP="007E52F1">
      <w:pPr>
        <w:spacing w:line="288" w:lineRule="auto"/>
        <w:ind w:leftChars="200" w:left="400" w:rightChars="200" w:right="400" w:firstLineChars="500" w:firstLine="873"/>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t xml:space="preserve">　　　　魂者雄也。主出入人鼻、與天通、故鼻爲玄也。</w:t>
      </w:r>
    </w:p>
    <w:p w:rsidR="007E52F1" w:rsidRDefault="007E52F1" w:rsidP="007E52F1">
      <w:pPr>
        <w:spacing w:line="288" w:lineRule="auto"/>
        <w:ind w:leftChars="200" w:left="400" w:rightChars="200" w:right="400"/>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t xml:space="preserve">　　　　</w:t>
      </w:r>
      <w:r>
        <w:rPr>
          <w:rFonts w:ascii="함초롬바탕" w:eastAsia="함초롬바탕" w:hAnsi="함초롬바탕" w:cs="함초롬바탕" w:hint="eastAsia"/>
          <w:sz w:val="18"/>
          <w:szCs w:val="18"/>
        </w:rPr>
        <w:t xml:space="preserve">        </w:t>
      </w:r>
      <w:r w:rsidRPr="002E33AB">
        <w:rPr>
          <w:rFonts w:ascii="함초롬바탕" w:eastAsia="함초롬바탕" w:hAnsi="함초롬바탕" w:cs="함초롬바탕" w:hint="eastAsia"/>
          <w:sz w:val="18"/>
          <w:szCs w:val="18"/>
        </w:rPr>
        <w:t>③</w:t>
      </w:r>
      <w:r>
        <w:rPr>
          <w:rFonts w:ascii="함초롬바탕" w:eastAsia="함초롬바탕" w:hAnsi="함초롬바탕" w:cs="함초롬바탕" w:hint="eastAsia"/>
          <w:sz w:val="18"/>
          <w:szCs w:val="18"/>
        </w:rPr>
        <w:t xml:space="preserve"> </w:t>
      </w:r>
      <w:r w:rsidRPr="002E33AB">
        <w:rPr>
          <w:rFonts w:ascii="함초롬바탕" w:eastAsia="함초롬바탕" w:hAnsi="함초롬바탕" w:cs="함초롬바탕" w:hint="eastAsia"/>
          <w:sz w:val="18"/>
          <w:szCs w:val="18"/>
        </w:rPr>
        <w:t>地食人以五味、從口入藏於胃。五味濁辱、爲形骸骨肉、血脈六情。其鬼曰魄、</w:t>
      </w:r>
    </w:p>
    <w:p w:rsidR="007E52F1" w:rsidRPr="002E33AB" w:rsidRDefault="007E52F1" w:rsidP="007E52F1">
      <w:pPr>
        <w:spacing w:line="288" w:lineRule="auto"/>
        <w:ind w:leftChars="200" w:left="400" w:rightChars="200" w:right="400" w:firstLineChars="500" w:firstLine="873"/>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t xml:space="preserve">　　　　魄者雌也、主出入人口、與地通、故口爲牝也。</w:t>
      </w:r>
    </w:p>
    <w:p w:rsidR="007E52F1" w:rsidRPr="002E33AB" w:rsidRDefault="007E52F1" w:rsidP="007E52F1">
      <w:pPr>
        <w:spacing w:line="288" w:lineRule="auto"/>
        <w:ind w:leftChars="200" w:left="400" w:rightChars="200" w:right="400"/>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lastRenderedPageBreak/>
        <w:t xml:space="preserve">　　「玄牝之門、是謂天地根」：根、元也。言鼻口之門、乃是通天地之元氣所從往來也。</w:t>
      </w:r>
    </w:p>
    <w:p w:rsidR="007E52F1" w:rsidRPr="002E33AB" w:rsidRDefault="007E52F1" w:rsidP="007E52F1">
      <w:pPr>
        <w:spacing w:line="288" w:lineRule="auto"/>
        <w:ind w:leftChars="200" w:left="400" w:rightChars="200" w:right="400"/>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t xml:space="preserve">　　「緜緜若存」：鼻口呼噏喘息、當綿綿微妙、若可存、復若无有。</w:t>
      </w:r>
    </w:p>
    <w:p w:rsidR="007E52F1" w:rsidRPr="002E33AB" w:rsidRDefault="007E52F1" w:rsidP="007E52F1">
      <w:pPr>
        <w:spacing w:line="288" w:lineRule="auto"/>
        <w:ind w:leftChars="200" w:left="400" w:rightChars="200" w:right="400"/>
        <w:rPr>
          <w:rFonts w:ascii="함초롬바탕" w:eastAsia="함초롬바탕" w:hAnsi="함초롬바탕" w:cs="함초롬바탕"/>
          <w:sz w:val="18"/>
          <w:szCs w:val="18"/>
        </w:rPr>
      </w:pPr>
      <w:r w:rsidRPr="002E33AB">
        <w:rPr>
          <w:rFonts w:ascii="함초롬바탕" w:eastAsia="함초롬바탕" w:hAnsi="함초롬바탕" w:cs="함초롬바탕" w:hint="eastAsia"/>
          <w:sz w:val="18"/>
          <w:szCs w:val="18"/>
        </w:rPr>
        <w:t xml:space="preserve">　　「用之不勤」：用氣當寬舒、不當急疾懃勞也。</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이것이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붙여진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전체이다</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「谷神」은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谷의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아니고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「谷」을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기르다’는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동사로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보아</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하였고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나아가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했다</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어째서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「谷」을</w:t>
      </w:r>
      <w:r w:rsidR="00912FC5">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「養」로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해석했는가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谷의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음</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音</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穀과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통하기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때문이었다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곡물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穀物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물론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사람을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살리고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爾雅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「석천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釋天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00912FC5">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「東風謂之谷風」이라는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문언이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북송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北宋</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・형병</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邢昺</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「소</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나라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손염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孫炎</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「谷之言穀、穀、生也。谷風者、生長之風也」라는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인용하고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『시경</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詩經</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「패풍</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邶風</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곡풍</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谷風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」이나</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「소아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小雅</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곡풍</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谷風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「習習谷風」이라는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爾雅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이것을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해설한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河上公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지식인의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교양으로서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손염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孫炎</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마찬가지로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「谷」에는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「穀」을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매개로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하여</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「養」의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알고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있었던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돌아와서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「神」에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고찰하면</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「養神」의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神은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마음’일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1</w:t>
      </w:r>
      <w:r w:rsidRPr="005914E1">
        <w:rPr>
          <w:rFonts w:ascii="함초롬바탕" w:eastAsia="함초롬바탕" w:hAnsi="함초롬바탕" w:cs="함초롬바탕" w:hint="eastAsia"/>
        </w:rPr>
        <w:t>장의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서두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「道可道</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非常道」에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「道可道」는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「謂經術政敎之道也」이고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「非常道」는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「非自然長生之道也」라고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하였고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「常道」에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「當以無爲養神、無事安民、含光藏暉、滅迹匿端、不可稱道」라고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달았다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무위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無爲</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길러야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어떻게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보아도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마음’일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장의</w:t>
      </w:r>
      <w:r w:rsidR="00503A2A">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「養神」의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神도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그것과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w:t>
      </w:r>
    </w:p>
    <w:p w:rsidR="007E52F1" w:rsidRPr="005914E1" w:rsidRDefault="007E52F1" w:rsidP="007E52F1">
      <w:pPr>
        <w:spacing w:line="288" w:lineRule="auto"/>
        <w:rPr>
          <w:rFonts w:ascii="함초롬바탕" w:eastAsia="함초롬바탕" w:hAnsi="함초롬바탕" w:cs="함초롬바탕"/>
        </w:rPr>
      </w:pPr>
      <w:r w:rsidRPr="005914E1">
        <w:rPr>
          <w:rFonts w:ascii="함초롬바탕" w:eastAsia="함초롬바탕" w:hAnsi="함초롬바탕" w:cs="함초롬바탕" w:hint="eastAsia"/>
        </w:rPr>
        <w:t xml:space="preserve">　그런데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「人能養神則不死」라고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기술한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후에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바꾸어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읽고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단절이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있다고</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해야만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왜냐하면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만일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자신이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한다면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길러야만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즉</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마음</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임과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동시에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저장되어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精</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志</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자격으로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心臟</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저장되어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이기도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때문이다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똑같이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말하면서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다르기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때문에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사람이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라고는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없을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다만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「人能養神則不死」라고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시점에서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결국</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「人能養五臟神則不死」이라는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해석한다면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결과는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달라지겠지만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전체의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이러한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성립하기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어려운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보인다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그러므로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곳은</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「人能養神則不死」이라고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나중에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「神謂五藏之神」라고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덧붙여진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선학</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先學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지적이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정곡을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찌르고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이러한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중층구조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重層構造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쿠스야마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하루키</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楠山春樹</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교수의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說</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이다</w:t>
      </w:r>
      <w:r w:rsidRPr="00F94790">
        <w:rPr>
          <w:rStyle w:val="ab"/>
          <w:rFonts w:ascii="Times New Roman" w:eastAsia="함초롬바탕" w:hAnsi="Times New Roman"/>
          <w:b/>
        </w:rPr>
        <w:footnoteReference w:id="16"/>
      </w:r>
      <w:r w:rsidRPr="005914E1">
        <w:rPr>
          <w:rFonts w:ascii="함초롬바탕" w:eastAsia="함초롬바탕" w:hAnsi="함초롬바탕" w:cs="함초롬바탕" w:hint="eastAsia"/>
        </w:rPr>
        <w:t>。쿠스야마의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이미</w:t>
      </w:r>
      <w:r w:rsidRPr="005914E1">
        <w:rPr>
          <w:rFonts w:ascii="함초롬바탕" w:eastAsia="함초롬바탕" w:hAnsi="함초롬바탕" w:cs="함초롬바탕"/>
        </w:rPr>
        <w:t xml:space="preserve"> 30</w:t>
      </w:r>
      <w:r w:rsidRPr="005914E1">
        <w:rPr>
          <w:rFonts w:ascii="함초롬바탕" w:eastAsia="함초롬바탕" w:hAnsi="함초롬바탕" w:cs="함초롬바탕" w:hint="eastAsia"/>
        </w:rPr>
        <w:t>년쯤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初出은</w:t>
      </w:r>
      <w:r w:rsidRPr="005914E1">
        <w:rPr>
          <w:rFonts w:ascii="함초롬바탕" w:eastAsia="함초롬바탕" w:hAnsi="함초롬바탕" w:cs="함초롬바탕"/>
        </w:rPr>
        <w:t>35</w:t>
      </w:r>
      <w:r w:rsidRPr="005914E1">
        <w:rPr>
          <w:rFonts w:ascii="함초롬바탕" w:eastAsia="함초롬바탕" w:hAnsi="함초롬바탕" w:cs="함초롬바탕" w:hint="eastAsia"/>
        </w:rPr>
        <w:t>년전쯤</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발표된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지금까</w:t>
      </w:r>
      <w:r w:rsidRPr="005914E1">
        <w:rPr>
          <w:rFonts w:ascii="함초롬바탕" w:eastAsia="함초롬바탕" w:hAnsi="함초롬바탕" w:cs="함초롬바탕" w:hint="eastAsia"/>
        </w:rPr>
        <w:lastRenderedPageBreak/>
        <w:t>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학계의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정론이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있다고는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생각되지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않는다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따라서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약간의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사견을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섞어가면서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기회에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새롭게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언급하여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구조를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재검토하고자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한다</w:t>
      </w:r>
      <w:r w:rsidRPr="005914E1">
        <w:rPr>
          <w:rFonts w:ascii="함초롬바탕" w:eastAsia="함초롬바탕" w:hAnsi="함초롬바탕" w:cs="함초롬바탕"/>
        </w:rPr>
        <w:t>.</w:t>
      </w:r>
    </w:p>
    <w:p w:rsidR="007E52F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rPr>
          <w:rFonts w:ascii="함초롬바탕" w:eastAsia="함초롬바탕" w:hAnsi="함초롬바탕" w:cs="함초롬바탕"/>
        </w:rPr>
      </w:pPr>
    </w:p>
    <w:p w:rsidR="007E52F1" w:rsidRPr="004626E8" w:rsidRDefault="007E52F1" w:rsidP="007E52F1">
      <w:pPr>
        <w:spacing w:line="288" w:lineRule="auto"/>
        <w:jc w:val="center"/>
        <w:rPr>
          <w:rFonts w:ascii="함초롬바탕" w:eastAsia="함초롬바탕" w:hAnsi="함초롬바탕" w:cs="함초롬바탕"/>
          <w:b/>
          <w:sz w:val="28"/>
          <w:szCs w:val="28"/>
        </w:rPr>
      </w:pPr>
      <w:r w:rsidRPr="004626E8">
        <w:rPr>
          <w:rFonts w:ascii="함초롬바탕" w:eastAsia="함초롬바탕" w:hAnsi="함초롬바탕" w:cs="함초롬바탕" w:hint="eastAsia"/>
          <w:b/>
          <w:sz w:val="28"/>
          <w:szCs w:val="28"/>
        </w:rPr>
        <w:t>3.</w:t>
      </w:r>
      <w:r w:rsidRPr="004626E8">
        <w:rPr>
          <w:rFonts w:ascii="함초롬바탕" w:eastAsia="함초롬바탕" w:hAnsi="함초롬바탕" w:cs="함초롬바탕"/>
          <w:b/>
          <w:sz w:val="28"/>
          <w:szCs w:val="28"/>
        </w:rPr>
        <w:t xml:space="preserve"> </w:t>
      </w:r>
      <w:r w:rsidRPr="004626E8">
        <w:rPr>
          <w:rFonts w:ascii="함초롬바탕" w:eastAsia="함초롬바탕" w:hAnsi="함초롬바탕" w:cs="함초롬바탕" w:hint="eastAsia"/>
          <w:b/>
          <w:sz w:val="28"/>
          <w:szCs w:val="28"/>
        </w:rPr>
        <w:t>주</w:t>
      </w:r>
      <w:r w:rsidRPr="004626E8">
        <w:rPr>
          <w:rFonts w:ascii="함초롬바탕" w:eastAsia="함초롬바탕" w:hAnsi="함초롬바탕" w:cs="함초롬바탕"/>
          <w:b/>
          <w:sz w:val="28"/>
          <w:szCs w:val="28"/>
        </w:rPr>
        <w:t>(</w:t>
      </w:r>
      <w:r w:rsidRPr="004626E8">
        <w:rPr>
          <w:rFonts w:ascii="함초롬바탕" w:eastAsia="함초롬바탕" w:hAnsi="함초롬바탕" w:cs="함초롬바탕" w:hint="eastAsia"/>
          <w:b/>
          <w:sz w:val="28"/>
          <w:szCs w:val="28"/>
        </w:rPr>
        <w:t>注</w:t>
      </w:r>
      <w:r w:rsidRPr="004626E8">
        <w:rPr>
          <w:rFonts w:ascii="함초롬바탕" w:eastAsia="함초롬바탕" w:hAnsi="함초롬바탕" w:cs="함초롬바탕"/>
          <w:b/>
          <w:sz w:val="28"/>
          <w:szCs w:val="28"/>
        </w:rPr>
        <w:t>)</w:t>
      </w:r>
      <w:r w:rsidRPr="004626E8">
        <w:rPr>
          <w:rFonts w:ascii="함초롬바탕" w:eastAsia="함초롬바탕" w:hAnsi="함초롬바탕" w:cs="함초롬바탕" w:hint="eastAsia"/>
          <w:b/>
          <w:sz w:val="28"/>
          <w:szCs w:val="28"/>
        </w:rPr>
        <w:t>의</w:t>
      </w:r>
      <w:r w:rsidRPr="004626E8">
        <w:rPr>
          <w:rFonts w:ascii="함초롬바탕" w:eastAsia="함초롬바탕" w:hAnsi="함초롬바탕" w:cs="함초롬바탕"/>
          <w:b/>
          <w:sz w:val="28"/>
          <w:szCs w:val="28"/>
        </w:rPr>
        <w:t xml:space="preserve"> </w:t>
      </w:r>
      <w:r w:rsidRPr="004626E8">
        <w:rPr>
          <w:rFonts w:ascii="함초롬바탕" w:eastAsia="함초롬바탕" w:hAnsi="함초롬바탕" w:cs="함초롬바탕" w:hint="eastAsia"/>
          <w:b/>
          <w:sz w:val="28"/>
          <w:szCs w:val="28"/>
        </w:rPr>
        <w:t>방향전환―</w:t>
      </w:r>
      <w:r w:rsidRPr="004626E8">
        <w:rPr>
          <w:rFonts w:ascii="함초롬바탕" w:eastAsia="함초롬바탕" w:hAnsi="함초롬바탕" w:cs="함초롬바탕"/>
          <w:b/>
          <w:sz w:val="28"/>
          <w:szCs w:val="28"/>
        </w:rPr>
        <w:t xml:space="preserve"> </w:t>
      </w:r>
      <w:r w:rsidRPr="004626E8">
        <w:rPr>
          <w:rFonts w:ascii="함초롬바탕" w:eastAsia="함초롬바탕" w:hAnsi="함초롬바탕" w:cs="함초롬바탕" w:hint="eastAsia"/>
          <w:b/>
          <w:sz w:val="28"/>
          <w:szCs w:val="28"/>
        </w:rPr>
        <w:t>오장신</w:t>
      </w:r>
      <w:r w:rsidRPr="004626E8">
        <w:rPr>
          <w:rFonts w:ascii="함초롬바탕" w:eastAsia="함초롬바탕" w:hAnsi="함초롬바탕" w:cs="함초롬바탕"/>
          <w:b/>
          <w:sz w:val="28"/>
          <w:szCs w:val="28"/>
        </w:rPr>
        <w:t>(</w:t>
      </w:r>
      <w:r w:rsidRPr="004626E8">
        <w:rPr>
          <w:rFonts w:ascii="함초롬바탕" w:eastAsia="함초롬바탕" w:hAnsi="함초롬바탕" w:cs="함초롬바탕" w:hint="eastAsia"/>
          <w:b/>
          <w:sz w:val="28"/>
          <w:szCs w:val="28"/>
        </w:rPr>
        <w:t>五臟神</w:t>
      </w:r>
      <w:r w:rsidRPr="004626E8">
        <w:rPr>
          <w:rFonts w:ascii="함초롬바탕" w:eastAsia="함초롬바탕" w:hAnsi="함초롬바탕" w:cs="함초롬바탕"/>
          <w:b/>
          <w:sz w:val="28"/>
          <w:szCs w:val="28"/>
        </w:rPr>
        <w:t>)</w:t>
      </w:r>
      <w:r w:rsidRPr="004626E8">
        <w:rPr>
          <w:rFonts w:ascii="함초롬바탕" w:eastAsia="함초롬바탕" w:hAnsi="함초롬바탕" w:cs="함초롬바탕" w:hint="eastAsia"/>
          <w:b/>
          <w:sz w:val="28"/>
          <w:szCs w:val="28"/>
        </w:rPr>
        <w:t>의</w:t>
      </w:r>
      <w:r w:rsidRPr="004626E8">
        <w:rPr>
          <w:rFonts w:ascii="함초롬바탕" w:eastAsia="함초롬바탕" w:hAnsi="함초롬바탕" w:cs="함초롬바탕"/>
          <w:b/>
          <w:sz w:val="28"/>
          <w:szCs w:val="28"/>
        </w:rPr>
        <w:t xml:space="preserve"> </w:t>
      </w:r>
      <w:r w:rsidRPr="004626E8">
        <w:rPr>
          <w:rFonts w:ascii="함초롬바탕" w:eastAsia="함초롬바탕" w:hAnsi="함초롬바탕" w:cs="함초롬바탕" w:hint="eastAsia"/>
          <w:b/>
          <w:sz w:val="28"/>
          <w:szCs w:val="28"/>
        </w:rPr>
        <w:t>문제</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肺</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腎</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精</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脾</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志</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배당으로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되어있다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배당이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어디에서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유래하는지를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말하자면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아무래도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醫書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근거하고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듯하다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점도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쿠스야마의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지적이다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『황제내경소문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黃帝內經素問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「선명오기편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宣明五氣篇</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23</w:t>
      </w:r>
      <w:r w:rsidRPr="005914E1">
        <w:rPr>
          <w:rFonts w:ascii="함초롬바탕" w:eastAsia="함초롬바탕" w:hAnsi="함초롬바탕" w:cs="함초롬바탕" w:hint="eastAsia"/>
        </w:rPr>
        <w:t>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「心藏神、肺藏魄、肝藏魂、脾藏意、腎藏志、是謂五藏所藏」이라는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문언이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보인다</w:t>
      </w:r>
      <w:r w:rsidRPr="00F94790">
        <w:rPr>
          <w:rStyle w:val="ab"/>
          <w:rFonts w:ascii="Times New Roman" w:eastAsia="함초롬바탕" w:hAnsi="Times New Roman"/>
          <w:b/>
        </w:rPr>
        <w:footnoteReference w:id="17"/>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배당은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脾</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腎</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志</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저장한다고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점에서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다르나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隋</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소길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蕭吉</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『오행대의</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五行大義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w:t>
      </w:r>
      <w:r w:rsidRPr="00F94790">
        <w:rPr>
          <w:rStyle w:val="ab"/>
          <w:rFonts w:ascii="Times New Roman" w:eastAsia="함초롬바탕" w:hAnsi="Times New Roman"/>
          <w:b/>
        </w:rPr>
        <w:footnoteReference w:id="18"/>
      </w:r>
      <w:r w:rsidRPr="005914E1">
        <w:rPr>
          <w:rFonts w:ascii="함초롬바탕" w:eastAsia="함초롬바탕" w:hAnsi="함초롬바탕" w:cs="함초롬바탕" w:hint="eastAsia"/>
        </w:rPr>
        <w:t>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「河上公注老子云、肝藏魂、肺藏魄、心藏神、腎藏精、脾藏志。五藏盡傷、則五神去矣」라고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계속해서</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「道經義云、魂居肝、魄在肺、神處心、精藏腎、志託脾」라고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있으며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「此與素問同」이라는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코멘트가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달려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이것에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소길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蕭吉</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『소문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素問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배당이었다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付加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『素問』을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근거로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생각해도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없을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중언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重言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「谷神不死」에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붙여진</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「谷、養也。人能養神則不死」라는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「以無爲養神」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第１章注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전통적인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도가사상</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道家思想</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따르는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精神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마음</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수양을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생각되기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때문에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「神謂五藏之神」이하의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방향전환이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인정되는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전환을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초래한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필시</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「不死」라고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단어일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왕필처럼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곡신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谷神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谷</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중앙</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中央</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허무</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虛無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파악하고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형태는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보이지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않으나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만물을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생성하는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至物</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궁극적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존재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인식하면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조금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전에도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말했듯이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「不死」는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이른바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道</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영원성을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나타내는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상징적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표현이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되지만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어쩐지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문자대로의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「不死」로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파악한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듯하여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후세의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사람이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거기에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이론을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덧붙이는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가능했던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것이리라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「不死」는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결국</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「不老不死」로서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신선설</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神仙說</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요점이며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및</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도교의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사상과도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깊은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관계가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「不死」를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매개의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단어로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도가적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수행과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도교적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수행이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결합되었다고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까닭이다</w:t>
      </w:r>
      <w:r w:rsidRPr="005914E1">
        <w:rPr>
          <w:rFonts w:ascii="함초롬바탕" w:eastAsia="함초롬바탕" w:hAnsi="함초롬바탕" w:cs="함초롬바탕"/>
        </w:rPr>
        <w:t>.</w:t>
      </w:r>
    </w:p>
    <w:p w:rsidR="007E52F1" w:rsidRPr="005914E1" w:rsidRDefault="007E52F1" w:rsidP="007E52F1">
      <w:pPr>
        <w:spacing w:line="288" w:lineRule="auto"/>
        <w:rPr>
          <w:rFonts w:ascii="함초롬바탕" w:eastAsia="함초롬바탕" w:hAnsi="함초롬바탕" w:cs="함초롬바탕"/>
        </w:rPr>
      </w:pPr>
    </w:p>
    <w:p w:rsidR="007E52F1" w:rsidRPr="004626E8" w:rsidRDefault="007E52F1" w:rsidP="007E52F1">
      <w:pPr>
        <w:spacing w:line="288" w:lineRule="auto"/>
        <w:ind w:firstLineChars="200" w:firstLine="466"/>
        <w:rPr>
          <w:rFonts w:ascii="함초롬바탕" w:eastAsia="함초롬바탕" w:hAnsi="함초롬바탕" w:cs="함초롬바탕"/>
          <w:b/>
          <w:sz w:val="24"/>
          <w:szCs w:val="24"/>
        </w:rPr>
      </w:pPr>
      <w:r w:rsidRPr="004626E8">
        <w:rPr>
          <w:rFonts w:ascii="함초롬바탕" w:eastAsia="함초롬바탕" w:hAnsi="함초롬바탕" w:cs="함초롬바탕" w:hint="eastAsia"/>
          <w:b/>
          <w:sz w:val="24"/>
          <w:szCs w:val="24"/>
        </w:rPr>
        <w:t>현빈</w:t>
      </w:r>
      <w:r w:rsidRPr="004626E8">
        <w:rPr>
          <w:rFonts w:ascii="함초롬바탕" w:eastAsia="함초롬바탕" w:hAnsi="함초롬바탕" w:cs="함초롬바탕"/>
          <w:b/>
          <w:sz w:val="24"/>
          <w:szCs w:val="24"/>
        </w:rPr>
        <w:t>(</w:t>
      </w:r>
      <w:r w:rsidRPr="004626E8">
        <w:rPr>
          <w:rFonts w:ascii="함초롬바탕" w:eastAsia="함초롬바탕" w:hAnsi="함초롬바탕" w:cs="함초롬바탕" w:hint="eastAsia"/>
          <w:b/>
          <w:sz w:val="24"/>
          <w:szCs w:val="24"/>
        </w:rPr>
        <w:t>玄牝</w:t>
      </w:r>
      <w:r w:rsidRPr="004626E8">
        <w:rPr>
          <w:rFonts w:ascii="함초롬바탕" w:eastAsia="함초롬바탕" w:hAnsi="함초롬바탕" w:cs="함초롬바탕"/>
          <w:b/>
          <w:sz w:val="24"/>
          <w:szCs w:val="24"/>
        </w:rPr>
        <w:t>)</w:t>
      </w:r>
      <w:r w:rsidRPr="004626E8">
        <w:rPr>
          <w:rFonts w:ascii="함초롬바탕" w:eastAsia="함초롬바탕" w:hAnsi="함초롬바탕" w:cs="함초롬바탕" w:hint="eastAsia"/>
          <w:b/>
          <w:sz w:val="24"/>
          <w:szCs w:val="24"/>
        </w:rPr>
        <w:t>의</w:t>
      </w:r>
      <w:r w:rsidRPr="004626E8">
        <w:rPr>
          <w:rFonts w:ascii="함초롬바탕" w:eastAsia="함초롬바탕" w:hAnsi="함초롬바탕" w:cs="함초롬바탕"/>
          <w:b/>
          <w:sz w:val="24"/>
          <w:szCs w:val="24"/>
        </w:rPr>
        <w:t xml:space="preserve"> </w:t>
      </w:r>
      <w:r w:rsidRPr="004626E8">
        <w:rPr>
          <w:rFonts w:ascii="함초롬바탕" w:eastAsia="함초롬바탕" w:hAnsi="함초롬바탕" w:cs="함초롬바탕" w:hint="eastAsia"/>
          <w:b/>
          <w:sz w:val="24"/>
          <w:szCs w:val="24"/>
        </w:rPr>
        <w:t>문제</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lastRenderedPageBreak/>
        <w:t>「是謂玄牝」의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이동해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長大</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편의상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번호를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붙였다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이곳만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과도하게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길고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아무리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봐도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밸런스가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좋지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않은데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그것만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보아도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후세의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증보</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增補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의심하게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한다</w:t>
      </w:r>
      <w:r w:rsidRPr="005914E1">
        <w:rPr>
          <w:rFonts w:ascii="함초롬바탕" w:eastAsia="함초롬바탕" w:hAnsi="함초롬바탕" w:cs="함초롬바탕"/>
        </w:rPr>
        <w:t xml:space="preserve">. </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①은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현빈</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玄牝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현빈은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일반적으로는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왕필의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같이</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「심오한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모성」이라는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이해된다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그런데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하상공은</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「谷神」에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「養神」이라는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독특한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했던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것처럼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여기에서도</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「天地」라는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독특한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하였다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게다가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단순한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아니라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사람의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코와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입을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중첩시켰다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자체는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기발한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발상은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아니고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『천자문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千字文</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』도</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「天地玄黃、宇宙洪荒」으로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시작하듯이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색깔은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결부된다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빈</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여성성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女性性</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으로</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『周易』의</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「坤」과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통하고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곤</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坤</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대지의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표상이기도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빈</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결부된다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鼻</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그룹이고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빈</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그룹인데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뒤쪽의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에서는「玄牝之門」을</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「鼻口之門」로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설명하고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「緜緜若存、用之不勤」의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비구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鼻口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묶음으로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부위로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결국</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 •</w:t>
      </w:r>
      <w:r w:rsidRPr="005914E1">
        <w:rPr>
          <w:rFonts w:ascii="함초롬바탕" w:eastAsia="함초롬바탕" w:hAnsi="함초롬바탕" w:cs="함초롬바탕" w:hint="eastAsia"/>
        </w:rPr>
        <w:t>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鼻</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나누어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각각의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작용을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개별적으로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구명하는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아니라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일괄해서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호흡기관으로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고려하고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그렇다고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한다면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여기는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관계없는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전개한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부가주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付加注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것이리라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뒤에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기술하듯이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사고방식은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鼻</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별도로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그리고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앞의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부가주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付加注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생각했던「神謂五藏之神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五藏盡傷、則五神去矣」의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부분을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제거하면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이곳의</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「言不死之道在於玄牝」라는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「谷、養也。人能養神則不死」에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위화감이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없이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연결된다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점도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역시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앞</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부분의</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「谷、養也……」와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①이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였다는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증거의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하나라고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점도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쿠스야마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說</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rPr>
          <w:rFonts w:ascii="함초롬바탕" w:eastAsia="함초롬바탕" w:hAnsi="함초롬바탕" w:cs="함초롬바탕"/>
        </w:rPr>
      </w:pPr>
    </w:p>
    <w:p w:rsidR="007E52F1" w:rsidRPr="00D77F68" w:rsidRDefault="007E52F1" w:rsidP="007E52F1">
      <w:pPr>
        <w:spacing w:line="288" w:lineRule="auto"/>
        <w:ind w:firstLineChars="200" w:firstLine="466"/>
        <w:rPr>
          <w:rFonts w:ascii="함초롬바탕" w:eastAsia="함초롬바탕" w:hAnsi="함초롬바탕" w:cs="함초롬바탕"/>
          <w:b/>
          <w:sz w:val="24"/>
          <w:szCs w:val="24"/>
        </w:rPr>
      </w:pPr>
      <w:r w:rsidRPr="00D77F68">
        <w:rPr>
          <w:rFonts w:ascii="함초롬바탕" w:eastAsia="함초롬바탕" w:hAnsi="함초롬바탕" w:cs="함초롬바탕" w:hint="eastAsia"/>
          <w:b/>
          <w:sz w:val="24"/>
          <w:szCs w:val="24"/>
        </w:rPr>
        <w:t>주석</w:t>
      </w:r>
      <w:r w:rsidRPr="00D77F68">
        <w:rPr>
          <w:rFonts w:ascii="함초롬바탕" w:eastAsia="함초롬바탕" w:hAnsi="함초롬바탕" w:cs="함초롬바탕"/>
          <w:b/>
          <w:sz w:val="24"/>
          <w:szCs w:val="24"/>
        </w:rPr>
        <w:t>(</w:t>
      </w:r>
      <w:r w:rsidRPr="00D77F68">
        <w:rPr>
          <w:rFonts w:ascii="함초롬바탕" w:eastAsia="함초롬바탕" w:hAnsi="함초롬바탕" w:cs="함초롬바탕" w:hint="eastAsia"/>
          <w:b/>
          <w:sz w:val="24"/>
          <w:szCs w:val="24"/>
        </w:rPr>
        <w:t>注釈</w:t>
      </w:r>
      <w:r w:rsidRPr="00D77F68">
        <w:rPr>
          <w:rFonts w:ascii="함초롬바탕" w:eastAsia="함초롬바탕" w:hAnsi="함초롬바탕" w:cs="함초롬바탕"/>
          <w:b/>
          <w:sz w:val="24"/>
          <w:szCs w:val="24"/>
        </w:rPr>
        <w:t>)</w:t>
      </w:r>
      <w:r w:rsidRPr="00D77F68">
        <w:rPr>
          <w:rFonts w:ascii="함초롬바탕" w:eastAsia="함초롬바탕" w:hAnsi="함초롬바탕" w:cs="함초롬바탕" w:hint="eastAsia"/>
          <w:b/>
          <w:sz w:val="24"/>
          <w:szCs w:val="24"/>
        </w:rPr>
        <w:t>의</w:t>
      </w:r>
      <w:r w:rsidRPr="00D77F68">
        <w:rPr>
          <w:rFonts w:ascii="함초롬바탕" w:eastAsia="함초롬바탕" w:hAnsi="함초롬바탕" w:cs="함초롬바탕"/>
          <w:b/>
          <w:sz w:val="24"/>
          <w:szCs w:val="24"/>
        </w:rPr>
        <w:t xml:space="preserve"> </w:t>
      </w:r>
      <w:r w:rsidRPr="00D77F68">
        <w:rPr>
          <w:rFonts w:ascii="함초롬바탕" w:eastAsia="함초롬바탕" w:hAnsi="함초롬바탕" w:cs="함초롬바탕" w:hint="eastAsia"/>
          <w:b/>
          <w:sz w:val="24"/>
          <w:szCs w:val="24"/>
        </w:rPr>
        <w:t>주석</w:t>
      </w:r>
      <w:r w:rsidRPr="00D77F68">
        <w:rPr>
          <w:rFonts w:ascii="함초롬바탕" w:eastAsia="함초롬바탕" w:hAnsi="함초롬바탕" w:cs="함초롬바탕"/>
          <w:b/>
          <w:sz w:val="24"/>
          <w:szCs w:val="24"/>
        </w:rPr>
        <w:t>(</w:t>
      </w:r>
      <w:r w:rsidRPr="00D77F68">
        <w:rPr>
          <w:rFonts w:ascii="함초롬바탕" w:eastAsia="함초롬바탕" w:hAnsi="함초롬바탕" w:cs="함초롬바탕" w:hint="eastAsia"/>
          <w:b/>
          <w:sz w:val="24"/>
          <w:szCs w:val="24"/>
        </w:rPr>
        <w:t>注釈</w:t>
      </w:r>
      <w:r w:rsidRPr="00D77F68">
        <w:rPr>
          <w:rFonts w:ascii="함초롬바탕" w:eastAsia="함초롬바탕" w:hAnsi="함초롬바탕" w:cs="함초롬바탕"/>
          <w:b/>
          <w:sz w:val="24"/>
          <w:szCs w:val="24"/>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②는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①의</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「玄、天也、於人爲鼻」라는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부분을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설명한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즉</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주석에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주석인데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앞의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「人能養神則不死」라는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주석에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「神謂五藏之神」이라는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付加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주석이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덧붙여진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관계에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「天食人以五氣」의</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「五氣」에는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여러가지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있으나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후술하는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『素問』의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당</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唐</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왕빙</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王冰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조기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臊氣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초기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焦氣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향기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香氣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성기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腥氣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부기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腐氣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듯하다</w:t>
      </w:r>
      <w:r w:rsidRPr="00AA75F6">
        <w:rPr>
          <w:rStyle w:val="ab"/>
          <w:rFonts w:eastAsia="함초롬바탕"/>
          <w:b/>
        </w:rPr>
        <w:footnoteReference w:id="19"/>
      </w:r>
      <w:r w:rsidRPr="005914E1">
        <w:rPr>
          <w:rFonts w:ascii="함초롬바탕" w:eastAsia="함초롬바탕" w:hAnsi="함초롬바탕" w:cs="함초롬바탕" w:hint="eastAsia"/>
        </w:rPr>
        <w:t>。하지만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왕빙</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王冰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說</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생각되며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그처럼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좁게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한정하지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lastRenderedPageBreak/>
        <w:t>않고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순환하는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오행의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기（즉</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四季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및</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土의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氣、혹은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四方</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및</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中央의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氣、라는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식으로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天空의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시간적</w:t>
      </w:r>
      <w:r w:rsidRPr="005914E1">
        <w:rPr>
          <w:rFonts w:ascii="함초롬바탕" w:eastAsia="함초롬바탕" w:hAnsi="함초롬바탕" w:cs="함초롬바탕"/>
        </w:rPr>
        <w:t xml:space="preserve"> • </w:t>
      </w:r>
      <w:r w:rsidRPr="005914E1">
        <w:rPr>
          <w:rFonts w:ascii="함초롬바탕" w:eastAsia="함초롬바탕" w:hAnsi="함초롬바탕" w:cs="함초롬바탕" w:hint="eastAsia"/>
        </w:rPr>
        <w:t>공간적인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모든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氣）라는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성립하는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부가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付加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사람은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鼻</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거두어들여서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저장하는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呼吸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상식적으로는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저장하는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곳은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아니라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肺</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그러면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가슴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전체를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가리키는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것인가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③에서는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②의「心」에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대응하는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단어가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가슴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전체가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아니라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개별적인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心（心臟）이다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저장되는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때문에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단순한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공기가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아니라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으로부터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부여받은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영묘한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에네르기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당시의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용어로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원기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元氣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일단</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저장되고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거기에서부터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臟器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각각의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전달되는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「精神聰明」의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精神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작용인지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으로서의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腎神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활동인지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분명치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그렇지만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精神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③형해</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形骸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대비되는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용어이므로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아마도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총명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聰明</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耳</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目</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훌륭한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작용을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듯하다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「音聲五性」의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음성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音聲</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言葉</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실려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전달되므로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설명의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연장으로서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언급된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것이리라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言葉</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통하는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덕이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五性</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③의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육정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六情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대비되는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단어이므로</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「仁•義•礼•智•信」의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五德</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「鬼」의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뜻은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死者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인데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여기에서는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일종의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신령</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神靈</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「魂」이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영묘한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그것을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표현했던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영묘한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활동이란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으로부터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받아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그것을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鼻</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통해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안정시키고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정신총명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精神聰明</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음성오성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音聲五性</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만들어주는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사람이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살아가는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지극히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중요하므로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「雄」이라고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했을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③은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①의「牝、地也、於人爲口」라는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부분을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설명한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역시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注釋</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注釋</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②와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構文</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「五味」는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「五氣」대응하는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없이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酸•辛•苦•鹹•甘의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다섯가지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맛인데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물론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다섯</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종류의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맛을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식재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食材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식재에서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얻어진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에네르기에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형해골육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形骸骨肉</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、혈맥육정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血脈六情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생긴다고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「六情」은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喜•怒•哀•楽•愛•悪일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五性</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지켜야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것임에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육정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六情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버려야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것인데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청미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淸微</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인식되고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비해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五味</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탁욕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濁辱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파악되고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것에서도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그러나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형해골육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形骸骨肉</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혈맥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血脈</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「버려야」할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아마도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형태가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구체물은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별도로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五味</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유래하는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정신적인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六情등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탁욕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濁辱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버려야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것이리라</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『노자』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12</w:t>
      </w:r>
      <w:r w:rsidRPr="005914E1">
        <w:rPr>
          <w:rFonts w:ascii="함초롬바탕" w:eastAsia="함초롬바탕" w:hAnsi="함초롬바탕" w:cs="함초롬바탕" w:hint="eastAsia"/>
        </w:rPr>
        <w:t>장에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「是以聖人之治也（據帛書補「之治也」三字）、爲腹不爲目」라는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문구가</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있는데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여기에「守五性、去六情、節志氣、養神明」이라고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付注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하고</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지켜야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lastRenderedPageBreak/>
        <w:t>오성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五性</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버려야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육정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六情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여기에서도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대비되어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기술되고</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w:t>
      </w:r>
    </w:p>
    <w:p w:rsidR="007E52F1" w:rsidRPr="005914E1" w:rsidRDefault="007E52F1" w:rsidP="007E52F1">
      <w:pPr>
        <w:spacing w:line="288" w:lineRule="auto"/>
        <w:rPr>
          <w:rFonts w:ascii="함초롬바탕" w:eastAsia="함초롬바탕" w:hAnsi="함초롬바탕" w:cs="함초롬바탕"/>
        </w:rPr>
      </w:pPr>
    </w:p>
    <w:p w:rsidR="007E52F1" w:rsidRPr="00D77F68" w:rsidRDefault="007E52F1" w:rsidP="007E52F1">
      <w:pPr>
        <w:spacing w:line="288" w:lineRule="auto"/>
        <w:ind w:firstLineChars="200" w:firstLine="466"/>
        <w:rPr>
          <w:rFonts w:ascii="함초롬바탕" w:eastAsia="함초롬바탕" w:hAnsi="함초롬바탕" w:cs="함초롬바탕"/>
          <w:b/>
          <w:sz w:val="24"/>
          <w:szCs w:val="24"/>
        </w:rPr>
      </w:pPr>
      <w:r w:rsidRPr="00D77F68">
        <w:rPr>
          <w:rFonts w:ascii="함초롬바탕" w:eastAsia="함초롬바탕" w:hAnsi="함초롬바탕" w:cs="함초롬바탕" w:hint="eastAsia"/>
          <w:b/>
          <w:sz w:val="24"/>
          <w:szCs w:val="24"/>
        </w:rPr>
        <w:t>지기</w:t>
      </w:r>
      <w:r w:rsidRPr="00D77F68">
        <w:rPr>
          <w:rFonts w:ascii="함초롬바탕" w:eastAsia="함초롬바탕" w:hAnsi="함초롬바탕" w:cs="함초롬바탕"/>
          <w:b/>
          <w:sz w:val="24"/>
          <w:szCs w:val="24"/>
        </w:rPr>
        <w:t>(</w:t>
      </w:r>
      <w:r w:rsidRPr="00D77F68">
        <w:rPr>
          <w:rFonts w:ascii="함초롬바탕" w:eastAsia="함초롬바탕" w:hAnsi="함초롬바탕" w:cs="함초롬바탕" w:hint="eastAsia"/>
          <w:b/>
          <w:sz w:val="24"/>
          <w:szCs w:val="24"/>
        </w:rPr>
        <w:t>志氣</w:t>
      </w:r>
      <w:r w:rsidRPr="00D77F68">
        <w:rPr>
          <w:rFonts w:ascii="함초롬바탕" w:eastAsia="함초롬바탕" w:hAnsi="함초롬바탕" w:cs="함초롬바탕"/>
          <w:b/>
          <w:sz w:val="24"/>
          <w:szCs w:val="24"/>
        </w:rPr>
        <w:t>)</w:t>
      </w:r>
      <w:r w:rsidRPr="00D77F68">
        <w:rPr>
          <w:rFonts w:ascii="함초롬바탕" w:eastAsia="함초롬바탕" w:hAnsi="함초롬바탕" w:cs="함초롬바탕" w:hint="eastAsia"/>
          <w:b/>
          <w:sz w:val="24"/>
          <w:szCs w:val="24"/>
        </w:rPr>
        <w:t>를</w:t>
      </w:r>
      <w:r w:rsidRPr="00D77F68">
        <w:rPr>
          <w:rFonts w:ascii="함초롬바탕" w:eastAsia="함초롬바탕" w:hAnsi="함초롬바탕" w:cs="함초롬바탕"/>
          <w:b/>
          <w:sz w:val="24"/>
          <w:szCs w:val="24"/>
        </w:rPr>
        <w:t xml:space="preserve"> </w:t>
      </w:r>
      <w:r w:rsidRPr="00D77F68">
        <w:rPr>
          <w:rFonts w:ascii="함초롬바탕" w:eastAsia="함초롬바탕" w:hAnsi="함초롬바탕" w:cs="함초롬바탕" w:hint="eastAsia"/>
          <w:b/>
          <w:sz w:val="24"/>
          <w:szCs w:val="24"/>
        </w:rPr>
        <w:t>절제한다고</w:t>
      </w:r>
      <w:r w:rsidRPr="00D77F68">
        <w:rPr>
          <w:rFonts w:ascii="함초롬바탕" w:eastAsia="함초롬바탕" w:hAnsi="함초롬바탕" w:cs="함초롬바탕"/>
          <w:b/>
          <w:sz w:val="24"/>
          <w:szCs w:val="24"/>
        </w:rPr>
        <w:t xml:space="preserve"> </w:t>
      </w:r>
      <w:r w:rsidRPr="00D77F68">
        <w:rPr>
          <w:rFonts w:ascii="함초롬바탕" w:eastAsia="함초롬바탕" w:hAnsi="함초롬바탕" w:cs="함초롬바탕" w:hint="eastAsia"/>
          <w:b/>
          <w:sz w:val="24"/>
          <w:szCs w:val="24"/>
        </w:rPr>
        <w:t>하는</w:t>
      </w:r>
      <w:r w:rsidRPr="00D77F68">
        <w:rPr>
          <w:rFonts w:ascii="함초롬바탕" w:eastAsia="함초롬바탕" w:hAnsi="함초롬바탕" w:cs="함초롬바탕"/>
          <w:b/>
          <w:sz w:val="24"/>
          <w:szCs w:val="24"/>
        </w:rPr>
        <w:t xml:space="preserve"> </w:t>
      </w:r>
      <w:r w:rsidRPr="00D77F68">
        <w:rPr>
          <w:rFonts w:ascii="함초롬바탕" w:eastAsia="함초롬바탕" w:hAnsi="함초롬바탕" w:cs="함초롬바탕" w:hint="eastAsia"/>
          <w:b/>
          <w:sz w:val="24"/>
          <w:szCs w:val="24"/>
        </w:rPr>
        <w:t>것</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지기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志氣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상식에서는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크게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발휘해야만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12</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「節志氣」라고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「志」는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『노자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3</w:t>
      </w:r>
      <w:r w:rsidRPr="005914E1">
        <w:rPr>
          <w:rFonts w:ascii="함초롬바탕" w:eastAsia="함초롬바탕" w:hAnsi="함초롬바탕" w:cs="함초롬바탕" w:hint="eastAsia"/>
        </w:rPr>
        <w:t>장에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「聖人之治、……弱其志、强其骨」라고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나와있는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것처럼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긍정적으로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파악되지는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않는다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노자의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견해에서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보자면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「志」는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쟁</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爭</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亂</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불러일으킬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수밖에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없는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3</w:t>
      </w:r>
      <w:r w:rsidRPr="005914E1">
        <w:rPr>
          <w:rFonts w:ascii="함초롬바탕" w:eastAsia="함초롬바탕" w:hAnsi="함초롬바탕" w:cs="함초롬바탕" w:hint="eastAsia"/>
        </w:rPr>
        <w:t>장의</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「聖人之治」</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이하에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『노자』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본문에는</w:t>
      </w:r>
    </w:p>
    <w:p w:rsidR="007E52F1" w:rsidRPr="005914E1" w:rsidRDefault="007E52F1" w:rsidP="007E52F1">
      <w:pPr>
        <w:spacing w:line="288" w:lineRule="auto"/>
        <w:rPr>
          <w:rFonts w:ascii="함초롬바탕" w:eastAsia="함초롬바탕" w:hAnsi="함초롬바탕" w:cs="함초롬바탕"/>
        </w:rPr>
      </w:pPr>
    </w:p>
    <w:p w:rsidR="007E52F1" w:rsidRPr="00D77F68" w:rsidRDefault="007E52F1" w:rsidP="007E52F1">
      <w:pPr>
        <w:spacing w:line="288" w:lineRule="auto"/>
        <w:ind w:leftChars="200" w:left="400" w:rightChars="200" w:right="400"/>
        <w:rPr>
          <w:rFonts w:ascii="함초롬바탕" w:eastAsia="함초롬바탕" w:hAnsi="함초롬바탕" w:cs="함초롬바탕"/>
          <w:sz w:val="18"/>
          <w:szCs w:val="18"/>
        </w:rPr>
      </w:pPr>
      <w:r w:rsidRPr="00D77F68">
        <w:rPr>
          <w:rFonts w:ascii="함초롬바탕" w:eastAsia="함초롬바탕" w:hAnsi="함초롬바탕" w:cs="함초롬바탕" w:hint="eastAsia"/>
          <w:sz w:val="18"/>
          <w:szCs w:val="18"/>
        </w:rPr>
        <w:t>聖人之治、虛其心、實其腹、弱其志、强其骨、常使民無知無欲、使夫知者不敢爲也。爲無爲、則無不治。</w:t>
      </w:r>
    </w:p>
    <w:p w:rsidR="007E52F1" w:rsidRPr="005914E1" w:rsidRDefault="007E52F1" w:rsidP="007E52F1">
      <w:pPr>
        <w:spacing w:line="288" w:lineRule="auto"/>
        <w:rPr>
          <w:rFonts w:ascii="함초롬바탕" w:eastAsia="함초롬바탕" w:hAnsi="함초롬바탕" w:cs="함초롬바탕"/>
        </w:rPr>
      </w:pPr>
    </w:p>
    <w:p w:rsidR="007E52F1" w:rsidRDefault="007E52F1" w:rsidP="007E52F1">
      <w:pPr>
        <w:spacing w:line="288" w:lineRule="auto"/>
        <w:rPr>
          <w:rFonts w:ascii="함초롬바탕" w:eastAsia="함초롬바탕" w:hAnsi="함초롬바탕" w:cs="함초롬바탕"/>
        </w:rPr>
      </w:pPr>
      <w:r w:rsidRPr="005914E1">
        <w:rPr>
          <w:rFonts w:ascii="함초롬바탕" w:eastAsia="함초롬바탕" w:hAnsi="함초롬바탕" w:cs="함초롬바탕" w:hint="eastAsia"/>
        </w:rPr>
        <w:t>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해석은</w:t>
      </w:r>
      <w:r w:rsidRPr="005914E1">
        <w:rPr>
          <w:rFonts w:ascii="함초롬바탕" w:eastAsia="함초롬바탕" w:hAnsi="함초롬바탕" w:cs="함초롬바탕"/>
        </w:rPr>
        <w:t>,</w:t>
      </w:r>
    </w:p>
    <w:p w:rsidR="007E52F1" w:rsidRPr="005914E1" w:rsidRDefault="007E52F1" w:rsidP="007E52F1">
      <w:pPr>
        <w:spacing w:line="288" w:lineRule="auto"/>
        <w:rPr>
          <w:rFonts w:ascii="함초롬바탕" w:eastAsia="함초롬바탕" w:hAnsi="함초롬바탕" w:cs="함초롬바탕"/>
        </w:rPr>
      </w:pPr>
    </w:p>
    <w:p w:rsidR="007E52F1" w:rsidRPr="00D77F68" w:rsidRDefault="007E52F1" w:rsidP="00503A2A">
      <w:pPr>
        <w:spacing w:line="288" w:lineRule="auto"/>
        <w:ind w:rightChars="200" w:right="400" w:firstLineChars="200" w:firstLine="349"/>
        <w:rPr>
          <w:rFonts w:ascii="함초롬바탕" w:eastAsia="함초롬바탕" w:hAnsi="함초롬바탕" w:cs="함초롬바탕"/>
          <w:sz w:val="18"/>
          <w:szCs w:val="18"/>
        </w:rPr>
      </w:pPr>
      <w:r w:rsidRPr="00D77F68">
        <w:rPr>
          <w:rFonts w:ascii="함초롬바탕" w:eastAsia="함초롬바탕" w:hAnsi="함초롬바탕" w:cs="함초롬바탕" w:hint="eastAsia"/>
          <w:sz w:val="18"/>
          <w:szCs w:val="18"/>
        </w:rPr>
        <w:t>「聖人之治」：說聖人治國與治身也。</w:t>
      </w:r>
    </w:p>
    <w:p w:rsidR="007E52F1" w:rsidRPr="00D77F68" w:rsidRDefault="007E52F1" w:rsidP="007E52F1">
      <w:pPr>
        <w:spacing w:line="288" w:lineRule="auto"/>
        <w:ind w:leftChars="200" w:left="400" w:rightChars="200" w:right="400"/>
        <w:rPr>
          <w:rFonts w:ascii="함초롬바탕" w:eastAsia="함초롬바탕" w:hAnsi="함초롬바탕" w:cs="함초롬바탕"/>
          <w:sz w:val="18"/>
          <w:szCs w:val="18"/>
        </w:rPr>
      </w:pPr>
      <w:r w:rsidRPr="00D77F68">
        <w:rPr>
          <w:rFonts w:ascii="함초롬바탕" w:eastAsia="함초롬바탕" w:hAnsi="함초롬바탕" w:cs="함초롬바탕" w:hint="eastAsia"/>
          <w:sz w:val="18"/>
          <w:szCs w:val="18"/>
        </w:rPr>
        <w:t>「虛其心」：除嗜欲、去煩亂。</w:t>
      </w:r>
    </w:p>
    <w:p w:rsidR="007E52F1" w:rsidRPr="00D77F68" w:rsidRDefault="007E52F1" w:rsidP="007E52F1">
      <w:pPr>
        <w:spacing w:line="288" w:lineRule="auto"/>
        <w:ind w:leftChars="200" w:left="400" w:rightChars="200" w:right="400"/>
        <w:rPr>
          <w:rFonts w:ascii="함초롬바탕" w:eastAsia="함초롬바탕" w:hAnsi="함초롬바탕" w:cs="함초롬바탕"/>
          <w:sz w:val="18"/>
          <w:szCs w:val="18"/>
        </w:rPr>
      </w:pPr>
      <w:r w:rsidRPr="00D77F68">
        <w:rPr>
          <w:rFonts w:ascii="함초롬바탕" w:eastAsia="함초롬바탕" w:hAnsi="함초롬바탕" w:cs="함초롬바탕" w:hint="eastAsia"/>
          <w:sz w:val="18"/>
          <w:szCs w:val="18"/>
        </w:rPr>
        <w:t>「實其腹」：懷道抱一、守五神也。</w:t>
      </w:r>
    </w:p>
    <w:p w:rsidR="007E52F1" w:rsidRPr="00D77F68" w:rsidRDefault="007E52F1" w:rsidP="007E52F1">
      <w:pPr>
        <w:spacing w:line="288" w:lineRule="auto"/>
        <w:ind w:leftChars="200" w:left="400" w:rightChars="200" w:right="400"/>
        <w:rPr>
          <w:rFonts w:ascii="함초롬바탕" w:eastAsia="함초롬바탕" w:hAnsi="함초롬바탕" w:cs="함초롬바탕"/>
          <w:sz w:val="18"/>
          <w:szCs w:val="18"/>
        </w:rPr>
      </w:pPr>
      <w:r w:rsidRPr="00D77F68">
        <w:rPr>
          <w:rFonts w:ascii="함초롬바탕" w:eastAsia="함초롬바탕" w:hAnsi="함초롬바탕" w:cs="함초롬바탕" w:hint="eastAsia"/>
          <w:sz w:val="18"/>
          <w:szCs w:val="18"/>
        </w:rPr>
        <w:t>「弱其志」：和柔謙讓、不處權也。</w:t>
      </w:r>
    </w:p>
    <w:p w:rsidR="007E52F1" w:rsidRPr="00D77F68" w:rsidRDefault="007E52F1" w:rsidP="007E52F1">
      <w:pPr>
        <w:spacing w:line="288" w:lineRule="auto"/>
        <w:ind w:leftChars="200" w:left="400" w:rightChars="200" w:right="400"/>
        <w:rPr>
          <w:rFonts w:ascii="함초롬바탕" w:eastAsia="함초롬바탕" w:hAnsi="함초롬바탕" w:cs="함초롬바탕"/>
          <w:sz w:val="18"/>
          <w:szCs w:val="18"/>
        </w:rPr>
      </w:pPr>
      <w:r w:rsidRPr="00D77F68">
        <w:rPr>
          <w:rFonts w:ascii="함초롬바탕" w:eastAsia="함초롬바탕" w:hAnsi="함초롬바탕" w:cs="함초롬바탕" w:hint="eastAsia"/>
          <w:sz w:val="18"/>
          <w:szCs w:val="18"/>
        </w:rPr>
        <w:t>「强其骨」：愛精重施、髄滿骨堅。</w:t>
      </w:r>
    </w:p>
    <w:p w:rsidR="007E52F1" w:rsidRPr="00D77F68" w:rsidRDefault="007E52F1" w:rsidP="007E52F1">
      <w:pPr>
        <w:spacing w:line="288" w:lineRule="auto"/>
        <w:ind w:leftChars="200" w:left="400" w:rightChars="200" w:right="400"/>
        <w:rPr>
          <w:rFonts w:ascii="함초롬바탕" w:eastAsia="함초롬바탕" w:hAnsi="함초롬바탕" w:cs="함초롬바탕"/>
          <w:sz w:val="18"/>
          <w:szCs w:val="18"/>
        </w:rPr>
      </w:pPr>
      <w:r w:rsidRPr="00D77F68">
        <w:rPr>
          <w:rFonts w:ascii="함초롬바탕" w:eastAsia="함초롬바탕" w:hAnsi="함초롬바탕" w:cs="함초롬바탕" w:hint="eastAsia"/>
          <w:sz w:val="18"/>
          <w:szCs w:val="18"/>
        </w:rPr>
        <w:t>「常使民無知無欲」：反朴守淳。</w:t>
      </w:r>
    </w:p>
    <w:p w:rsidR="007E52F1" w:rsidRPr="00D77F68" w:rsidRDefault="007E52F1" w:rsidP="007E52F1">
      <w:pPr>
        <w:spacing w:line="288" w:lineRule="auto"/>
        <w:ind w:leftChars="200" w:left="400" w:rightChars="200" w:right="400"/>
        <w:rPr>
          <w:rFonts w:ascii="함초롬바탕" w:eastAsia="함초롬바탕" w:hAnsi="함초롬바탕" w:cs="함초롬바탕"/>
          <w:sz w:val="18"/>
          <w:szCs w:val="18"/>
        </w:rPr>
      </w:pPr>
      <w:r w:rsidRPr="00D77F68">
        <w:rPr>
          <w:rFonts w:ascii="함초롬바탕" w:eastAsia="함초롬바탕" w:hAnsi="함초롬바탕" w:cs="함초롬바탕" w:hint="eastAsia"/>
          <w:sz w:val="18"/>
          <w:szCs w:val="18"/>
        </w:rPr>
        <w:t>「使夫知者不敢爲也」：思慮深、不輕言。</w:t>
      </w:r>
    </w:p>
    <w:p w:rsidR="007E52F1" w:rsidRPr="00D77F68" w:rsidRDefault="007E52F1" w:rsidP="007E52F1">
      <w:pPr>
        <w:spacing w:line="288" w:lineRule="auto"/>
        <w:ind w:leftChars="200" w:left="400" w:rightChars="200" w:right="400"/>
        <w:rPr>
          <w:rFonts w:ascii="함초롬바탕" w:eastAsia="함초롬바탕" w:hAnsi="함초롬바탕" w:cs="함초롬바탕"/>
          <w:sz w:val="18"/>
          <w:szCs w:val="18"/>
        </w:rPr>
      </w:pPr>
      <w:r w:rsidRPr="00D77F68">
        <w:rPr>
          <w:rFonts w:ascii="함초롬바탕" w:eastAsia="함초롬바탕" w:hAnsi="함초롬바탕" w:cs="함초롬바탕" w:hint="eastAsia"/>
          <w:sz w:val="18"/>
          <w:szCs w:val="18"/>
        </w:rPr>
        <w:t>「爲無爲」：不造作、動因循。</w:t>
      </w:r>
    </w:p>
    <w:p w:rsidR="007E52F1" w:rsidRPr="00D77F68" w:rsidRDefault="007E52F1" w:rsidP="007E52F1">
      <w:pPr>
        <w:spacing w:line="288" w:lineRule="auto"/>
        <w:ind w:leftChars="200" w:left="400" w:rightChars="200" w:right="400"/>
        <w:rPr>
          <w:rFonts w:ascii="함초롬바탕" w:eastAsia="함초롬바탕" w:hAnsi="함초롬바탕" w:cs="함초롬바탕"/>
          <w:sz w:val="18"/>
          <w:szCs w:val="18"/>
        </w:rPr>
      </w:pPr>
      <w:r w:rsidRPr="00D77F68">
        <w:rPr>
          <w:rFonts w:ascii="함초롬바탕" w:eastAsia="함초롬바탕" w:hAnsi="함초롬바탕" w:cs="함초롬바탕" w:hint="eastAsia"/>
          <w:sz w:val="18"/>
          <w:szCs w:val="18"/>
        </w:rPr>
        <w:t>「則無不治」：德化厚、百姓安。</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rPr>
          <w:rFonts w:ascii="함초롬바탕" w:eastAsia="함초롬바탕" w:hAnsi="함초롬바탕" w:cs="함초롬바탕"/>
        </w:rPr>
      </w:pPr>
      <w:r w:rsidRPr="005914E1">
        <w:rPr>
          <w:rFonts w:ascii="함초롬바탕" w:eastAsia="함초롬바탕" w:hAnsi="함초롬바탕" w:cs="함초롬바탕" w:hint="eastAsia"/>
        </w:rPr>
        <w:t>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「守五神」이나</w:t>
      </w:r>
      <w:r w:rsidR="00503A2A">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「愛精」에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단적으로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나타나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있듯이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도교적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입장에서의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付注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이러한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12</w:t>
      </w:r>
      <w:r w:rsidRPr="005914E1">
        <w:rPr>
          <w:rFonts w:ascii="함초롬바탕" w:eastAsia="함초롬바탕" w:hAnsi="함초롬바탕" w:cs="함초롬바탕" w:hint="eastAsia"/>
        </w:rPr>
        <w:t>장이나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3</w:t>
      </w:r>
      <w:r w:rsidRPr="005914E1">
        <w:rPr>
          <w:rFonts w:ascii="함초롬바탕" w:eastAsia="함초롬바탕" w:hAnsi="함초롬바탕" w:cs="함초롬바탕" w:hint="eastAsia"/>
        </w:rPr>
        <w:t>장의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②나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③을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보강하는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면이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점으로부터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생각해보면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②나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③도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도교적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입장에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서있는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p>
    <w:p w:rsidR="007E52F1" w:rsidRDefault="007E52F1" w:rsidP="007E52F1">
      <w:pPr>
        <w:spacing w:line="288" w:lineRule="auto"/>
        <w:rPr>
          <w:rFonts w:ascii="함초롬바탕" w:eastAsia="함초롬바탕" w:hAnsi="함초롬바탕" w:cs="함초롬바탕"/>
        </w:rPr>
      </w:pPr>
    </w:p>
    <w:p w:rsidR="007E52F1" w:rsidRPr="00D77F68" w:rsidRDefault="007E52F1" w:rsidP="007E52F1">
      <w:pPr>
        <w:spacing w:line="288" w:lineRule="auto"/>
        <w:rPr>
          <w:rFonts w:ascii="함초롬바탕" w:eastAsia="함초롬바탕" w:hAnsi="함초롬바탕" w:cs="함초롬바탕"/>
        </w:rPr>
      </w:pPr>
    </w:p>
    <w:p w:rsidR="007E52F1" w:rsidRPr="00D77F68" w:rsidRDefault="007E52F1" w:rsidP="007E52F1">
      <w:pPr>
        <w:spacing w:line="288" w:lineRule="auto"/>
        <w:jc w:val="center"/>
        <w:rPr>
          <w:rFonts w:ascii="함초롬바탕" w:eastAsia="함초롬바탕" w:hAnsi="함초롬바탕" w:cs="함초롬바탕"/>
          <w:b/>
          <w:sz w:val="28"/>
          <w:szCs w:val="28"/>
        </w:rPr>
      </w:pPr>
      <w:r w:rsidRPr="00D77F68">
        <w:rPr>
          <w:rFonts w:ascii="함초롬바탕" w:eastAsia="함초롬바탕" w:hAnsi="함초롬바탕" w:cs="함초롬바탕" w:hint="eastAsia"/>
          <w:b/>
          <w:sz w:val="28"/>
          <w:szCs w:val="28"/>
        </w:rPr>
        <w:t>4. 혼백</w:t>
      </w:r>
      <w:r w:rsidRPr="00D77F68">
        <w:rPr>
          <w:rFonts w:ascii="함초롬바탕" w:eastAsia="함초롬바탕" w:hAnsi="함초롬바탕" w:cs="함초롬바탕"/>
          <w:b/>
          <w:sz w:val="28"/>
          <w:szCs w:val="28"/>
        </w:rPr>
        <w:t>(</w:t>
      </w:r>
      <w:r w:rsidRPr="00D77F68">
        <w:rPr>
          <w:rFonts w:ascii="함초롬바탕" w:eastAsia="함초롬바탕" w:hAnsi="함초롬바탕" w:cs="함초롬바탕" w:hint="eastAsia"/>
          <w:b/>
          <w:sz w:val="28"/>
          <w:szCs w:val="28"/>
        </w:rPr>
        <w:t>魂魄</w:t>
      </w:r>
      <w:r w:rsidRPr="00D77F68">
        <w:rPr>
          <w:rFonts w:ascii="함초롬바탕" w:eastAsia="함초롬바탕" w:hAnsi="함초롬바탕" w:cs="함초롬바탕"/>
          <w:b/>
          <w:sz w:val="28"/>
          <w:szCs w:val="28"/>
        </w:rPr>
        <w:t>)</w:t>
      </w:r>
      <w:r w:rsidRPr="00D77F68">
        <w:rPr>
          <w:rFonts w:ascii="함초롬바탕" w:eastAsia="함초롬바탕" w:hAnsi="함초롬바탕" w:cs="함초롬바탕" w:hint="eastAsia"/>
          <w:b/>
          <w:sz w:val="28"/>
          <w:szCs w:val="28"/>
        </w:rPr>
        <w:t>과</w:t>
      </w:r>
      <w:r w:rsidRPr="00D77F68">
        <w:rPr>
          <w:rFonts w:ascii="함초롬바탕" w:eastAsia="함초롬바탕" w:hAnsi="함초롬바탕" w:cs="함초롬바탕"/>
          <w:b/>
          <w:sz w:val="28"/>
          <w:szCs w:val="28"/>
        </w:rPr>
        <w:t xml:space="preserve"> </w:t>
      </w:r>
      <w:r w:rsidRPr="00D77F68">
        <w:rPr>
          <w:rFonts w:ascii="함초롬바탕" w:eastAsia="함초롬바탕" w:hAnsi="함초롬바탕" w:cs="함초롬바탕" w:hint="eastAsia"/>
          <w:b/>
          <w:sz w:val="28"/>
          <w:szCs w:val="28"/>
        </w:rPr>
        <w:t>오기</w:t>
      </w:r>
      <w:r w:rsidRPr="00D77F68">
        <w:rPr>
          <w:rFonts w:ascii="함초롬바탕" w:eastAsia="함초롬바탕" w:hAnsi="함초롬바탕" w:cs="함초롬바탕"/>
          <w:b/>
          <w:sz w:val="28"/>
          <w:szCs w:val="28"/>
        </w:rPr>
        <w:t>(</w:t>
      </w:r>
      <w:r w:rsidRPr="00D77F68">
        <w:rPr>
          <w:rFonts w:ascii="함초롬바탕" w:eastAsia="함초롬바탕" w:hAnsi="함초롬바탕" w:cs="함초롬바탕" w:hint="eastAsia"/>
          <w:b/>
          <w:sz w:val="28"/>
          <w:szCs w:val="28"/>
        </w:rPr>
        <w:t>五氣</w:t>
      </w:r>
      <w:r w:rsidRPr="00D77F68">
        <w:rPr>
          <w:rFonts w:ascii="함초롬바탕" w:eastAsia="함초롬바탕" w:hAnsi="함초롬바탕" w:cs="함초롬바탕"/>
          <w:b/>
          <w:sz w:val="28"/>
          <w:szCs w:val="28"/>
        </w:rPr>
        <w:t>)</w:t>
      </w:r>
      <w:r w:rsidRPr="00D77F68">
        <w:rPr>
          <w:rFonts w:ascii="함초롬바탕" w:eastAsia="함초롬바탕" w:hAnsi="함초롬바탕" w:cs="함초롬바탕" w:hint="eastAsia"/>
          <w:b/>
          <w:sz w:val="28"/>
          <w:szCs w:val="28"/>
        </w:rPr>
        <w:t>와</w:t>
      </w:r>
      <w:r w:rsidRPr="00D77F68">
        <w:rPr>
          <w:rFonts w:ascii="함초롬바탕" w:eastAsia="함초롬바탕" w:hAnsi="함초롬바탕" w:cs="함초롬바탕"/>
          <w:b/>
          <w:sz w:val="28"/>
          <w:szCs w:val="28"/>
        </w:rPr>
        <w:t xml:space="preserve"> </w:t>
      </w:r>
      <w:r w:rsidRPr="00D77F68">
        <w:rPr>
          <w:rFonts w:ascii="함초롬바탕" w:eastAsia="함초롬바탕" w:hAnsi="함초롬바탕" w:cs="함초롬바탕" w:hint="eastAsia"/>
          <w:b/>
          <w:sz w:val="28"/>
          <w:szCs w:val="28"/>
        </w:rPr>
        <w:t>오미</w:t>
      </w:r>
      <w:r w:rsidRPr="00D77F68">
        <w:rPr>
          <w:rFonts w:ascii="함초롬바탕" w:eastAsia="함초롬바탕" w:hAnsi="함초롬바탕" w:cs="함초롬바탕"/>
          <w:b/>
          <w:sz w:val="28"/>
          <w:szCs w:val="28"/>
        </w:rPr>
        <w:t>(</w:t>
      </w:r>
      <w:r w:rsidRPr="00D77F68">
        <w:rPr>
          <w:rFonts w:ascii="함초롬바탕" w:eastAsia="함초롬바탕" w:hAnsi="함초롬바탕" w:cs="함초롬바탕" w:hint="eastAsia"/>
          <w:b/>
          <w:sz w:val="28"/>
          <w:szCs w:val="28"/>
        </w:rPr>
        <w:t>五味</w:t>
      </w:r>
      <w:r w:rsidRPr="00D77F68">
        <w:rPr>
          <w:rFonts w:ascii="함초롬바탕" w:eastAsia="함초롬바탕" w:hAnsi="함초롬바탕" w:cs="함초롬바탕"/>
          <w:b/>
          <w:sz w:val="28"/>
          <w:szCs w:val="28"/>
        </w:rPr>
        <w:t>)</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②와</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③에는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용어가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나왔다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여기에도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복잡한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문제가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웅크리고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鼻</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빈</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雌</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자웅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雌雄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상하관계만을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나타냈을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혼백과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연결시킨</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점</w:t>
      </w:r>
      <w:r w:rsidRPr="005914E1">
        <w:rPr>
          <w:rFonts w:ascii="함초롬바탕" w:eastAsia="함초롬바탕" w:hAnsi="함초롬바탕" w:cs="함초롬바탕" w:hint="eastAsia"/>
        </w:rPr>
        <w:lastRenderedPageBreak/>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포함되는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肝神과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肺神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어떤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관계에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말한다면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실은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아무런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관계도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없다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혼백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연결되어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예로부터의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전통적인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『예기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禮記</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』「단궁</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檀弓</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下」에는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吳</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계자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季子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여행</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도중</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齊</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장남을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잃고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장례식을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공자가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특별히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왔다고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이야기가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보인다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계자는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매장후에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잠깐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儀式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진행하고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「骨肉歸復于土、命也。若魂氣則無不之也、無不之也」라고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떠나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갔다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공자는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그것을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「계자의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행위는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예</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禮</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맞다」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감탄했다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이것을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「理論」으로서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기술하고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『예기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禮記</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「교특생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郊特牲</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「魂氣歸于天、形魄歸于地」라는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문언이다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「魂」자는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「鬼」와</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「云」으로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이루어지는데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死者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운</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云</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운</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雲</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모호하게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파악될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여지없이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바로</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「氣」이다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그래서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사람이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죽으면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雲</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하늘에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돌아간다고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나타내고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「魄」자는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「鬼」와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「白」으로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이루어지는데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白</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백골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白骨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즉</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손으로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만져지는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물체이고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그러므로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형백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形魄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古代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토장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土葬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이었으므로</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「形魄歸于地」라고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되었다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하상공</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付加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「鬼」가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예로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내세워진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이러한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고대로부터의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사고방식이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근저에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있었기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때문이다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천혼지백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天魂地魄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醫書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가까운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관계에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사고방식과는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명백하게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사상이었다</w:t>
      </w:r>
      <w:r w:rsidRPr="005914E1">
        <w:rPr>
          <w:rFonts w:ascii="함초롬바탕" w:eastAsia="함초롬바탕" w:hAnsi="함초롬바탕" w:cs="함초롬바탕"/>
        </w:rPr>
        <w:t>.</w:t>
      </w:r>
    </w:p>
    <w:p w:rsidR="007E52F1" w:rsidRPr="005914E1" w:rsidRDefault="007E52F1" w:rsidP="007E52F1">
      <w:pPr>
        <w:spacing w:line="288" w:lineRule="auto"/>
        <w:rPr>
          <w:rFonts w:ascii="함초롬바탕" w:eastAsia="함초롬바탕" w:hAnsi="함초롬바탕" w:cs="함초롬바탕"/>
        </w:rPr>
      </w:pPr>
    </w:p>
    <w:p w:rsidR="007E52F1" w:rsidRPr="00EC671C" w:rsidRDefault="007E52F1" w:rsidP="007E52F1">
      <w:pPr>
        <w:spacing w:line="288" w:lineRule="auto"/>
        <w:ind w:firstLineChars="200" w:firstLine="466"/>
        <w:rPr>
          <w:rFonts w:ascii="함초롬바탕" w:eastAsia="함초롬바탕" w:hAnsi="함초롬바탕" w:cs="함초롬바탕"/>
          <w:b/>
          <w:sz w:val="24"/>
          <w:szCs w:val="24"/>
        </w:rPr>
      </w:pPr>
      <w:r w:rsidRPr="00EC671C">
        <w:rPr>
          <w:rFonts w:ascii="함초롬바탕" w:eastAsia="함초롬바탕" w:hAnsi="함초롬바탕" w:cs="함초롬바탕" w:hint="eastAsia"/>
          <w:b/>
          <w:sz w:val="24"/>
          <w:szCs w:val="24"/>
        </w:rPr>
        <w:t>오기</w:t>
      </w:r>
      <w:r w:rsidRPr="00EC671C">
        <w:rPr>
          <w:rFonts w:ascii="함초롬바탕" w:eastAsia="함초롬바탕" w:hAnsi="함초롬바탕" w:cs="함초롬바탕"/>
          <w:b/>
          <w:sz w:val="24"/>
          <w:szCs w:val="24"/>
        </w:rPr>
        <w:t>(</w:t>
      </w:r>
      <w:r w:rsidRPr="00EC671C">
        <w:rPr>
          <w:rFonts w:ascii="함초롬바탕" w:eastAsia="함초롬바탕" w:hAnsi="함초롬바탕" w:cs="함초롬바탕" w:hint="eastAsia"/>
          <w:b/>
          <w:sz w:val="24"/>
          <w:szCs w:val="24"/>
        </w:rPr>
        <w:t>五氣</w:t>
      </w:r>
      <w:r w:rsidRPr="00EC671C">
        <w:rPr>
          <w:rFonts w:ascii="함초롬바탕" w:eastAsia="함초롬바탕" w:hAnsi="함초롬바탕" w:cs="함초롬바탕"/>
          <w:b/>
          <w:sz w:val="24"/>
          <w:szCs w:val="24"/>
        </w:rPr>
        <w:t>)</w:t>
      </w:r>
      <w:r w:rsidRPr="00EC671C">
        <w:rPr>
          <w:rFonts w:ascii="함초롬바탕" w:eastAsia="함초롬바탕" w:hAnsi="함초롬바탕" w:cs="함초롬바탕" w:hint="eastAsia"/>
          <w:b/>
          <w:sz w:val="24"/>
          <w:szCs w:val="24"/>
        </w:rPr>
        <w:t>와</w:t>
      </w:r>
      <w:r w:rsidRPr="00EC671C">
        <w:rPr>
          <w:rFonts w:ascii="함초롬바탕" w:eastAsia="함초롬바탕" w:hAnsi="함초롬바탕" w:cs="함초롬바탕"/>
          <w:b/>
          <w:sz w:val="24"/>
          <w:szCs w:val="24"/>
        </w:rPr>
        <w:t xml:space="preserve"> </w:t>
      </w:r>
      <w:r w:rsidRPr="00EC671C">
        <w:rPr>
          <w:rFonts w:ascii="함초롬바탕" w:eastAsia="함초롬바탕" w:hAnsi="함초롬바탕" w:cs="함초롬바탕" w:hint="eastAsia"/>
          <w:b/>
          <w:sz w:val="24"/>
          <w:szCs w:val="24"/>
        </w:rPr>
        <w:t>오미</w:t>
      </w:r>
      <w:r w:rsidRPr="00EC671C">
        <w:rPr>
          <w:rFonts w:ascii="함초롬바탕" w:eastAsia="함초롬바탕" w:hAnsi="함초롬바탕" w:cs="함초롬바탕"/>
          <w:b/>
          <w:sz w:val="24"/>
          <w:szCs w:val="24"/>
        </w:rPr>
        <w:t>(</w:t>
      </w:r>
      <w:r w:rsidRPr="00EC671C">
        <w:rPr>
          <w:rFonts w:ascii="함초롬바탕" w:eastAsia="함초롬바탕" w:hAnsi="함초롬바탕" w:cs="함초롬바탕" w:hint="eastAsia"/>
          <w:b/>
          <w:sz w:val="24"/>
          <w:szCs w:val="24"/>
        </w:rPr>
        <w:t>五味</w:t>
      </w:r>
      <w:r w:rsidRPr="00EC671C">
        <w:rPr>
          <w:rFonts w:ascii="함초롬바탕" w:eastAsia="함초롬바탕" w:hAnsi="함초롬바탕" w:cs="함초롬바탕"/>
          <w:b/>
          <w:sz w:val="24"/>
          <w:szCs w:val="24"/>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②의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③의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五味에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조금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검토해보자</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『소문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素問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「육절장상론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六節藏象論</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第九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천체의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운행과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대지의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地理情況</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등을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조합하고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그러한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외계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外界</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환경에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인체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臟腑</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관련시켜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설명한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장대하고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체계적인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篇</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거기에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五味에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다음과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記述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w:t>
      </w:r>
    </w:p>
    <w:p w:rsidR="007E52F1" w:rsidRPr="005914E1" w:rsidRDefault="007E52F1" w:rsidP="007E52F1">
      <w:pPr>
        <w:spacing w:line="288" w:lineRule="auto"/>
        <w:rPr>
          <w:rFonts w:ascii="함초롬바탕" w:eastAsia="함초롬바탕" w:hAnsi="함초롬바탕" w:cs="함초롬바탕"/>
        </w:rPr>
      </w:pP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草生五色、五色之變、不可勝視。</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草生五味、五味之美、不可勝極。</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嗜欲不同、各有所通。</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天食人以五氣、地食人以五味。</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五氣入鼻、藏於心肺、上使五色脩明、音聲能彰。</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五味入口、藏於腸胃、味有所藏、以養五氣、氣和而生、津液相成、神乃自生。</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글은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五味가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사람에게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섭취되어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활동원이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된다는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것을</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기술하고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「天食人以五氣」이하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차이가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부분도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있지만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대체로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하상공（付加）注와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겹치고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부가주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付加注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여기에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근거한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위에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「其鬼曰魂」등의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천혼지백론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天魂地魄論</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lastRenderedPageBreak/>
        <w:t>더한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「心肺」는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注에서는</w:t>
      </w:r>
      <w:r w:rsidR="00912FC5">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「心」뿐이지만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들어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臟器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肺</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쪽이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설득력이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「上使</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하상공注의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「爲精神聰明、音聲五性」에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해당한다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오미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五味</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腸胃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저장되는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연자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衍字</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군더더기로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들어간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글자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912FC5">
        <w:rPr>
          <w:rStyle w:val="ab"/>
          <w:rFonts w:ascii="Times New Roman" w:eastAsia="함초롬바탕" w:hAnsi="Times New Roman"/>
          <w:b/>
        </w:rPr>
        <w:footnoteReference w:id="20"/>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『소문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素問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체제에서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쪽이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좋을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듯하나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차이는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없다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「味有所藏」이라고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五味</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원천이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즉</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영양이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포함되어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「以養五氣」와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함께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생각해보면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五味</w:t>
      </w:r>
      <w:r>
        <w:rPr>
          <w:rFonts w:ascii="함초롬바탕" w:eastAsia="함초롬바탕" w:hAnsi="함초롬바탕" w:cs="함초롬바탕" w:hint="eastAsia"/>
        </w:rPr>
        <w:t>(</w:t>
      </w:r>
      <w:r w:rsidRPr="005914E1">
        <w:rPr>
          <w:rFonts w:ascii="함초롬바탕" w:eastAsia="함초롬바탕" w:hAnsi="함초롬바탕" w:cs="함초롬바탕" w:hint="eastAsia"/>
        </w:rPr>
        <w:t>食物</w:t>
      </w:r>
      <w:r>
        <w:rPr>
          <w:rFonts w:ascii="함초롬바탕" w:eastAsia="함초롬바탕" w:hAnsi="함초롬바탕" w:cs="함초롬바탕" w:hint="eastAsia"/>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들어가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소화되고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에네르기가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들어가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된다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「津液相成」은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여러가지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체액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体液</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형성되는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것</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「神乃自生」은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결과로서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저절로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생겨</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신비한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생명활동이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이루어진다는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이리하여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여기에서는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사람이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五味를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섭취하여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생명활동을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영위한다는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논하고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있으나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하상공（付加）注는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거기에다가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연결되는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추가하였다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『노자』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본문에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「是謂玄牝」이라고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하상공（본래의）注가</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「玄牝」을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天地</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비구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鼻口</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하였기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때문에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付加注의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작자로서는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아무래도</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코를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통해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통하는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「魂</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氣의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일종</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입을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통해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관계되는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形骸骨肉의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종착점</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언급하고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싶어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졌을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그러나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천혼지백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天魂地魄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추가함으로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인해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전체의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구성은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부가된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부분만으로도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과도하게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복잡</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해졌다</w:t>
      </w:r>
      <w:r w:rsidRPr="005914E1">
        <w:rPr>
          <w:rFonts w:ascii="함초롬바탕" w:eastAsia="함초롬바탕" w:hAnsi="함초롬바탕" w:cs="함초롬바탕"/>
        </w:rPr>
        <w:t>.</w:t>
      </w:r>
    </w:p>
    <w:p w:rsidR="007E52F1" w:rsidRPr="005914E1" w:rsidRDefault="007E52F1" w:rsidP="007E52F1">
      <w:pPr>
        <w:spacing w:line="288" w:lineRule="auto"/>
        <w:rPr>
          <w:rFonts w:ascii="함초롬바탕" w:eastAsia="함초롬바탕" w:hAnsi="함초롬바탕" w:cs="함초롬바탕"/>
        </w:rPr>
      </w:pPr>
    </w:p>
    <w:p w:rsidR="007E52F1" w:rsidRPr="00EC671C" w:rsidRDefault="007E52F1" w:rsidP="007E52F1">
      <w:pPr>
        <w:spacing w:line="288" w:lineRule="auto"/>
        <w:ind w:firstLineChars="200" w:firstLine="466"/>
        <w:rPr>
          <w:rFonts w:ascii="함초롬바탕" w:eastAsia="함초롬바탕" w:hAnsi="함초롬바탕" w:cs="함초롬바탕"/>
          <w:b/>
          <w:sz w:val="24"/>
          <w:szCs w:val="24"/>
        </w:rPr>
      </w:pPr>
      <w:r w:rsidRPr="00EC671C">
        <w:rPr>
          <w:rFonts w:ascii="함초롬바탕" w:eastAsia="함초롬바탕" w:hAnsi="함초롬바탕" w:cs="함초롬바탕" w:hint="eastAsia"/>
          <w:b/>
          <w:sz w:val="24"/>
          <w:szCs w:val="24"/>
        </w:rPr>
        <w:t>오장</w:t>
      </w:r>
      <w:r w:rsidRPr="00EC671C">
        <w:rPr>
          <w:rFonts w:ascii="함초롬바탕" w:eastAsia="함초롬바탕" w:hAnsi="함초롬바탕" w:cs="함초롬바탕"/>
          <w:b/>
          <w:sz w:val="24"/>
          <w:szCs w:val="24"/>
        </w:rPr>
        <w:t>(</w:t>
      </w:r>
      <w:r w:rsidRPr="00EC671C">
        <w:rPr>
          <w:rFonts w:ascii="함초롬바탕" w:eastAsia="함초롬바탕" w:hAnsi="함초롬바탕" w:cs="함초롬바탕" w:hint="eastAsia"/>
          <w:b/>
          <w:sz w:val="24"/>
          <w:szCs w:val="24"/>
        </w:rPr>
        <w:t>五臓</w:t>
      </w:r>
      <w:r w:rsidRPr="00EC671C">
        <w:rPr>
          <w:rFonts w:ascii="함초롬바탕" w:eastAsia="함초롬바탕" w:hAnsi="함초롬바탕" w:cs="함초롬바탕"/>
          <w:b/>
          <w:sz w:val="24"/>
          <w:szCs w:val="24"/>
        </w:rPr>
        <w:t>)</w:t>
      </w:r>
      <w:r w:rsidRPr="00EC671C">
        <w:rPr>
          <w:rFonts w:ascii="함초롬바탕" w:eastAsia="함초롬바탕" w:hAnsi="함초롬바탕" w:cs="함초롬바탕" w:hint="eastAsia"/>
          <w:b/>
          <w:sz w:val="24"/>
          <w:szCs w:val="24"/>
        </w:rPr>
        <w:t>의</w:t>
      </w:r>
      <w:r w:rsidRPr="00EC671C">
        <w:rPr>
          <w:rFonts w:ascii="함초롬바탕" w:eastAsia="함초롬바탕" w:hAnsi="함초롬바탕" w:cs="함초롬바탕"/>
          <w:b/>
          <w:sz w:val="24"/>
          <w:szCs w:val="24"/>
        </w:rPr>
        <w:t xml:space="preserve"> </w:t>
      </w:r>
      <w:r w:rsidRPr="00EC671C">
        <w:rPr>
          <w:rFonts w:ascii="함초롬바탕" w:eastAsia="함초롬바탕" w:hAnsi="함초롬바탕" w:cs="함초롬바탕" w:hint="eastAsia"/>
          <w:b/>
          <w:sz w:val="24"/>
          <w:szCs w:val="24"/>
        </w:rPr>
        <w:t>형태</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『소문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素問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「육절장상론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六節藏象論</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인용부분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다음에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다음과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장상론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藏象論</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五臟의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활동형태론）을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전개하고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여기서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원문에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문제가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개소를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인용하면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다음과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같다</w:t>
      </w:r>
      <w:r w:rsidRPr="005914E1">
        <w:rPr>
          <w:rFonts w:ascii="함초롬바탕" w:eastAsia="함초롬바탕" w:hAnsi="함초롬바탕" w:cs="함초롬바탕"/>
        </w:rPr>
        <w:t>.</w:t>
      </w:r>
    </w:p>
    <w:p w:rsidR="007E52F1" w:rsidRPr="005914E1" w:rsidRDefault="007E52F1" w:rsidP="007E52F1">
      <w:pPr>
        <w:spacing w:line="288" w:lineRule="auto"/>
        <w:rPr>
          <w:rFonts w:ascii="함초롬바탕" w:eastAsia="함초롬바탕" w:hAnsi="함초롬바탕" w:cs="함초롬바탕"/>
        </w:rPr>
      </w:pP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心者、生之本、神之〔處〕也。其華在面、其充血脈。爲陽中之太陽、通於夏氣。</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肺者、氣之本、魄之處也。其華在毛、其充在皮。爲陽中之〔少〕陰、通於秋氣。</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腎者、主蟄封藏之本、精之處也。其華在髪、其充在骨。爲陰中之〔太〕陰、通於冬氣。</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肝者、罷極之本、魂之居也。其華在爪、其充在筋。此爲〔陰〕中之少陽、通於春氣。</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脾者、倉廩之本、營之處也。名曰器、能化糟粕、轉味而入出者也。其華在唇四白、</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lastRenderedPageBreak/>
        <w:t>其充在肌。此至陰之類、通於土氣。</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여기의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내용은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앞</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글의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五味</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소화되고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에네르기가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오장의</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기를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관련하여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각각의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양상을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상세하게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기술한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r>
        <w:rPr>
          <w:rFonts w:ascii="함초롬바탕" w:eastAsia="함초롬바탕" w:hAnsi="함초롬바탕" w:cs="함초롬바탕"/>
        </w:rPr>
        <w:t xml:space="preserve"> </w:t>
      </w:r>
      <w:r w:rsidRPr="005914E1">
        <w:rPr>
          <w:rFonts w:ascii="함초롬바탕" w:eastAsia="함초롬바탕" w:hAnsi="함초롬바탕" w:cs="함초롬바탕" w:hint="eastAsia"/>
        </w:rPr>
        <w:t>여기에서도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心과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神、肺와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魄、腎과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精、肝과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魂의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대응이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나타나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있으나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脾</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영</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營</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대응되어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점이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배당과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그러나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脾</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배당된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志</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혹은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막연한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營</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영양</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장기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臟器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관계되는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구체성이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醫書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로서의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설득성은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높아졌다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이상의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고찰에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付加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예로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내세우고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Pr>
          <w:rFonts w:ascii="함초롬바탕" w:eastAsia="함초롬바탕" w:hAnsi="함초롬바탕" w:cs="함초롬바탕" w:hint="eastAsia"/>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五味를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언급한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『소문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素問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근거한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좋다고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그러면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앞</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부분은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어떻게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있을까</w:t>
      </w:r>
      <w:r w:rsidRPr="005914E1">
        <w:rPr>
          <w:rFonts w:ascii="함초롬바탕" w:eastAsia="함초롬바탕" w:hAnsi="함초롬바탕" w:cs="함초롬바탕"/>
        </w:rPr>
        <w:t>?</w:t>
      </w:r>
    </w:p>
    <w:p w:rsidR="007E52F1" w:rsidRDefault="007E52F1" w:rsidP="007E52F1">
      <w:pPr>
        <w:spacing w:line="288" w:lineRule="auto"/>
        <w:rPr>
          <w:rFonts w:ascii="함초롬바탕" w:eastAsia="함초롬바탕" w:hAnsi="함초롬바탕" w:cs="함초롬바탕"/>
        </w:rPr>
      </w:pPr>
    </w:p>
    <w:p w:rsidR="007E52F1" w:rsidRPr="00EC671C" w:rsidRDefault="007E52F1" w:rsidP="007E52F1">
      <w:pPr>
        <w:spacing w:line="288" w:lineRule="auto"/>
        <w:rPr>
          <w:rFonts w:ascii="함초롬바탕" w:eastAsia="함초롬바탕" w:hAnsi="함초롬바탕" w:cs="함초롬바탕"/>
        </w:rPr>
      </w:pPr>
    </w:p>
    <w:p w:rsidR="007E52F1" w:rsidRPr="00EC671C" w:rsidRDefault="007E52F1" w:rsidP="007E52F1">
      <w:pPr>
        <w:spacing w:line="288" w:lineRule="auto"/>
        <w:jc w:val="center"/>
        <w:rPr>
          <w:rFonts w:ascii="함초롬바탕" w:eastAsia="함초롬바탕" w:hAnsi="함초롬바탕" w:cs="함초롬바탕"/>
          <w:b/>
          <w:sz w:val="28"/>
          <w:szCs w:val="28"/>
        </w:rPr>
      </w:pPr>
      <w:r w:rsidRPr="00EC671C">
        <w:rPr>
          <w:rFonts w:ascii="함초롬바탕" w:eastAsia="함초롬바탕" w:hAnsi="함초롬바탕" w:cs="함초롬바탕" w:hint="eastAsia"/>
          <w:b/>
          <w:sz w:val="28"/>
          <w:szCs w:val="28"/>
        </w:rPr>
        <w:t>5. 「현빈지문</w:t>
      </w:r>
      <w:r w:rsidRPr="00EC671C">
        <w:rPr>
          <w:rFonts w:ascii="함초롬바탕" w:eastAsia="함초롬바탕" w:hAnsi="함초롬바탕" w:cs="함초롬바탕"/>
          <w:b/>
          <w:sz w:val="28"/>
          <w:szCs w:val="28"/>
        </w:rPr>
        <w:t>(</w:t>
      </w:r>
      <w:r w:rsidRPr="00EC671C">
        <w:rPr>
          <w:rFonts w:ascii="함초롬바탕" w:eastAsia="함초롬바탕" w:hAnsi="함초롬바탕" w:cs="함초롬바탕" w:hint="eastAsia"/>
          <w:b/>
          <w:sz w:val="28"/>
          <w:szCs w:val="28"/>
        </w:rPr>
        <w:t>玄牝之門</w:t>
      </w:r>
      <w:r w:rsidRPr="00EC671C">
        <w:rPr>
          <w:rFonts w:ascii="함초롬바탕" w:eastAsia="함초롬바탕" w:hAnsi="함초롬바탕" w:cs="함초롬바탕"/>
          <w:b/>
          <w:sz w:val="28"/>
          <w:szCs w:val="28"/>
        </w:rPr>
        <w:t>)</w:t>
      </w:r>
      <w:r w:rsidRPr="00EC671C">
        <w:rPr>
          <w:rFonts w:ascii="함초롬바탕" w:eastAsia="함초롬바탕" w:hAnsi="함초롬바탕" w:cs="함초롬바탕" w:hint="eastAsia"/>
          <w:b/>
          <w:sz w:val="28"/>
          <w:szCs w:val="28"/>
        </w:rPr>
        <w:t>」</w:t>
      </w:r>
      <w:r>
        <w:rPr>
          <w:rFonts w:ascii="함초롬바탕" w:eastAsia="함초롬바탕" w:hAnsi="함초롬바탕" w:cs="함초롬바탕" w:hint="eastAsia"/>
          <w:b/>
          <w:sz w:val="28"/>
          <w:szCs w:val="28"/>
        </w:rPr>
        <w:t xml:space="preserve"> </w:t>
      </w:r>
      <w:r w:rsidRPr="00EC671C">
        <w:rPr>
          <w:rFonts w:ascii="함초롬바탕" w:eastAsia="함초롬바탕" w:hAnsi="함초롬바탕" w:cs="함초롬바탕" w:hint="eastAsia"/>
          <w:b/>
          <w:sz w:val="28"/>
          <w:szCs w:val="28"/>
        </w:rPr>
        <w:t>이하의</w:t>
      </w:r>
      <w:r w:rsidRPr="00EC671C">
        <w:rPr>
          <w:rFonts w:ascii="함초롬바탕" w:eastAsia="함초롬바탕" w:hAnsi="함초롬바탕" w:cs="함초롬바탕"/>
          <w:b/>
          <w:sz w:val="28"/>
          <w:szCs w:val="28"/>
        </w:rPr>
        <w:t xml:space="preserve"> </w:t>
      </w:r>
      <w:r w:rsidRPr="00EC671C">
        <w:rPr>
          <w:rFonts w:ascii="함초롬바탕" w:eastAsia="함초롬바탕" w:hAnsi="함초롬바탕" w:cs="함초롬바탕" w:hint="eastAsia"/>
          <w:b/>
          <w:sz w:val="28"/>
          <w:szCs w:val="28"/>
        </w:rPr>
        <w:t>하상공주</w:t>
      </w:r>
      <w:r w:rsidRPr="00EC671C">
        <w:rPr>
          <w:rFonts w:ascii="함초롬바탕" w:eastAsia="함초롬바탕" w:hAnsi="함초롬바탕" w:cs="함초롬바탕"/>
          <w:b/>
          <w:sz w:val="28"/>
          <w:szCs w:val="28"/>
        </w:rPr>
        <w:t>(</w:t>
      </w:r>
      <w:r w:rsidRPr="00EC671C">
        <w:rPr>
          <w:rFonts w:ascii="함초롬바탕" w:eastAsia="함초롬바탕" w:hAnsi="함초롬바탕" w:cs="함초롬바탕" w:hint="eastAsia"/>
          <w:b/>
          <w:sz w:val="28"/>
          <w:szCs w:val="28"/>
        </w:rPr>
        <w:t>注</w:t>
      </w:r>
      <w:r w:rsidRPr="00EC671C">
        <w:rPr>
          <w:rFonts w:ascii="함초롬바탕" w:eastAsia="함초롬바탕" w:hAnsi="함초롬바탕" w:cs="함초롬바탕"/>
          <w:b/>
          <w:sz w:val="28"/>
          <w:szCs w:val="28"/>
        </w:rPr>
        <w:t>)</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하상공（본래의）주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현빈</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玄牝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사람의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코와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입으로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있었으나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「玄牝之門」이하의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코와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입을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통해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원기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왕래한다고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말했던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것처럼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코와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입을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묶음으로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「緜緜若存」의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呼噏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呼吸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喘息</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병이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아니고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여기에서는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기식</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氣息</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의미일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전체로서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고요하게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모습을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서술하고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코와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입을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묶음으로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출입구로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따라서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코로는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받아들이고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입으로는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五味를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받아들인다고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말했던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하상공（付加）注</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및</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근거로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『소문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素問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「육절장상론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六節藏象論</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사고방식과는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명백히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「用之不勤」의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호흡법을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논하고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언제나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느긋하고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느리게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행해야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조급하게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하거나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격렬하게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피로해질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정도로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안된다고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「不勤」을</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「고갈시키지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않는다」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아니라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「일하지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않는다」로</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읽고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이러한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이유에서</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「玄牝之門」이하는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일관하여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호흡법으로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서두부터의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위화감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없이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연결된다</w:t>
      </w:r>
      <w:r w:rsidRPr="005914E1">
        <w:rPr>
          <w:rFonts w:ascii="함초롬바탕" w:eastAsia="함초롬바탕" w:hAnsi="함초롬바탕" w:cs="함초롬바탕"/>
        </w:rPr>
        <w:t>.</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부가된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부분을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제거하고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하상공注를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정리해서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나타내면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다음과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같다</w:t>
      </w:r>
      <w:r w:rsidRPr="005914E1">
        <w:rPr>
          <w:rFonts w:ascii="함초롬바탕" w:eastAsia="함초롬바탕" w:hAnsi="함초롬바탕" w:cs="함초롬바탕"/>
        </w:rPr>
        <w:t>.</w:t>
      </w:r>
    </w:p>
    <w:p w:rsidR="007E52F1" w:rsidRPr="005914E1" w:rsidRDefault="007E52F1" w:rsidP="007E52F1">
      <w:pPr>
        <w:spacing w:line="288" w:lineRule="auto"/>
        <w:rPr>
          <w:rFonts w:ascii="함초롬바탕" w:eastAsia="함초롬바탕" w:hAnsi="함초롬바탕" w:cs="함초롬바탕"/>
        </w:rPr>
      </w:pP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「谷神不死」‥谷、養也。人能養神則不死。</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「是謂玄牝」‥言不死之道在於玄牝。玄、天也、於人爲鼻。牝、地也、於人爲口。</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lastRenderedPageBreak/>
        <w:t>「玄牝之門、是謂天地根」‥根、元也。言鼻口之門、乃是通天地之元氣所從往來也。</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「緜緜若存」‥鼻口呼噏喘息、當綿綿微妙、若可存、復若无有。</w:t>
      </w:r>
    </w:p>
    <w:p w:rsidR="007E52F1" w:rsidRPr="00EC671C" w:rsidRDefault="007E52F1" w:rsidP="007E52F1">
      <w:pPr>
        <w:spacing w:line="288" w:lineRule="auto"/>
        <w:ind w:leftChars="200" w:left="400" w:rightChars="200" w:right="400"/>
        <w:rPr>
          <w:rFonts w:ascii="함초롬바탕" w:eastAsia="함초롬바탕" w:hAnsi="함초롬바탕" w:cs="함초롬바탕"/>
          <w:sz w:val="18"/>
          <w:szCs w:val="18"/>
        </w:rPr>
      </w:pPr>
      <w:r w:rsidRPr="00EC671C">
        <w:rPr>
          <w:rFonts w:ascii="함초롬바탕" w:eastAsia="함초롬바탕" w:hAnsi="함초롬바탕" w:cs="함초롬바탕" w:hint="eastAsia"/>
          <w:sz w:val="18"/>
          <w:szCs w:val="18"/>
        </w:rPr>
        <w:t>「用之不勤」‥用氣當寬舒、不當急疾懃勞也。</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503A2A">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이것이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상정되는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것이며</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호흡법의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효용을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기술한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명확하다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구체적인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방법은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느긋하고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고요한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호흡법이고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같이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정신을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안정시키는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불사</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不死</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연결된다고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수신법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修神法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의식적으로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행한다는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점에서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무위자연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無爲自然</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사상과는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미묘하게</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다르나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역점은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평정</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平靜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역시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도가적인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이러한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호흡법에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도가적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양신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養神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사상위에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자체에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중점을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두고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五味를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섭취하여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더한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도교적인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부가주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付加注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였다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결과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현재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우리가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중층구조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重層構造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정말로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복잡한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내용이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되었다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게다가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부가된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것처럼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시기에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쓰여진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아니라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몇</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층이고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겹쳐진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듯하다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이상의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검토에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중층구조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重層構造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쿠스야마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說</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타당성은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확인되었다고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좋을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rPr>
          <w:rFonts w:ascii="함초롬바탕" w:eastAsia="함초롬바탕" w:hAnsi="함초롬바탕" w:cs="함초롬바탕"/>
        </w:rPr>
      </w:pPr>
    </w:p>
    <w:p w:rsidR="007E52F1" w:rsidRPr="00D412A1" w:rsidRDefault="007E52F1" w:rsidP="007E52F1">
      <w:pPr>
        <w:spacing w:line="288" w:lineRule="auto"/>
        <w:jc w:val="center"/>
        <w:rPr>
          <w:rFonts w:ascii="함초롬바탕" w:eastAsia="함초롬바탕" w:hAnsi="함초롬바탕" w:cs="함초롬바탕"/>
          <w:b/>
          <w:sz w:val="28"/>
          <w:szCs w:val="28"/>
        </w:rPr>
      </w:pPr>
      <w:r w:rsidRPr="00D412A1">
        <w:rPr>
          <w:rFonts w:ascii="함초롬바탕" w:eastAsia="함초롬바탕" w:hAnsi="함초롬바탕" w:cs="함초롬바탕" w:hint="eastAsia"/>
          <w:b/>
          <w:sz w:val="28"/>
          <w:szCs w:val="28"/>
        </w:rPr>
        <w:t>소</w:t>
      </w:r>
      <w:r w:rsidRPr="00D412A1">
        <w:rPr>
          <w:rFonts w:ascii="함초롬바탕" w:eastAsia="함초롬바탕" w:hAnsi="함초롬바탕" w:cs="함초롬바탕"/>
          <w:b/>
          <w:sz w:val="28"/>
          <w:szCs w:val="28"/>
        </w:rPr>
        <w:t xml:space="preserve"> </w:t>
      </w:r>
      <w:r w:rsidRPr="00D412A1">
        <w:rPr>
          <w:rFonts w:ascii="함초롬바탕" w:eastAsia="함초롬바탕" w:hAnsi="함초롬바탕" w:cs="함초롬바탕" w:hint="eastAsia"/>
          <w:b/>
          <w:sz w:val="28"/>
          <w:szCs w:val="28"/>
        </w:rPr>
        <w:t>결</w:t>
      </w:r>
      <w:r w:rsidRPr="00D412A1">
        <w:rPr>
          <w:rFonts w:ascii="함초롬바탕" w:eastAsia="함초롬바탕" w:hAnsi="함초롬바탕" w:cs="함초롬바탕"/>
          <w:b/>
          <w:sz w:val="28"/>
          <w:szCs w:val="28"/>
        </w:rPr>
        <w:t>(</w:t>
      </w:r>
      <w:r w:rsidRPr="00D412A1">
        <w:rPr>
          <w:rFonts w:ascii="함초롬바탕" w:eastAsia="함초롬바탕" w:hAnsi="함초롬바탕" w:cs="함초롬바탕" w:hint="eastAsia"/>
          <w:b/>
          <w:sz w:val="28"/>
          <w:szCs w:val="28"/>
        </w:rPr>
        <w:t>小</w:t>
      </w:r>
      <w:r w:rsidRPr="00D412A1">
        <w:rPr>
          <w:rFonts w:ascii="함초롬바탕" w:eastAsia="함초롬바탕" w:hAnsi="함초롬바탕" w:cs="함초롬바탕"/>
          <w:b/>
          <w:sz w:val="28"/>
          <w:szCs w:val="28"/>
        </w:rPr>
        <w:t xml:space="preserve"> </w:t>
      </w:r>
      <w:r w:rsidRPr="00D412A1">
        <w:rPr>
          <w:rFonts w:ascii="함초롬바탕" w:eastAsia="함초롬바탕" w:hAnsi="함초롬바탕" w:cs="함초롬바탕" w:hint="eastAsia"/>
          <w:b/>
          <w:sz w:val="28"/>
          <w:szCs w:val="28"/>
        </w:rPr>
        <w:t>結</w:t>
      </w:r>
      <w:r w:rsidRPr="00D412A1">
        <w:rPr>
          <w:rFonts w:ascii="함초롬바탕" w:eastAsia="함초롬바탕" w:hAnsi="함초롬바탕" w:cs="함초롬바탕"/>
          <w:b/>
          <w:sz w:val="28"/>
          <w:szCs w:val="28"/>
        </w:rPr>
        <w:t>)</w:t>
      </w:r>
    </w:p>
    <w:p w:rsidR="007E52F1" w:rsidRPr="005914E1" w:rsidRDefault="007E52F1" w:rsidP="007E52F1">
      <w:pPr>
        <w:spacing w:line="288" w:lineRule="auto"/>
        <w:rPr>
          <w:rFonts w:ascii="함초롬바탕" w:eastAsia="함초롬바탕" w:hAnsi="함초롬바탕" w:cs="함초롬바탕"/>
        </w:rPr>
      </w:pP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소론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小論</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『노자』</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대하여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생명철학의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일단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一端</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고찰하고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쿠스야마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하루키</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楠山春樹</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설의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타당상을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재검토한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검토결과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확실해진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쿠스야마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주장대로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거기에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더해진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부가의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중층구조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重層構造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형성하고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본래의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1</w:t>
      </w:r>
      <w:r w:rsidRPr="005914E1">
        <w:rPr>
          <w:rFonts w:ascii="함초롬바탕" w:eastAsia="함초롬바탕" w:hAnsi="함초롬바탕" w:cs="함초롬바탕" w:hint="eastAsia"/>
        </w:rPr>
        <w:t>장의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「當以無爲養神、無事安民、含光藏暉、滅迹匿端、不可稱道」라고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있듯이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精神、心</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주안점을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듯하였고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제</w:t>
      </w:r>
      <w:r w:rsidRPr="005914E1">
        <w:rPr>
          <w:rFonts w:ascii="함초롬바탕" w:eastAsia="함초롬바탕" w:hAnsi="함초롬바탕" w:cs="함초롬바탕"/>
        </w:rPr>
        <w:t>6</w:t>
      </w:r>
      <w:r w:rsidRPr="005914E1">
        <w:rPr>
          <w:rFonts w:ascii="함초롬바탕" w:eastAsia="함초롬바탕" w:hAnsi="함초롬바탕" w:cs="함초롬바탕" w:hint="eastAsia"/>
        </w:rPr>
        <w:t>장</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기르는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방법을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구체적으로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호흡법으로서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설명하고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t>부가의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「神」을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으로서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부연했다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그리고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에서</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「玄牝」을</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「天地・鼻口」로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했던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독특한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기초하면서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으로부터는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코를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통해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五氣를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로부터는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입을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통해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五味를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섭취하여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에네르기에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심신의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활동이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이루어진다고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그러한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해석의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근저에는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『황제내경소문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黃帝內經素問</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학설이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생각된다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즉</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호흡법에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정신수양을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말한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본래의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의서</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醫書</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기초하여</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신체활동의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방향으로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전환시켰던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Pr="005914E1" w:rsidRDefault="007E52F1" w:rsidP="007E52F1">
      <w:pPr>
        <w:spacing w:line="288" w:lineRule="auto"/>
        <w:ind w:firstLineChars="200" w:firstLine="388"/>
        <w:rPr>
          <w:rFonts w:ascii="함초롬바탕" w:eastAsia="함초롬바탕" w:hAnsi="함초롬바탕" w:cs="함초롬바탕"/>
        </w:rPr>
      </w:pPr>
      <w:r w:rsidRPr="005914E1">
        <w:rPr>
          <w:rFonts w:ascii="함초롬바탕" w:eastAsia="함초롬바탕" w:hAnsi="함초롬바탕" w:cs="함초롬바탕" w:hint="eastAsia"/>
        </w:rPr>
        <w:lastRenderedPageBreak/>
        <w:t>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부가된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오장신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五臟神</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포함되어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이외에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천지에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기반한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혼백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魂魄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즉</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천혼지백</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天魂地魄</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사상도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이것은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부가된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자체에도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성립에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시간적</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어긋남이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있다고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생각하게</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만드는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것이다</w:t>
      </w:r>
      <w:r w:rsidRPr="005914E1">
        <w:rPr>
          <w:rFonts w:ascii="함초롬바탕" w:eastAsia="함초롬바탕" w:hAnsi="함초롬바탕" w:cs="함초롬바탕"/>
        </w:rPr>
        <w:t>.</w:t>
      </w:r>
    </w:p>
    <w:p w:rsidR="007E52F1" w:rsidRDefault="007E52F1" w:rsidP="007E52F1">
      <w:pPr>
        <w:spacing w:line="288" w:lineRule="auto"/>
        <w:rPr>
          <w:rFonts w:ascii="함초롬바탕" w:eastAsia="함초롬바탕" w:hAnsi="함초롬바탕" w:cs="함초롬바탕"/>
        </w:rPr>
      </w:pPr>
      <w:r w:rsidRPr="005914E1">
        <w:rPr>
          <w:rFonts w:ascii="함초롬바탕" w:eastAsia="함초롬바탕" w:hAnsi="함초롬바탕" w:cs="함초롬바탕" w:hint="eastAsia"/>
        </w:rPr>
        <w:t xml:space="preserve">　</w:t>
      </w:r>
      <w:r>
        <w:rPr>
          <w:rFonts w:ascii="함초롬바탕" w:eastAsia="함초롬바탕" w:hAnsi="함초롬바탕" w:cs="함초롬바탕" w:hint="eastAsia"/>
        </w:rPr>
        <w:t xml:space="preserve">  </w:t>
      </w:r>
      <w:r w:rsidRPr="005914E1">
        <w:rPr>
          <w:rFonts w:ascii="함초롬바탕" w:eastAsia="함초롬바탕" w:hAnsi="함초롬바탕" w:cs="함초롬바탕" w:hint="eastAsia"/>
        </w:rPr>
        <w:t>소론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小論</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분량문제도</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있었고</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슬쩍</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본</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것에</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지나지</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않으나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이러한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중층구조</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重層構造</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를</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바탕으로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해서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재검토해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나간다면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하상공주</w:t>
      </w:r>
      <w:r w:rsidRPr="005914E1">
        <w:rPr>
          <w:rFonts w:ascii="함초롬바탕" w:eastAsia="함초롬바탕" w:hAnsi="함초롬바탕" w:cs="함초롬바탕"/>
        </w:rPr>
        <w:t>(</w:t>
      </w:r>
      <w:r w:rsidRPr="005914E1">
        <w:rPr>
          <w:rFonts w:ascii="함초롬바탕" w:eastAsia="함초롬바탕" w:hAnsi="함초롬바탕" w:cs="함초롬바탕" w:hint="eastAsia"/>
        </w:rPr>
        <w:t>注</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전체의</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모습이</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좀더</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분명해질</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것으로</w:t>
      </w:r>
      <w:r w:rsidRPr="005914E1">
        <w:rPr>
          <w:rFonts w:ascii="함초롬바탕" w:eastAsia="함초롬바탕" w:hAnsi="함초롬바탕" w:cs="함초롬바탕"/>
        </w:rPr>
        <w:t xml:space="preserve"> </w:t>
      </w:r>
      <w:r w:rsidRPr="005914E1">
        <w:rPr>
          <w:rFonts w:ascii="함초롬바탕" w:eastAsia="함초롬바탕" w:hAnsi="함초롬바탕" w:cs="함초롬바탕" w:hint="eastAsia"/>
        </w:rPr>
        <w:t>기대된다</w:t>
      </w:r>
      <w:r w:rsidRPr="005914E1">
        <w:rPr>
          <w:rFonts w:ascii="함초롬바탕" w:eastAsia="함초롬바탕" w:hAnsi="함초롬바탕" w:cs="함초롬바탕"/>
        </w:rPr>
        <w:t>.</w:t>
      </w:r>
    </w:p>
    <w:p w:rsidR="007E52F1" w:rsidRPr="00D412A1" w:rsidRDefault="007E52F1" w:rsidP="007E52F1">
      <w:pPr>
        <w:spacing w:line="288" w:lineRule="auto"/>
        <w:rPr>
          <w:rFonts w:ascii="함초롬바탕" w:eastAsia="함초롬바탕" w:hAnsi="함초롬바탕" w:cs="함초롬바탕"/>
        </w:rPr>
      </w:pPr>
    </w:p>
    <w:p w:rsidR="007E52F1" w:rsidRDefault="007E52F1" w:rsidP="007E52F1">
      <w:pPr>
        <w:suppressAutoHyphens/>
        <w:wordWrap/>
        <w:autoSpaceDE/>
        <w:autoSpaceDN/>
        <w:spacing w:line="336" w:lineRule="auto"/>
        <w:jc w:val="center"/>
        <w:textAlignment w:val="baseline"/>
        <w:sectPr w:rsidR="007E52F1" w:rsidSect="00EE6E13">
          <w:footerReference w:type="default" r:id="rId20"/>
          <w:footerReference w:type="first" r:id="rId21"/>
          <w:footnotePr>
            <w:numRestart w:val="eachSect"/>
          </w:footnotePr>
          <w:type w:val="oddPage"/>
          <w:pgSz w:w="11907" w:h="16839" w:code="9"/>
          <w:pgMar w:top="1418" w:right="1559" w:bottom="1378" w:left="1678" w:header="720" w:footer="1185" w:gutter="0"/>
          <w:cols w:space="425"/>
          <w:titlePg/>
          <w:docGrid w:linePitch="286"/>
        </w:sectPr>
      </w:pPr>
    </w:p>
    <w:p w:rsidR="007E52F1" w:rsidRPr="00720432" w:rsidRDefault="007E52F1" w:rsidP="007E52F1">
      <w:pPr>
        <w:adjustRightInd w:val="0"/>
        <w:snapToGrid w:val="0"/>
        <w:spacing w:line="336" w:lineRule="auto"/>
        <w:jc w:val="center"/>
        <w:rPr>
          <w:rFonts w:ascii="MS Mincho" w:eastAsia="MS Mincho" w:hAnsi="MS Mincho"/>
          <w:b/>
          <w:sz w:val="32"/>
          <w:szCs w:val="32"/>
          <w:lang w:eastAsia="ja-JP"/>
        </w:rPr>
      </w:pPr>
      <w:r w:rsidRPr="00720432">
        <w:rPr>
          <w:rFonts w:ascii="MS Mincho" w:eastAsia="MS Mincho" w:hAnsi="MS Mincho" w:hint="eastAsia"/>
          <w:b/>
          <w:sz w:val="32"/>
          <w:szCs w:val="32"/>
          <w:lang w:eastAsia="ja-JP"/>
        </w:rPr>
        <w:lastRenderedPageBreak/>
        <w:t>『</w:t>
      </w:r>
      <w:r w:rsidRPr="00720432">
        <w:rPr>
          <w:rFonts w:ascii="MS Mincho" w:eastAsia="MS Mincho" w:hAnsi="MS Mincho" w:cs="MS Mincho" w:hint="eastAsia"/>
          <w:b/>
          <w:sz w:val="32"/>
          <w:szCs w:val="32"/>
          <w:lang w:eastAsia="ja-JP"/>
        </w:rPr>
        <w:t>老子</w:t>
      </w:r>
      <w:r w:rsidRPr="00720432">
        <w:rPr>
          <w:rFonts w:ascii="MS Mincho" w:eastAsia="MS Mincho" w:hAnsi="MS Mincho" w:cs="맑은 고딕" w:hint="eastAsia"/>
          <w:b/>
          <w:sz w:val="32"/>
          <w:szCs w:val="32"/>
          <w:lang w:eastAsia="ja-JP"/>
        </w:rPr>
        <w:t>』</w:t>
      </w:r>
      <w:r w:rsidRPr="00720432">
        <w:rPr>
          <w:rFonts w:ascii="MS Mincho" w:eastAsia="MS Mincho" w:hAnsi="MS Mincho" w:cs="MS Mincho" w:hint="eastAsia"/>
          <w:b/>
          <w:sz w:val="32"/>
          <w:szCs w:val="32"/>
          <w:lang w:eastAsia="ja-JP"/>
        </w:rPr>
        <w:t>河上公注</w:t>
      </w:r>
      <w:r w:rsidRPr="00720432">
        <w:rPr>
          <w:rFonts w:ascii="MS Mincho" w:eastAsia="MS Mincho" w:hAnsi="MS Mincho" w:cs="맑은 고딕" w:hint="eastAsia"/>
          <w:b/>
          <w:sz w:val="32"/>
          <w:szCs w:val="32"/>
          <w:lang w:eastAsia="ja-JP"/>
        </w:rPr>
        <w:t>の</w:t>
      </w:r>
      <w:r w:rsidRPr="00720432">
        <w:rPr>
          <w:rFonts w:ascii="MS Mincho" w:eastAsia="MS Mincho" w:hAnsi="MS Mincho" w:cs="MS Mincho" w:hint="eastAsia"/>
          <w:b/>
          <w:sz w:val="32"/>
          <w:szCs w:val="32"/>
          <w:lang w:eastAsia="ja-JP"/>
        </w:rPr>
        <w:t>重層構造</w:t>
      </w:r>
      <w:r w:rsidRPr="00720432">
        <w:rPr>
          <w:rFonts w:ascii="MS Mincho" w:eastAsia="MS Mincho" w:hAnsi="MS Mincho" w:cs="맑은 고딕" w:hint="eastAsia"/>
          <w:b/>
          <w:sz w:val="32"/>
          <w:szCs w:val="32"/>
          <w:lang w:eastAsia="ja-JP"/>
        </w:rPr>
        <w:t>――</w:t>
      </w:r>
      <w:r w:rsidRPr="00720432">
        <w:rPr>
          <w:rFonts w:ascii="MS Mincho" w:eastAsia="MS Mincho" w:hAnsi="MS Mincho" w:cs="MS Mincho" w:hint="eastAsia"/>
          <w:b/>
          <w:sz w:val="32"/>
          <w:szCs w:val="32"/>
          <w:lang w:eastAsia="ja-JP"/>
        </w:rPr>
        <w:t>第</w:t>
      </w:r>
      <w:r w:rsidRPr="00720432">
        <w:rPr>
          <w:rFonts w:ascii="MS Mincho" w:eastAsia="MS Mincho" w:hAnsi="MS Mincho" w:cs="맑은 고딕" w:hint="eastAsia"/>
          <w:b/>
          <w:sz w:val="32"/>
          <w:szCs w:val="32"/>
          <w:lang w:eastAsia="ja-JP"/>
        </w:rPr>
        <w:t>６</w:t>
      </w:r>
      <w:r w:rsidRPr="00720432">
        <w:rPr>
          <w:rFonts w:ascii="MS Mincho" w:eastAsia="MS Mincho" w:hAnsi="MS Mincho" w:cs="MS Mincho" w:hint="eastAsia"/>
          <w:b/>
          <w:sz w:val="32"/>
          <w:szCs w:val="32"/>
          <w:lang w:eastAsia="ja-JP"/>
        </w:rPr>
        <w:t>章注</w:t>
      </w:r>
      <w:r w:rsidRPr="00720432">
        <w:rPr>
          <w:rFonts w:ascii="MS Mincho" w:eastAsia="MS Mincho" w:hAnsi="MS Mincho" w:cs="맑은 고딕" w:hint="eastAsia"/>
          <w:b/>
          <w:sz w:val="32"/>
          <w:szCs w:val="32"/>
          <w:lang w:eastAsia="ja-JP"/>
        </w:rPr>
        <w:t>を</w:t>
      </w:r>
      <w:r w:rsidRPr="00720432">
        <w:rPr>
          <w:rFonts w:ascii="MS Mincho" w:eastAsia="MS Mincho" w:hAnsi="MS Mincho" w:cs="MS Mincho" w:hint="eastAsia"/>
          <w:b/>
          <w:sz w:val="32"/>
          <w:szCs w:val="32"/>
          <w:lang w:eastAsia="ja-JP"/>
        </w:rPr>
        <w:t>中心</w:t>
      </w:r>
      <w:r w:rsidRPr="00720432">
        <w:rPr>
          <w:rFonts w:ascii="MS Mincho" w:eastAsia="MS Mincho" w:hAnsi="MS Mincho" w:cs="맑은 고딕" w:hint="eastAsia"/>
          <w:b/>
          <w:sz w:val="32"/>
          <w:szCs w:val="32"/>
          <w:lang w:eastAsia="ja-JP"/>
        </w:rPr>
        <w:t>に</w:t>
      </w:r>
    </w:p>
    <w:p w:rsidR="007E52F1" w:rsidRPr="00720432" w:rsidRDefault="007E52F1" w:rsidP="007E52F1">
      <w:pPr>
        <w:adjustRightInd w:val="0"/>
        <w:snapToGrid w:val="0"/>
        <w:spacing w:line="336" w:lineRule="auto"/>
        <w:rPr>
          <w:rFonts w:ascii="MS Mincho" w:hAnsi="MS Mincho"/>
          <w:szCs w:val="20"/>
          <w:lang w:eastAsia="ja-JP"/>
        </w:rPr>
      </w:pPr>
    </w:p>
    <w:p w:rsidR="007E52F1" w:rsidRPr="00720432" w:rsidRDefault="007E52F1" w:rsidP="007E52F1">
      <w:pPr>
        <w:adjustRightInd w:val="0"/>
        <w:snapToGrid w:val="0"/>
        <w:spacing w:line="336" w:lineRule="auto"/>
        <w:ind w:firstLineChars="200" w:firstLine="402"/>
        <w:jc w:val="right"/>
        <w:rPr>
          <w:rFonts w:ascii="MS Mincho" w:hAnsi="MS Mincho"/>
          <w:b/>
          <w:szCs w:val="20"/>
          <w:lang w:eastAsia="ja-JP"/>
        </w:rPr>
      </w:pPr>
      <w:r w:rsidRPr="00720432">
        <w:rPr>
          <w:rFonts w:ascii="MS Mincho" w:eastAsia="MS Mincho" w:hAnsi="MS Mincho" w:cs="MS Mincho" w:hint="eastAsia"/>
          <w:b/>
          <w:szCs w:val="20"/>
          <w:lang w:eastAsia="ja-JP"/>
        </w:rPr>
        <w:t>蜂屋邦夫</w:t>
      </w:r>
    </w:p>
    <w:p w:rsidR="007E52F1" w:rsidRPr="00720432" w:rsidRDefault="007E52F1" w:rsidP="007E52F1">
      <w:pPr>
        <w:adjustRightInd w:val="0"/>
        <w:snapToGrid w:val="0"/>
        <w:spacing w:line="336" w:lineRule="auto"/>
        <w:ind w:firstLineChars="200" w:firstLine="400"/>
        <w:jc w:val="right"/>
        <w:rPr>
          <w:rFonts w:ascii="MS Mincho" w:hAnsi="MS Mincho"/>
          <w:szCs w:val="20"/>
          <w:lang w:eastAsia="ja-JP"/>
        </w:rPr>
      </w:pPr>
      <w:r w:rsidRPr="00720432">
        <w:rPr>
          <w:rFonts w:hint="eastAsia"/>
          <w:lang w:eastAsia="ja-JP"/>
        </w:rPr>
        <w:t xml:space="preserve"> </w:t>
      </w:r>
      <w:r w:rsidRPr="00720432">
        <w:rPr>
          <w:rFonts w:ascii="MS Mincho" w:eastAsia="MS Mincho" w:hAnsi="MS Mincho" w:cs="바탕"/>
          <w:b/>
          <w:sz w:val="18"/>
          <w:szCs w:val="18"/>
          <w:lang w:eastAsia="ja-JP"/>
        </w:rPr>
        <w:t>東京大</w:t>
      </w:r>
      <w:r w:rsidRPr="00720432">
        <w:rPr>
          <w:rFonts w:ascii="MS Mincho" w:eastAsia="MS Mincho" w:hAnsi="MS Mincho" w:cs="새굴림"/>
          <w:b/>
          <w:sz w:val="18"/>
          <w:szCs w:val="18"/>
          <w:lang w:eastAsia="ja-JP"/>
        </w:rPr>
        <w:t>学</w:t>
      </w:r>
      <w:r w:rsidRPr="00B066AA">
        <w:rPr>
          <w:rFonts w:ascii="MS Mincho" w:hAnsi="MS Mincho" w:cs="새굴림" w:hint="eastAsia"/>
          <w:b/>
          <w:sz w:val="18"/>
          <w:szCs w:val="18"/>
          <w:lang w:eastAsia="ja-JP"/>
        </w:rPr>
        <w:t xml:space="preserve"> </w:t>
      </w:r>
      <w:r w:rsidRPr="00720432">
        <w:rPr>
          <w:rFonts w:ascii="MS Mincho" w:eastAsia="MS Mincho" w:hAnsi="MS Mincho" w:cs="바탕"/>
          <w:b/>
          <w:sz w:val="18"/>
          <w:szCs w:val="18"/>
          <w:lang w:eastAsia="ja-JP"/>
        </w:rPr>
        <w:t>名</w:t>
      </w:r>
      <w:r w:rsidRPr="00720432">
        <w:rPr>
          <w:rFonts w:ascii="MS Mincho" w:eastAsia="MS Mincho" w:hAnsi="MS Mincho" w:cs="새굴림"/>
          <w:b/>
          <w:sz w:val="18"/>
          <w:szCs w:val="18"/>
          <w:lang w:eastAsia="ja-JP"/>
        </w:rPr>
        <w:t>誉教授</w:t>
      </w:r>
    </w:p>
    <w:p w:rsidR="007E52F1" w:rsidRDefault="007E52F1" w:rsidP="007E52F1">
      <w:pPr>
        <w:adjustRightInd w:val="0"/>
        <w:snapToGrid w:val="0"/>
        <w:spacing w:line="336" w:lineRule="auto"/>
        <w:ind w:firstLineChars="200" w:firstLine="400"/>
        <w:rPr>
          <w:rFonts w:ascii="MS Mincho" w:hAnsi="MS Mincho"/>
          <w:szCs w:val="20"/>
          <w:lang w:eastAsia="ja-JP"/>
        </w:rPr>
      </w:pPr>
    </w:p>
    <w:p w:rsidR="007E52F1" w:rsidRPr="00720432" w:rsidRDefault="007E52F1" w:rsidP="007E52F1">
      <w:pPr>
        <w:adjustRightInd w:val="0"/>
        <w:snapToGrid w:val="0"/>
        <w:spacing w:line="336" w:lineRule="auto"/>
        <w:ind w:firstLineChars="200" w:firstLine="400"/>
        <w:rPr>
          <w:rFonts w:ascii="MS Mincho" w:hAnsi="MS Mincho"/>
          <w:szCs w:val="20"/>
          <w:lang w:eastAsia="ja-JP"/>
        </w:rPr>
      </w:pP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cs="MS Mincho" w:hint="eastAsia"/>
          <w:szCs w:val="20"/>
          <w:lang w:eastAsia="ja-JP"/>
        </w:rPr>
        <w:t>私</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昨年</w:t>
      </w:r>
      <w:r w:rsidRPr="00720432">
        <w:rPr>
          <w:rFonts w:ascii="MS Mincho" w:eastAsia="MS Mincho" w:hAnsi="MS Mincho" w:cs="맑은 고딕" w:hint="eastAsia"/>
          <w:szCs w:val="20"/>
          <w:lang w:eastAsia="ja-JP"/>
        </w:rPr>
        <w:t>も『</w:t>
      </w:r>
      <w:r w:rsidRPr="00720432">
        <w:rPr>
          <w:rFonts w:ascii="MS Mincho" w:eastAsia="MS Mincho" w:hAnsi="MS Mincho" w:cs="MS Mincho" w:hint="eastAsia"/>
          <w:szCs w:val="20"/>
          <w:lang w:eastAsia="ja-JP"/>
        </w:rPr>
        <w:t>老子</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河上公注</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老子道徳経河上公章句</w:t>
      </w:r>
      <w:r w:rsidRPr="00720432">
        <w:rPr>
          <w:rFonts w:ascii="MS Mincho" w:eastAsia="MS Mincho" w:hAnsi="MS Mincho" w:cs="맑은 고딕" w:hint="eastAsia"/>
          <w:szCs w:val="20"/>
          <w:lang w:eastAsia="ja-JP"/>
        </w:rPr>
        <w:t>』）について</w:t>
      </w:r>
      <w:r w:rsidRPr="00720432">
        <w:rPr>
          <w:rFonts w:ascii="MS Mincho" w:eastAsia="MS Mincho" w:hAnsi="MS Mincho" w:cs="MS Mincho" w:hint="eastAsia"/>
          <w:szCs w:val="20"/>
          <w:lang w:eastAsia="ja-JP"/>
        </w:rPr>
        <w:t>発表</w:t>
      </w:r>
      <w:r w:rsidRPr="00720432">
        <w:rPr>
          <w:rFonts w:ascii="MS Mincho" w:eastAsia="MS Mincho" w:hAnsi="MS Mincho" w:cs="맑은 고딕" w:hint="eastAsia"/>
          <w:szCs w:val="20"/>
          <w:lang w:eastAsia="ja-JP"/>
        </w:rPr>
        <w:t>したが、</w:t>
      </w:r>
      <w:r w:rsidRPr="00720432">
        <w:rPr>
          <w:rFonts w:ascii="MS Mincho" w:eastAsia="MS Mincho" w:hAnsi="MS Mincho" w:cs="MS Mincho" w:hint="eastAsia"/>
          <w:szCs w:val="20"/>
          <w:lang w:eastAsia="ja-JP"/>
        </w:rPr>
        <w:t>今回</w:t>
      </w:r>
      <w:r w:rsidRPr="00720432">
        <w:rPr>
          <w:rFonts w:ascii="MS Mincho" w:eastAsia="MS Mincho" w:hAnsi="MS Mincho" w:cs="맑은 고딕" w:hint="eastAsia"/>
          <w:szCs w:val="20"/>
          <w:lang w:eastAsia="ja-JP"/>
        </w:rPr>
        <w:t>もまた</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６</w:t>
      </w:r>
      <w:r w:rsidRPr="00720432">
        <w:rPr>
          <w:rFonts w:ascii="MS Mincho" w:eastAsia="MS Mincho" w:hAnsi="MS Mincho" w:cs="MS Mincho" w:hint="eastAsia"/>
          <w:szCs w:val="20"/>
          <w:lang w:eastAsia="ja-JP"/>
        </w:rPr>
        <w:t>章</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中心</w:t>
      </w:r>
      <w:r w:rsidRPr="00720432">
        <w:rPr>
          <w:rFonts w:ascii="MS Mincho" w:eastAsia="MS Mincho" w:hAnsi="MS Mincho" w:cs="맑은 고딕" w:hint="eastAsia"/>
          <w:szCs w:val="20"/>
          <w:lang w:eastAsia="ja-JP"/>
        </w:rPr>
        <w:t>に、その</w:t>
      </w:r>
      <w:r w:rsidRPr="00720432">
        <w:rPr>
          <w:rFonts w:ascii="MS Mincho" w:eastAsia="MS Mincho" w:hAnsi="MS Mincho" w:cs="MS Mincho" w:hint="eastAsia"/>
          <w:szCs w:val="20"/>
          <w:lang w:eastAsia="ja-JP"/>
        </w:rPr>
        <w:t>生命哲学</w:t>
      </w:r>
      <w:r w:rsidRPr="00720432">
        <w:rPr>
          <w:rFonts w:ascii="MS Mincho" w:eastAsia="MS Mincho" w:hAnsi="MS Mincho" w:cs="맑은 고딕" w:hint="eastAsia"/>
          <w:szCs w:val="20"/>
          <w:lang w:eastAsia="ja-JP"/>
        </w:rPr>
        <w:t>について</w:t>
      </w:r>
      <w:r w:rsidRPr="00720432">
        <w:rPr>
          <w:rFonts w:ascii="MS Mincho" w:eastAsia="MS Mincho" w:hAnsi="MS Mincho" w:cs="MS Mincho" w:hint="eastAsia"/>
          <w:szCs w:val="20"/>
          <w:lang w:eastAsia="ja-JP"/>
        </w:rPr>
        <w:t>考察</w:t>
      </w:r>
      <w:r w:rsidRPr="00720432">
        <w:rPr>
          <w:rFonts w:ascii="MS Mincho" w:eastAsia="MS Mincho" w:hAnsi="MS Mincho" w:cs="맑은 고딕" w:hint="eastAsia"/>
          <w:szCs w:val="20"/>
          <w:lang w:eastAsia="ja-JP"/>
        </w:rPr>
        <w:t>し、あわせて、その</w:t>
      </w:r>
      <w:r w:rsidRPr="00720432">
        <w:rPr>
          <w:rFonts w:ascii="MS Mincho" w:eastAsia="MS Mincho" w:hAnsi="MS Mincho" w:cs="MS Mincho" w:hint="eastAsia"/>
          <w:szCs w:val="20"/>
          <w:lang w:eastAsia="ja-JP"/>
        </w:rPr>
        <w:t>重層構造</w:t>
      </w:r>
      <w:r w:rsidRPr="00720432">
        <w:rPr>
          <w:rFonts w:ascii="MS Mincho" w:eastAsia="MS Mincho" w:hAnsi="MS Mincho" w:cs="맑은 고딕" w:hint="eastAsia"/>
          <w:szCs w:val="20"/>
          <w:lang w:eastAsia="ja-JP"/>
        </w:rPr>
        <w:t>について</w:t>
      </w:r>
      <w:r w:rsidRPr="00720432">
        <w:rPr>
          <w:rFonts w:ascii="MS Mincho" w:eastAsia="MS Mincho" w:hAnsi="MS Mincho" w:cs="MS Mincho" w:hint="eastAsia"/>
          <w:szCs w:val="20"/>
          <w:lang w:eastAsia="ja-JP"/>
        </w:rPr>
        <w:t>考察</w:t>
      </w:r>
      <w:r w:rsidRPr="00720432">
        <w:rPr>
          <w:rFonts w:ascii="MS Mincho" w:eastAsia="MS Mincho" w:hAnsi="MS Mincho" w:cs="맑은 고딕" w:hint="eastAsia"/>
          <w:szCs w:val="20"/>
          <w:lang w:eastAsia="ja-JP"/>
        </w:rPr>
        <w:t>した</w:t>
      </w:r>
      <w:r w:rsidRPr="00720432">
        <w:rPr>
          <w:rFonts w:ascii="MS Mincho" w:eastAsia="MS Mincho" w:hAnsi="MS Mincho" w:cs="MS Mincho" w:hint="eastAsia"/>
          <w:szCs w:val="20"/>
          <w:lang w:eastAsia="ja-JP"/>
        </w:rPr>
        <w:t>先学</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説</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検証</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行</w:t>
      </w:r>
      <w:r w:rsidRPr="00720432">
        <w:rPr>
          <w:rFonts w:ascii="MS Mincho" w:eastAsia="MS Mincho" w:hAnsi="MS Mincho" w:cs="맑은 고딕" w:hint="eastAsia"/>
          <w:szCs w:val="20"/>
          <w:lang w:eastAsia="ja-JP"/>
        </w:rPr>
        <w:t>ないたい。</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６</w:t>
      </w:r>
      <w:r w:rsidRPr="00720432">
        <w:rPr>
          <w:rFonts w:ascii="MS Mincho" w:eastAsia="MS Mincho" w:hAnsi="MS Mincho" w:cs="MS Mincho" w:hint="eastAsia"/>
          <w:szCs w:val="20"/>
          <w:lang w:eastAsia="ja-JP"/>
        </w:rPr>
        <w:t>章河上公注</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注全体</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中</w:t>
      </w:r>
      <w:r w:rsidRPr="00720432">
        <w:rPr>
          <w:rFonts w:ascii="MS Mincho" w:eastAsia="MS Mincho" w:hAnsi="MS Mincho" w:cs="맑은 고딕" w:hint="eastAsia"/>
          <w:szCs w:val="20"/>
          <w:lang w:eastAsia="ja-JP"/>
        </w:rPr>
        <w:t>でも</w:t>
      </w:r>
      <w:r w:rsidRPr="00720432">
        <w:rPr>
          <w:rFonts w:ascii="MS Mincho" w:eastAsia="MS Mincho" w:hAnsi="MS Mincho" w:cs="MS Mincho" w:hint="eastAsia"/>
          <w:szCs w:val="20"/>
          <w:lang w:eastAsia="ja-JP"/>
        </w:rPr>
        <w:t>生命観</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代表</w:t>
      </w:r>
      <w:r w:rsidRPr="00720432">
        <w:rPr>
          <w:rFonts w:ascii="MS Mincho" w:eastAsia="MS Mincho" w:hAnsi="MS Mincho" w:cs="맑은 고딕" w:hint="eastAsia"/>
          <w:szCs w:val="20"/>
          <w:lang w:eastAsia="ja-JP"/>
        </w:rPr>
        <w:t>するようなものであるが、その</w:t>
      </w:r>
      <w:r w:rsidRPr="00720432">
        <w:rPr>
          <w:rFonts w:ascii="MS Mincho" w:eastAsia="MS Mincho" w:hAnsi="MS Mincho" w:cs="MS Mincho" w:hint="eastAsia"/>
          <w:szCs w:val="20"/>
          <w:lang w:eastAsia="ja-JP"/>
        </w:rPr>
        <w:t>構造</w:t>
      </w:r>
      <w:r w:rsidRPr="00720432">
        <w:rPr>
          <w:rFonts w:ascii="MS Mincho" w:eastAsia="MS Mincho" w:hAnsi="MS Mincho" w:cs="맑은 고딕" w:hint="eastAsia"/>
          <w:szCs w:val="20"/>
          <w:lang w:eastAsia="ja-JP"/>
        </w:rPr>
        <w:t>には</w:t>
      </w:r>
      <w:r w:rsidRPr="00720432">
        <w:rPr>
          <w:rFonts w:ascii="MS Mincho" w:eastAsia="MS Mincho" w:hAnsi="MS Mincho" w:cs="MS Mincho" w:hint="eastAsia"/>
          <w:szCs w:val="20"/>
          <w:lang w:eastAsia="ja-JP"/>
        </w:rPr>
        <w:t>問題</w:t>
      </w:r>
      <w:r w:rsidRPr="00720432">
        <w:rPr>
          <w:rFonts w:ascii="MS Mincho" w:eastAsia="MS Mincho" w:hAnsi="MS Mincho" w:cs="맑은 고딕" w:hint="eastAsia"/>
          <w:szCs w:val="20"/>
          <w:lang w:eastAsia="ja-JP"/>
        </w:rPr>
        <w:t>があり、</w:t>
      </w:r>
      <w:r w:rsidRPr="00720432">
        <w:rPr>
          <w:rFonts w:ascii="MS Mincho" w:eastAsia="MS Mincho" w:hAnsi="MS Mincho" w:cs="MS Mincho" w:hint="eastAsia"/>
          <w:szCs w:val="20"/>
          <w:lang w:eastAsia="ja-JP"/>
        </w:rPr>
        <w:t>全容</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解明</w:t>
      </w:r>
      <w:r w:rsidRPr="00720432">
        <w:rPr>
          <w:rFonts w:ascii="MS Mincho" w:eastAsia="MS Mincho" w:hAnsi="MS Mincho" w:cs="맑은 고딕" w:hint="eastAsia"/>
          <w:szCs w:val="20"/>
          <w:lang w:eastAsia="ja-JP"/>
        </w:rPr>
        <w:t>するのは</w:t>
      </w:r>
      <w:r w:rsidRPr="00720432">
        <w:rPr>
          <w:rFonts w:ascii="MS Mincho" w:eastAsia="MS Mincho" w:hAnsi="MS Mincho" w:cs="MS Mincho" w:hint="eastAsia"/>
          <w:szCs w:val="20"/>
          <w:lang w:eastAsia="ja-JP"/>
        </w:rPr>
        <w:t>容易</w:t>
      </w:r>
      <w:r w:rsidRPr="00720432">
        <w:rPr>
          <w:rFonts w:ascii="MS Mincho" w:eastAsia="MS Mincho" w:hAnsi="MS Mincho" w:cs="맑은 고딕" w:hint="eastAsia"/>
          <w:szCs w:val="20"/>
          <w:lang w:eastAsia="ja-JP"/>
        </w:rPr>
        <w:t>ではない。</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w:t>
      </w:r>
      <w:r w:rsidRPr="00720432">
        <w:rPr>
          <w:rFonts w:ascii="MS Mincho" w:eastAsia="MS Mincho" w:hAnsi="MS Mincho" w:cs="MS Mincho" w:hint="eastAsia"/>
          <w:szCs w:val="20"/>
          <w:lang w:eastAsia="ja-JP"/>
        </w:rPr>
        <w:t>老子</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６</w:t>
      </w:r>
      <w:r w:rsidRPr="00720432">
        <w:rPr>
          <w:rFonts w:ascii="MS Mincho" w:eastAsia="MS Mincho" w:hAnsi="MS Mincho" w:cs="MS Mincho" w:hint="eastAsia"/>
          <w:szCs w:val="20"/>
          <w:lang w:eastAsia="ja-JP"/>
        </w:rPr>
        <w:t>章</w:t>
      </w:r>
      <w:r w:rsidRPr="00720432">
        <w:rPr>
          <w:rFonts w:ascii="MS Mincho" w:eastAsia="MS Mincho" w:hAnsi="MS Mincho" w:cs="맑은 고딕" w:hint="eastAsia"/>
          <w:szCs w:val="20"/>
          <w:lang w:eastAsia="ja-JP"/>
        </w:rPr>
        <w:t>については、</w:t>
      </w:r>
      <w:r w:rsidRPr="00720432">
        <w:rPr>
          <w:rFonts w:ascii="MS Mincho" w:eastAsia="MS Mincho" w:hAnsi="MS Mincho" w:cs="MS Mincho" w:hint="eastAsia"/>
          <w:szCs w:val="20"/>
          <w:lang w:eastAsia="ja-JP"/>
        </w:rPr>
        <w:t>昨年</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詹石窗教授</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発表</w:t>
      </w:r>
      <w:r w:rsidRPr="00720432">
        <w:rPr>
          <w:rFonts w:ascii="MS Mincho" w:eastAsia="MS Mincho" w:hAnsi="MS Mincho" w:cs="맑은 고딕" w:hint="eastAsia"/>
          <w:szCs w:val="20"/>
          <w:lang w:eastAsia="ja-JP"/>
        </w:rPr>
        <w:t>があった。それは『</w:t>
      </w:r>
      <w:r w:rsidRPr="00720432">
        <w:rPr>
          <w:rFonts w:ascii="MS Mincho" w:eastAsia="MS Mincho" w:hAnsi="MS Mincho" w:cs="MS Mincho" w:hint="eastAsia"/>
          <w:szCs w:val="20"/>
          <w:lang w:eastAsia="ja-JP"/>
        </w:rPr>
        <w:t>老子</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思想</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実社会</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役立</w:t>
      </w:r>
      <w:r w:rsidRPr="00720432">
        <w:rPr>
          <w:rFonts w:ascii="MS Mincho" w:eastAsia="MS Mincho" w:hAnsi="MS Mincho" w:cs="맑은 고딕" w:hint="eastAsia"/>
          <w:szCs w:val="20"/>
          <w:lang w:eastAsia="ja-JP"/>
        </w:rPr>
        <w:t>てようとする</w:t>
      </w:r>
      <w:r w:rsidRPr="00720432">
        <w:rPr>
          <w:rFonts w:ascii="MS Mincho" w:eastAsia="MS Mincho" w:hAnsi="MS Mincho" w:cs="MS Mincho" w:hint="eastAsia"/>
          <w:szCs w:val="20"/>
          <w:lang w:eastAsia="ja-JP"/>
        </w:rPr>
        <w:t>詹教授</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長年</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経験</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生</w:t>
      </w:r>
      <w:r w:rsidRPr="00720432">
        <w:rPr>
          <w:rFonts w:ascii="MS Mincho" w:eastAsia="MS Mincho" w:hAnsi="MS Mincho" w:cs="맑은 고딕" w:hint="eastAsia"/>
          <w:szCs w:val="20"/>
          <w:lang w:eastAsia="ja-JP"/>
        </w:rPr>
        <w:t>かした</w:t>
      </w:r>
      <w:r w:rsidRPr="00720432">
        <w:rPr>
          <w:rFonts w:ascii="MS Mincho" w:eastAsia="MS Mincho" w:hAnsi="MS Mincho" w:cs="MS Mincho" w:hint="eastAsia"/>
          <w:szCs w:val="20"/>
          <w:lang w:eastAsia="ja-JP"/>
        </w:rPr>
        <w:t>研究</w:t>
      </w:r>
      <w:r w:rsidRPr="00720432">
        <w:rPr>
          <w:rFonts w:ascii="MS Mincho" w:eastAsia="MS Mincho" w:hAnsi="MS Mincho" w:cs="맑은 고딕" w:hint="eastAsia"/>
          <w:szCs w:val="20"/>
          <w:lang w:eastAsia="ja-JP"/>
        </w:rPr>
        <w:t>であり、</w:t>
      </w:r>
      <w:r w:rsidRPr="00720432">
        <w:rPr>
          <w:rFonts w:ascii="MS Mincho" w:eastAsia="MS Mincho" w:hAnsi="MS Mincho" w:cs="MS Mincho" w:hint="eastAsia"/>
          <w:szCs w:val="20"/>
          <w:lang w:eastAsia="ja-JP"/>
        </w:rPr>
        <w:t>余人</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追随</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許</w:t>
      </w:r>
      <w:r w:rsidRPr="00720432">
        <w:rPr>
          <w:rFonts w:ascii="MS Mincho" w:eastAsia="MS Mincho" w:hAnsi="MS Mincho" w:cs="맑은 고딕" w:hint="eastAsia"/>
          <w:szCs w:val="20"/>
          <w:lang w:eastAsia="ja-JP"/>
        </w:rPr>
        <w:t>さぬ</w:t>
      </w:r>
      <w:r w:rsidRPr="00720432">
        <w:rPr>
          <w:rFonts w:ascii="MS Mincho" w:eastAsia="MS Mincho" w:hAnsi="MS Mincho" w:cs="MS Mincho" w:hint="eastAsia"/>
          <w:szCs w:val="20"/>
          <w:lang w:eastAsia="ja-JP"/>
        </w:rPr>
        <w:t>貴重</w:t>
      </w:r>
      <w:r w:rsidRPr="00720432">
        <w:rPr>
          <w:rFonts w:ascii="MS Mincho" w:eastAsia="MS Mincho" w:hAnsi="MS Mincho" w:cs="맑은 고딕" w:hint="eastAsia"/>
          <w:szCs w:val="20"/>
          <w:lang w:eastAsia="ja-JP"/>
        </w:rPr>
        <w:t>な</w:t>
      </w:r>
      <w:r w:rsidRPr="00720432">
        <w:rPr>
          <w:rFonts w:ascii="MS Mincho" w:eastAsia="MS Mincho" w:hAnsi="MS Mincho" w:cs="MS Mincho" w:hint="eastAsia"/>
          <w:szCs w:val="20"/>
          <w:lang w:eastAsia="ja-JP"/>
        </w:rPr>
        <w:t>考察</w:t>
      </w:r>
      <w:r w:rsidRPr="00720432">
        <w:rPr>
          <w:rFonts w:ascii="MS Mincho" w:eastAsia="MS Mincho" w:hAnsi="MS Mincho" w:cs="맑은 고딕" w:hint="eastAsia"/>
          <w:szCs w:val="20"/>
          <w:lang w:eastAsia="ja-JP"/>
        </w:rPr>
        <w:t>であった。</w:t>
      </w:r>
      <w:r w:rsidRPr="00720432">
        <w:rPr>
          <w:rFonts w:ascii="MS Mincho" w:eastAsia="MS Mincho" w:hAnsi="MS Mincho" w:cs="MS Mincho" w:hint="eastAsia"/>
          <w:szCs w:val="20"/>
          <w:lang w:eastAsia="ja-JP"/>
        </w:rPr>
        <w:t>今回</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私</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発表</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６</w:t>
      </w:r>
      <w:r w:rsidRPr="00720432">
        <w:rPr>
          <w:rFonts w:ascii="MS Mincho" w:eastAsia="MS Mincho" w:hAnsi="MS Mincho" w:cs="MS Mincho" w:hint="eastAsia"/>
          <w:szCs w:val="20"/>
          <w:lang w:eastAsia="ja-JP"/>
        </w:rPr>
        <w:t>章注</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見</w:t>
      </w:r>
      <w:r w:rsidRPr="00720432">
        <w:rPr>
          <w:rFonts w:ascii="MS Mincho" w:eastAsia="MS Mincho" w:hAnsi="MS Mincho" w:cs="맑은 고딕" w:hint="eastAsia"/>
          <w:szCs w:val="20"/>
          <w:lang w:eastAsia="ja-JP"/>
        </w:rPr>
        <w:t>られる</w:t>
      </w:r>
      <w:r w:rsidRPr="00720432">
        <w:rPr>
          <w:rFonts w:ascii="MS Mincho" w:eastAsia="MS Mincho" w:hAnsi="MS Mincho" w:cs="MS Mincho" w:hint="eastAsia"/>
          <w:szCs w:val="20"/>
          <w:lang w:eastAsia="ja-JP"/>
        </w:rPr>
        <w:t>重層構造</w:t>
      </w:r>
      <w:r w:rsidRPr="00720432">
        <w:rPr>
          <w:rFonts w:ascii="MS Mincho" w:eastAsia="MS Mincho" w:hAnsi="MS Mincho" w:cs="맑은 고딕" w:hint="eastAsia"/>
          <w:szCs w:val="20"/>
          <w:lang w:eastAsia="ja-JP"/>
        </w:rPr>
        <w:t>という</w:t>
      </w:r>
      <w:r w:rsidRPr="00720432">
        <w:rPr>
          <w:rFonts w:ascii="MS Mincho" w:eastAsia="MS Mincho" w:hAnsi="MS Mincho" w:cs="MS Mincho" w:hint="eastAsia"/>
          <w:szCs w:val="20"/>
          <w:lang w:eastAsia="ja-JP"/>
        </w:rPr>
        <w:t>一小局面</w:t>
      </w:r>
      <w:r w:rsidRPr="00720432">
        <w:rPr>
          <w:rFonts w:ascii="MS Mincho" w:eastAsia="MS Mincho" w:hAnsi="MS Mincho" w:cs="맑은 고딕" w:hint="eastAsia"/>
          <w:szCs w:val="20"/>
          <w:lang w:eastAsia="ja-JP"/>
        </w:rPr>
        <w:t>についての</w:t>
      </w:r>
      <w:r w:rsidRPr="00720432">
        <w:rPr>
          <w:rFonts w:ascii="MS Mincho" w:eastAsia="MS Mincho" w:hAnsi="MS Mincho" w:cs="MS Mincho" w:hint="eastAsia"/>
          <w:szCs w:val="20"/>
          <w:lang w:eastAsia="ja-JP"/>
        </w:rPr>
        <w:t>考察</w:t>
      </w:r>
      <w:r w:rsidRPr="00720432">
        <w:rPr>
          <w:rFonts w:ascii="MS Mincho" w:eastAsia="MS Mincho" w:hAnsi="MS Mincho" w:cs="맑은 고딕" w:hint="eastAsia"/>
          <w:szCs w:val="20"/>
          <w:lang w:eastAsia="ja-JP"/>
        </w:rPr>
        <w:t>なので、</w:t>
      </w:r>
      <w:r w:rsidRPr="00720432">
        <w:rPr>
          <w:rFonts w:ascii="MS Mincho" w:eastAsia="MS Mincho" w:hAnsi="MS Mincho" w:cs="MS Mincho" w:hint="eastAsia"/>
          <w:szCs w:val="20"/>
          <w:lang w:eastAsia="ja-JP"/>
        </w:rPr>
        <w:t>詹教授</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発表</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重複</w:t>
      </w:r>
      <w:r w:rsidRPr="00720432">
        <w:rPr>
          <w:rFonts w:ascii="MS Mincho" w:eastAsia="MS Mincho" w:hAnsi="MS Mincho" w:cs="맑은 고딕" w:hint="eastAsia"/>
          <w:szCs w:val="20"/>
          <w:lang w:eastAsia="ja-JP"/>
        </w:rPr>
        <w:t>する</w:t>
      </w:r>
      <w:r w:rsidRPr="00720432">
        <w:rPr>
          <w:rFonts w:ascii="MS Mincho" w:eastAsia="MS Mincho" w:hAnsi="MS Mincho" w:cs="MS Mincho" w:hint="eastAsia"/>
          <w:szCs w:val="20"/>
          <w:lang w:eastAsia="ja-JP"/>
        </w:rPr>
        <w:t>面</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少</w:t>
      </w:r>
      <w:r w:rsidRPr="00720432">
        <w:rPr>
          <w:rFonts w:ascii="MS Mincho" w:eastAsia="MS Mincho" w:hAnsi="MS Mincho" w:cs="맑은 고딕" w:hint="eastAsia"/>
          <w:szCs w:val="20"/>
          <w:lang w:eastAsia="ja-JP"/>
        </w:rPr>
        <w:t>ないと</w:t>
      </w:r>
      <w:r w:rsidRPr="00720432">
        <w:rPr>
          <w:rFonts w:ascii="MS Mincho" w:eastAsia="MS Mincho" w:hAnsi="MS Mincho" w:cs="MS Mincho" w:hint="eastAsia"/>
          <w:szCs w:val="20"/>
          <w:lang w:eastAsia="ja-JP"/>
        </w:rPr>
        <w:t>思</w:t>
      </w:r>
      <w:r w:rsidRPr="00720432">
        <w:rPr>
          <w:rFonts w:ascii="MS Mincho" w:eastAsia="MS Mincho" w:hAnsi="MS Mincho" w:cs="맑은 고딕" w:hint="eastAsia"/>
          <w:szCs w:val="20"/>
          <w:lang w:eastAsia="ja-JP"/>
        </w:rPr>
        <w:t>う。</w:t>
      </w:r>
    </w:p>
    <w:p w:rsidR="007E52F1" w:rsidRDefault="007E52F1" w:rsidP="007E52F1">
      <w:pPr>
        <w:adjustRightInd w:val="0"/>
        <w:snapToGrid w:val="0"/>
        <w:spacing w:line="336" w:lineRule="auto"/>
        <w:ind w:firstLineChars="200" w:firstLine="400"/>
        <w:rPr>
          <w:rFonts w:ascii="MS Mincho" w:hAnsi="MS Mincho"/>
          <w:szCs w:val="20"/>
          <w:lang w:eastAsia="ja-JP"/>
        </w:rPr>
      </w:pPr>
    </w:p>
    <w:p w:rsidR="007E52F1" w:rsidRPr="00720432" w:rsidRDefault="007E52F1" w:rsidP="007E52F1">
      <w:pPr>
        <w:adjustRightInd w:val="0"/>
        <w:snapToGrid w:val="0"/>
        <w:spacing w:line="336" w:lineRule="auto"/>
        <w:ind w:firstLineChars="200" w:firstLine="400"/>
        <w:rPr>
          <w:rFonts w:ascii="MS Mincho" w:hAnsi="MS Mincho"/>
          <w:szCs w:val="20"/>
          <w:lang w:eastAsia="ja-JP"/>
        </w:rPr>
      </w:pPr>
    </w:p>
    <w:p w:rsidR="007E52F1" w:rsidRPr="00720432" w:rsidRDefault="007E52F1" w:rsidP="007E52F1">
      <w:pPr>
        <w:adjustRightInd w:val="0"/>
        <w:snapToGrid w:val="0"/>
        <w:spacing w:line="336" w:lineRule="auto"/>
        <w:jc w:val="center"/>
        <w:rPr>
          <w:rFonts w:ascii="MS Mincho" w:eastAsia="MS Mincho" w:hAnsi="MS Mincho"/>
          <w:b/>
          <w:sz w:val="28"/>
          <w:szCs w:val="28"/>
          <w:lang w:eastAsia="ja-JP"/>
        </w:rPr>
      </w:pPr>
      <w:r w:rsidRPr="00720432">
        <w:rPr>
          <w:rFonts w:ascii="MS Mincho" w:eastAsia="MS Mincho" w:hAnsi="MS Mincho" w:hint="eastAsia"/>
          <w:b/>
          <w:sz w:val="28"/>
          <w:szCs w:val="28"/>
          <w:lang w:eastAsia="ja-JP"/>
        </w:rPr>
        <w:t>１．『</w:t>
      </w:r>
      <w:r w:rsidRPr="00720432">
        <w:rPr>
          <w:rFonts w:ascii="MS Mincho" w:eastAsia="MS Mincho" w:hAnsi="MS Mincho" w:cs="MS Mincho" w:hint="eastAsia"/>
          <w:b/>
          <w:sz w:val="28"/>
          <w:szCs w:val="28"/>
          <w:lang w:eastAsia="ja-JP"/>
        </w:rPr>
        <w:t>老子</w:t>
      </w:r>
      <w:r w:rsidRPr="00720432">
        <w:rPr>
          <w:rFonts w:ascii="MS Mincho" w:eastAsia="MS Mincho" w:hAnsi="MS Mincho" w:cs="맑은 고딕" w:hint="eastAsia"/>
          <w:b/>
          <w:sz w:val="28"/>
          <w:szCs w:val="28"/>
          <w:lang w:eastAsia="ja-JP"/>
        </w:rPr>
        <w:t>』</w:t>
      </w:r>
      <w:r w:rsidRPr="00720432">
        <w:rPr>
          <w:rFonts w:ascii="MS Mincho" w:eastAsia="MS Mincho" w:hAnsi="MS Mincho" w:cs="MS Mincho" w:hint="eastAsia"/>
          <w:b/>
          <w:sz w:val="28"/>
          <w:szCs w:val="28"/>
          <w:lang w:eastAsia="ja-JP"/>
        </w:rPr>
        <w:t>第</w:t>
      </w:r>
      <w:r w:rsidRPr="00720432">
        <w:rPr>
          <w:rFonts w:ascii="MS Mincho" w:eastAsia="MS Mincho" w:hAnsi="MS Mincho" w:cs="맑은 고딕" w:hint="eastAsia"/>
          <w:b/>
          <w:sz w:val="28"/>
          <w:szCs w:val="28"/>
          <w:lang w:eastAsia="ja-JP"/>
        </w:rPr>
        <w:t>６</w:t>
      </w:r>
      <w:r w:rsidRPr="00720432">
        <w:rPr>
          <w:rFonts w:ascii="MS Mincho" w:eastAsia="MS Mincho" w:hAnsi="MS Mincho" w:cs="MS Mincho" w:hint="eastAsia"/>
          <w:b/>
          <w:sz w:val="28"/>
          <w:szCs w:val="28"/>
          <w:lang w:eastAsia="ja-JP"/>
        </w:rPr>
        <w:t>章王弼注</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cs="MS Mincho" w:hint="eastAsia"/>
          <w:szCs w:val="20"/>
          <w:lang w:eastAsia="ja-JP"/>
        </w:rPr>
        <w:t>河上公注</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分析</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先立</w:t>
      </w:r>
      <w:r w:rsidRPr="00720432">
        <w:rPr>
          <w:rFonts w:ascii="MS Mincho" w:eastAsia="MS Mincho" w:hAnsi="MS Mincho" w:cs="맑은 고딕" w:hint="eastAsia"/>
          <w:szCs w:val="20"/>
          <w:lang w:eastAsia="ja-JP"/>
        </w:rPr>
        <w:t>って、まず『</w:t>
      </w:r>
      <w:r w:rsidRPr="00720432">
        <w:rPr>
          <w:rFonts w:ascii="MS Mincho" w:eastAsia="MS Mincho" w:hAnsi="MS Mincho" w:cs="MS Mincho" w:hint="eastAsia"/>
          <w:szCs w:val="20"/>
          <w:lang w:eastAsia="ja-JP"/>
        </w:rPr>
        <w:t>老子</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本文</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王弼</w:t>
      </w:r>
      <w:r w:rsidRPr="00503A2A">
        <w:rPr>
          <w:rStyle w:val="ab"/>
          <w:rFonts w:ascii="Times New Roman" w:eastAsia="MS Mincho" w:hAnsi="Times New Roman"/>
          <w:b/>
          <w:szCs w:val="20"/>
        </w:rPr>
        <w:footnoteReference w:id="21"/>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見</w:t>
      </w:r>
      <w:r w:rsidRPr="00720432">
        <w:rPr>
          <w:rFonts w:ascii="MS Mincho" w:eastAsia="MS Mincho" w:hAnsi="MS Mincho" w:cs="맑은 고딕" w:hint="eastAsia"/>
          <w:szCs w:val="20"/>
          <w:lang w:eastAsia="ja-JP"/>
        </w:rPr>
        <w:t>ておこう。</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p>
    <w:p w:rsidR="007E52F1" w:rsidRPr="00720432" w:rsidRDefault="007E52F1" w:rsidP="007E52F1">
      <w:pPr>
        <w:adjustRightInd w:val="0"/>
        <w:snapToGrid w:val="0"/>
        <w:spacing w:line="336" w:lineRule="auto"/>
        <w:ind w:leftChars="200" w:left="400" w:rightChars="200" w:right="400"/>
        <w:rPr>
          <w:rFonts w:ascii="MS Mincho" w:eastAsia="MS Mincho" w:hAnsi="MS Mincho"/>
          <w:sz w:val="18"/>
          <w:szCs w:val="18"/>
        </w:rPr>
      </w:pPr>
      <w:r w:rsidRPr="00720432">
        <w:rPr>
          <w:rFonts w:ascii="MS Mincho" w:eastAsia="MS Mincho" w:hAnsi="MS Mincho" w:cs="MS Mincho" w:hint="eastAsia"/>
          <w:sz w:val="18"/>
          <w:szCs w:val="18"/>
        </w:rPr>
        <w:t>本文</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谷神不死</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是謂玄牝</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玄牝之門</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是謂天地根</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緜緜若存</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用之不勤</w:t>
      </w:r>
      <w:r w:rsidRPr="00720432">
        <w:rPr>
          <w:rFonts w:ascii="MS Mincho" w:eastAsia="MS Mincho" w:hAnsi="MS Mincho" w:cs="맑은 고딕" w:hint="eastAsia"/>
          <w:sz w:val="18"/>
          <w:szCs w:val="18"/>
        </w:rPr>
        <w:t>。</w:t>
      </w:r>
    </w:p>
    <w:p w:rsidR="007E52F1" w:rsidRPr="00720432" w:rsidRDefault="007E52F1" w:rsidP="007E52F1">
      <w:pPr>
        <w:adjustRightInd w:val="0"/>
        <w:snapToGrid w:val="0"/>
        <w:spacing w:line="336" w:lineRule="auto"/>
        <w:ind w:leftChars="200" w:left="400" w:rightChars="200" w:right="400"/>
        <w:rPr>
          <w:rFonts w:ascii="MS Mincho" w:eastAsia="MS Mincho" w:hAnsi="MS Mincho"/>
          <w:sz w:val="18"/>
          <w:szCs w:val="18"/>
        </w:rPr>
      </w:pPr>
    </w:p>
    <w:p w:rsidR="007E52F1" w:rsidRPr="00720432" w:rsidRDefault="007E52F1" w:rsidP="007E52F1">
      <w:pPr>
        <w:adjustRightInd w:val="0"/>
        <w:snapToGrid w:val="0"/>
        <w:spacing w:line="336" w:lineRule="auto"/>
        <w:ind w:leftChars="200" w:left="400" w:rightChars="200" w:right="400"/>
        <w:rPr>
          <w:rFonts w:ascii="MS Mincho" w:eastAsia="MS Mincho" w:hAnsi="MS Mincho"/>
          <w:sz w:val="18"/>
          <w:szCs w:val="18"/>
          <w:lang w:eastAsia="ja-JP"/>
        </w:rPr>
      </w:pPr>
      <w:r w:rsidRPr="00720432">
        <w:rPr>
          <w:rFonts w:ascii="MS Mincho" w:eastAsia="MS Mincho" w:hAnsi="MS Mincho" w:cs="MS Mincho" w:hint="eastAsia"/>
          <w:sz w:val="18"/>
          <w:szCs w:val="18"/>
        </w:rPr>
        <w:t>注</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谷神</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谷中央無</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者</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也</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無形無影</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無逆無違</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處卑不動</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守静不衰</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物</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以之成而不見其形</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此至物也</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處卑</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守静</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不可得</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而</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名</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故謂</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之玄牝</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門</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玄牝之所由也</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本其所由</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與</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太</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極同体</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故謂之</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天地之根</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也</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欲言存邪</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則不見其形</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欲言亡邪</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万物以之生</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故</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緜緜若存</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rPr>
        <w:t>也</w:t>
      </w:r>
      <w:r w:rsidRPr="00720432">
        <w:rPr>
          <w:rFonts w:ascii="MS Mincho" w:eastAsia="MS Mincho" w:hAnsi="MS Mincho" w:cs="맑은 고딕" w:hint="eastAsia"/>
          <w:sz w:val="18"/>
          <w:szCs w:val="18"/>
        </w:rPr>
        <w:t>。</w:t>
      </w:r>
      <w:r w:rsidRPr="00720432">
        <w:rPr>
          <w:rFonts w:ascii="MS Mincho" w:eastAsia="MS Mincho" w:hAnsi="MS Mincho" w:cs="MS Mincho" w:hint="eastAsia"/>
          <w:sz w:val="18"/>
          <w:szCs w:val="18"/>
          <w:lang w:eastAsia="ja-JP"/>
        </w:rPr>
        <w:t>無物不成而不労也</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故曰</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用而不勤</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也</w:t>
      </w:r>
      <w:r w:rsidRPr="00720432">
        <w:rPr>
          <w:rFonts w:ascii="MS Mincho" w:eastAsia="MS Mincho" w:hAnsi="MS Mincho" w:cs="맑은 고딕" w:hint="eastAsia"/>
          <w:sz w:val="18"/>
          <w:szCs w:val="18"/>
          <w:lang w:eastAsia="ja-JP"/>
        </w:rPr>
        <w:t>。</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cs="MS Mincho" w:hint="eastAsia"/>
          <w:szCs w:val="20"/>
          <w:lang w:eastAsia="ja-JP"/>
        </w:rPr>
        <w:t>王弼</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谷</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山谷</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谷</w:t>
      </w:r>
      <w:r w:rsidRPr="00720432">
        <w:rPr>
          <w:rFonts w:ascii="MS Mincho" w:eastAsia="MS Mincho" w:hAnsi="MS Mincho" w:cs="맑은 고딕" w:hint="eastAsia"/>
          <w:szCs w:val="20"/>
          <w:lang w:eastAsia="ja-JP"/>
        </w:rPr>
        <w:t>とし、</w:t>
      </w:r>
      <w:r w:rsidRPr="00720432">
        <w:rPr>
          <w:rFonts w:ascii="MS Mincho" w:eastAsia="MS Mincho" w:hAnsi="MS Mincho" w:cs="MS Mincho" w:hint="eastAsia"/>
          <w:szCs w:val="20"/>
          <w:lang w:eastAsia="ja-JP"/>
        </w:rPr>
        <w:t>虚無</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意味</w:t>
      </w:r>
      <w:r w:rsidRPr="00720432">
        <w:rPr>
          <w:rFonts w:ascii="MS Mincho" w:eastAsia="MS Mincho" w:hAnsi="MS Mincho" w:cs="맑은 고딕" w:hint="eastAsia"/>
          <w:szCs w:val="20"/>
          <w:lang w:eastAsia="ja-JP"/>
        </w:rPr>
        <w:t>にとった。「</w:t>
      </w:r>
      <w:r w:rsidRPr="00720432">
        <w:rPr>
          <w:rFonts w:ascii="MS Mincho" w:eastAsia="MS Mincho" w:hAnsi="MS Mincho" w:cs="MS Mincho" w:hint="eastAsia"/>
          <w:szCs w:val="20"/>
          <w:lang w:eastAsia="ja-JP"/>
        </w:rPr>
        <w:t>谷神</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無形無影云々</w:t>
      </w:r>
      <w:r w:rsidRPr="00720432">
        <w:rPr>
          <w:rFonts w:ascii="MS Mincho" w:eastAsia="MS Mincho" w:hAnsi="MS Mincho" w:cs="맑은 고딕" w:hint="eastAsia"/>
          <w:szCs w:val="20"/>
          <w:lang w:eastAsia="ja-JP"/>
        </w:rPr>
        <w:t>」のように、</w:t>
      </w:r>
      <w:r w:rsidRPr="00720432">
        <w:rPr>
          <w:rFonts w:ascii="MS Mincho" w:eastAsia="MS Mincho" w:hAnsi="MS Mincho" w:cs="MS Mincho" w:hint="eastAsia"/>
          <w:szCs w:val="20"/>
          <w:lang w:eastAsia="ja-JP"/>
        </w:rPr>
        <w:t>虚無</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いかえれば</w:t>
      </w:r>
      <w:r w:rsidRPr="00720432">
        <w:rPr>
          <w:rFonts w:ascii="MS Mincho" w:eastAsia="MS Mincho" w:hAnsi="MS Mincho" w:cs="MS Mincho" w:hint="eastAsia"/>
          <w:szCs w:val="20"/>
          <w:lang w:eastAsia="ja-JP"/>
        </w:rPr>
        <w:t>道</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霊妙</w:t>
      </w:r>
      <w:r w:rsidRPr="00720432">
        <w:rPr>
          <w:rFonts w:ascii="MS Mincho" w:eastAsia="MS Mincho" w:hAnsi="MS Mincho" w:cs="맑은 고딕" w:hint="eastAsia"/>
          <w:szCs w:val="20"/>
          <w:lang w:eastAsia="ja-JP"/>
        </w:rPr>
        <w:t>な</w:t>
      </w:r>
      <w:r w:rsidRPr="00720432">
        <w:rPr>
          <w:rFonts w:ascii="MS Mincho" w:eastAsia="MS Mincho" w:hAnsi="MS Mincho" w:cs="MS Mincho" w:hint="eastAsia"/>
          <w:szCs w:val="20"/>
          <w:lang w:eastAsia="ja-JP"/>
        </w:rPr>
        <w:t>働</w:t>
      </w:r>
      <w:r w:rsidRPr="00720432">
        <w:rPr>
          <w:rFonts w:ascii="MS Mincho" w:eastAsia="MS Mincho" w:hAnsi="MS Mincho" w:cs="맑은 고딕" w:hint="eastAsia"/>
          <w:szCs w:val="20"/>
          <w:lang w:eastAsia="ja-JP"/>
        </w:rPr>
        <w:t>きのことと</w:t>
      </w:r>
      <w:r w:rsidRPr="00720432">
        <w:rPr>
          <w:rFonts w:ascii="MS Mincho" w:eastAsia="MS Mincho" w:hAnsi="MS Mincho" w:cs="MS Mincho" w:hint="eastAsia"/>
          <w:szCs w:val="20"/>
          <w:lang w:eastAsia="ja-JP"/>
        </w:rPr>
        <w:t>考</w:t>
      </w:r>
      <w:r w:rsidRPr="00720432">
        <w:rPr>
          <w:rFonts w:ascii="MS Mincho" w:eastAsia="MS Mincho" w:hAnsi="MS Mincho" w:cs="맑은 고딕" w:hint="eastAsia"/>
          <w:szCs w:val="20"/>
          <w:lang w:eastAsia="ja-JP"/>
        </w:rPr>
        <w:t>えたようだ。そこで、「</w:t>
      </w:r>
      <w:r w:rsidRPr="00720432">
        <w:rPr>
          <w:rFonts w:ascii="MS Mincho" w:eastAsia="MS Mincho" w:hAnsi="MS Mincho" w:cs="MS Mincho" w:hint="eastAsia"/>
          <w:szCs w:val="20"/>
          <w:lang w:eastAsia="ja-JP"/>
        </w:rPr>
        <w:t>不死</w:t>
      </w:r>
      <w:r w:rsidRPr="00720432">
        <w:rPr>
          <w:rFonts w:ascii="MS Mincho" w:eastAsia="MS Mincho" w:hAnsi="MS Mincho" w:cs="맑은 고딕" w:hint="eastAsia"/>
          <w:szCs w:val="20"/>
          <w:lang w:eastAsia="ja-JP"/>
        </w:rPr>
        <w:t>」とは、いわば</w:t>
      </w:r>
      <w:r w:rsidRPr="00720432">
        <w:rPr>
          <w:rFonts w:ascii="MS Mincho" w:eastAsia="MS Mincho" w:hAnsi="MS Mincho" w:cs="MS Mincho" w:hint="eastAsia"/>
          <w:szCs w:val="20"/>
          <w:lang w:eastAsia="ja-JP"/>
        </w:rPr>
        <w:t>道</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永遠性</w:t>
      </w:r>
      <w:r w:rsidRPr="00720432">
        <w:rPr>
          <w:rFonts w:ascii="MS Mincho" w:eastAsia="MS Mincho" w:hAnsi="MS Mincho" w:hint="eastAsia"/>
          <w:szCs w:val="20"/>
          <w:lang w:eastAsia="ja-JP"/>
        </w:rPr>
        <w:t>を</w:t>
      </w:r>
      <w:r w:rsidRPr="00720432">
        <w:rPr>
          <w:rFonts w:ascii="MS Mincho" w:eastAsia="MS Mincho" w:hAnsi="MS Mincho" w:cs="MS Mincho" w:hint="eastAsia"/>
          <w:szCs w:val="20"/>
          <w:lang w:eastAsia="ja-JP"/>
        </w:rPr>
        <w:t>表</w:t>
      </w:r>
      <w:r w:rsidRPr="00720432">
        <w:rPr>
          <w:rFonts w:ascii="MS Mincho" w:eastAsia="MS Mincho" w:hAnsi="MS Mincho" w:cs="맑은 고딕" w:hint="eastAsia"/>
          <w:szCs w:val="20"/>
          <w:lang w:eastAsia="ja-JP"/>
        </w:rPr>
        <w:t>わした</w:t>
      </w:r>
      <w:r w:rsidRPr="00720432">
        <w:rPr>
          <w:rFonts w:ascii="MS Mincho" w:eastAsia="MS Mincho" w:hAnsi="MS Mincho" w:cs="MS Mincho" w:hint="eastAsia"/>
          <w:szCs w:val="20"/>
          <w:lang w:eastAsia="ja-JP"/>
        </w:rPr>
        <w:t>象徴的</w:t>
      </w:r>
      <w:r w:rsidRPr="00720432">
        <w:rPr>
          <w:rFonts w:ascii="MS Mincho" w:eastAsia="MS Mincho" w:hAnsi="MS Mincho" w:cs="맑은 고딕" w:hint="eastAsia"/>
          <w:szCs w:val="20"/>
          <w:lang w:eastAsia="ja-JP"/>
        </w:rPr>
        <w:t>な</w:t>
      </w:r>
      <w:r w:rsidRPr="00720432">
        <w:rPr>
          <w:rFonts w:ascii="MS Mincho" w:eastAsia="MS Mincho" w:hAnsi="MS Mincho" w:cs="MS Mincho" w:hint="eastAsia"/>
          <w:szCs w:val="20"/>
          <w:lang w:eastAsia="ja-JP"/>
        </w:rPr>
        <w:t>表現</w:t>
      </w:r>
      <w:r w:rsidRPr="00720432">
        <w:rPr>
          <w:rFonts w:ascii="MS Mincho" w:eastAsia="MS Mincho" w:hAnsi="MS Mincho" w:cs="맑은 고딕" w:hint="eastAsia"/>
          <w:szCs w:val="20"/>
          <w:lang w:eastAsia="ja-JP"/>
        </w:rPr>
        <w:t>であろう。</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w:t>
      </w:r>
      <w:r w:rsidRPr="00720432">
        <w:rPr>
          <w:rFonts w:ascii="MS Mincho" w:eastAsia="MS Mincho" w:hAnsi="MS Mincho" w:cs="MS Mincho" w:hint="eastAsia"/>
          <w:szCs w:val="20"/>
          <w:lang w:eastAsia="ja-JP"/>
        </w:rPr>
        <w:t>玄牝</w:t>
      </w:r>
      <w:r w:rsidRPr="00720432">
        <w:rPr>
          <w:rFonts w:ascii="MS Mincho" w:eastAsia="MS Mincho" w:hAnsi="MS Mincho" w:cs="맑은 고딕" w:hint="eastAsia"/>
          <w:szCs w:val="20"/>
          <w:lang w:eastAsia="ja-JP"/>
        </w:rPr>
        <w:t>」そのものについては</w:t>
      </w:r>
      <w:r w:rsidRPr="00720432">
        <w:rPr>
          <w:rFonts w:ascii="MS Mincho" w:eastAsia="MS Mincho" w:hAnsi="MS Mincho" w:cs="MS Mincho" w:hint="eastAsia"/>
          <w:szCs w:val="20"/>
          <w:lang w:eastAsia="ja-JP"/>
        </w:rPr>
        <w:t>解釈</w:t>
      </w:r>
      <w:r w:rsidRPr="00720432">
        <w:rPr>
          <w:rFonts w:ascii="MS Mincho" w:eastAsia="MS Mincho" w:hAnsi="MS Mincho" w:cs="맑은 고딕" w:hint="eastAsia"/>
          <w:szCs w:val="20"/>
          <w:lang w:eastAsia="ja-JP"/>
        </w:rPr>
        <w:t>していないので、</w:t>
      </w:r>
      <w:r w:rsidRPr="00720432">
        <w:rPr>
          <w:rFonts w:ascii="MS Mincho" w:eastAsia="MS Mincho" w:hAnsi="MS Mincho" w:cs="MS Mincho" w:hint="eastAsia"/>
          <w:szCs w:val="20"/>
          <w:lang w:eastAsia="ja-JP"/>
        </w:rPr>
        <w:t>王弼</w:t>
      </w:r>
      <w:r w:rsidRPr="00720432">
        <w:rPr>
          <w:rFonts w:ascii="MS Mincho" w:eastAsia="MS Mincho" w:hAnsi="MS Mincho" w:cs="맑은 고딕" w:hint="eastAsia"/>
          <w:szCs w:val="20"/>
          <w:lang w:eastAsia="ja-JP"/>
        </w:rPr>
        <w:t>にとっての</w:t>
      </w:r>
      <w:r w:rsidRPr="00720432">
        <w:rPr>
          <w:rFonts w:ascii="MS Mincho" w:eastAsia="MS Mincho" w:hAnsi="MS Mincho" w:cs="MS Mincho" w:hint="eastAsia"/>
          <w:szCs w:val="20"/>
          <w:lang w:eastAsia="ja-JP"/>
        </w:rPr>
        <w:t>通常</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意味</w:t>
      </w:r>
      <w:r w:rsidRPr="00720432">
        <w:rPr>
          <w:rFonts w:ascii="MS Mincho" w:eastAsia="MS Mincho" w:hAnsi="MS Mincho" w:cs="맑은 고딕" w:hint="eastAsia"/>
          <w:szCs w:val="20"/>
          <w:lang w:eastAsia="ja-JP"/>
        </w:rPr>
        <w:t>、すなわち「</w:t>
      </w:r>
      <w:r w:rsidRPr="00720432">
        <w:rPr>
          <w:rFonts w:ascii="MS Mincho" w:eastAsia="MS Mincho" w:hAnsi="MS Mincho" w:cs="MS Mincho" w:hint="eastAsia"/>
          <w:szCs w:val="20"/>
          <w:lang w:eastAsia="ja-JP"/>
        </w:rPr>
        <w:t>玄</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奥深</w:t>
      </w:r>
      <w:r w:rsidRPr="00720432">
        <w:rPr>
          <w:rFonts w:ascii="MS Mincho" w:eastAsia="MS Mincho" w:hAnsi="MS Mincho" w:cs="맑은 고딕" w:hint="eastAsia"/>
          <w:szCs w:val="20"/>
          <w:lang w:eastAsia="ja-JP"/>
        </w:rPr>
        <w:t>い、ものの</w:t>
      </w:r>
      <w:r w:rsidRPr="00720432">
        <w:rPr>
          <w:rFonts w:ascii="MS Mincho" w:eastAsia="MS Mincho" w:hAnsi="MS Mincho" w:cs="MS Mincho" w:hint="eastAsia"/>
          <w:szCs w:val="20"/>
          <w:lang w:eastAsia="ja-JP"/>
        </w:rPr>
        <w:t>極</w:t>
      </w:r>
      <w:r w:rsidRPr="00720432">
        <w:rPr>
          <w:rFonts w:ascii="MS Mincho" w:eastAsia="MS Mincho" w:hAnsi="MS Mincho" w:cs="맑은 고딕" w:hint="eastAsia"/>
          <w:szCs w:val="20"/>
          <w:lang w:eastAsia="ja-JP"/>
        </w:rPr>
        <w:t>みのことであり、「</w:t>
      </w:r>
      <w:r w:rsidRPr="00720432">
        <w:rPr>
          <w:rFonts w:ascii="MS Mincho" w:eastAsia="MS Mincho" w:hAnsi="MS Mincho" w:cs="MS Mincho" w:hint="eastAsia"/>
          <w:szCs w:val="20"/>
          <w:lang w:eastAsia="ja-JP"/>
        </w:rPr>
        <w:t>牝</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雌性</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母性</w:t>
      </w:r>
      <w:r w:rsidRPr="00720432">
        <w:rPr>
          <w:rFonts w:ascii="MS Mincho" w:eastAsia="MS Mincho" w:hAnsi="MS Mincho" w:cs="맑은 고딕" w:hint="eastAsia"/>
          <w:szCs w:val="20"/>
          <w:lang w:eastAsia="ja-JP"/>
        </w:rPr>
        <w:t>のことと</w:t>
      </w:r>
      <w:r w:rsidRPr="00720432">
        <w:rPr>
          <w:rFonts w:ascii="MS Mincho" w:eastAsia="MS Mincho" w:hAnsi="MS Mincho" w:cs="MS Mincho" w:hint="eastAsia"/>
          <w:szCs w:val="20"/>
          <w:lang w:eastAsia="ja-JP"/>
        </w:rPr>
        <w:t>思</w:t>
      </w:r>
      <w:r w:rsidRPr="00720432">
        <w:rPr>
          <w:rFonts w:ascii="MS Mincho" w:eastAsia="MS Mincho" w:hAnsi="MS Mincho" w:cs="맑은 고딕" w:hint="eastAsia"/>
          <w:szCs w:val="20"/>
          <w:lang w:eastAsia="ja-JP"/>
        </w:rPr>
        <w:t>われる。そこで、「</w:t>
      </w:r>
      <w:r w:rsidRPr="00720432">
        <w:rPr>
          <w:rFonts w:ascii="MS Mincho" w:eastAsia="MS Mincho" w:hAnsi="MS Mincho" w:cs="MS Mincho" w:hint="eastAsia"/>
          <w:szCs w:val="20"/>
          <w:lang w:eastAsia="ja-JP"/>
        </w:rPr>
        <w:t>玄牝</w:t>
      </w:r>
      <w:r w:rsidRPr="00720432">
        <w:rPr>
          <w:rFonts w:ascii="MS Mincho" w:eastAsia="MS Mincho" w:hAnsi="MS Mincho" w:cs="맑은 고딕" w:hint="eastAsia"/>
          <w:szCs w:val="20"/>
          <w:lang w:eastAsia="ja-JP"/>
        </w:rPr>
        <w:t>」とは</w:t>
      </w:r>
      <w:r w:rsidRPr="00720432">
        <w:rPr>
          <w:rFonts w:ascii="MS Mincho" w:eastAsia="MS Mincho" w:hAnsi="MS Mincho" w:cs="MS Mincho" w:hint="eastAsia"/>
          <w:szCs w:val="20"/>
          <w:lang w:eastAsia="ja-JP"/>
        </w:rPr>
        <w:t>万物</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生</w:t>
      </w:r>
      <w:r w:rsidRPr="00720432">
        <w:rPr>
          <w:rFonts w:ascii="MS Mincho" w:eastAsia="MS Mincho" w:hAnsi="MS Mincho" w:cs="맑은 고딕" w:hint="eastAsia"/>
          <w:szCs w:val="20"/>
          <w:lang w:eastAsia="ja-JP"/>
        </w:rPr>
        <w:t>み</w:t>
      </w:r>
      <w:r w:rsidRPr="00720432">
        <w:rPr>
          <w:rFonts w:ascii="MS Mincho" w:eastAsia="MS Mincho" w:hAnsi="MS Mincho" w:cs="MS Mincho" w:hint="eastAsia"/>
          <w:szCs w:val="20"/>
          <w:lang w:eastAsia="ja-JP"/>
        </w:rPr>
        <w:t>育</w:t>
      </w:r>
      <w:r w:rsidRPr="00720432">
        <w:rPr>
          <w:rFonts w:ascii="MS Mincho" w:eastAsia="MS Mincho" w:hAnsi="MS Mincho" w:cs="맑은 고딕" w:hint="eastAsia"/>
          <w:szCs w:val="20"/>
          <w:lang w:eastAsia="ja-JP"/>
        </w:rPr>
        <w:t>てる</w:t>
      </w:r>
      <w:r w:rsidRPr="00720432">
        <w:rPr>
          <w:rFonts w:ascii="MS Mincho" w:eastAsia="MS Mincho" w:hAnsi="MS Mincho" w:cs="MS Mincho" w:hint="eastAsia"/>
          <w:szCs w:val="20"/>
          <w:lang w:eastAsia="ja-JP"/>
        </w:rPr>
        <w:t>原初</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存在</w:t>
      </w:r>
      <w:r w:rsidRPr="00720432">
        <w:rPr>
          <w:rFonts w:ascii="MS Mincho" w:eastAsia="MS Mincho" w:hAnsi="MS Mincho" w:cs="맑은 고딕" w:hint="eastAsia"/>
          <w:szCs w:val="20"/>
          <w:lang w:eastAsia="ja-JP"/>
        </w:rPr>
        <w:t>であり、</w:t>
      </w:r>
      <w:r w:rsidRPr="00720432">
        <w:rPr>
          <w:rFonts w:ascii="MS Mincho" w:eastAsia="MS Mincho" w:hAnsi="MS Mincho" w:cs="MS Mincho" w:hint="eastAsia"/>
          <w:szCs w:val="20"/>
          <w:lang w:eastAsia="ja-JP"/>
        </w:rPr>
        <w:t>道</w:t>
      </w:r>
      <w:r w:rsidRPr="00720432">
        <w:rPr>
          <w:rFonts w:ascii="MS Mincho" w:eastAsia="MS Mincho" w:hAnsi="MS Mincho" w:cs="맑은 고딕" w:hint="eastAsia"/>
          <w:szCs w:val="20"/>
          <w:lang w:eastAsia="ja-JP"/>
        </w:rPr>
        <w:t>や</w:t>
      </w:r>
      <w:r w:rsidRPr="00720432">
        <w:rPr>
          <w:rFonts w:ascii="MS Mincho" w:eastAsia="MS Mincho" w:hAnsi="MS Mincho" w:cs="MS Mincho" w:hint="eastAsia"/>
          <w:szCs w:val="20"/>
          <w:lang w:eastAsia="ja-JP"/>
        </w:rPr>
        <w:t>無</w:t>
      </w:r>
      <w:r w:rsidRPr="00720432">
        <w:rPr>
          <w:rFonts w:ascii="MS Mincho" w:eastAsia="MS Mincho" w:hAnsi="MS Mincho" w:cs="맑은 고딕" w:hint="eastAsia"/>
          <w:szCs w:val="20"/>
          <w:lang w:eastAsia="ja-JP"/>
        </w:rPr>
        <w:t>などと</w:t>
      </w:r>
      <w:r w:rsidRPr="00720432">
        <w:rPr>
          <w:rFonts w:ascii="MS Mincho" w:eastAsia="MS Mincho" w:hAnsi="MS Mincho" w:cs="MS Mincho" w:hint="eastAsia"/>
          <w:szCs w:val="20"/>
          <w:lang w:eastAsia="ja-JP"/>
        </w:rPr>
        <w:t>同</w:t>
      </w:r>
      <w:r w:rsidRPr="00720432">
        <w:rPr>
          <w:rFonts w:ascii="MS Mincho" w:eastAsia="MS Mincho" w:hAnsi="MS Mincho" w:cs="맑은 고딕" w:hint="eastAsia"/>
          <w:szCs w:val="20"/>
          <w:lang w:eastAsia="ja-JP"/>
        </w:rPr>
        <w:t>じようなものと</w:t>
      </w:r>
      <w:r w:rsidRPr="00720432">
        <w:rPr>
          <w:rFonts w:ascii="MS Mincho" w:eastAsia="MS Mincho" w:hAnsi="MS Mincho" w:cs="MS Mincho" w:hint="eastAsia"/>
          <w:szCs w:val="20"/>
          <w:lang w:eastAsia="ja-JP"/>
        </w:rPr>
        <w:t>捉</w:t>
      </w:r>
      <w:r w:rsidRPr="00720432">
        <w:rPr>
          <w:rFonts w:ascii="MS Mincho" w:eastAsia="MS Mincho" w:hAnsi="MS Mincho" w:cs="맑은 고딕" w:hint="eastAsia"/>
          <w:szCs w:val="20"/>
          <w:lang w:eastAsia="ja-JP"/>
        </w:rPr>
        <w:t>えたようで、</w:t>
      </w:r>
      <w:r w:rsidRPr="00720432">
        <w:rPr>
          <w:rFonts w:ascii="MS Mincho" w:eastAsia="MS Mincho" w:hAnsi="MS Mincho" w:cs="MS Mincho" w:hint="eastAsia"/>
          <w:szCs w:val="20"/>
          <w:lang w:eastAsia="ja-JP"/>
        </w:rPr>
        <w:t>比喩的</w:t>
      </w:r>
      <w:r w:rsidRPr="00720432">
        <w:rPr>
          <w:rFonts w:ascii="MS Mincho" w:eastAsia="MS Mincho" w:hAnsi="MS Mincho" w:cs="맑은 고딕" w:hint="eastAsia"/>
          <w:szCs w:val="20"/>
          <w:lang w:eastAsia="ja-JP"/>
        </w:rPr>
        <w:t>な</w:t>
      </w:r>
      <w:r w:rsidRPr="00720432">
        <w:rPr>
          <w:rFonts w:ascii="MS Mincho" w:eastAsia="MS Mincho" w:hAnsi="MS Mincho" w:cs="MS Mincho" w:hint="eastAsia"/>
          <w:szCs w:val="20"/>
          <w:lang w:eastAsia="ja-JP"/>
        </w:rPr>
        <w:t>言葉</w:t>
      </w:r>
      <w:r w:rsidRPr="00720432">
        <w:rPr>
          <w:rFonts w:ascii="MS Mincho" w:eastAsia="MS Mincho" w:hAnsi="MS Mincho" w:cs="맑은 고딕" w:hint="eastAsia"/>
          <w:szCs w:val="20"/>
          <w:lang w:eastAsia="ja-JP"/>
        </w:rPr>
        <w:t>として</w:t>
      </w:r>
      <w:r w:rsidRPr="00720432">
        <w:rPr>
          <w:rFonts w:ascii="MS Mincho" w:eastAsia="MS Mincho" w:hAnsi="MS Mincho" w:cs="MS Mincho" w:hint="eastAsia"/>
          <w:szCs w:val="20"/>
          <w:lang w:eastAsia="ja-JP"/>
        </w:rPr>
        <w:t>考</w:t>
      </w:r>
      <w:r w:rsidRPr="00720432">
        <w:rPr>
          <w:rFonts w:ascii="MS Mincho" w:eastAsia="MS Mincho" w:hAnsi="MS Mincho" w:cs="맑은 고딕" w:hint="eastAsia"/>
          <w:szCs w:val="20"/>
          <w:lang w:eastAsia="ja-JP"/>
        </w:rPr>
        <w:t>えたのであろう。だから、</w:t>
      </w:r>
      <w:r w:rsidRPr="00720432">
        <w:rPr>
          <w:rFonts w:ascii="MS Mincho" w:eastAsia="MS Mincho" w:hAnsi="MS Mincho" w:cs="MS Mincho" w:hint="eastAsia"/>
          <w:szCs w:val="20"/>
          <w:lang w:eastAsia="ja-JP"/>
        </w:rPr>
        <w:t>名</w:t>
      </w:r>
      <w:r w:rsidRPr="00720432">
        <w:rPr>
          <w:rFonts w:ascii="MS Mincho" w:eastAsia="MS Mincho" w:hAnsi="MS Mincho" w:cs="맑은 고딕" w:hint="eastAsia"/>
          <w:szCs w:val="20"/>
          <w:lang w:eastAsia="ja-JP"/>
        </w:rPr>
        <w:t>づけられないと</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いながら、「</w:t>
      </w:r>
      <w:r w:rsidRPr="00720432">
        <w:rPr>
          <w:rFonts w:ascii="MS Mincho" w:eastAsia="MS Mincho" w:hAnsi="MS Mincho" w:cs="MS Mincho" w:hint="eastAsia"/>
          <w:szCs w:val="20"/>
          <w:lang w:eastAsia="ja-JP"/>
        </w:rPr>
        <w:t>謂之玄牝</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っているのだ。</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w:t>
      </w:r>
      <w:r w:rsidRPr="00720432">
        <w:rPr>
          <w:rFonts w:ascii="MS Mincho" w:eastAsia="MS Mincho" w:hAnsi="MS Mincho" w:cs="MS Mincho" w:hint="eastAsia"/>
          <w:szCs w:val="20"/>
          <w:lang w:eastAsia="ja-JP"/>
        </w:rPr>
        <w:t>玄牝之</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門</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玄牝之所由也</w:t>
      </w:r>
      <w:r w:rsidRPr="00720432">
        <w:rPr>
          <w:rFonts w:ascii="MS Mincho" w:eastAsia="MS Mincho" w:hAnsi="MS Mincho" w:cs="맑은 고딕" w:hint="eastAsia"/>
          <w:szCs w:val="20"/>
          <w:lang w:eastAsia="ja-JP"/>
        </w:rPr>
        <w:t>」であると</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ったのは、</w:t>
      </w:r>
      <w:r w:rsidRPr="00720432">
        <w:rPr>
          <w:rFonts w:ascii="MS Mincho" w:eastAsia="MS Mincho" w:hAnsi="MS Mincho" w:cs="MS Mincho" w:hint="eastAsia"/>
          <w:szCs w:val="20"/>
          <w:lang w:eastAsia="ja-JP"/>
        </w:rPr>
        <w:t>奥深</w:t>
      </w:r>
      <w:r w:rsidRPr="00720432">
        <w:rPr>
          <w:rFonts w:ascii="MS Mincho" w:eastAsia="MS Mincho" w:hAnsi="MS Mincho" w:cs="맑은 고딕" w:hint="eastAsia"/>
          <w:szCs w:val="20"/>
          <w:lang w:eastAsia="ja-JP"/>
        </w:rPr>
        <w:t>い</w:t>
      </w:r>
      <w:r w:rsidRPr="00720432">
        <w:rPr>
          <w:rFonts w:ascii="MS Mincho" w:eastAsia="MS Mincho" w:hAnsi="MS Mincho" w:cs="MS Mincho" w:hint="eastAsia"/>
          <w:szCs w:val="20"/>
          <w:lang w:eastAsia="ja-JP"/>
        </w:rPr>
        <w:t>根源</w:t>
      </w:r>
      <w:r w:rsidRPr="00720432">
        <w:rPr>
          <w:rFonts w:ascii="MS Mincho" w:eastAsia="MS Mincho" w:hAnsi="MS Mincho" w:cs="맑은 고딕" w:hint="eastAsia"/>
          <w:szCs w:val="20"/>
          <w:lang w:eastAsia="ja-JP"/>
        </w:rPr>
        <w:t>から</w:t>
      </w:r>
      <w:r w:rsidRPr="00720432">
        <w:rPr>
          <w:rFonts w:ascii="MS Mincho" w:eastAsia="MS Mincho" w:hAnsi="MS Mincho" w:cs="MS Mincho" w:hint="eastAsia"/>
          <w:szCs w:val="20"/>
          <w:lang w:eastAsia="ja-JP"/>
        </w:rPr>
        <w:t>万物</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生</w:t>
      </w:r>
      <w:r w:rsidRPr="00720432">
        <w:rPr>
          <w:rFonts w:ascii="MS Mincho" w:eastAsia="MS Mincho" w:hAnsi="MS Mincho" w:cs="맑은 고딕" w:hint="eastAsia"/>
          <w:szCs w:val="20"/>
          <w:lang w:eastAsia="ja-JP"/>
        </w:rPr>
        <w:t>まれてく</w:t>
      </w:r>
      <w:r w:rsidRPr="00720432">
        <w:rPr>
          <w:rFonts w:ascii="MS Mincho" w:eastAsia="MS Mincho" w:hAnsi="MS Mincho" w:cs="맑은 고딕" w:hint="eastAsia"/>
          <w:szCs w:val="20"/>
          <w:lang w:eastAsia="ja-JP"/>
        </w:rPr>
        <w:lastRenderedPageBreak/>
        <w:t>ることを</w:t>
      </w:r>
      <w:r w:rsidRPr="00720432">
        <w:rPr>
          <w:rFonts w:ascii="MS Mincho" w:eastAsia="MS Mincho" w:hAnsi="MS Mincho" w:cs="MS Mincho" w:hint="eastAsia"/>
          <w:szCs w:val="20"/>
          <w:lang w:eastAsia="ja-JP"/>
        </w:rPr>
        <w:t>述</w:t>
      </w:r>
      <w:r w:rsidRPr="00720432">
        <w:rPr>
          <w:rFonts w:ascii="MS Mincho" w:eastAsia="MS Mincho" w:hAnsi="MS Mincho" w:cs="맑은 고딕" w:hint="eastAsia"/>
          <w:szCs w:val="20"/>
          <w:lang w:eastAsia="ja-JP"/>
        </w:rPr>
        <w:t>べたものと</w:t>
      </w:r>
      <w:r w:rsidRPr="00720432">
        <w:rPr>
          <w:rFonts w:ascii="MS Mincho" w:eastAsia="MS Mincho" w:hAnsi="MS Mincho" w:cs="MS Mincho" w:hint="eastAsia"/>
          <w:szCs w:val="20"/>
          <w:lang w:eastAsia="ja-JP"/>
        </w:rPr>
        <w:t>思</w:t>
      </w:r>
      <w:r w:rsidRPr="00720432">
        <w:rPr>
          <w:rFonts w:ascii="MS Mincho" w:eastAsia="MS Mincho" w:hAnsi="MS Mincho" w:cs="맑은 고딕" w:hint="eastAsia"/>
          <w:szCs w:val="20"/>
          <w:lang w:eastAsia="ja-JP"/>
        </w:rPr>
        <w:t>われる。だか</w:t>
      </w:r>
      <w:r w:rsidRPr="00720432">
        <w:rPr>
          <w:rFonts w:ascii="MS Mincho" w:eastAsia="MS Mincho" w:hAnsi="MS Mincho" w:hint="eastAsia"/>
          <w:szCs w:val="20"/>
          <w:lang w:eastAsia="ja-JP"/>
        </w:rPr>
        <w:t>ら</w:t>
      </w:r>
      <w:r w:rsidRPr="00720432">
        <w:rPr>
          <w:rFonts w:ascii="MS Mincho" w:eastAsia="MS Mincho" w:hAnsi="MS Mincho" w:cs="MS Mincho" w:hint="eastAsia"/>
          <w:szCs w:val="20"/>
          <w:lang w:eastAsia="ja-JP"/>
        </w:rPr>
        <w:t>母性</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示</w:t>
      </w:r>
      <w:r w:rsidRPr="00720432">
        <w:rPr>
          <w:rFonts w:ascii="MS Mincho" w:eastAsia="MS Mincho" w:hAnsi="MS Mincho" w:cs="맑은 고딕" w:hint="eastAsia"/>
          <w:szCs w:val="20"/>
          <w:lang w:eastAsia="ja-JP"/>
        </w:rPr>
        <w:t>す「</w:t>
      </w:r>
      <w:r w:rsidRPr="00720432">
        <w:rPr>
          <w:rFonts w:ascii="MS Mincho" w:eastAsia="MS Mincho" w:hAnsi="MS Mincho" w:cs="MS Mincho" w:hint="eastAsia"/>
          <w:szCs w:val="20"/>
          <w:lang w:eastAsia="ja-JP"/>
        </w:rPr>
        <w:t>牝</w:t>
      </w:r>
      <w:r w:rsidRPr="00720432">
        <w:rPr>
          <w:rFonts w:ascii="MS Mincho" w:eastAsia="MS Mincho" w:hAnsi="MS Mincho" w:cs="맑은 고딕" w:hint="eastAsia"/>
          <w:szCs w:val="20"/>
          <w:lang w:eastAsia="ja-JP"/>
        </w:rPr>
        <w:t>」という</w:t>
      </w:r>
      <w:r w:rsidRPr="00720432">
        <w:rPr>
          <w:rFonts w:ascii="MS Mincho" w:eastAsia="MS Mincho" w:hAnsi="MS Mincho" w:cs="MS Mincho" w:hint="eastAsia"/>
          <w:szCs w:val="20"/>
          <w:lang w:eastAsia="ja-JP"/>
        </w:rPr>
        <w:t>言葉</w:t>
      </w:r>
      <w:r w:rsidRPr="00720432">
        <w:rPr>
          <w:rFonts w:ascii="MS Mincho" w:eastAsia="MS Mincho" w:hAnsi="MS Mincho" w:cs="맑은 고딕" w:hint="eastAsia"/>
          <w:szCs w:val="20"/>
          <w:lang w:eastAsia="ja-JP"/>
        </w:rPr>
        <w:t>も</w:t>
      </w:r>
      <w:r w:rsidRPr="00720432">
        <w:rPr>
          <w:rFonts w:ascii="MS Mincho" w:eastAsia="MS Mincho" w:hAnsi="MS Mincho" w:cs="MS Mincho" w:hint="eastAsia"/>
          <w:szCs w:val="20"/>
          <w:lang w:eastAsia="ja-JP"/>
        </w:rPr>
        <w:t>使</w:t>
      </w:r>
      <w:r w:rsidRPr="00720432">
        <w:rPr>
          <w:rFonts w:ascii="MS Mincho" w:eastAsia="MS Mincho" w:hAnsi="MS Mincho" w:cs="맑은 고딕" w:hint="eastAsia"/>
          <w:szCs w:val="20"/>
          <w:lang w:eastAsia="ja-JP"/>
        </w:rPr>
        <w:t>われているのだ、ということも</w:t>
      </w:r>
      <w:r w:rsidRPr="00720432">
        <w:rPr>
          <w:rFonts w:ascii="MS Mincho" w:eastAsia="MS Mincho" w:hAnsi="MS Mincho" w:cs="MS Mincho" w:hint="eastAsia"/>
          <w:szCs w:val="20"/>
          <w:lang w:eastAsia="ja-JP"/>
        </w:rPr>
        <w:t>暗々裏</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論</w:t>
      </w:r>
      <w:r w:rsidRPr="00720432">
        <w:rPr>
          <w:rFonts w:ascii="MS Mincho" w:eastAsia="MS Mincho" w:hAnsi="MS Mincho" w:cs="맑은 고딕" w:hint="eastAsia"/>
          <w:szCs w:val="20"/>
          <w:lang w:eastAsia="ja-JP"/>
        </w:rPr>
        <w:t>じているようだ。「</w:t>
      </w:r>
      <w:r w:rsidRPr="00720432">
        <w:rPr>
          <w:rFonts w:ascii="MS Mincho" w:eastAsia="MS Mincho" w:hAnsi="MS Mincho" w:cs="MS Mincho" w:hint="eastAsia"/>
          <w:szCs w:val="20"/>
          <w:lang w:eastAsia="ja-JP"/>
        </w:rPr>
        <w:t>太極</w:t>
      </w:r>
      <w:r w:rsidRPr="00720432">
        <w:rPr>
          <w:rFonts w:ascii="MS Mincho" w:eastAsia="MS Mincho" w:hAnsi="MS Mincho" w:cs="맑은 고딕" w:hint="eastAsia"/>
          <w:szCs w:val="20"/>
          <w:lang w:eastAsia="ja-JP"/>
        </w:rPr>
        <w:t>」という</w:t>
      </w:r>
      <w:r w:rsidRPr="00720432">
        <w:rPr>
          <w:rFonts w:ascii="MS Mincho" w:eastAsia="MS Mincho" w:hAnsi="MS Mincho" w:cs="MS Mincho" w:hint="eastAsia"/>
          <w:szCs w:val="20"/>
          <w:lang w:eastAsia="ja-JP"/>
        </w:rPr>
        <w:t>言葉</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突然出</w:t>
      </w:r>
      <w:r w:rsidRPr="00720432">
        <w:rPr>
          <w:rFonts w:ascii="MS Mincho" w:eastAsia="MS Mincho" w:hAnsi="MS Mincho" w:cs="맑은 고딕" w:hint="eastAsia"/>
          <w:szCs w:val="20"/>
          <w:lang w:eastAsia="ja-JP"/>
        </w:rPr>
        <w:t>てきたという</w:t>
      </w:r>
      <w:r w:rsidRPr="00720432">
        <w:rPr>
          <w:rFonts w:ascii="MS Mincho" w:eastAsia="MS Mincho" w:hAnsi="MS Mincho" w:cs="MS Mincho" w:hint="eastAsia"/>
          <w:szCs w:val="20"/>
          <w:lang w:eastAsia="ja-JP"/>
        </w:rPr>
        <w:t>印象</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与</w:t>
      </w:r>
      <w:r w:rsidRPr="00720432">
        <w:rPr>
          <w:rFonts w:ascii="MS Mincho" w:eastAsia="MS Mincho" w:hAnsi="MS Mincho" w:cs="맑은 고딕" w:hint="eastAsia"/>
          <w:szCs w:val="20"/>
          <w:lang w:eastAsia="ja-JP"/>
        </w:rPr>
        <w:t>えるが、</w:t>
      </w:r>
      <w:r w:rsidRPr="00720432">
        <w:rPr>
          <w:rFonts w:ascii="MS Mincho" w:eastAsia="MS Mincho" w:hAnsi="MS Mincho" w:cs="MS Mincho" w:hint="eastAsia"/>
          <w:szCs w:val="20"/>
          <w:lang w:eastAsia="ja-JP"/>
        </w:rPr>
        <w:t>意味</w:t>
      </w:r>
      <w:r w:rsidRPr="00720432">
        <w:rPr>
          <w:rFonts w:ascii="MS Mincho" w:eastAsia="MS Mincho" w:hAnsi="MS Mincho" w:cs="맑은 고딕" w:hint="eastAsia"/>
          <w:szCs w:val="20"/>
          <w:lang w:eastAsia="ja-JP"/>
        </w:rPr>
        <w:t>としては、やはり</w:t>
      </w:r>
      <w:r w:rsidRPr="00720432">
        <w:rPr>
          <w:rFonts w:ascii="MS Mincho" w:eastAsia="MS Mincho" w:hAnsi="MS Mincho" w:cs="MS Mincho" w:hint="eastAsia"/>
          <w:szCs w:val="20"/>
          <w:lang w:eastAsia="ja-JP"/>
        </w:rPr>
        <w:t>虚無</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意味</w:t>
      </w:r>
      <w:r w:rsidRPr="00720432">
        <w:rPr>
          <w:rFonts w:ascii="MS Mincho" w:eastAsia="MS Mincho" w:hAnsi="MS Mincho" w:cs="맑은 고딕" w:hint="eastAsia"/>
          <w:szCs w:val="20"/>
          <w:lang w:eastAsia="ja-JP"/>
        </w:rPr>
        <w:t>で</w:t>
      </w:r>
      <w:r w:rsidRPr="00720432">
        <w:rPr>
          <w:rFonts w:ascii="MS Mincho" w:eastAsia="MS Mincho" w:hAnsi="MS Mincho" w:cs="MS Mincho" w:hint="eastAsia"/>
          <w:szCs w:val="20"/>
          <w:lang w:eastAsia="ja-JP"/>
        </w:rPr>
        <w:t>使</w:t>
      </w:r>
      <w:r w:rsidRPr="00720432">
        <w:rPr>
          <w:rFonts w:ascii="MS Mincho" w:eastAsia="MS Mincho" w:hAnsi="MS Mincho" w:cs="맑은 고딕" w:hint="eastAsia"/>
          <w:szCs w:val="20"/>
          <w:lang w:eastAsia="ja-JP"/>
        </w:rPr>
        <w:t>っている。「</w:t>
      </w:r>
      <w:r w:rsidRPr="00720432">
        <w:rPr>
          <w:rFonts w:ascii="MS Mincho" w:eastAsia="MS Mincho" w:hAnsi="MS Mincho" w:cs="MS Mincho" w:hint="eastAsia"/>
          <w:szCs w:val="20"/>
          <w:lang w:eastAsia="ja-JP"/>
        </w:rPr>
        <w:t>根</w:t>
      </w:r>
      <w:r w:rsidRPr="00720432">
        <w:rPr>
          <w:rFonts w:ascii="MS Mincho" w:eastAsia="MS Mincho" w:hAnsi="MS Mincho" w:cs="맑은 고딕" w:hint="eastAsia"/>
          <w:szCs w:val="20"/>
          <w:lang w:eastAsia="ja-JP"/>
        </w:rPr>
        <w:t>」とは</w:t>
      </w:r>
      <w:r w:rsidRPr="00720432">
        <w:rPr>
          <w:rFonts w:ascii="MS Mincho" w:eastAsia="MS Mincho" w:hAnsi="MS Mincho" w:cs="MS Mincho" w:hint="eastAsia"/>
          <w:szCs w:val="20"/>
          <w:lang w:eastAsia="ja-JP"/>
        </w:rPr>
        <w:t>根源</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始</w:t>
      </w:r>
      <w:r w:rsidRPr="00720432">
        <w:rPr>
          <w:rFonts w:ascii="MS Mincho" w:eastAsia="MS Mincho" w:hAnsi="MS Mincho" w:cs="맑은 고딕" w:hint="eastAsia"/>
          <w:szCs w:val="20"/>
          <w:lang w:eastAsia="ja-JP"/>
        </w:rPr>
        <w:t>めのことであり、</w:t>
      </w:r>
      <w:r w:rsidRPr="00720432">
        <w:rPr>
          <w:rFonts w:ascii="MS Mincho" w:eastAsia="MS Mincho" w:hAnsi="MS Mincho" w:cs="MS Mincho" w:hint="eastAsia"/>
          <w:szCs w:val="20"/>
          <w:lang w:eastAsia="ja-JP"/>
        </w:rPr>
        <w:t>王弼</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考</w:t>
      </w:r>
      <w:r w:rsidRPr="00720432">
        <w:rPr>
          <w:rFonts w:ascii="MS Mincho" w:eastAsia="MS Mincho" w:hAnsi="MS Mincho" w:cs="맑은 고딕" w:hint="eastAsia"/>
          <w:szCs w:val="20"/>
          <w:lang w:eastAsia="ja-JP"/>
        </w:rPr>
        <w:t>えでは、</w:t>
      </w:r>
      <w:r w:rsidRPr="00720432">
        <w:rPr>
          <w:rFonts w:ascii="MS Mincho" w:eastAsia="MS Mincho" w:hAnsi="MS Mincho" w:cs="MS Mincho" w:hint="eastAsia"/>
          <w:szCs w:val="20"/>
          <w:lang w:eastAsia="ja-JP"/>
        </w:rPr>
        <w:t>天地</w:t>
      </w:r>
      <w:r w:rsidRPr="00720432">
        <w:rPr>
          <w:rFonts w:ascii="MS Mincho" w:eastAsia="MS Mincho" w:hAnsi="MS Mincho" w:cs="맑은 고딕" w:hint="eastAsia"/>
          <w:szCs w:val="20"/>
          <w:lang w:eastAsia="ja-JP"/>
        </w:rPr>
        <w:t>もまた「</w:t>
      </w:r>
      <w:r w:rsidRPr="00720432">
        <w:rPr>
          <w:rFonts w:ascii="MS Mincho" w:eastAsia="MS Mincho" w:hAnsi="MS Mincho" w:cs="MS Mincho" w:hint="eastAsia"/>
          <w:szCs w:val="20"/>
          <w:lang w:eastAsia="ja-JP"/>
        </w:rPr>
        <w:t>玄牝</w:t>
      </w:r>
      <w:r w:rsidRPr="00720432">
        <w:rPr>
          <w:rFonts w:ascii="MS Mincho" w:eastAsia="MS Mincho" w:hAnsi="MS Mincho" w:cs="맑은 고딕" w:hint="eastAsia"/>
          <w:szCs w:val="20"/>
          <w:lang w:eastAsia="ja-JP"/>
        </w:rPr>
        <w:t>」から</w:t>
      </w:r>
      <w:r w:rsidRPr="00720432">
        <w:rPr>
          <w:rFonts w:ascii="MS Mincho" w:eastAsia="MS Mincho" w:hAnsi="MS Mincho" w:cs="MS Mincho" w:hint="eastAsia"/>
          <w:szCs w:val="20"/>
          <w:lang w:eastAsia="ja-JP"/>
        </w:rPr>
        <w:t>生</w:t>
      </w:r>
      <w:r w:rsidRPr="00720432">
        <w:rPr>
          <w:rFonts w:ascii="MS Mincho" w:eastAsia="MS Mincho" w:hAnsi="MS Mincho" w:cs="맑은 고딕" w:hint="eastAsia"/>
          <w:szCs w:val="20"/>
          <w:lang w:eastAsia="ja-JP"/>
        </w:rPr>
        <w:t>まれた、ということになる。</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こうした</w:t>
      </w:r>
      <w:r w:rsidRPr="00720432">
        <w:rPr>
          <w:rFonts w:ascii="MS Mincho" w:eastAsia="MS Mincho" w:hAnsi="MS Mincho" w:cs="MS Mincho" w:hint="eastAsia"/>
          <w:szCs w:val="20"/>
          <w:lang w:eastAsia="ja-JP"/>
        </w:rPr>
        <w:t>王弼注</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基</w:t>
      </w:r>
      <w:r w:rsidRPr="00720432">
        <w:rPr>
          <w:rFonts w:ascii="MS Mincho" w:eastAsia="MS Mincho" w:hAnsi="MS Mincho" w:cs="맑은 고딕" w:hint="eastAsia"/>
          <w:szCs w:val="20"/>
          <w:lang w:eastAsia="ja-JP"/>
        </w:rPr>
        <w:t>づけば、</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６</w:t>
      </w:r>
      <w:r w:rsidRPr="00720432">
        <w:rPr>
          <w:rFonts w:ascii="MS Mincho" w:eastAsia="MS Mincho" w:hAnsi="MS Mincho" w:cs="MS Mincho" w:hint="eastAsia"/>
          <w:szCs w:val="20"/>
          <w:lang w:eastAsia="ja-JP"/>
        </w:rPr>
        <w:t>章</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奥深</w:t>
      </w:r>
      <w:r w:rsidRPr="00720432">
        <w:rPr>
          <w:rFonts w:ascii="MS Mincho" w:eastAsia="MS Mincho" w:hAnsi="MS Mincho" w:cs="맑은 고딕" w:hint="eastAsia"/>
          <w:szCs w:val="20"/>
          <w:lang w:eastAsia="ja-JP"/>
        </w:rPr>
        <w:t>い</w:t>
      </w:r>
      <w:r w:rsidRPr="00720432">
        <w:rPr>
          <w:rFonts w:ascii="MS Mincho" w:eastAsia="MS Mincho" w:hAnsi="MS Mincho" w:cs="MS Mincho" w:hint="eastAsia"/>
          <w:szCs w:val="20"/>
          <w:lang w:eastAsia="ja-JP"/>
        </w:rPr>
        <w:t>根源</w:t>
      </w:r>
      <w:r w:rsidRPr="00720432">
        <w:rPr>
          <w:rFonts w:ascii="MS Mincho" w:eastAsia="MS Mincho" w:hAnsi="MS Mincho" w:cs="맑은 고딕" w:hint="eastAsia"/>
          <w:szCs w:val="20"/>
          <w:lang w:eastAsia="ja-JP"/>
        </w:rPr>
        <w:t>から</w:t>
      </w:r>
      <w:r w:rsidRPr="00720432">
        <w:rPr>
          <w:rFonts w:ascii="MS Mincho" w:eastAsia="MS Mincho" w:hAnsi="MS Mincho" w:cs="MS Mincho" w:hint="eastAsia"/>
          <w:szCs w:val="20"/>
          <w:lang w:eastAsia="ja-JP"/>
        </w:rPr>
        <w:t>天地万物</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生</w:t>
      </w:r>
      <w:r w:rsidRPr="00720432">
        <w:rPr>
          <w:rFonts w:ascii="MS Mincho" w:eastAsia="MS Mincho" w:hAnsi="MS Mincho" w:cs="맑은 고딕" w:hint="eastAsia"/>
          <w:szCs w:val="20"/>
          <w:lang w:eastAsia="ja-JP"/>
        </w:rPr>
        <w:t>まれることを</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ったもので、</w:t>
      </w:r>
      <w:r w:rsidRPr="00720432">
        <w:rPr>
          <w:rFonts w:ascii="MS Mincho" w:eastAsia="MS Mincho" w:hAnsi="MS Mincho" w:cs="MS Mincho" w:hint="eastAsia"/>
          <w:szCs w:val="20"/>
          <w:lang w:eastAsia="ja-JP"/>
        </w:rPr>
        <w:t>生</w:t>
      </w:r>
      <w:r w:rsidRPr="00720432">
        <w:rPr>
          <w:rFonts w:ascii="MS Mincho" w:eastAsia="MS Mincho" w:hAnsi="MS Mincho" w:cs="맑은 고딕" w:hint="eastAsia"/>
          <w:szCs w:val="20"/>
          <w:lang w:eastAsia="ja-JP"/>
        </w:rPr>
        <w:t>み</w:t>
      </w:r>
      <w:r w:rsidRPr="00720432">
        <w:rPr>
          <w:rFonts w:ascii="MS Mincho" w:eastAsia="MS Mincho" w:hAnsi="MS Mincho" w:cs="MS Mincho" w:hint="eastAsia"/>
          <w:szCs w:val="20"/>
          <w:lang w:eastAsia="ja-JP"/>
        </w:rPr>
        <w:t>出</w:t>
      </w:r>
      <w:r w:rsidRPr="00720432">
        <w:rPr>
          <w:rFonts w:ascii="MS Mincho" w:eastAsia="MS Mincho" w:hAnsi="MS Mincho" w:cs="맑은 고딕" w:hint="eastAsia"/>
          <w:szCs w:val="20"/>
          <w:lang w:eastAsia="ja-JP"/>
        </w:rPr>
        <w:t>すという</w:t>
      </w:r>
      <w:r w:rsidRPr="00720432">
        <w:rPr>
          <w:rFonts w:ascii="MS Mincho" w:eastAsia="MS Mincho" w:hAnsi="MS Mincho" w:cs="MS Mincho" w:hint="eastAsia"/>
          <w:szCs w:val="20"/>
          <w:lang w:eastAsia="ja-JP"/>
        </w:rPr>
        <w:t>点</w:t>
      </w:r>
      <w:r w:rsidRPr="00720432">
        <w:rPr>
          <w:rFonts w:ascii="MS Mincho" w:eastAsia="MS Mincho" w:hAnsi="MS Mincho" w:cs="맑은 고딕" w:hint="eastAsia"/>
          <w:szCs w:val="20"/>
          <w:lang w:eastAsia="ja-JP"/>
        </w:rPr>
        <w:t>から</w:t>
      </w:r>
      <w:r w:rsidRPr="00720432">
        <w:rPr>
          <w:rFonts w:ascii="MS Mincho" w:eastAsia="MS Mincho" w:hAnsi="MS Mincho" w:cs="MS Mincho" w:hint="eastAsia"/>
          <w:szCs w:val="20"/>
          <w:lang w:eastAsia="ja-JP"/>
        </w:rPr>
        <w:t>見</w:t>
      </w:r>
      <w:r w:rsidRPr="00720432">
        <w:rPr>
          <w:rFonts w:ascii="MS Mincho" w:eastAsia="MS Mincho" w:hAnsi="MS Mincho" w:cs="맑은 고딕" w:hint="eastAsia"/>
          <w:szCs w:val="20"/>
          <w:lang w:eastAsia="ja-JP"/>
        </w:rPr>
        <w:t>て、</w:t>
      </w:r>
      <w:r w:rsidRPr="00720432">
        <w:rPr>
          <w:rFonts w:ascii="MS Mincho" w:eastAsia="MS Mincho" w:hAnsi="MS Mincho" w:cs="MS Mincho" w:hint="eastAsia"/>
          <w:szCs w:val="20"/>
          <w:lang w:eastAsia="ja-JP"/>
        </w:rPr>
        <w:t>老子</w:t>
      </w:r>
      <w:r w:rsidRPr="00720432">
        <w:rPr>
          <w:rFonts w:ascii="MS Mincho" w:eastAsia="MS Mincho" w:hAnsi="MS Mincho" w:cs="맑은 고딕" w:hint="eastAsia"/>
          <w:szCs w:val="20"/>
          <w:lang w:eastAsia="ja-JP"/>
        </w:rPr>
        <w:t>は、それを</w:t>
      </w:r>
      <w:r w:rsidRPr="00720432">
        <w:rPr>
          <w:rFonts w:ascii="MS Mincho" w:eastAsia="MS Mincho" w:hAnsi="MS Mincho" w:cs="MS Mincho" w:hint="eastAsia"/>
          <w:szCs w:val="20"/>
          <w:lang w:eastAsia="ja-JP"/>
        </w:rPr>
        <w:t>生殖活動</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関連</w:t>
      </w:r>
      <w:r w:rsidRPr="00720432">
        <w:rPr>
          <w:rFonts w:ascii="MS Mincho" w:eastAsia="MS Mincho" w:hAnsi="MS Mincho" w:cs="맑은 고딕" w:hint="eastAsia"/>
          <w:szCs w:val="20"/>
          <w:lang w:eastAsia="ja-JP"/>
        </w:rPr>
        <w:t>づけた、ということになる。「</w:t>
      </w:r>
      <w:r w:rsidRPr="00720432">
        <w:rPr>
          <w:rFonts w:ascii="MS Mincho" w:eastAsia="MS Mincho" w:hAnsi="MS Mincho" w:cs="MS Mincho" w:hint="eastAsia"/>
          <w:szCs w:val="20"/>
          <w:lang w:eastAsia="ja-JP"/>
        </w:rPr>
        <w:t>緜緜</w:t>
      </w:r>
      <w:r w:rsidRPr="00720432">
        <w:rPr>
          <w:rFonts w:ascii="MS Mincho" w:eastAsia="MS Mincho" w:hAnsi="MS Mincho" w:cs="맑은 고딕" w:hint="eastAsia"/>
          <w:szCs w:val="20"/>
          <w:lang w:eastAsia="ja-JP"/>
        </w:rPr>
        <w:t>」とは、ずっと</w:t>
      </w:r>
      <w:r w:rsidRPr="00720432">
        <w:rPr>
          <w:rFonts w:ascii="MS Mincho" w:eastAsia="MS Mincho" w:hAnsi="MS Mincho" w:cs="MS Mincho" w:hint="eastAsia"/>
          <w:szCs w:val="20"/>
          <w:lang w:eastAsia="ja-JP"/>
        </w:rPr>
        <w:t>続</w:t>
      </w:r>
      <w:r w:rsidRPr="00720432">
        <w:rPr>
          <w:rFonts w:ascii="MS Mincho" w:eastAsia="MS Mincho" w:hAnsi="MS Mincho" w:cs="맑은 고딕" w:hint="eastAsia"/>
          <w:szCs w:val="20"/>
          <w:lang w:eastAsia="ja-JP"/>
        </w:rPr>
        <w:t>いて</w:t>
      </w:r>
      <w:r w:rsidRPr="00720432">
        <w:rPr>
          <w:rFonts w:ascii="MS Mincho" w:eastAsia="MS Mincho" w:hAnsi="MS Mincho" w:cs="MS Mincho" w:hint="eastAsia"/>
          <w:szCs w:val="20"/>
          <w:lang w:eastAsia="ja-JP"/>
        </w:rPr>
        <w:t>絶</w:t>
      </w:r>
      <w:r w:rsidRPr="00720432">
        <w:rPr>
          <w:rFonts w:ascii="MS Mincho" w:eastAsia="MS Mincho" w:hAnsi="MS Mincho" w:cs="맑은 고딕" w:hint="eastAsia"/>
          <w:szCs w:val="20"/>
          <w:lang w:eastAsia="ja-JP"/>
        </w:rPr>
        <w:t>えないさまであり、「</w:t>
      </w:r>
      <w:r w:rsidRPr="00720432">
        <w:rPr>
          <w:rFonts w:ascii="MS Mincho" w:eastAsia="MS Mincho" w:hAnsi="MS Mincho" w:cs="MS Mincho" w:hint="eastAsia"/>
          <w:szCs w:val="20"/>
          <w:lang w:eastAsia="ja-JP"/>
        </w:rPr>
        <w:t>若存</w:t>
      </w:r>
      <w:r w:rsidRPr="00720432">
        <w:rPr>
          <w:rFonts w:ascii="MS Mincho" w:eastAsia="MS Mincho" w:hAnsi="MS Mincho" w:cs="맑은 고딕" w:hint="eastAsia"/>
          <w:szCs w:val="20"/>
          <w:lang w:eastAsia="ja-JP"/>
        </w:rPr>
        <w:t>」</w:t>
      </w:r>
      <w:r w:rsidRPr="00720432">
        <w:rPr>
          <w:rFonts w:ascii="MS Mincho" w:eastAsia="MS Mincho" w:hAnsi="MS Mincho" w:hint="eastAsia"/>
          <w:szCs w:val="20"/>
          <w:lang w:eastAsia="ja-JP"/>
        </w:rPr>
        <w:t>とは、</w:t>
      </w:r>
      <w:r w:rsidRPr="00720432">
        <w:rPr>
          <w:rFonts w:ascii="MS Mincho" w:eastAsia="MS Mincho" w:hAnsi="MS Mincho" w:cs="MS Mincho" w:hint="eastAsia"/>
          <w:szCs w:val="20"/>
          <w:lang w:eastAsia="ja-JP"/>
        </w:rPr>
        <w:t>存在</w:t>
      </w:r>
      <w:r w:rsidRPr="00720432">
        <w:rPr>
          <w:rFonts w:ascii="MS Mincho" w:eastAsia="MS Mincho" w:hAnsi="MS Mincho" w:cs="맑은 고딕" w:hint="eastAsia"/>
          <w:szCs w:val="20"/>
          <w:lang w:eastAsia="ja-JP"/>
        </w:rPr>
        <w:t>はしているが、はっきりとは</w:t>
      </w:r>
      <w:r w:rsidRPr="00720432">
        <w:rPr>
          <w:rFonts w:ascii="MS Mincho" w:eastAsia="MS Mincho" w:hAnsi="MS Mincho" w:cs="MS Mincho" w:hint="eastAsia"/>
          <w:szCs w:val="20"/>
          <w:lang w:eastAsia="ja-JP"/>
        </w:rPr>
        <w:t>見</w:t>
      </w:r>
      <w:r w:rsidRPr="00720432">
        <w:rPr>
          <w:rFonts w:ascii="MS Mincho" w:eastAsia="MS Mincho" w:hAnsi="MS Mincho" w:cs="맑은 고딕" w:hint="eastAsia"/>
          <w:szCs w:val="20"/>
          <w:lang w:eastAsia="ja-JP"/>
        </w:rPr>
        <w:t>えないさまである。「</w:t>
      </w:r>
      <w:r w:rsidRPr="00720432">
        <w:rPr>
          <w:rFonts w:ascii="MS Mincho" w:eastAsia="MS Mincho" w:hAnsi="MS Mincho" w:cs="MS Mincho" w:hint="eastAsia"/>
          <w:szCs w:val="20"/>
          <w:lang w:eastAsia="ja-JP"/>
        </w:rPr>
        <w:t>勤</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労</w:t>
      </w:r>
      <w:r w:rsidRPr="00720432">
        <w:rPr>
          <w:rFonts w:ascii="MS Mincho" w:eastAsia="MS Mincho" w:hAnsi="MS Mincho" w:cs="맑은 고딕" w:hint="eastAsia"/>
          <w:szCs w:val="20"/>
          <w:lang w:eastAsia="ja-JP"/>
        </w:rPr>
        <w:t>」や「</w:t>
      </w:r>
      <w:r w:rsidRPr="00720432">
        <w:rPr>
          <w:rFonts w:ascii="MS Mincho" w:eastAsia="MS Mincho" w:hAnsi="MS Mincho" w:cs="MS Mincho" w:hint="eastAsia"/>
          <w:szCs w:val="20"/>
          <w:lang w:eastAsia="ja-JP"/>
        </w:rPr>
        <w:t>尽</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意味</w:t>
      </w:r>
      <w:r w:rsidRPr="00720432">
        <w:rPr>
          <w:rFonts w:ascii="MS Mincho" w:eastAsia="MS Mincho" w:hAnsi="MS Mincho" w:cs="맑은 고딕" w:hint="eastAsia"/>
          <w:szCs w:val="20"/>
          <w:lang w:eastAsia="ja-JP"/>
        </w:rPr>
        <w:t>である。「</w:t>
      </w:r>
      <w:r w:rsidRPr="00720432">
        <w:rPr>
          <w:rFonts w:ascii="MS Mincho" w:eastAsia="MS Mincho" w:hAnsi="MS Mincho" w:cs="MS Mincho" w:hint="eastAsia"/>
          <w:szCs w:val="20"/>
          <w:lang w:eastAsia="ja-JP"/>
        </w:rPr>
        <w:t>緜緜</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以下</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天地万物</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生成</w:t>
      </w:r>
      <w:r w:rsidRPr="00720432">
        <w:rPr>
          <w:rFonts w:ascii="MS Mincho" w:eastAsia="MS Mincho" w:hAnsi="MS Mincho" w:cs="맑은 고딕" w:hint="eastAsia"/>
          <w:szCs w:val="20"/>
          <w:lang w:eastAsia="ja-JP"/>
        </w:rPr>
        <w:t>されるありさまを</w:t>
      </w:r>
      <w:r w:rsidRPr="00720432">
        <w:rPr>
          <w:rFonts w:ascii="MS Mincho" w:eastAsia="MS Mincho" w:hAnsi="MS Mincho" w:cs="MS Mincho" w:hint="eastAsia"/>
          <w:szCs w:val="20"/>
          <w:lang w:eastAsia="ja-JP"/>
        </w:rPr>
        <w:t>述</w:t>
      </w:r>
      <w:r w:rsidRPr="00720432">
        <w:rPr>
          <w:rFonts w:ascii="MS Mincho" w:eastAsia="MS Mincho" w:hAnsi="MS Mincho" w:cs="맑은 고딕" w:hint="eastAsia"/>
          <w:szCs w:val="20"/>
          <w:lang w:eastAsia="ja-JP"/>
        </w:rPr>
        <w:t>べたものであろう。</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ところが、</w:t>
      </w:r>
      <w:r w:rsidRPr="00720432">
        <w:rPr>
          <w:rFonts w:ascii="MS Mincho" w:eastAsia="MS Mincho" w:hAnsi="MS Mincho" w:cs="MS Mincho" w:hint="eastAsia"/>
          <w:szCs w:val="20"/>
          <w:lang w:eastAsia="ja-JP"/>
        </w:rPr>
        <w:t>河上公</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解釈</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全</w:t>
      </w:r>
      <w:r w:rsidRPr="00720432">
        <w:rPr>
          <w:rFonts w:ascii="MS Mincho" w:eastAsia="MS Mincho" w:hAnsi="MS Mincho" w:cs="맑은 고딕" w:hint="eastAsia"/>
          <w:szCs w:val="20"/>
          <w:lang w:eastAsia="ja-JP"/>
        </w:rPr>
        <w:t>くと</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ってよいほど、</w:t>
      </w:r>
      <w:r w:rsidRPr="00720432">
        <w:rPr>
          <w:rFonts w:ascii="MS Mincho" w:eastAsia="MS Mincho" w:hAnsi="MS Mincho" w:cs="MS Mincho" w:hint="eastAsia"/>
          <w:szCs w:val="20"/>
          <w:lang w:eastAsia="ja-JP"/>
        </w:rPr>
        <w:t>王弼</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考</w:t>
      </w:r>
      <w:r w:rsidRPr="00720432">
        <w:rPr>
          <w:rFonts w:ascii="MS Mincho" w:eastAsia="MS Mincho" w:hAnsi="MS Mincho" w:cs="맑은 고딕" w:hint="eastAsia"/>
          <w:szCs w:val="20"/>
          <w:lang w:eastAsia="ja-JP"/>
        </w:rPr>
        <w:t>え</w:t>
      </w:r>
      <w:r w:rsidRPr="00720432">
        <w:rPr>
          <w:rFonts w:ascii="MS Mincho" w:eastAsia="MS Mincho" w:hAnsi="MS Mincho" w:cs="MS Mincho" w:hint="eastAsia"/>
          <w:szCs w:val="20"/>
          <w:lang w:eastAsia="ja-JP"/>
        </w:rPr>
        <w:t>方</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違</w:t>
      </w:r>
      <w:r w:rsidRPr="00720432">
        <w:rPr>
          <w:rFonts w:ascii="MS Mincho" w:eastAsia="MS Mincho" w:hAnsi="MS Mincho" w:cs="맑은 고딕" w:hint="eastAsia"/>
          <w:szCs w:val="20"/>
          <w:lang w:eastAsia="ja-JP"/>
        </w:rPr>
        <w:t>うのである。</w:t>
      </w:r>
    </w:p>
    <w:p w:rsidR="007E52F1" w:rsidRDefault="007E52F1" w:rsidP="007E52F1">
      <w:pPr>
        <w:adjustRightInd w:val="0"/>
        <w:snapToGrid w:val="0"/>
        <w:spacing w:line="336" w:lineRule="auto"/>
        <w:ind w:firstLineChars="200" w:firstLine="400"/>
        <w:rPr>
          <w:rFonts w:ascii="MS Mincho" w:eastAsia="MS Mincho" w:hAnsi="MS Mincho"/>
          <w:szCs w:val="20"/>
          <w:lang w:eastAsia="ja-JP"/>
        </w:rPr>
      </w:pP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p>
    <w:p w:rsidR="007E52F1" w:rsidRPr="00720432" w:rsidRDefault="007E52F1" w:rsidP="007E52F1">
      <w:pPr>
        <w:adjustRightInd w:val="0"/>
        <w:snapToGrid w:val="0"/>
        <w:spacing w:line="336" w:lineRule="auto"/>
        <w:jc w:val="center"/>
        <w:rPr>
          <w:rFonts w:ascii="MS Mincho" w:eastAsia="MS Mincho" w:hAnsi="MS Mincho"/>
          <w:b/>
          <w:sz w:val="28"/>
          <w:szCs w:val="28"/>
          <w:lang w:eastAsia="ja-JP"/>
        </w:rPr>
      </w:pPr>
      <w:r w:rsidRPr="00720432">
        <w:rPr>
          <w:rFonts w:ascii="MS Mincho" w:eastAsia="MS Mincho" w:hAnsi="MS Mincho" w:hint="eastAsia"/>
          <w:b/>
          <w:sz w:val="28"/>
          <w:szCs w:val="28"/>
          <w:lang w:eastAsia="ja-JP"/>
        </w:rPr>
        <w:t>２．『</w:t>
      </w:r>
      <w:r w:rsidRPr="00720432">
        <w:rPr>
          <w:rFonts w:ascii="MS Mincho" w:eastAsia="MS Mincho" w:hAnsi="MS Mincho" w:cs="MS Mincho" w:hint="eastAsia"/>
          <w:b/>
          <w:sz w:val="28"/>
          <w:szCs w:val="28"/>
          <w:lang w:eastAsia="ja-JP"/>
        </w:rPr>
        <w:t>老子</w:t>
      </w:r>
      <w:r w:rsidRPr="00720432">
        <w:rPr>
          <w:rFonts w:ascii="MS Mincho" w:eastAsia="MS Mincho" w:hAnsi="MS Mincho" w:cs="맑은 고딕" w:hint="eastAsia"/>
          <w:b/>
          <w:sz w:val="28"/>
          <w:szCs w:val="28"/>
          <w:lang w:eastAsia="ja-JP"/>
        </w:rPr>
        <w:t>』</w:t>
      </w:r>
      <w:r w:rsidRPr="00720432">
        <w:rPr>
          <w:rFonts w:ascii="MS Mincho" w:eastAsia="MS Mincho" w:hAnsi="MS Mincho" w:cs="MS Mincho" w:hint="eastAsia"/>
          <w:b/>
          <w:sz w:val="28"/>
          <w:szCs w:val="28"/>
          <w:lang w:eastAsia="ja-JP"/>
        </w:rPr>
        <w:t>第</w:t>
      </w:r>
      <w:r w:rsidRPr="00720432">
        <w:rPr>
          <w:rFonts w:ascii="MS Mincho" w:eastAsia="MS Mincho" w:hAnsi="MS Mincho" w:cs="맑은 고딕" w:hint="eastAsia"/>
          <w:b/>
          <w:sz w:val="28"/>
          <w:szCs w:val="28"/>
          <w:lang w:eastAsia="ja-JP"/>
        </w:rPr>
        <w:t>６</w:t>
      </w:r>
      <w:r w:rsidRPr="00720432">
        <w:rPr>
          <w:rFonts w:ascii="MS Mincho" w:eastAsia="MS Mincho" w:hAnsi="MS Mincho" w:cs="MS Mincho" w:hint="eastAsia"/>
          <w:b/>
          <w:sz w:val="28"/>
          <w:szCs w:val="28"/>
          <w:lang w:eastAsia="ja-JP"/>
        </w:rPr>
        <w:t>章河上公注</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６</w:t>
      </w:r>
      <w:r w:rsidRPr="00720432">
        <w:rPr>
          <w:rFonts w:ascii="MS Mincho" w:eastAsia="MS Mincho" w:hAnsi="MS Mincho" w:cs="MS Mincho" w:hint="eastAsia"/>
          <w:szCs w:val="20"/>
          <w:lang w:eastAsia="ja-JP"/>
        </w:rPr>
        <w:t>章</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河上公注</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構成</w:t>
      </w:r>
      <w:r w:rsidRPr="00720432">
        <w:rPr>
          <w:rFonts w:ascii="MS Mincho" w:eastAsia="MS Mincho" w:hAnsi="MS Mincho" w:cs="맑은 고딕" w:hint="eastAsia"/>
          <w:szCs w:val="20"/>
          <w:lang w:eastAsia="ja-JP"/>
        </w:rPr>
        <w:t>は</w:t>
      </w:r>
      <w:r w:rsidRPr="00503A2A">
        <w:rPr>
          <w:rStyle w:val="ab"/>
          <w:rFonts w:ascii="Times New Roman" w:eastAsia="MS Mincho" w:hAnsi="Times New Roman"/>
          <w:b/>
          <w:szCs w:val="20"/>
        </w:rPr>
        <w:footnoteReference w:id="22"/>
      </w:r>
      <w:r w:rsidRPr="00720432">
        <w:rPr>
          <w:rFonts w:ascii="MS Mincho" w:eastAsia="MS Mincho" w:hAnsi="MS Mincho" w:cs="맑은 고딕" w:hint="eastAsia"/>
          <w:szCs w:val="20"/>
          <w:lang w:eastAsia="ja-JP"/>
        </w:rPr>
        <w:t>、はなはだ</w:t>
      </w:r>
      <w:r w:rsidRPr="00720432">
        <w:rPr>
          <w:rFonts w:ascii="MS Mincho" w:eastAsia="MS Mincho" w:hAnsi="MS Mincho" w:cs="MS Mincho" w:hint="eastAsia"/>
          <w:szCs w:val="20"/>
          <w:lang w:eastAsia="ja-JP"/>
        </w:rPr>
        <w:t>複雑</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入</w:t>
      </w:r>
      <w:r w:rsidRPr="00720432">
        <w:rPr>
          <w:rFonts w:ascii="MS Mincho" w:eastAsia="MS Mincho" w:hAnsi="MS Mincho" w:cs="맑은 고딕" w:hint="eastAsia"/>
          <w:szCs w:val="20"/>
          <w:lang w:eastAsia="ja-JP"/>
        </w:rPr>
        <w:t>りくんでおり、それを</w:t>
      </w:r>
      <w:r w:rsidRPr="00720432">
        <w:rPr>
          <w:rFonts w:ascii="MS Mincho" w:eastAsia="MS Mincho" w:hAnsi="MS Mincho" w:cs="MS Mincho" w:hint="eastAsia"/>
          <w:szCs w:val="20"/>
          <w:lang w:eastAsia="ja-JP"/>
        </w:rPr>
        <w:t>読</w:t>
      </w:r>
      <w:r w:rsidRPr="00720432">
        <w:rPr>
          <w:rFonts w:ascii="MS Mincho" w:eastAsia="MS Mincho" w:hAnsi="MS Mincho" w:cs="맑은 고딕" w:hint="eastAsia"/>
          <w:szCs w:val="20"/>
          <w:lang w:eastAsia="ja-JP"/>
        </w:rPr>
        <w:t>み</w:t>
      </w:r>
      <w:r w:rsidRPr="00720432">
        <w:rPr>
          <w:rFonts w:ascii="MS Mincho" w:eastAsia="MS Mincho" w:hAnsi="MS Mincho" w:cs="MS Mincho" w:hint="eastAsia"/>
          <w:szCs w:val="20"/>
          <w:lang w:eastAsia="ja-JP"/>
        </w:rPr>
        <w:t>解</w:t>
      </w:r>
      <w:r w:rsidRPr="00720432">
        <w:rPr>
          <w:rFonts w:ascii="MS Mincho" w:eastAsia="MS Mincho" w:hAnsi="MS Mincho" w:cs="맑은 고딕" w:hint="eastAsia"/>
          <w:szCs w:val="20"/>
          <w:lang w:eastAsia="ja-JP"/>
        </w:rPr>
        <w:t>くことは、すこぶる</w:t>
      </w:r>
      <w:r w:rsidRPr="00720432">
        <w:rPr>
          <w:rFonts w:ascii="MS Mincho" w:eastAsia="MS Mincho" w:hAnsi="MS Mincho" w:cs="MS Mincho" w:hint="eastAsia"/>
          <w:szCs w:val="20"/>
          <w:lang w:eastAsia="ja-JP"/>
        </w:rPr>
        <w:t>面倒</w:t>
      </w:r>
      <w:r w:rsidRPr="00720432">
        <w:rPr>
          <w:rFonts w:ascii="MS Mincho" w:eastAsia="MS Mincho" w:hAnsi="MS Mincho" w:cs="맑은 고딕" w:hint="eastAsia"/>
          <w:szCs w:val="20"/>
          <w:lang w:eastAsia="ja-JP"/>
        </w:rPr>
        <w:t>である。まず</w:t>
      </w:r>
      <w:r w:rsidRPr="00720432">
        <w:rPr>
          <w:rFonts w:ascii="MS Mincho" w:eastAsia="MS Mincho" w:hAnsi="MS Mincho" w:cs="MS Mincho" w:hint="eastAsia"/>
          <w:szCs w:val="20"/>
          <w:lang w:eastAsia="ja-JP"/>
        </w:rPr>
        <w:t>全体</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見通</w:t>
      </w:r>
      <w:r w:rsidRPr="00720432">
        <w:rPr>
          <w:rFonts w:ascii="MS Mincho" w:eastAsia="MS Mincho" w:hAnsi="MS Mincho" w:cs="맑은 고딕" w:hint="eastAsia"/>
          <w:szCs w:val="20"/>
          <w:lang w:eastAsia="ja-JP"/>
        </w:rPr>
        <w:t>すために、『</w:t>
      </w:r>
      <w:r w:rsidRPr="00720432">
        <w:rPr>
          <w:rFonts w:ascii="MS Mincho" w:eastAsia="MS Mincho" w:hAnsi="MS Mincho" w:cs="MS Mincho" w:hint="eastAsia"/>
          <w:szCs w:val="20"/>
          <w:lang w:eastAsia="ja-JP"/>
        </w:rPr>
        <w:t>老子</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本文</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下</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河上公注</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掲</w:t>
      </w:r>
      <w:r w:rsidRPr="00720432">
        <w:rPr>
          <w:rFonts w:ascii="MS Mincho" w:eastAsia="MS Mincho" w:hAnsi="MS Mincho" w:cs="맑은 고딕" w:hint="eastAsia"/>
          <w:szCs w:val="20"/>
          <w:lang w:eastAsia="ja-JP"/>
        </w:rPr>
        <w:t>げておこう。「</w:t>
      </w:r>
      <w:r w:rsidRPr="00720432">
        <w:rPr>
          <w:rFonts w:ascii="MS Mincho" w:eastAsia="MS Mincho" w:hAnsi="MS Mincho" w:cs="MS Mincho" w:hint="eastAsia"/>
          <w:szCs w:val="20"/>
          <w:lang w:eastAsia="ja-JP"/>
        </w:rPr>
        <w:t>是謂玄牝</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注</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長</w:t>
      </w:r>
      <w:r w:rsidRPr="00720432">
        <w:rPr>
          <w:rFonts w:ascii="MS Mincho" w:eastAsia="MS Mincho" w:hAnsi="MS Mincho" w:cs="맑은 고딕" w:hint="eastAsia"/>
          <w:szCs w:val="20"/>
          <w:lang w:eastAsia="ja-JP"/>
        </w:rPr>
        <w:t>いので、</w:t>
      </w:r>
      <w:r w:rsidRPr="00720432">
        <w:rPr>
          <w:rFonts w:ascii="MS Mincho" w:eastAsia="MS Mincho" w:hAnsi="MS Mincho" w:cs="MS Mincho" w:hint="eastAsia"/>
          <w:szCs w:val="20"/>
          <w:lang w:eastAsia="ja-JP"/>
        </w:rPr>
        <w:t>便宜上</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番号</w:t>
      </w:r>
      <w:r w:rsidRPr="00720432">
        <w:rPr>
          <w:rFonts w:ascii="MS Mincho" w:eastAsia="MS Mincho" w:hAnsi="MS Mincho" w:cs="맑은 고딕" w:hint="eastAsia"/>
          <w:szCs w:val="20"/>
          <w:lang w:eastAsia="ja-JP"/>
        </w:rPr>
        <w:t>をつける。</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p>
    <w:p w:rsidR="007E52F1" w:rsidRDefault="007E52F1" w:rsidP="007E52F1">
      <w:pPr>
        <w:adjustRightInd w:val="0"/>
        <w:snapToGrid w:val="0"/>
        <w:spacing w:line="336" w:lineRule="auto"/>
        <w:ind w:leftChars="200" w:left="400" w:rightChars="200" w:right="400"/>
        <w:rPr>
          <w:rFonts w:ascii="MS Mincho" w:hAnsi="MS Mincho" w:cs="맑은 고딕"/>
          <w:sz w:val="18"/>
          <w:szCs w:val="18"/>
          <w:lang w:eastAsia="ja-JP"/>
        </w:rPr>
      </w:pPr>
      <w:r w:rsidRPr="00720432">
        <w:rPr>
          <w:rFonts w:ascii="MS Mincho" w:eastAsia="MS Mincho" w:hAnsi="MS Mincho" w:hint="eastAsia"/>
          <w:sz w:val="18"/>
          <w:szCs w:val="18"/>
          <w:lang w:eastAsia="ja-JP"/>
        </w:rPr>
        <w:t xml:space="preserve">　　「</w:t>
      </w:r>
      <w:r w:rsidRPr="00720432">
        <w:rPr>
          <w:rFonts w:ascii="MS Mincho" w:eastAsia="MS Mincho" w:hAnsi="MS Mincho" w:cs="MS Mincho" w:hint="eastAsia"/>
          <w:sz w:val="18"/>
          <w:szCs w:val="18"/>
          <w:lang w:eastAsia="ja-JP"/>
        </w:rPr>
        <w:t>谷神不死</w:t>
      </w:r>
      <w:r w:rsidRPr="00720432">
        <w:rPr>
          <w:rFonts w:ascii="MS Mincho" w:eastAsia="MS Mincho" w:hAnsi="MS Mincho" w:cs="맑은 고딕" w:hint="eastAsia"/>
          <w:sz w:val="18"/>
          <w:szCs w:val="18"/>
          <w:lang w:eastAsia="ja-JP"/>
        </w:rPr>
        <w:t>」</w:t>
      </w:r>
      <w:r w:rsidRPr="00720432">
        <w:rPr>
          <w:rFonts w:ascii="MS Mincho" w:eastAsia="MS Mincho" w:hAnsi="MS Mincho" w:hint="eastAsia"/>
          <w:sz w:val="18"/>
          <w:szCs w:val="18"/>
          <w:lang w:eastAsia="ja-JP"/>
        </w:rPr>
        <w:t>：</w:t>
      </w:r>
      <w:r w:rsidRPr="00720432">
        <w:rPr>
          <w:rFonts w:ascii="MS Mincho" w:eastAsia="MS Mincho" w:hAnsi="MS Mincho" w:cs="MS Mincho" w:hint="eastAsia"/>
          <w:sz w:val="18"/>
          <w:szCs w:val="18"/>
          <w:lang w:eastAsia="ja-JP"/>
        </w:rPr>
        <w:t>谷</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養也</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人能養神則不死</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神謂五蔵之神</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肝蔵魂</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肺蔵魄</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心蔵神</w:t>
      </w:r>
      <w:r w:rsidRPr="00720432">
        <w:rPr>
          <w:rFonts w:ascii="MS Mincho" w:eastAsia="MS Mincho" w:hAnsi="MS Mincho" w:cs="맑은 고딕" w:hint="eastAsia"/>
          <w:sz w:val="18"/>
          <w:szCs w:val="18"/>
          <w:lang w:eastAsia="ja-JP"/>
        </w:rPr>
        <w:t>、</w:t>
      </w:r>
    </w:p>
    <w:p w:rsidR="007E52F1" w:rsidRPr="00720432" w:rsidRDefault="007E52F1" w:rsidP="007E52F1">
      <w:pPr>
        <w:adjustRightInd w:val="0"/>
        <w:snapToGrid w:val="0"/>
        <w:spacing w:line="336" w:lineRule="auto"/>
        <w:ind w:leftChars="200" w:left="400" w:rightChars="200" w:right="400"/>
        <w:rPr>
          <w:rFonts w:ascii="MS Mincho" w:eastAsia="MS Mincho" w:hAnsi="MS Mincho"/>
          <w:sz w:val="18"/>
          <w:szCs w:val="18"/>
          <w:lang w:eastAsia="ja-JP"/>
        </w:rPr>
      </w:pPr>
      <w:r w:rsidRPr="00720432">
        <w:rPr>
          <w:rFonts w:ascii="MS Mincho" w:eastAsia="MS Mincho" w:hAnsi="MS Mincho" w:cs="맑은 고딕" w:hint="eastAsia"/>
          <w:sz w:val="18"/>
          <w:szCs w:val="18"/>
          <w:lang w:eastAsia="ja-JP"/>
        </w:rPr>
        <w:t xml:space="preserve">　　　　</w:t>
      </w:r>
      <w:r w:rsidRPr="00720432">
        <w:rPr>
          <w:rFonts w:ascii="MS Mincho" w:eastAsia="MS Mincho" w:hAnsi="MS Mincho" w:cs="MS Mincho" w:hint="eastAsia"/>
          <w:sz w:val="18"/>
          <w:szCs w:val="18"/>
          <w:lang w:eastAsia="ja-JP"/>
        </w:rPr>
        <w:t>腎蔵精</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脾蔵志</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五蔵尽傷</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則五神去矣</w:t>
      </w:r>
      <w:r w:rsidRPr="00720432">
        <w:rPr>
          <w:rFonts w:ascii="MS Mincho" w:eastAsia="MS Mincho" w:hAnsi="MS Mincho" w:cs="맑은 고딕" w:hint="eastAsia"/>
          <w:sz w:val="18"/>
          <w:szCs w:val="18"/>
          <w:lang w:eastAsia="ja-JP"/>
        </w:rPr>
        <w:t>。</w:t>
      </w:r>
    </w:p>
    <w:p w:rsidR="007E52F1" w:rsidRPr="00720432" w:rsidRDefault="007E52F1" w:rsidP="007E52F1">
      <w:pPr>
        <w:adjustRightInd w:val="0"/>
        <w:snapToGrid w:val="0"/>
        <w:spacing w:line="336" w:lineRule="auto"/>
        <w:ind w:leftChars="200" w:left="400" w:rightChars="200" w:right="400"/>
        <w:rPr>
          <w:rFonts w:ascii="MS Mincho" w:eastAsia="MS Mincho" w:hAnsi="MS Mincho"/>
          <w:sz w:val="18"/>
          <w:szCs w:val="18"/>
          <w:lang w:eastAsia="ja-JP"/>
        </w:rPr>
      </w:pPr>
      <w:r w:rsidRPr="00720432">
        <w:rPr>
          <w:rFonts w:ascii="MS Mincho" w:eastAsia="MS Mincho" w:hAnsi="MS Mincho" w:hint="eastAsia"/>
          <w:sz w:val="18"/>
          <w:szCs w:val="18"/>
          <w:lang w:eastAsia="ja-JP"/>
        </w:rPr>
        <w:t xml:space="preserve">　　「</w:t>
      </w:r>
      <w:r w:rsidRPr="00720432">
        <w:rPr>
          <w:rFonts w:ascii="MS Mincho" w:eastAsia="MS Mincho" w:hAnsi="MS Mincho" w:cs="MS Mincho" w:hint="eastAsia"/>
          <w:sz w:val="18"/>
          <w:szCs w:val="18"/>
          <w:lang w:eastAsia="ja-JP"/>
        </w:rPr>
        <w:t>是謂玄牝</w:t>
      </w:r>
      <w:r w:rsidRPr="00720432">
        <w:rPr>
          <w:rFonts w:ascii="MS Mincho" w:eastAsia="MS Mincho" w:hAnsi="MS Mincho" w:cs="맑은 고딕" w:hint="eastAsia"/>
          <w:sz w:val="18"/>
          <w:szCs w:val="18"/>
          <w:lang w:eastAsia="ja-JP"/>
        </w:rPr>
        <w:t>」：①</w:t>
      </w:r>
      <w:r w:rsidRPr="00720432">
        <w:rPr>
          <w:rFonts w:ascii="MS Mincho" w:eastAsia="MS Mincho" w:hAnsi="MS Mincho" w:cs="MS Mincho" w:hint="eastAsia"/>
          <w:sz w:val="18"/>
          <w:szCs w:val="18"/>
          <w:lang w:eastAsia="ja-JP"/>
        </w:rPr>
        <w:t>言不死之道在於玄牝</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玄</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天也</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於人為鼻</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牝</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地也</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於人為口</w:t>
      </w:r>
      <w:r w:rsidRPr="00720432">
        <w:rPr>
          <w:rFonts w:ascii="MS Mincho" w:eastAsia="MS Mincho" w:hAnsi="MS Mincho" w:cs="맑은 고딕" w:hint="eastAsia"/>
          <w:sz w:val="18"/>
          <w:szCs w:val="18"/>
          <w:lang w:eastAsia="ja-JP"/>
        </w:rPr>
        <w:t>。</w:t>
      </w:r>
    </w:p>
    <w:p w:rsidR="007E52F1" w:rsidRDefault="007E52F1" w:rsidP="007E52F1">
      <w:pPr>
        <w:adjustRightInd w:val="0"/>
        <w:snapToGrid w:val="0"/>
        <w:spacing w:line="336" w:lineRule="auto"/>
        <w:ind w:leftChars="200" w:left="400" w:rightChars="200" w:right="400"/>
        <w:rPr>
          <w:rFonts w:ascii="MS Mincho" w:hAnsi="MS Mincho" w:cs="맑은 고딕"/>
          <w:sz w:val="18"/>
          <w:szCs w:val="18"/>
          <w:lang w:eastAsia="ja-JP"/>
        </w:rPr>
      </w:pPr>
      <w:r w:rsidRPr="00720432">
        <w:rPr>
          <w:rFonts w:ascii="MS Mincho" w:eastAsia="MS Mincho" w:hAnsi="MS Mincho" w:hint="eastAsia"/>
          <w:sz w:val="18"/>
          <w:szCs w:val="18"/>
          <w:lang w:eastAsia="ja-JP"/>
        </w:rPr>
        <w:t xml:space="preserve">　　　　②</w:t>
      </w:r>
      <w:r w:rsidRPr="00720432">
        <w:rPr>
          <w:rFonts w:ascii="MS Mincho" w:eastAsia="MS Mincho" w:hAnsi="MS Mincho" w:cs="MS Mincho" w:hint="eastAsia"/>
          <w:sz w:val="18"/>
          <w:szCs w:val="18"/>
          <w:lang w:eastAsia="ja-JP"/>
        </w:rPr>
        <w:t>天食人以五気</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從鼻入蔵於心</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五気清微</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為精神聡明</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音声五性</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其鬼曰魂</w:t>
      </w:r>
      <w:r w:rsidRPr="00720432">
        <w:rPr>
          <w:rFonts w:ascii="MS Mincho" w:eastAsia="MS Mincho" w:hAnsi="MS Mincho" w:cs="맑은 고딕" w:hint="eastAsia"/>
          <w:sz w:val="18"/>
          <w:szCs w:val="18"/>
          <w:lang w:eastAsia="ja-JP"/>
        </w:rPr>
        <w:t>、</w:t>
      </w:r>
    </w:p>
    <w:p w:rsidR="007E52F1" w:rsidRPr="00720432" w:rsidRDefault="007E52F1" w:rsidP="007E52F1">
      <w:pPr>
        <w:adjustRightInd w:val="0"/>
        <w:snapToGrid w:val="0"/>
        <w:spacing w:line="336" w:lineRule="auto"/>
        <w:ind w:leftChars="200" w:left="400" w:rightChars="200" w:right="400"/>
        <w:rPr>
          <w:rFonts w:ascii="MS Mincho" w:eastAsia="MS Mincho" w:hAnsi="MS Mincho"/>
          <w:sz w:val="18"/>
          <w:szCs w:val="18"/>
          <w:lang w:eastAsia="ja-JP"/>
        </w:rPr>
      </w:pPr>
      <w:r w:rsidRPr="00720432">
        <w:rPr>
          <w:rFonts w:ascii="MS Mincho" w:eastAsia="MS Mincho" w:hAnsi="MS Mincho" w:cs="맑은 고딕" w:hint="eastAsia"/>
          <w:sz w:val="18"/>
          <w:szCs w:val="18"/>
          <w:lang w:eastAsia="ja-JP"/>
        </w:rPr>
        <w:t xml:space="preserve">　　　　</w:t>
      </w:r>
      <w:r w:rsidRPr="00720432">
        <w:rPr>
          <w:rFonts w:ascii="MS Mincho" w:eastAsia="MS Mincho" w:hAnsi="MS Mincho" w:cs="MS Mincho" w:hint="eastAsia"/>
          <w:sz w:val="18"/>
          <w:szCs w:val="18"/>
          <w:lang w:eastAsia="ja-JP"/>
        </w:rPr>
        <w:t>魂者雄也</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主出入人鼻</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與天通</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故鼻為玄也</w:t>
      </w:r>
      <w:r w:rsidRPr="00720432">
        <w:rPr>
          <w:rFonts w:ascii="MS Mincho" w:eastAsia="MS Mincho" w:hAnsi="MS Mincho" w:cs="맑은 고딕" w:hint="eastAsia"/>
          <w:sz w:val="18"/>
          <w:szCs w:val="18"/>
          <w:lang w:eastAsia="ja-JP"/>
        </w:rPr>
        <w:t>。</w:t>
      </w:r>
    </w:p>
    <w:p w:rsidR="007E52F1" w:rsidRDefault="007E52F1" w:rsidP="007E52F1">
      <w:pPr>
        <w:adjustRightInd w:val="0"/>
        <w:snapToGrid w:val="0"/>
        <w:spacing w:line="336" w:lineRule="auto"/>
        <w:ind w:leftChars="200" w:left="400" w:rightChars="200" w:right="400"/>
        <w:rPr>
          <w:rFonts w:ascii="MS Mincho" w:hAnsi="MS Mincho" w:cs="MS Mincho"/>
          <w:sz w:val="18"/>
          <w:szCs w:val="18"/>
          <w:lang w:eastAsia="ja-JP"/>
        </w:rPr>
      </w:pPr>
      <w:r w:rsidRPr="00720432">
        <w:rPr>
          <w:rFonts w:ascii="MS Mincho" w:eastAsia="MS Mincho" w:hAnsi="MS Mincho" w:hint="eastAsia"/>
          <w:sz w:val="18"/>
          <w:szCs w:val="18"/>
          <w:lang w:eastAsia="ja-JP"/>
        </w:rPr>
        <w:t xml:space="preserve">　　　　③</w:t>
      </w:r>
      <w:r w:rsidRPr="00720432">
        <w:rPr>
          <w:rFonts w:ascii="MS Mincho" w:eastAsia="MS Mincho" w:hAnsi="MS Mincho" w:cs="MS Mincho" w:hint="eastAsia"/>
          <w:sz w:val="18"/>
          <w:szCs w:val="18"/>
          <w:lang w:eastAsia="ja-JP"/>
        </w:rPr>
        <w:t>地食人以五味</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從口入蔵於胃</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五味濁辱</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為形骸骨肉</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血脈六情</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其鬼曰魄</w:t>
      </w:r>
    </w:p>
    <w:p w:rsidR="007E52F1" w:rsidRPr="00720432" w:rsidRDefault="007E52F1" w:rsidP="007E52F1">
      <w:pPr>
        <w:adjustRightInd w:val="0"/>
        <w:snapToGrid w:val="0"/>
        <w:spacing w:line="336" w:lineRule="auto"/>
        <w:ind w:leftChars="200" w:left="400" w:rightChars="200" w:right="400"/>
        <w:rPr>
          <w:rFonts w:ascii="MS Mincho" w:eastAsia="MS Mincho" w:hAnsi="MS Mincho"/>
          <w:sz w:val="18"/>
          <w:szCs w:val="18"/>
          <w:lang w:eastAsia="ja-JP"/>
        </w:rPr>
      </w:pPr>
      <w:r w:rsidRPr="00720432">
        <w:rPr>
          <w:rFonts w:ascii="MS Mincho" w:eastAsia="MS Mincho" w:hAnsi="MS Mincho" w:cs="맑은 고딕" w:hint="eastAsia"/>
          <w:sz w:val="18"/>
          <w:szCs w:val="18"/>
          <w:lang w:eastAsia="ja-JP"/>
        </w:rPr>
        <w:t xml:space="preserve">、　　　　</w:t>
      </w:r>
      <w:r w:rsidRPr="00720432">
        <w:rPr>
          <w:rFonts w:ascii="MS Mincho" w:eastAsia="MS Mincho" w:hAnsi="MS Mincho" w:cs="MS Mincho" w:hint="eastAsia"/>
          <w:sz w:val="18"/>
          <w:szCs w:val="18"/>
          <w:lang w:eastAsia="ja-JP"/>
        </w:rPr>
        <w:t>魄者雌也</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主出入人口</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與地通</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故口為牝也</w:t>
      </w:r>
      <w:r w:rsidRPr="00720432">
        <w:rPr>
          <w:rFonts w:ascii="MS Mincho" w:eastAsia="MS Mincho" w:hAnsi="MS Mincho" w:cs="맑은 고딕" w:hint="eastAsia"/>
          <w:sz w:val="18"/>
          <w:szCs w:val="18"/>
          <w:lang w:eastAsia="ja-JP"/>
        </w:rPr>
        <w:t>。</w:t>
      </w:r>
    </w:p>
    <w:p w:rsidR="007E52F1" w:rsidRPr="00720432" w:rsidRDefault="007E52F1" w:rsidP="007E52F1">
      <w:pPr>
        <w:adjustRightInd w:val="0"/>
        <w:snapToGrid w:val="0"/>
        <w:spacing w:line="336" w:lineRule="auto"/>
        <w:ind w:leftChars="200" w:left="400" w:rightChars="200" w:right="400"/>
        <w:rPr>
          <w:rFonts w:ascii="MS Mincho" w:eastAsia="MS Mincho" w:hAnsi="MS Mincho"/>
          <w:sz w:val="18"/>
          <w:szCs w:val="18"/>
          <w:lang w:eastAsia="ja-JP"/>
        </w:rPr>
      </w:pPr>
      <w:r w:rsidRPr="00720432">
        <w:rPr>
          <w:rFonts w:ascii="MS Mincho" w:eastAsia="MS Mincho" w:hAnsi="MS Mincho" w:hint="eastAsia"/>
          <w:sz w:val="18"/>
          <w:szCs w:val="18"/>
          <w:lang w:eastAsia="ja-JP"/>
        </w:rPr>
        <w:t xml:space="preserve">　　「</w:t>
      </w:r>
      <w:r w:rsidRPr="00720432">
        <w:rPr>
          <w:rFonts w:ascii="MS Mincho" w:eastAsia="MS Mincho" w:hAnsi="MS Mincho" w:cs="MS Mincho" w:hint="eastAsia"/>
          <w:sz w:val="18"/>
          <w:szCs w:val="18"/>
          <w:lang w:eastAsia="ja-JP"/>
        </w:rPr>
        <w:t>玄牝之門</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是謂天地根</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根</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元也</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言鼻口之門</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乃是通天地之元気所從往来也</w:t>
      </w:r>
      <w:r w:rsidRPr="00720432">
        <w:rPr>
          <w:rFonts w:ascii="MS Mincho" w:eastAsia="MS Mincho" w:hAnsi="MS Mincho" w:cs="맑은 고딕" w:hint="eastAsia"/>
          <w:sz w:val="18"/>
          <w:szCs w:val="18"/>
          <w:lang w:eastAsia="ja-JP"/>
        </w:rPr>
        <w:t>。</w:t>
      </w:r>
    </w:p>
    <w:p w:rsidR="007E52F1" w:rsidRPr="00720432" w:rsidRDefault="007E52F1" w:rsidP="007E52F1">
      <w:pPr>
        <w:adjustRightInd w:val="0"/>
        <w:snapToGrid w:val="0"/>
        <w:spacing w:line="336" w:lineRule="auto"/>
        <w:ind w:leftChars="200" w:left="400" w:rightChars="200" w:right="400"/>
        <w:rPr>
          <w:rFonts w:ascii="MS Mincho" w:eastAsia="MS Mincho" w:hAnsi="MS Mincho"/>
          <w:sz w:val="18"/>
          <w:szCs w:val="18"/>
          <w:lang w:eastAsia="ja-JP"/>
        </w:rPr>
      </w:pPr>
      <w:r w:rsidRPr="00720432">
        <w:rPr>
          <w:rFonts w:ascii="MS Mincho" w:eastAsia="MS Mincho" w:hAnsi="MS Mincho" w:hint="eastAsia"/>
          <w:sz w:val="18"/>
          <w:szCs w:val="18"/>
          <w:lang w:eastAsia="ja-JP"/>
        </w:rPr>
        <w:t xml:space="preserve">　　「</w:t>
      </w:r>
      <w:r w:rsidRPr="00720432">
        <w:rPr>
          <w:rFonts w:ascii="MS Mincho" w:eastAsia="MS Mincho" w:hAnsi="MS Mincho" w:cs="MS Mincho" w:hint="eastAsia"/>
          <w:sz w:val="18"/>
          <w:szCs w:val="18"/>
          <w:lang w:eastAsia="ja-JP"/>
        </w:rPr>
        <w:t>緜緜若存</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鼻口呼噏喘息</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当綿綿微妙</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若可存</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復若无有</w:t>
      </w:r>
      <w:r w:rsidRPr="00720432">
        <w:rPr>
          <w:rFonts w:ascii="MS Mincho" w:eastAsia="MS Mincho" w:hAnsi="MS Mincho" w:cs="맑은 고딕" w:hint="eastAsia"/>
          <w:sz w:val="18"/>
          <w:szCs w:val="18"/>
          <w:lang w:eastAsia="ja-JP"/>
        </w:rPr>
        <w:t>。</w:t>
      </w:r>
    </w:p>
    <w:p w:rsidR="007E52F1" w:rsidRPr="00720432" w:rsidRDefault="007E52F1" w:rsidP="007E52F1">
      <w:pPr>
        <w:adjustRightInd w:val="0"/>
        <w:snapToGrid w:val="0"/>
        <w:spacing w:line="336" w:lineRule="auto"/>
        <w:ind w:leftChars="200" w:left="400" w:rightChars="200" w:right="400"/>
        <w:rPr>
          <w:rFonts w:ascii="MS Mincho" w:eastAsia="MS Mincho" w:hAnsi="MS Mincho"/>
          <w:sz w:val="18"/>
          <w:szCs w:val="18"/>
          <w:lang w:eastAsia="ja-JP"/>
        </w:rPr>
      </w:pPr>
      <w:r w:rsidRPr="00720432">
        <w:rPr>
          <w:rFonts w:ascii="MS Mincho" w:eastAsia="MS Mincho" w:hAnsi="MS Mincho" w:hint="eastAsia"/>
          <w:sz w:val="18"/>
          <w:szCs w:val="18"/>
          <w:lang w:eastAsia="ja-JP"/>
        </w:rPr>
        <w:t xml:space="preserve">　　「</w:t>
      </w:r>
      <w:r w:rsidRPr="00720432">
        <w:rPr>
          <w:rFonts w:ascii="MS Mincho" w:eastAsia="MS Mincho" w:hAnsi="MS Mincho" w:cs="MS Mincho" w:hint="eastAsia"/>
          <w:sz w:val="18"/>
          <w:szCs w:val="18"/>
          <w:lang w:eastAsia="ja-JP"/>
        </w:rPr>
        <w:t>用之不勤</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用気当寛舒</w:t>
      </w:r>
      <w:r w:rsidRPr="00720432">
        <w:rPr>
          <w:rFonts w:ascii="MS Mincho" w:eastAsia="MS Mincho" w:hAnsi="MS Mincho" w:cs="맑은 고딕" w:hint="eastAsia"/>
          <w:sz w:val="18"/>
          <w:szCs w:val="18"/>
          <w:lang w:eastAsia="ja-JP"/>
        </w:rPr>
        <w:t>、</w:t>
      </w:r>
      <w:r w:rsidRPr="00720432">
        <w:rPr>
          <w:rFonts w:ascii="MS Mincho" w:eastAsia="MS Mincho" w:hAnsi="MS Mincho" w:cs="MS Mincho" w:hint="eastAsia"/>
          <w:sz w:val="18"/>
          <w:szCs w:val="18"/>
          <w:lang w:eastAsia="ja-JP"/>
        </w:rPr>
        <w:t>不当急疾懃労也</w:t>
      </w:r>
      <w:r w:rsidRPr="00720432">
        <w:rPr>
          <w:rFonts w:ascii="MS Mincho" w:eastAsia="MS Mincho" w:hAnsi="MS Mincho" w:cs="맑은 고딕" w:hint="eastAsia"/>
          <w:sz w:val="18"/>
          <w:szCs w:val="18"/>
          <w:lang w:eastAsia="ja-JP"/>
        </w:rPr>
        <w:t>。</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これが、</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６</w:t>
      </w:r>
      <w:r w:rsidRPr="00720432">
        <w:rPr>
          <w:rFonts w:ascii="MS Mincho" w:eastAsia="MS Mincho" w:hAnsi="MS Mincho" w:cs="MS Mincho" w:hint="eastAsia"/>
          <w:szCs w:val="20"/>
          <w:lang w:eastAsia="ja-JP"/>
        </w:rPr>
        <w:t>章</w:t>
      </w:r>
      <w:r w:rsidRPr="00720432">
        <w:rPr>
          <w:rFonts w:ascii="MS Mincho" w:eastAsia="MS Mincho" w:hAnsi="MS Mincho" w:cs="맑은 고딕" w:hint="eastAsia"/>
          <w:szCs w:val="20"/>
          <w:lang w:eastAsia="ja-JP"/>
        </w:rPr>
        <w:t>につけられた</w:t>
      </w:r>
      <w:r w:rsidRPr="00720432">
        <w:rPr>
          <w:rFonts w:ascii="MS Mincho" w:eastAsia="MS Mincho" w:hAnsi="MS Mincho" w:cs="MS Mincho" w:hint="eastAsia"/>
          <w:szCs w:val="20"/>
          <w:lang w:eastAsia="ja-JP"/>
        </w:rPr>
        <w:t>河上公注</w:t>
      </w:r>
      <w:r w:rsidRPr="00720432">
        <w:rPr>
          <w:rFonts w:ascii="MS Mincho" w:eastAsia="MS Mincho" w:hAnsi="MS Mincho" w:cs="맑은 고딕" w:hint="eastAsia"/>
          <w:szCs w:val="20"/>
          <w:lang w:eastAsia="ja-JP"/>
        </w:rPr>
        <w:t>のすべてである。</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cs="MS Mincho" w:hint="eastAsia"/>
          <w:szCs w:val="20"/>
          <w:lang w:eastAsia="ja-JP"/>
        </w:rPr>
        <w:t>河上公</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谷神</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谷</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ではなく、「</w:t>
      </w:r>
      <w:r w:rsidRPr="00720432">
        <w:rPr>
          <w:rFonts w:ascii="MS Mincho" w:eastAsia="MS Mincho" w:hAnsi="MS Mincho" w:cs="MS Mincho" w:hint="eastAsia"/>
          <w:szCs w:val="20"/>
          <w:lang w:eastAsia="ja-JP"/>
        </w:rPr>
        <w:t>谷</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養</w:t>
      </w:r>
      <w:r w:rsidRPr="00720432">
        <w:rPr>
          <w:rFonts w:ascii="MS Mincho" w:eastAsia="MS Mincho" w:hAnsi="MS Mincho" w:cs="맑은 고딕" w:hint="eastAsia"/>
          <w:szCs w:val="20"/>
          <w:lang w:eastAsia="ja-JP"/>
        </w:rPr>
        <w:t>うという</w:t>
      </w:r>
      <w:r w:rsidRPr="00720432">
        <w:rPr>
          <w:rFonts w:ascii="MS Mincho" w:eastAsia="MS Mincho" w:hAnsi="MS Mincho" w:cs="MS Mincho" w:hint="eastAsia"/>
          <w:szCs w:val="20"/>
          <w:lang w:eastAsia="ja-JP"/>
        </w:rPr>
        <w:t>意味</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動詞</w:t>
      </w:r>
      <w:r w:rsidRPr="00720432">
        <w:rPr>
          <w:rFonts w:ascii="MS Mincho" w:eastAsia="MS Mincho" w:hAnsi="MS Mincho" w:cs="맑은 고딕" w:hint="eastAsia"/>
          <w:szCs w:val="20"/>
          <w:lang w:eastAsia="ja-JP"/>
        </w:rPr>
        <w:t>として、</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養</w:t>
      </w:r>
      <w:r w:rsidRPr="00720432">
        <w:rPr>
          <w:rFonts w:ascii="MS Mincho" w:eastAsia="MS Mincho" w:hAnsi="MS Mincho" w:cs="맑은 고딕" w:hint="eastAsia"/>
          <w:szCs w:val="20"/>
          <w:lang w:eastAsia="ja-JP"/>
        </w:rPr>
        <w:t>うことだとし、さらに、その</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とは</w:t>
      </w:r>
      <w:r w:rsidRPr="00720432">
        <w:rPr>
          <w:rFonts w:ascii="MS Mincho" w:eastAsia="MS Mincho" w:hAnsi="MS Mincho" w:cs="MS Mincho" w:hint="eastAsia"/>
          <w:szCs w:val="20"/>
          <w:lang w:eastAsia="ja-JP"/>
        </w:rPr>
        <w:t>五臓神</w:t>
      </w:r>
      <w:r w:rsidRPr="00720432">
        <w:rPr>
          <w:rFonts w:ascii="MS Mincho" w:eastAsia="MS Mincho" w:hAnsi="MS Mincho" w:cs="맑은 고딕" w:hint="eastAsia"/>
          <w:szCs w:val="20"/>
          <w:lang w:eastAsia="ja-JP"/>
        </w:rPr>
        <w:t>のことだとした。</w:t>
      </w:r>
    </w:p>
    <w:p w:rsidR="007E52F1" w:rsidRPr="00720432" w:rsidRDefault="007E52F1" w:rsidP="007E52F1">
      <w:pPr>
        <w:kinsoku w:val="0"/>
        <w:overflowPunct w:val="0"/>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なぜ「</w:t>
      </w:r>
      <w:r w:rsidRPr="00720432">
        <w:rPr>
          <w:rFonts w:ascii="MS Mincho" w:eastAsia="MS Mincho" w:hAnsi="MS Mincho" w:cs="MS Mincho" w:hint="eastAsia"/>
          <w:szCs w:val="20"/>
          <w:lang w:eastAsia="ja-JP"/>
        </w:rPr>
        <w:t>谷</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養</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解釈</w:t>
      </w:r>
      <w:r w:rsidRPr="00720432">
        <w:rPr>
          <w:rFonts w:ascii="MS Mincho" w:eastAsia="MS Mincho" w:hAnsi="MS Mincho" w:cs="맑은 고딕" w:hint="eastAsia"/>
          <w:szCs w:val="20"/>
          <w:lang w:eastAsia="ja-JP"/>
        </w:rPr>
        <w:t>したかと</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うと、</w:t>
      </w:r>
      <w:r w:rsidRPr="00720432">
        <w:rPr>
          <w:rFonts w:ascii="MS Mincho" w:eastAsia="MS Mincho" w:hAnsi="MS Mincho" w:cs="MS Mincho" w:hint="eastAsia"/>
          <w:szCs w:val="20"/>
          <w:lang w:eastAsia="ja-JP"/>
        </w:rPr>
        <w:t>谷</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音</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穀</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通</w:t>
      </w:r>
      <w:r w:rsidRPr="00720432">
        <w:rPr>
          <w:rFonts w:ascii="MS Mincho" w:eastAsia="MS Mincho" w:hAnsi="MS Mincho" w:cs="맑은 고딕" w:hint="eastAsia"/>
          <w:szCs w:val="20"/>
          <w:lang w:eastAsia="ja-JP"/>
        </w:rPr>
        <w:t>じるからである。</w:t>
      </w:r>
      <w:r w:rsidRPr="00720432">
        <w:rPr>
          <w:rFonts w:ascii="MS Mincho" w:eastAsia="MS Mincho" w:hAnsi="MS Mincho" w:cs="MS Mincho" w:hint="eastAsia"/>
          <w:szCs w:val="20"/>
          <w:lang w:eastAsia="ja-JP"/>
        </w:rPr>
        <w:t>穀物</w:t>
      </w:r>
      <w:r w:rsidRPr="00720432">
        <w:rPr>
          <w:rFonts w:ascii="MS Mincho" w:eastAsia="MS Mincho" w:hAnsi="MS Mincho" w:cs="맑은 고딕" w:hint="eastAsia"/>
          <w:szCs w:val="20"/>
          <w:lang w:eastAsia="ja-JP"/>
        </w:rPr>
        <w:t>は、むろん</w:t>
      </w:r>
      <w:r w:rsidRPr="00720432">
        <w:rPr>
          <w:rFonts w:ascii="MS Mincho" w:eastAsia="MS Mincho" w:hAnsi="MS Mincho" w:cs="MS Mincho" w:hint="eastAsia"/>
          <w:szCs w:val="20"/>
          <w:lang w:eastAsia="ja-JP"/>
        </w:rPr>
        <w:t>人</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生</w:t>
      </w:r>
      <w:r w:rsidRPr="00720432">
        <w:rPr>
          <w:rFonts w:ascii="MS Mincho" w:eastAsia="MS Mincho" w:hAnsi="MS Mincho" w:cs="맑은 고딕" w:hint="eastAsia"/>
          <w:szCs w:val="20"/>
          <w:lang w:eastAsia="ja-JP"/>
        </w:rPr>
        <w:t>かし</w:t>
      </w:r>
      <w:r w:rsidRPr="00720432">
        <w:rPr>
          <w:rFonts w:ascii="MS Mincho" w:eastAsia="MS Mincho" w:hAnsi="MS Mincho" w:cs="MS Mincho" w:hint="eastAsia"/>
          <w:szCs w:val="20"/>
          <w:lang w:eastAsia="ja-JP"/>
        </w:rPr>
        <w:t>養</w:t>
      </w:r>
      <w:r w:rsidRPr="00720432">
        <w:rPr>
          <w:rFonts w:ascii="MS Mincho" w:eastAsia="MS Mincho" w:hAnsi="MS Mincho" w:cs="맑은 고딕" w:hint="eastAsia"/>
          <w:szCs w:val="20"/>
          <w:lang w:eastAsia="ja-JP"/>
        </w:rPr>
        <w:t>うものである。『</w:t>
      </w:r>
      <w:r w:rsidRPr="00720432">
        <w:rPr>
          <w:rFonts w:ascii="MS Mincho" w:eastAsia="MS Mincho" w:hAnsi="MS Mincho" w:cs="MS Mincho" w:hint="eastAsia"/>
          <w:szCs w:val="20"/>
          <w:lang w:eastAsia="ja-JP"/>
        </w:rPr>
        <w:t>爾雅</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釈天</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東風謂之谷風</w:t>
      </w:r>
      <w:r w:rsidRPr="00720432">
        <w:rPr>
          <w:rFonts w:ascii="MS Mincho" w:eastAsia="MS Mincho" w:hAnsi="MS Mincho" w:cs="맑은 고딕" w:hint="eastAsia"/>
          <w:szCs w:val="20"/>
          <w:lang w:eastAsia="ja-JP"/>
        </w:rPr>
        <w:t>」という</w:t>
      </w:r>
      <w:r w:rsidRPr="00720432">
        <w:rPr>
          <w:rFonts w:ascii="MS Mincho" w:eastAsia="MS Mincho" w:hAnsi="MS Mincho" w:cs="MS Mincho" w:hint="eastAsia"/>
          <w:szCs w:val="20"/>
          <w:lang w:eastAsia="ja-JP"/>
        </w:rPr>
        <w:t>文言</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見</w:t>
      </w:r>
      <w:r w:rsidRPr="00720432">
        <w:rPr>
          <w:rFonts w:ascii="MS Mincho" w:eastAsia="MS Mincho" w:hAnsi="MS Mincho" w:cs="맑은 고딕" w:hint="eastAsia"/>
          <w:szCs w:val="20"/>
          <w:lang w:eastAsia="ja-JP"/>
        </w:rPr>
        <w:t>え、</w:t>
      </w:r>
      <w:r w:rsidRPr="00720432">
        <w:rPr>
          <w:rFonts w:ascii="MS Mincho" w:eastAsia="MS Mincho" w:hAnsi="MS Mincho" w:cs="MS Mincho" w:hint="eastAsia"/>
          <w:szCs w:val="20"/>
          <w:lang w:eastAsia="ja-JP"/>
        </w:rPr>
        <w:t>北宋・邢昺</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疏</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魏</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孫炎</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谷之言穀</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穀</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生也</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谷風者</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生長之風也</w:t>
      </w:r>
      <w:r w:rsidRPr="00720432">
        <w:rPr>
          <w:rFonts w:ascii="MS Mincho" w:eastAsia="MS Mincho" w:hAnsi="MS Mincho" w:cs="맑은 고딕" w:hint="eastAsia"/>
          <w:szCs w:val="20"/>
          <w:lang w:eastAsia="ja-JP"/>
        </w:rPr>
        <w:t>」という</w:t>
      </w:r>
      <w:r w:rsidRPr="00720432">
        <w:rPr>
          <w:rFonts w:ascii="MS Mincho" w:eastAsia="MS Mincho" w:hAnsi="MS Mincho" w:cs="MS Mincho" w:hint="eastAsia"/>
          <w:szCs w:val="20"/>
          <w:lang w:eastAsia="ja-JP"/>
        </w:rPr>
        <w:t>説</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引</w:t>
      </w:r>
      <w:r w:rsidRPr="00720432">
        <w:rPr>
          <w:rFonts w:ascii="MS Mincho" w:eastAsia="MS Mincho" w:hAnsi="MS Mincho" w:cs="맑은 고딕" w:hint="eastAsia"/>
          <w:szCs w:val="20"/>
          <w:lang w:eastAsia="ja-JP"/>
        </w:rPr>
        <w:t>いている。</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w:t>
      </w:r>
      <w:r w:rsidRPr="00720432">
        <w:rPr>
          <w:rFonts w:ascii="MS Mincho" w:eastAsia="MS Mincho" w:hAnsi="MS Mincho" w:cs="MS Mincho" w:hint="eastAsia"/>
          <w:szCs w:val="20"/>
          <w:lang w:eastAsia="ja-JP"/>
        </w:rPr>
        <w:t>詩経</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邶風・谷風</w:t>
      </w:r>
      <w:r w:rsidRPr="00720432">
        <w:rPr>
          <w:rFonts w:ascii="MS Mincho" w:eastAsia="MS Mincho" w:hAnsi="MS Mincho" w:cs="맑은 고딕" w:hint="eastAsia"/>
          <w:szCs w:val="20"/>
          <w:lang w:eastAsia="ja-JP"/>
        </w:rPr>
        <w:t>」や「</w:t>
      </w:r>
      <w:r w:rsidRPr="00720432">
        <w:rPr>
          <w:rFonts w:ascii="MS Mincho" w:eastAsia="MS Mincho" w:hAnsi="MS Mincho" w:cs="MS Mincho" w:hint="eastAsia"/>
          <w:szCs w:val="20"/>
          <w:lang w:eastAsia="ja-JP"/>
        </w:rPr>
        <w:t>小雅・谷風</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習習谷風</w:t>
      </w:r>
      <w:r w:rsidRPr="00720432">
        <w:rPr>
          <w:rFonts w:ascii="MS Mincho" w:eastAsia="MS Mincho" w:hAnsi="MS Mincho" w:cs="맑은 고딕" w:hint="eastAsia"/>
          <w:szCs w:val="20"/>
          <w:lang w:eastAsia="ja-JP"/>
        </w:rPr>
        <w:t>」という</w:t>
      </w:r>
      <w:r w:rsidRPr="00720432">
        <w:rPr>
          <w:rFonts w:ascii="MS Mincho" w:eastAsia="MS Mincho" w:hAnsi="MS Mincho" w:cs="MS Mincho" w:hint="eastAsia"/>
          <w:szCs w:val="20"/>
          <w:lang w:eastAsia="ja-JP"/>
        </w:rPr>
        <w:t>句</w:t>
      </w:r>
      <w:r w:rsidRPr="00720432">
        <w:rPr>
          <w:rFonts w:ascii="MS Mincho" w:eastAsia="MS Mincho" w:hAnsi="MS Mincho" w:cs="맑은 고딕" w:hint="eastAsia"/>
          <w:szCs w:val="20"/>
          <w:lang w:eastAsia="ja-JP"/>
        </w:rPr>
        <w:t>があり、『</w:t>
      </w:r>
      <w:r w:rsidRPr="00720432">
        <w:rPr>
          <w:rFonts w:ascii="MS Mincho" w:eastAsia="MS Mincho" w:hAnsi="MS Mincho" w:cs="MS Mincho" w:hint="eastAsia"/>
          <w:szCs w:val="20"/>
          <w:lang w:eastAsia="ja-JP"/>
        </w:rPr>
        <w:t>爾雅</w:t>
      </w:r>
      <w:r w:rsidRPr="00720432">
        <w:rPr>
          <w:rFonts w:ascii="MS Mincho" w:eastAsia="MS Mincho" w:hAnsi="MS Mincho" w:cs="맑은 고딕" w:hint="eastAsia"/>
          <w:szCs w:val="20"/>
          <w:lang w:eastAsia="ja-JP"/>
        </w:rPr>
        <w:t>』は、これを</w:t>
      </w:r>
      <w:r w:rsidRPr="00720432">
        <w:rPr>
          <w:rFonts w:ascii="MS Mincho" w:eastAsia="MS Mincho" w:hAnsi="MS Mincho" w:cs="MS Mincho" w:hint="eastAsia"/>
          <w:szCs w:val="20"/>
          <w:lang w:eastAsia="ja-JP"/>
        </w:rPr>
        <w:t>解説</w:t>
      </w:r>
      <w:r w:rsidRPr="00720432">
        <w:rPr>
          <w:rFonts w:ascii="MS Mincho" w:eastAsia="MS Mincho" w:hAnsi="MS Mincho" w:cs="맑은 고딕" w:hint="eastAsia"/>
          <w:szCs w:val="20"/>
          <w:lang w:eastAsia="ja-JP"/>
        </w:rPr>
        <w:t>したものである。</w:t>
      </w:r>
      <w:r w:rsidRPr="00720432">
        <w:rPr>
          <w:rFonts w:ascii="MS Mincho" w:eastAsia="MS Mincho" w:hAnsi="MS Mincho" w:cs="MS Mincho" w:hint="eastAsia"/>
          <w:szCs w:val="20"/>
          <w:lang w:eastAsia="ja-JP"/>
        </w:rPr>
        <w:t>河上公</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知識人</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教養</w:t>
      </w:r>
      <w:r w:rsidRPr="00720432">
        <w:rPr>
          <w:rFonts w:ascii="MS Mincho" w:eastAsia="MS Mincho" w:hAnsi="MS Mincho" w:cs="맑은 고딕" w:hint="eastAsia"/>
          <w:szCs w:val="20"/>
          <w:lang w:eastAsia="ja-JP"/>
        </w:rPr>
        <w:t>として、</w:t>
      </w:r>
      <w:r w:rsidRPr="00720432">
        <w:rPr>
          <w:rFonts w:ascii="MS Mincho" w:eastAsia="MS Mincho" w:hAnsi="MS Mincho" w:cs="MS Mincho" w:hint="eastAsia"/>
          <w:szCs w:val="20"/>
          <w:lang w:eastAsia="ja-JP"/>
        </w:rPr>
        <w:t>孫炎</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同</w:t>
      </w:r>
      <w:r w:rsidRPr="00720432">
        <w:rPr>
          <w:rFonts w:ascii="MS Mincho" w:eastAsia="MS Mincho" w:hAnsi="MS Mincho" w:cs="맑은 고딕" w:hint="eastAsia"/>
          <w:szCs w:val="20"/>
          <w:lang w:eastAsia="ja-JP"/>
        </w:rPr>
        <w:t>じように「</w:t>
      </w:r>
      <w:r w:rsidRPr="00720432">
        <w:rPr>
          <w:rFonts w:ascii="MS Mincho" w:eastAsia="MS Mincho" w:hAnsi="MS Mincho" w:cs="MS Mincho" w:hint="eastAsia"/>
          <w:szCs w:val="20"/>
          <w:lang w:eastAsia="ja-JP"/>
        </w:rPr>
        <w:t>谷</w:t>
      </w:r>
      <w:r w:rsidRPr="00720432">
        <w:rPr>
          <w:rFonts w:ascii="MS Mincho" w:eastAsia="MS Mincho" w:hAnsi="MS Mincho" w:cs="맑은 고딕" w:hint="eastAsia"/>
          <w:szCs w:val="20"/>
          <w:lang w:eastAsia="ja-JP"/>
        </w:rPr>
        <w:t>」には「</w:t>
      </w:r>
      <w:r w:rsidRPr="00720432">
        <w:rPr>
          <w:rFonts w:ascii="MS Mincho" w:eastAsia="MS Mincho" w:hAnsi="MS Mincho" w:cs="MS Mincho" w:hint="eastAsia"/>
          <w:szCs w:val="20"/>
          <w:lang w:eastAsia="ja-JP"/>
        </w:rPr>
        <w:t>穀</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仲介</w:t>
      </w:r>
      <w:r w:rsidRPr="00720432">
        <w:rPr>
          <w:rFonts w:ascii="MS Mincho" w:eastAsia="MS Mincho" w:hAnsi="MS Mincho" w:cs="맑은 고딕" w:hint="eastAsia"/>
          <w:szCs w:val="20"/>
          <w:lang w:eastAsia="ja-JP"/>
        </w:rPr>
        <w:lastRenderedPageBreak/>
        <w:t>として「</w:t>
      </w:r>
      <w:r w:rsidRPr="00720432">
        <w:rPr>
          <w:rFonts w:ascii="MS Mincho" w:eastAsia="MS Mincho" w:hAnsi="MS Mincho" w:cs="MS Mincho" w:hint="eastAsia"/>
          <w:szCs w:val="20"/>
          <w:lang w:eastAsia="ja-JP"/>
        </w:rPr>
        <w:t>養</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意味</w:t>
      </w:r>
      <w:r w:rsidRPr="00720432">
        <w:rPr>
          <w:rFonts w:ascii="MS Mincho" w:eastAsia="MS Mincho" w:hAnsi="MS Mincho" w:cs="맑은 고딕" w:hint="eastAsia"/>
          <w:szCs w:val="20"/>
          <w:lang w:eastAsia="ja-JP"/>
        </w:rPr>
        <w:t>があることを</w:t>
      </w:r>
      <w:r w:rsidRPr="00720432">
        <w:rPr>
          <w:rFonts w:ascii="MS Mincho" w:eastAsia="MS Mincho" w:hAnsi="MS Mincho" w:cs="MS Mincho" w:hint="eastAsia"/>
          <w:szCs w:val="20"/>
          <w:lang w:eastAsia="ja-JP"/>
        </w:rPr>
        <w:t>知</w:t>
      </w:r>
      <w:r w:rsidRPr="00720432">
        <w:rPr>
          <w:rFonts w:ascii="MS Mincho" w:eastAsia="MS Mincho" w:hAnsi="MS Mincho" w:cs="맑은 고딕" w:hint="eastAsia"/>
          <w:szCs w:val="20"/>
          <w:lang w:eastAsia="ja-JP"/>
        </w:rPr>
        <w:t>っていたのである。</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cs="MS Mincho" w:hint="eastAsia"/>
          <w:szCs w:val="20"/>
          <w:lang w:eastAsia="ja-JP"/>
        </w:rPr>
        <w:t>河上公注</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戻</w:t>
      </w:r>
      <w:r w:rsidRPr="00720432">
        <w:rPr>
          <w:rFonts w:ascii="MS Mincho" w:eastAsia="MS Mincho" w:hAnsi="MS Mincho" w:cs="맑은 고딕" w:hint="eastAsia"/>
          <w:szCs w:val="20"/>
          <w:lang w:eastAsia="ja-JP"/>
        </w:rPr>
        <w:t>って、「</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w:t>
      </w:r>
      <w:r w:rsidRPr="00720432">
        <w:rPr>
          <w:rFonts w:ascii="MS Mincho" w:eastAsia="MS Mincho" w:hAnsi="MS Mincho" w:hint="eastAsia"/>
          <w:szCs w:val="20"/>
          <w:lang w:eastAsia="ja-JP"/>
        </w:rPr>
        <w:t>について</w:t>
      </w:r>
      <w:r w:rsidRPr="00720432">
        <w:rPr>
          <w:rFonts w:ascii="MS Mincho" w:eastAsia="MS Mincho" w:hAnsi="MS Mincho" w:cs="MS Mincho" w:hint="eastAsia"/>
          <w:szCs w:val="20"/>
          <w:lang w:eastAsia="ja-JP"/>
        </w:rPr>
        <w:t>考</w:t>
      </w:r>
      <w:r w:rsidRPr="00720432">
        <w:rPr>
          <w:rFonts w:ascii="MS Mincho" w:eastAsia="MS Mincho" w:hAnsi="MS Mincho" w:cs="맑은 고딕" w:hint="eastAsia"/>
          <w:szCs w:val="20"/>
          <w:lang w:eastAsia="ja-JP"/>
        </w:rPr>
        <w:t>えると、</w:t>
      </w:r>
      <w:r w:rsidRPr="00720432">
        <w:rPr>
          <w:rFonts w:ascii="MS Mincho" w:eastAsia="MS Mincho" w:hAnsi="MS Mincho" w:cs="MS Mincho" w:hint="eastAsia"/>
          <w:szCs w:val="20"/>
          <w:lang w:eastAsia="ja-JP"/>
        </w:rPr>
        <w:t>初</w:t>
      </w:r>
      <w:r w:rsidRPr="00720432">
        <w:rPr>
          <w:rFonts w:ascii="MS Mincho" w:eastAsia="MS Mincho" w:hAnsi="MS Mincho" w:cs="맑은 고딕" w:hint="eastAsia"/>
          <w:szCs w:val="20"/>
          <w:lang w:eastAsia="ja-JP"/>
        </w:rPr>
        <w:t>めの「</w:t>
      </w:r>
      <w:r w:rsidRPr="00720432">
        <w:rPr>
          <w:rFonts w:ascii="MS Mincho" w:eastAsia="MS Mincho" w:hAnsi="MS Mincho" w:cs="MS Mincho" w:hint="eastAsia"/>
          <w:szCs w:val="20"/>
          <w:lang w:eastAsia="ja-JP"/>
        </w:rPr>
        <w:t>養神</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心</w:t>
      </w:r>
      <w:r w:rsidRPr="00720432">
        <w:rPr>
          <w:rFonts w:ascii="MS Mincho" w:eastAsia="MS Mincho" w:hAnsi="MS Mincho" w:cs="맑은 고딕" w:hint="eastAsia"/>
          <w:szCs w:val="20"/>
          <w:lang w:eastAsia="ja-JP"/>
        </w:rPr>
        <w:t>のことであろう。</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１</w:t>
      </w:r>
      <w:r w:rsidRPr="00720432">
        <w:rPr>
          <w:rFonts w:ascii="MS Mincho" w:eastAsia="MS Mincho" w:hAnsi="MS Mincho" w:cs="MS Mincho" w:hint="eastAsia"/>
          <w:szCs w:val="20"/>
          <w:lang w:eastAsia="ja-JP"/>
        </w:rPr>
        <w:t>章</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冒頭</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道可道</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非常道</w:t>
      </w:r>
      <w:r w:rsidRPr="00720432">
        <w:rPr>
          <w:rFonts w:ascii="MS Mincho" w:eastAsia="MS Mincho" w:hAnsi="MS Mincho" w:cs="맑은 고딕" w:hint="eastAsia"/>
          <w:szCs w:val="20"/>
          <w:lang w:eastAsia="ja-JP"/>
        </w:rPr>
        <w:t>」について、</w:t>
      </w:r>
      <w:r w:rsidRPr="00720432">
        <w:rPr>
          <w:rFonts w:ascii="MS Mincho" w:eastAsia="MS Mincho" w:hAnsi="MS Mincho" w:cs="MS Mincho" w:hint="eastAsia"/>
          <w:szCs w:val="20"/>
          <w:lang w:eastAsia="ja-JP"/>
        </w:rPr>
        <w:t>河上公</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道可道</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謂経術政教之道也</w:t>
      </w:r>
      <w:r w:rsidRPr="00720432">
        <w:rPr>
          <w:rFonts w:ascii="MS Mincho" w:eastAsia="MS Mincho" w:hAnsi="MS Mincho" w:cs="맑은 고딕" w:hint="eastAsia"/>
          <w:szCs w:val="20"/>
          <w:lang w:eastAsia="ja-JP"/>
        </w:rPr>
        <w:t>」であり、「</w:t>
      </w:r>
      <w:r w:rsidRPr="00720432">
        <w:rPr>
          <w:rFonts w:ascii="MS Mincho" w:eastAsia="MS Mincho" w:hAnsi="MS Mincho" w:cs="MS Mincho" w:hint="eastAsia"/>
          <w:szCs w:val="20"/>
          <w:lang w:eastAsia="ja-JP"/>
        </w:rPr>
        <w:t>非常道</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非自然長生之道也</w:t>
      </w:r>
      <w:r w:rsidRPr="00720432">
        <w:rPr>
          <w:rFonts w:ascii="MS Mincho" w:eastAsia="MS Mincho" w:hAnsi="MS Mincho" w:cs="맑은 고딕" w:hint="eastAsia"/>
          <w:szCs w:val="20"/>
          <w:lang w:eastAsia="ja-JP"/>
        </w:rPr>
        <w:t>」であるとしたうえで、「</w:t>
      </w:r>
      <w:r w:rsidRPr="00720432">
        <w:rPr>
          <w:rFonts w:ascii="MS Mincho" w:eastAsia="MS Mincho" w:hAnsi="MS Mincho" w:cs="MS Mincho" w:hint="eastAsia"/>
          <w:szCs w:val="20"/>
          <w:lang w:eastAsia="ja-JP"/>
        </w:rPr>
        <w:t>常道</w:t>
      </w:r>
      <w:r w:rsidRPr="00720432">
        <w:rPr>
          <w:rFonts w:ascii="MS Mincho" w:eastAsia="MS Mincho" w:hAnsi="MS Mincho" w:cs="맑은 고딕" w:hint="eastAsia"/>
          <w:szCs w:val="20"/>
          <w:lang w:eastAsia="ja-JP"/>
        </w:rPr>
        <w:t>」については「</w:t>
      </w:r>
      <w:r w:rsidRPr="00720432">
        <w:rPr>
          <w:rFonts w:ascii="MS Mincho" w:eastAsia="MS Mincho" w:hAnsi="MS Mincho" w:cs="MS Mincho" w:hint="eastAsia"/>
          <w:szCs w:val="20"/>
          <w:lang w:eastAsia="ja-JP"/>
        </w:rPr>
        <w:t>当以無為養神</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無事安民</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含光蔵暉</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滅迹匿端</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不可称道</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付注</w:t>
      </w:r>
      <w:r w:rsidRPr="00720432">
        <w:rPr>
          <w:rFonts w:ascii="MS Mincho" w:eastAsia="MS Mincho" w:hAnsi="MS Mincho" w:cs="맑은 고딕" w:hint="eastAsia"/>
          <w:szCs w:val="20"/>
          <w:lang w:eastAsia="ja-JP"/>
        </w:rPr>
        <w:t>した。</w:t>
      </w:r>
      <w:r w:rsidRPr="00720432">
        <w:rPr>
          <w:rFonts w:ascii="MS Mincho" w:eastAsia="MS Mincho" w:hAnsi="MS Mincho" w:cs="MS Mincho" w:hint="eastAsia"/>
          <w:szCs w:val="20"/>
          <w:lang w:eastAsia="ja-JP"/>
        </w:rPr>
        <w:t>無為</w:t>
      </w:r>
      <w:r w:rsidRPr="00720432">
        <w:rPr>
          <w:rFonts w:ascii="MS Mincho" w:eastAsia="MS Mincho" w:hAnsi="MS Mincho" w:cs="맑은 고딕" w:hint="eastAsia"/>
          <w:szCs w:val="20"/>
          <w:lang w:eastAsia="ja-JP"/>
        </w:rPr>
        <w:t>によって</w:t>
      </w:r>
      <w:r w:rsidRPr="00720432">
        <w:rPr>
          <w:rFonts w:ascii="MS Mincho" w:eastAsia="MS Mincho" w:hAnsi="MS Mincho" w:cs="MS Mincho" w:hint="eastAsia"/>
          <w:szCs w:val="20"/>
          <w:lang w:eastAsia="ja-JP"/>
        </w:rPr>
        <w:t>養</w:t>
      </w:r>
      <w:r w:rsidRPr="00720432">
        <w:rPr>
          <w:rFonts w:ascii="MS Mincho" w:eastAsia="MS Mincho" w:hAnsi="MS Mincho" w:cs="맑은 고딕" w:hint="eastAsia"/>
          <w:szCs w:val="20"/>
          <w:lang w:eastAsia="ja-JP"/>
        </w:rPr>
        <w:t>うべき</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とは、どこから</w:t>
      </w:r>
      <w:r w:rsidRPr="00720432">
        <w:rPr>
          <w:rFonts w:ascii="MS Mincho" w:eastAsia="MS Mincho" w:hAnsi="MS Mincho" w:cs="MS Mincho" w:hint="eastAsia"/>
          <w:szCs w:val="20"/>
          <w:lang w:eastAsia="ja-JP"/>
        </w:rPr>
        <w:t>見</w:t>
      </w:r>
      <w:r w:rsidRPr="00720432">
        <w:rPr>
          <w:rFonts w:ascii="MS Mincho" w:eastAsia="MS Mincho" w:hAnsi="MS Mincho" w:cs="맑은 고딕" w:hint="eastAsia"/>
          <w:szCs w:val="20"/>
          <w:lang w:eastAsia="ja-JP"/>
        </w:rPr>
        <w:t>ても</w:t>
      </w:r>
      <w:r w:rsidRPr="00720432">
        <w:rPr>
          <w:rFonts w:ascii="MS Mincho" w:eastAsia="MS Mincho" w:hAnsi="MS Mincho" w:cs="MS Mincho" w:hint="eastAsia"/>
          <w:szCs w:val="20"/>
          <w:lang w:eastAsia="ja-JP"/>
        </w:rPr>
        <w:t>心</w:t>
      </w:r>
      <w:r w:rsidRPr="00720432">
        <w:rPr>
          <w:rFonts w:ascii="MS Mincho" w:eastAsia="MS Mincho" w:hAnsi="MS Mincho" w:cs="맑은 고딕" w:hint="eastAsia"/>
          <w:szCs w:val="20"/>
          <w:lang w:eastAsia="ja-JP"/>
        </w:rPr>
        <w:t>のことであろう。</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６</w:t>
      </w:r>
      <w:r w:rsidRPr="00720432">
        <w:rPr>
          <w:rFonts w:ascii="MS Mincho" w:eastAsia="MS Mincho" w:hAnsi="MS Mincho" w:cs="MS Mincho" w:hint="eastAsia"/>
          <w:szCs w:val="20"/>
          <w:lang w:eastAsia="ja-JP"/>
        </w:rPr>
        <w:t>章</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養神</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も、それと</w:t>
      </w:r>
      <w:r w:rsidRPr="00720432">
        <w:rPr>
          <w:rFonts w:ascii="MS Mincho" w:eastAsia="MS Mincho" w:hAnsi="MS Mincho" w:cs="MS Mincho" w:hint="eastAsia"/>
          <w:szCs w:val="20"/>
          <w:lang w:eastAsia="ja-JP"/>
        </w:rPr>
        <w:t>同</w:t>
      </w:r>
      <w:r w:rsidRPr="00720432">
        <w:rPr>
          <w:rFonts w:ascii="MS Mincho" w:eastAsia="MS Mincho" w:hAnsi="MS Mincho" w:cs="맑은 고딕" w:hint="eastAsia"/>
          <w:szCs w:val="20"/>
          <w:lang w:eastAsia="ja-JP"/>
        </w:rPr>
        <w:t>じ</w:t>
      </w:r>
      <w:r w:rsidRPr="00720432">
        <w:rPr>
          <w:rFonts w:ascii="MS Mincho" w:eastAsia="MS Mincho" w:hAnsi="MS Mincho" w:cs="MS Mincho" w:hint="eastAsia"/>
          <w:szCs w:val="20"/>
          <w:lang w:eastAsia="ja-JP"/>
        </w:rPr>
        <w:t>意味</w:t>
      </w:r>
      <w:r w:rsidRPr="00720432">
        <w:rPr>
          <w:rFonts w:ascii="MS Mincho" w:eastAsia="MS Mincho" w:hAnsi="MS Mincho" w:cs="맑은 고딕" w:hint="eastAsia"/>
          <w:szCs w:val="20"/>
          <w:lang w:eastAsia="ja-JP"/>
        </w:rPr>
        <w:t>であると</w:t>
      </w:r>
      <w:r w:rsidRPr="00720432">
        <w:rPr>
          <w:rFonts w:ascii="MS Mincho" w:eastAsia="MS Mincho" w:hAnsi="MS Mincho" w:cs="MS Mincho" w:hint="eastAsia"/>
          <w:szCs w:val="20"/>
          <w:lang w:eastAsia="ja-JP"/>
        </w:rPr>
        <w:t>考</w:t>
      </w:r>
      <w:r w:rsidRPr="00720432">
        <w:rPr>
          <w:rFonts w:ascii="MS Mincho" w:eastAsia="MS Mincho" w:hAnsi="MS Mincho" w:cs="맑은 고딕" w:hint="eastAsia"/>
          <w:szCs w:val="20"/>
          <w:lang w:eastAsia="ja-JP"/>
        </w:rPr>
        <w:t>えられる。</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ところが</w:t>
      </w:r>
      <w:r w:rsidRPr="00720432">
        <w:rPr>
          <w:rFonts w:ascii="MS Mincho" w:eastAsia="MS Mincho" w:hAnsi="MS Mincho" w:cs="MS Mincho" w:hint="eastAsia"/>
          <w:szCs w:val="20"/>
          <w:lang w:eastAsia="ja-JP"/>
        </w:rPr>
        <w:t>河上公</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６</w:t>
      </w:r>
      <w:r w:rsidRPr="00720432">
        <w:rPr>
          <w:rFonts w:ascii="MS Mincho" w:eastAsia="MS Mincho" w:hAnsi="MS Mincho" w:cs="MS Mincho" w:hint="eastAsia"/>
          <w:szCs w:val="20"/>
          <w:lang w:eastAsia="ja-JP"/>
        </w:rPr>
        <w:t>章注</w:t>
      </w:r>
      <w:r w:rsidRPr="00720432">
        <w:rPr>
          <w:rFonts w:ascii="MS Mincho" w:eastAsia="MS Mincho" w:hAnsi="MS Mincho" w:cs="맑은 고딕" w:hint="eastAsia"/>
          <w:szCs w:val="20"/>
          <w:lang w:eastAsia="ja-JP"/>
        </w:rPr>
        <w:t>では「</w:t>
      </w:r>
      <w:r w:rsidRPr="00720432">
        <w:rPr>
          <w:rFonts w:ascii="MS Mincho" w:eastAsia="MS Mincho" w:hAnsi="MS Mincho" w:cs="MS Mincho" w:hint="eastAsia"/>
          <w:szCs w:val="20"/>
          <w:lang w:eastAsia="ja-JP"/>
        </w:rPr>
        <w:t>人能養神則不死</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述</w:t>
      </w:r>
      <w:r w:rsidRPr="00720432">
        <w:rPr>
          <w:rFonts w:ascii="MS Mincho" w:eastAsia="MS Mincho" w:hAnsi="MS Mincho" w:cs="맑은 고딕" w:hint="eastAsia"/>
          <w:szCs w:val="20"/>
          <w:lang w:eastAsia="ja-JP"/>
        </w:rPr>
        <w:t>べた</w:t>
      </w:r>
      <w:r w:rsidRPr="00720432">
        <w:rPr>
          <w:rFonts w:ascii="MS Mincho" w:eastAsia="MS Mincho" w:hAnsi="MS Mincho" w:cs="MS Mincho" w:hint="eastAsia"/>
          <w:szCs w:val="20"/>
          <w:lang w:eastAsia="ja-JP"/>
        </w:rPr>
        <w:t>後</w:t>
      </w:r>
      <w:r w:rsidRPr="00720432">
        <w:rPr>
          <w:rFonts w:ascii="MS Mincho" w:eastAsia="MS Mincho" w:hAnsi="MS Mincho" w:cs="맑은 고딕" w:hint="eastAsia"/>
          <w:szCs w:val="20"/>
          <w:lang w:eastAsia="ja-JP"/>
        </w:rPr>
        <w:t>で、その</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五臓神</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読</w:t>
      </w:r>
      <w:r w:rsidRPr="00720432">
        <w:rPr>
          <w:rFonts w:ascii="MS Mincho" w:eastAsia="MS Mincho" w:hAnsi="MS Mincho" w:cs="맑은 고딕" w:hint="eastAsia"/>
          <w:szCs w:val="20"/>
          <w:lang w:eastAsia="ja-JP"/>
        </w:rPr>
        <w:t>み</w:t>
      </w:r>
      <w:r w:rsidRPr="00720432">
        <w:rPr>
          <w:rFonts w:ascii="MS Mincho" w:eastAsia="MS Mincho" w:hAnsi="MS Mincho" w:cs="MS Mincho" w:hint="eastAsia"/>
          <w:szCs w:val="20"/>
          <w:lang w:eastAsia="ja-JP"/>
        </w:rPr>
        <w:t>替</w:t>
      </w:r>
      <w:r w:rsidRPr="00720432">
        <w:rPr>
          <w:rFonts w:ascii="MS Mincho" w:eastAsia="MS Mincho" w:hAnsi="MS Mincho" w:cs="맑은 고딕" w:hint="eastAsia"/>
          <w:szCs w:val="20"/>
          <w:lang w:eastAsia="ja-JP"/>
        </w:rPr>
        <w:t>えている。これらの</w:t>
      </w:r>
      <w:r w:rsidRPr="00720432">
        <w:rPr>
          <w:rFonts w:ascii="MS Mincho" w:eastAsia="MS Mincho" w:hAnsi="MS Mincho" w:cs="MS Mincho" w:hint="eastAsia"/>
          <w:szCs w:val="20"/>
          <w:lang w:eastAsia="ja-JP"/>
        </w:rPr>
        <w:t>神</w:t>
      </w:r>
      <w:r w:rsidRPr="00720432">
        <w:rPr>
          <w:rFonts w:ascii="MS Mincho" w:eastAsia="MS Mincho" w:hAnsi="MS Mincho" w:hint="eastAsia"/>
          <w:szCs w:val="20"/>
          <w:lang w:eastAsia="ja-JP"/>
        </w:rPr>
        <w:t>の</w:t>
      </w:r>
      <w:r w:rsidRPr="00720432">
        <w:rPr>
          <w:rFonts w:ascii="MS Mincho" w:eastAsia="MS Mincho" w:hAnsi="MS Mincho" w:cs="MS Mincho" w:hint="eastAsia"/>
          <w:szCs w:val="20"/>
          <w:lang w:eastAsia="ja-JP"/>
        </w:rPr>
        <w:t>解釈</w:t>
      </w:r>
      <w:r w:rsidRPr="00720432">
        <w:rPr>
          <w:rFonts w:ascii="MS Mincho" w:eastAsia="MS Mincho" w:hAnsi="MS Mincho" w:cs="맑은 고딕" w:hint="eastAsia"/>
          <w:szCs w:val="20"/>
          <w:lang w:eastAsia="ja-JP"/>
        </w:rPr>
        <w:t>には</w:t>
      </w:r>
      <w:r w:rsidRPr="00720432">
        <w:rPr>
          <w:rFonts w:ascii="MS Mincho" w:eastAsia="MS Mincho" w:hAnsi="MS Mincho" w:cs="MS Mincho" w:hint="eastAsia"/>
          <w:szCs w:val="20"/>
          <w:lang w:eastAsia="ja-JP"/>
        </w:rPr>
        <w:t>断絶</w:t>
      </w:r>
      <w:r w:rsidRPr="00720432">
        <w:rPr>
          <w:rFonts w:ascii="MS Mincho" w:eastAsia="MS Mincho" w:hAnsi="MS Mincho" w:cs="맑은 고딕" w:hint="eastAsia"/>
          <w:szCs w:val="20"/>
          <w:lang w:eastAsia="ja-JP"/>
        </w:rPr>
        <w:t>があると</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うべきであろう。なぜなら、もし、この</w:t>
      </w:r>
      <w:r w:rsidRPr="00720432">
        <w:rPr>
          <w:rFonts w:ascii="MS Mincho" w:eastAsia="MS Mincho" w:hAnsi="MS Mincho" w:cs="MS Mincho" w:hint="eastAsia"/>
          <w:szCs w:val="20"/>
          <w:lang w:eastAsia="ja-JP"/>
        </w:rPr>
        <w:t>注</w:t>
      </w:r>
      <w:r w:rsidRPr="00720432">
        <w:rPr>
          <w:rFonts w:ascii="MS Mincho" w:eastAsia="MS Mincho" w:hAnsi="MS Mincho" w:cs="맑은 고딕" w:hint="eastAsia"/>
          <w:szCs w:val="20"/>
          <w:lang w:eastAsia="ja-JP"/>
        </w:rPr>
        <w:t>をすべて</w:t>
      </w:r>
      <w:r w:rsidRPr="00720432">
        <w:rPr>
          <w:rFonts w:ascii="MS Mincho" w:eastAsia="MS Mincho" w:hAnsi="MS Mincho" w:cs="MS Mincho" w:hint="eastAsia"/>
          <w:szCs w:val="20"/>
          <w:lang w:eastAsia="ja-JP"/>
        </w:rPr>
        <w:t>河上公自身</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書</w:t>
      </w:r>
      <w:r w:rsidRPr="00720432">
        <w:rPr>
          <w:rFonts w:ascii="MS Mincho" w:eastAsia="MS Mincho" w:hAnsi="MS Mincho" w:cs="맑은 고딕" w:hint="eastAsia"/>
          <w:szCs w:val="20"/>
          <w:lang w:eastAsia="ja-JP"/>
        </w:rPr>
        <w:t>いたものだとするならば、</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養</w:t>
      </w:r>
      <w:r w:rsidRPr="00720432">
        <w:rPr>
          <w:rFonts w:ascii="MS Mincho" w:eastAsia="MS Mincho" w:hAnsi="MS Mincho" w:cs="맑은 고딕" w:hint="eastAsia"/>
          <w:szCs w:val="20"/>
          <w:lang w:eastAsia="ja-JP"/>
        </w:rPr>
        <w:t>うべき</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（すなわち</w:t>
      </w:r>
      <w:r w:rsidRPr="00720432">
        <w:rPr>
          <w:rFonts w:ascii="MS Mincho" w:eastAsia="MS Mincho" w:hAnsi="MS Mincho" w:cs="MS Mincho" w:hint="eastAsia"/>
          <w:szCs w:val="20"/>
          <w:lang w:eastAsia="ja-JP"/>
        </w:rPr>
        <w:t>心</w:t>
      </w:r>
      <w:r w:rsidRPr="00720432">
        <w:rPr>
          <w:rFonts w:ascii="MS Mincho" w:eastAsia="MS Mincho" w:hAnsi="MS Mincho" w:cs="맑은 고딕" w:hint="eastAsia"/>
          <w:szCs w:val="20"/>
          <w:lang w:eastAsia="ja-JP"/>
        </w:rPr>
        <w:t>）であると</w:t>
      </w:r>
      <w:r w:rsidRPr="00720432">
        <w:rPr>
          <w:rFonts w:ascii="MS Mincho" w:eastAsia="MS Mincho" w:hAnsi="MS Mincho" w:cs="MS Mincho" w:hint="eastAsia"/>
          <w:szCs w:val="20"/>
          <w:lang w:eastAsia="ja-JP"/>
        </w:rPr>
        <w:t>同時</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他</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五臓</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蔵</w:t>
      </w:r>
      <w:r w:rsidRPr="00720432">
        <w:rPr>
          <w:rFonts w:ascii="MS Mincho" w:eastAsia="MS Mincho" w:hAnsi="MS Mincho" w:cs="맑은 고딕" w:hint="eastAsia"/>
          <w:szCs w:val="20"/>
          <w:lang w:eastAsia="ja-JP"/>
        </w:rPr>
        <w:t>される</w:t>
      </w:r>
      <w:r w:rsidRPr="00720432">
        <w:rPr>
          <w:rFonts w:ascii="MS Mincho" w:eastAsia="MS Mincho" w:hAnsi="MS Mincho" w:cs="MS Mincho" w:hint="eastAsia"/>
          <w:szCs w:val="20"/>
          <w:lang w:eastAsia="ja-JP"/>
        </w:rPr>
        <w:t>魂・魄</w:t>
      </w:r>
      <w:r w:rsidRPr="00720432">
        <w:rPr>
          <w:rFonts w:ascii="MS Mincho" w:eastAsia="MS Mincho" w:hAnsi="MS Mincho" w:cs="맑은 고딕" w:hint="eastAsia"/>
          <w:szCs w:val="20"/>
          <w:lang w:eastAsia="ja-JP"/>
        </w:rPr>
        <w:t>や</w:t>
      </w:r>
      <w:r w:rsidRPr="00720432">
        <w:rPr>
          <w:rFonts w:ascii="MS Mincho" w:eastAsia="MS Mincho" w:hAnsi="MS Mincho" w:cs="MS Mincho" w:hint="eastAsia"/>
          <w:szCs w:val="20"/>
          <w:lang w:eastAsia="ja-JP"/>
        </w:rPr>
        <w:t>精・志</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同</w:t>
      </w:r>
      <w:r w:rsidRPr="00720432">
        <w:rPr>
          <w:rFonts w:ascii="MS Mincho" w:eastAsia="MS Mincho" w:hAnsi="MS Mincho" w:cs="맑은 고딕" w:hint="eastAsia"/>
          <w:szCs w:val="20"/>
          <w:lang w:eastAsia="ja-JP"/>
        </w:rPr>
        <w:t>じ</w:t>
      </w:r>
      <w:r w:rsidRPr="00720432">
        <w:rPr>
          <w:rFonts w:ascii="MS Mincho" w:eastAsia="MS Mincho" w:hAnsi="MS Mincho" w:cs="MS Mincho" w:hint="eastAsia"/>
          <w:szCs w:val="20"/>
          <w:lang w:eastAsia="ja-JP"/>
        </w:rPr>
        <w:t>資格</w:t>
      </w:r>
      <w:r w:rsidRPr="00720432">
        <w:rPr>
          <w:rFonts w:ascii="MS Mincho" w:eastAsia="MS Mincho" w:hAnsi="MS Mincho" w:cs="맑은 고딕" w:hint="eastAsia"/>
          <w:szCs w:val="20"/>
          <w:lang w:eastAsia="ja-JP"/>
        </w:rPr>
        <w:t>で</w:t>
      </w:r>
      <w:r w:rsidRPr="00720432">
        <w:rPr>
          <w:rFonts w:ascii="MS Mincho" w:eastAsia="MS Mincho" w:hAnsi="MS Mincho" w:cs="MS Mincho" w:hint="eastAsia"/>
          <w:szCs w:val="20"/>
          <w:lang w:eastAsia="ja-JP"/>
        </w:rPr>
        <w:t>心臓</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蔵</w:t>
      </w:r>
      <w:r w:rsidRPr="00720432">
        <w:rPr>
          <w:rFonts w:ascii="MS Mincho" w:eastAsia="MS Mincho" w:hAnsi="MS Mincho" w:cs="맑은 고딕" w:hint="eastAsia"/>
          <w:szCs w:val="20"/>
          <w:lang w:eastAsia="ja-JP"/>
        </w:rPr>
        <w:t>される</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でもある、と</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ったことになる。</w:t>
      </w:r>
      <w:r w:rsidRPr="00720432">
        <w:rPr>
          <w:rFonts w:ascii="MS Mincho" w:eastAsia="MS Mincho" w:hAnsi="MS Mincho" w:cs="MS Mincho" w:hint="eastAsia"/>
          <w:szCs w:val="20"/>
          <w:lang w:eastAsia="ja-JP"/>
        </w:rPr>
        <w:t>同</w:t>
      </w:r>
      <w:r w:rsidRPr="00720432">
        <w:rPr>
          <w:rFonts w:ascii="MS Mincho" w:eastAsia="MS Mincho" w:hAnsi="MS Mincho" w:cs="맑은 고딕" w:hint="eastAsia"/>
          <w:szCs w:val="20"/>
          <w:lang w:eastAsia="ja-JP"/>
        </w:rPr>
        <w:t>じく</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いながら</w:t>
      </w:r>
      <w:r w:rsidRPr="00720432">
        <w:rPr>
          <w:rFonts w:ascii="MS Mincho" w:eastAsia="MS Mincho" w:hAnsi="MS Mincho" w:cs="MS Mincho" w:hint="eastAsia"/>
          <w:szCs w:val="20"/>
          <w:lang w:eastAsia="ja-JP"/>
        </w:rPr>
        <w:t>意味</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違</w:t>
      </w:r>
      <w:r w:rsidRPr="00720432">
        <w:rPr>
          <w:rFonts w:ascii="MS Mincho" w:eastAsia="MS Mincho" w:hAnsi="MS Mincho" w:cs="맑은 고딕" w:hint="eastAsia"/>
          <w:szCs w:val="20"/>
          <w:lang w:eastAsia="ja-JP"/>
        </w:rPr>
        <w:t>うわけで、</w:t>
      </w:r>
      <w:r w:rsidRPr="00720432">
        <w:rPr>
          <w:rFonts w:ascii="MS Mincho" w:eastAsia="MS Mincho" w:hAnsi="MS Mincho" w:cs="MS Mincho" w:hint="eastAsia"/>
          <w:szCs w:val="20"/>
          <w:lang w:eastAsia="ja-JP"/>
        </w:rPr>
        <w:t>一人物</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注</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書</w:t>
      </w:r>
      <w:r w:rsidRPr="00720432">
        <w:rPr>
          <w:rFonts w:ascii="MS Mincho" w:eastAsia="MS Mincho" w:hAnsi="MS Mincho" w:cs="맑은 고딕" w:hint="eastAsia"/>
          <w:szCs w:val="20"/>
          <w:lang w:eastAsia="ja-JP"/>
        </w:rPr>
        <w:t>き</w:t>
      </w:r>
      <w:r w:rsidRPr="00720432">
        <w:rPr>
          <w:rFonts w:ascii="MS Mincho" w:eastAsia="MS Mincho" w:hAnsi="MS Mincho" w:cs="MS Mincho" w:hint="eastAsia"/>
          <w:szCs w:val="20"/>
          <w:lang w:eastAsia="ja-JP"/>
        </w:rPr>
        <w:t>方</w:t>
      </w:r>
      <w:r w:rsidRPr="00720432">
        <w:rPr>
          <w:rFonts w:ascii="MS Mincho" w:eastAsia="MS Mincho" w:hAnsi="MS Mincho" w:cs="맑은 고딕" w:hint="eastAsia"/>
          <w:szCs w:val="20"/>
          <w:lang w:eastAsia="ja-JP"/>
        </w:rPr>
        <w:t>としては、あり</w:t>
      </w:r>
      <w:r w:rsidRPr="00720432">
        <w:rPr>
          <w:rFonts w:ascii="MS Mincho" w:eastAsia="MS Mincho" w:hAnsi="MS Mincho" w:cs="MS Mincho" w:hint="eastAsia"/>
          <w:szCs w:val="20"/>
          <w:lang w:eastAsia="ja-JP"/>
        </w:rPr>
        <w:t>得</w:t>
      </w:r>
      <w:r w:rsidRPr="00720432">
        <w:rPr>
          <w:rFonts w:ascii="MS Mincho" w:eastAsia="MS Mincho" w:hAnsi="MS Mincho" w:cs="맑은 고딕" w:hint="eastAsia"/>
          <w:szCs w:val="20"/>
          <w:lang w:eastAsia="ja-JP"/>
        </w:rPr>
        <w:t>ないことであろう。</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ただし、「</w:t>
      </w:r>
      <w:r w:rsidRPr="00720432">
        <w:rPr>
          <w:rFonts w:ascii="MS Mincho" w:eastAsia="MS Mincho" w:hAnsi="MS Mincho" w:cs="MS Mincho" w:hint="eastAsia"/>
          <w:szCs w:val="20"/>
          <w:lang w:eastAsia="ja-JP"/>
        </w:rPr>
        <w:t>人能養神則不死</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った</w:t>
      </w:r>
      <w:r w:rsidRPr="00720432">
        <w:rPr>
          <w:rFonts w:ascii="MS Mincho" w:eastAsia="MS Mincho" w:hAnsi="MS Mincho" w:cs="MS Mincho" w:hint="eastAsia"/>
          <w:szCs w:val="20"/>
          <w:lang w:eastAsia="ja-JP"/>
        </w:rPr>
        <w:t>時点</w:t>
      </w:r>
      <w:r w:rsidRPr="00720432">
        <w:rPr>
          <w:rFonts w:ascii="MS Mincho" w:eastAsia="MS Mincho" w:hAnsi="MS Mincho" w:cs="맑은 고딕" w:hint="eastAsia"/>
          <w:szCs w:val="20"/>
          <w:lang w:eastAsia="ja-JP"/>
        </w:rPr>
        <w:t>で、その</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五臓神</w:t>
      </w:r>
      <w:r w:rsidRPr="00720432">
        <w:rPr>
          <w:rFonts w:ascii="MS Mincho" w:eastAsia="MS Mincho" w:hAnsi="MS Mincho" w:cs="맑은 고딕" w:hint="eastAsia"/>
          <w:szCs w:val="20"/>
          <w:lang w:eastAsia="ja-JP"/>
        </w:rPr>
        <w:t>であり、つまり「</w:t>
      </w:r>
      <w:r w:rsidRPr="00720432">
        <w:rPr>
          <w:rFonts w:ascii="MS Mincho" w:eastAsia="MS Mincho" w:hAnsi="MS Mincho" w:cs="MS Mincho" w:hint="eastAsia"/>
          <w:szCs w:val="20"/>
          <w:lang w:eastAsia="ja-JP"/>
        </w:rPr>
        <w:t>人能養五臓神則不死</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意味</w:t>
      </w:r>
      <w:r w:rsidRPr="00720432">
        <w:rPr>
          <w:rFonts w:ascii="MS Mincho" w:eastAsia="MS Mincho" w:hAnsi="MS Mincho" w:cs="맑은 고딕" w:hint="eastAsia"/>
          <w:szCs w:val="20"/>
          <w:lang w:eastAsia="ja-JP"/>
        </w:rPr>
        <w:t>である、と</w:t>
      </w:r>
      <w:r w:rsidRPr="00720432">
        <w:rPr>
          <w:rFonts w:ascii="MS Mincho" w:eastAsia="MS Mincho" w:hAnsi="MS Mincho" w:cs="MS Mincho" w:hint="eastAsia"/>
          <w:szCs w:val="20"/>
          <w:lang w:eastAsia="ja-JP"/>
        </w:rPr>
        <w:t>解釈</w:t>
      </w:r>
      <w:r w:rsidRPr="00720432">
        <w:rPr>
          <w:rFonts w:ascii="MS Mincho" w:eastAsia="MS Mincho" w:hAnsi="MS Mincho" w:cs="맑은 고딕" w:hint="eastAsia"/>
          <w:szCs w:val="20"/>
          <w:lang w:eastAsia="ja-JP"/>
        </w:rPr>
        <w:t>するならば、</w:t>
      </w:r>
      <w:r w:rsidRPr="00720432">
        <w:rPr>
          <w:rFonts w:ascii="MS Mincho" w:eastAsia="MS Mincho" w:hAnsi="MS Mincho" w:cs="MS Mincho" w:hint="eastAsia"/>
          <w:szCs w:val="20"/>
          <w:lang w:eastAsia="ja-JP"/>
        </w:rPr>
        <w:t>結果</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違</w:t>
      </w:r>
      <w:r w:rsidRPr="00720432">
        <w:rPr>
          <w:rFonts w:ascii="MS Mincho" w:eastAsia="MS Mincho" w:hAnsi="MS Mincho" w:cs="맑은 고딕" w:hint="eastAsia"/>
          <w:szCs w:val="20"/>
          <w:lang w:eastAsia="ja-JP"/>
        </w:rPr>
        <w:t>ってくるが、</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６</w:t>
      </w:r>
      <w:r w:rsidRPr="00720432">
        <w:rPr>
          <w:rFonts w:ascii="MS Mincho" w:eastAsia="MS Mincho" w:hAnsi="MS Mincho" w:cs="MS Mincho" w:hint="eastAsia"/>
          <w:szCs w:val="20"/>
          <w:lang w:eastAsia="ja-JP"/>
        </w:rPr>
        <w:t>章全体</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河上公注</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解釈</w:t>
      </w:r>
      <w:r w:rsidRPr="00720432">
        <w:rPr>
          <w:rFonts w:ascii="MS Mincho" w:eastAsia="MS Mincho" w:hAnsi="MS Mincho" w:cs="맑은 고딕" w:hint="eastAsia"/>
          <w:szCs w:val="20"/>
          <w:lang w:eastAsia="ja-JP"/>
        </w:rPr>
        <w:t>からす</w:t>
      </w:r>
      <w:r w:rsidRPr="00720432">
        <w:rPr>
          <w:rFonts w:ascii="MS Mincho" w:eastAsia="MS Mincho" w:hAnsi="MS Mincho" w:hint="eastAsia"/>
          <w:szCs w:val="20"/>
          <w:lang w:eastAsia="ja-JP"/>
        </w:rPr>
        <w:t>ると、こうした</w:t>
      </w:r>
      <w:r w:rsidRPr="00720432">
        <w:rPr>
          <w:rFonts w:ascii="MS Mincho" w:eastAsia="MS Mincho" w:hAnsi="MS Mincho" w:cs="MS Mincho" w:hint="eastAsia"/>
          <w:szCs w:val="20"/>
          <w:lang w:eastAsia="ja-JP"/>
        </w:rPr>
        <w:t>理解</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成</w:t>
      </w:r>
      <w:r w:rsidRPr="00720432">
        <w:rPr>
          <w:rFonts w:ascii="MS Mincho" w:eastAsia="MS Mincho" w:hAnsi="MS Mincho" w:cs="맑은 고딕" w:hint="eastAsia"/>
          <w:szCs w:val="20"/>
          <w:lang w:eastAsia="ja-JP"/>
        </w:rPr>
        <w:t>り</w:t>
      </w:r>
      <w:r w:rsidRPr="00720432">
        <w:rPr>
          <w:rFonts w:ascii="MS Mincho" w:eastAsia="MS Mincho" w:hAnsi="MS Mincho" w:cs="MS Mincho" w:hint="eastAsia"/>
          <w:szCs w:val="20"/>
          <w:lang w:eastAsia="ja-JP"/>
        </w:rPr>
        <w:t>立</w:t>
      </w:r>
      <w:r w:rsidRPr="00720432">
        <w:rPr>
          <w:rFonts w:ascii="MS Mincho" w:eastAsia="MS Mincho" w:hAnsi="MS Mincho" w:cs="맑은 고딕" w:hint="eastAsia"/>
          <w:szCs w:val="20"/>
          <w:lang w:eastAsia="ja-JP"/>
        </w:rPr>
        <w:t>ちにくいように</w:t>
      </w:r>
      <w:r w:rsidRPr="00720432">
        <w:rPr>
          <w:rFonts w:ascii="MS Mincho" w:eastAsia="MS Mincho" w:hAnsi="MS Mincho" w:cs="MS Mincho" w:hint="eastAsia"/>
          <w:szCs w:val="20"/>
          <w:lang w:eastAsia="ja-JP"/>
        </w:rPr>
        <w:t>思</w:t>
      </w:r>
      <w:r w:rsidRPr="00720432">
        <w:rPr>
          <w:rFonts w:ascii="MS Mincho" w:eastAsia="MS Mincho" w:hAnsi="MS Mincho" w:cs="맑은 고딕" w:hint="eastAsia"/>
          <w:szCs w:val="20"/>
          <w:lang w:eastAsia="ja-JP"/>
        </w:rPr>
        <w:t>われる。</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そこで、この</w:t>
      </w:r>
      <w:r w:rsidRPr="00720432">
        <w:rPr>
          <w:rFonts w:ascii="MS Mincho" w:eastAsia="MS Mincho" w:hAnsi="MS Mincho" w:cs="MS Mincho" w:hint="eastAsia"/>
          <w:szCs w:val="20"/>
          <w:lang w:eastAsia="ja-JP"/>
        </w:rPr>
        <w:t>箇所</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人能養神則不死</w:t>
      </w:r>
      <w:r w:rsidRPr="00720432">
        <w:rPr>
          <w:rFonts w:ascii="MS Mincho" w:eastAsia="MS Mincho" w:hAnsi="MS Mincho" w:cs="맑은 고딕" w:hint="eastAsia"/>
          <w:szCs w:val="20"/>
          <w:lang w:eastAsia="ja-JP"/>
        </w:rPr>
        <w:t>」という</w:t>
      </w:r>
      <w:r w:rsidRPr="00720432">
        <w:rPr>
          <w:rFonts w:ascii="MS Mincho" w:eastAsia="MS Mincho" w:hAnsi="MS Mincho" w:cs="MS Mincho" w:hint="eastAsia"/>
          <w:szCs w:val="20"/>
          <w:lang w:eastAsia="ja-JP"/>
        </w:rPr>
        <w:t>本来</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注</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後</w:t>
      </w:r>
      <w:r w:rsidRPr="00720432">
        <w:rPr>
          <w:rFonts w:ascii="MS Mincho" w:eastAsia="MS Mincho" w:hAnsi="MS Mincho" w:cs="맑은 고딕" w:hint="eastAsia"/>
          <w:szCs w:val="20"/>
          <w:lang w:eastAsia="ja-JP"/>
        </w:rPr>
        <w:t>から「</w:t>
      </w:r>
      <w:r w:rsidRPr="00720432">
        <w:rPr>
          <w:rFonts w:ascii="MS Mincho" w:eastAsia="MS Mincho" w:hAnsi="MS Mincho" w:cs="MS Mincho" w:hint="eastAsia"/>
          <w:szCs w:val="20"/>
          <w:lang w:eastAsia="ja-JP"/>
        </w:rPr>
        <w:t>神謂五蔵之神</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付</w:t>
      </w:r>
      <w:r w:rsidRPr="00720432">
        <w:rPr>
          <w:rFonts w:ascii="MS Mincho" w:eastAsia="MS Mincho" w:hAnsi="MS Mincho" w:cs="맑은 고딕" w:hint="eastAsia"/>
          <w:szCs w:val="20"/>
          <w:lang w:eastAsia="ja-JP"/>
        </w:rPr>
        <w:t>けくわえた</w:t>
      </w:r>
      <w:r w:rsidRPr="00720432">
        <w:rPr>
          <w:rFonts w:ascii="MS Mincho" w:eastAsia="MS Mincho" w:hAnsi="MS Mincho" w:cs="MS Mincho" w:hint="eastAsia"/>
          <w:szCs w:val="20"/>
          <w:lang w:eastAsia="ja-JP"/>
        </w:rPr>
        <w:t>付加</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注</w:t>
      </w:r>
      <w:r w:rsidRPr="00720432">
        <w:rPr>
          <w:rFonts w:ascii="MS Mincho" w:eastAsia="MS Mincho" w:hAnsi="MS Mincho" w:cs="맑은 고딕" w:hint="eastAsia"/>
          <w:szCs w:val="20"/>
          <w:lang w:eastAsia="ja-JP"/>
        </w:rPr>
        <w:t>である、とする</w:t>
      </w:r>
      <w:r w:rsidRPr="00720432">
        <w:rPr>
          <w:rFonts w:ascii="MS Mincho" w:eastAsia="MS Mincho" w:hAnsi="MS Mincho" w:cs="MS Mincho" w:hint="eastAsia"/>
          <w:szCs w:val="20"/>
          <w:lang w:eastAsia="ja-JP"/>
        </w:rPr>
        <w:t>先学</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指摘</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的</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射</w:t>
      </w:r>
      <w:r w:rsidRPr="00720432">
        <w:rPr>
          <w:rFonts w:ascii="MS Mincho" w:eastAsia="MS Mincho" w:hAnsi="MS Mincho" w:cs="맑은 고딕" w:hint="eastAsia"/>
          <w:szCs w:val="20"/>
          <w:lang w:eastAsia="ja-JP"/>
        </w:rPr>
        <w:t>ているように</w:t>
      </w:r>
      <w:r w:rsidRPr="00720432">
        <w:rPr>
          <w:rFonts w:ascii="MS Mincho" w:eastAsia="MS Mincho" w:hAnsi="MS Mincho" w:cs="MS Mincho" w:hint="eastAsia"/>
          <w:szCs w:val="20"/>
          <w:lang w:eastAsia="ja-JP"/>
        </w:rPr>
        <w:t>思</w:t>
      </w:r>
      <w:r w:rsidRPr="00720432">
        <w:rPr>
          <w:rFonts w:ascii="MS Mincho" w:eastAsia="MS Mincho" w:hAnsi="MS Mincho" w:cs="맑은 고딕" w:hint="eastAsia"/>
          <w:szCs w:val="20"/>
          <w:lang w:eastAsia="ja-JP"/>
        </w:rPr>
        <w:t>われる。</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cs="MS Mincho" w:hint="eastAsia"/>
          <w:szCs w:val="20"/>
          <w:lang w:eastAsia="ja-JP"/>
        </w:rPr>
        <w:t>河上公注</w:t>
      </w:r>
      <w:r w:rsidRPr="00720432">
        <w:rPr>
          <w:rFonts w:ascii="MS Mincho" w:eastAsia="MS Mincho" w:hAnsi="MS Mincho" w:cs="맑은 고딕" w:hint="eastAsia"/>
          <w:szCs w:val="20"/>
          <w:lang w:eastAsia="ja-JP"/>
        </w:rPr>
        <w:t>にはこうした</w:t>
      </w:r>
      <w:r w:rsidRPr="00720432">
        <w:rPr>
          <w:rFonts w:ascii="MS Mincho" w:eastAsia="MS Mincho" w:hAnsi="MS Mincho" w:cs="MS Mincho" w:hint="eastAsia"/>
          <w:szCs w:val="20"/>
          <w:lang w:eastAsia="ja-JP"/>
        </w:rPr>
        <w:t>重層構造</w:t>
      </w:r>
      <w:r w:rsidRPr="00720432">
        <w:rPr>
          <w:rFonts w:ascii="MS Mincho" w:eastAsia="MS Mincho" w:hAnsi="MS Mincho" w:cs="맑은 고딕" w:hint="eastAsia"/>
          <w:szCs w:val="20"/>
          <w:lang w:eastAsia="ja-JP"/>
        </w:rPr>
        <w:t>があるというのは</w:t>
      </w:r>
      <w:r w:rsidRPr="00720432">
        <w:rPr>
          <w:rFonts w:ascii="MS Mincho" w:eastAsia="MS Mincho" w:hAnsi="MS Mincho" w:cs="MS Mincho" w:hint="eastAsia"/>
          <w:szCs w:val="20"/>
          <w:lang w:eastAsia="ja-JP"/>
        </w:rPr>
        <w:t>楠山春樹教授</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説</w:t>
      </w:r>
      <w:r w:rsidRPr="00720432">
        <w:rPr>
          <w:rFonts w:ascii="MS Mincho" w:eastAsia="MS Mincho" w:hAnsi="MS Mincho" w:cs="맑은 고딕" w:hint="eastAsia"/>
          <w:szCs w:val="20"/>
          <w:lang w:eastAsia="ja-JP"/>
        </w:rPr>
        <w:t>である</w:t>
      </w:r>
      <w:r w:rsidRPr="00503A2A">
        <w:rPr>
          <w:rStyle w:val="ab"/>
          <w:rFonts w:ascii="Times New Roman" w:eastAsia="MS Mincho" w:hAnsi="Times New Roman"/>
          <w:b/>
          <w:szCs w:val="20"/>
        </w:rPr>
        <w:footnoteReference w:id="23"/>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楠山説</w:t>
      </w:r>
      <w:r w:rsidRPr="00720432">
        <w:rPr>
          <w:rFonts w:ascii="MS Mincho" w:eastAsia="MS Mincho" w:hAnsi="MS Mincho" w:cs="맑은 고딕" w:hint="eastAsia"/>
          <w:szCs w:val="20"/>
          <w:lang w:eastAsia="ja-JP"/>
        </w:rPr>
        <w:t>は、すでに</w:t>
      </w:r>
      <w:r w:rsidRPr="00720432">
        <w:rPr>
          <w:rFonts w:ascii="MS Mincho" w:eastAsia="MS Mincho" w:hAnsi="MS Mincho" w:hint="eastAsia"/>
          <w:szCs w:val="20"/>
          <w:lang w:eastAsia="ja-JP"/>
        </w:rPr>
        <w:t>30</w:t>
      </w:r>
      <w:r w:rsidRPr="00720432">
        <w:rPr>
          <w:rFonts w:ascii="MS Mincho" w:eastAsia="MS Mincho" w:hAnsi="MS Mincho" w:cs="MS Mincho" w:hint="eastAsia"/>
          <w:szCs w:val="20"/>
          <w:lang w:eastAsia="ja-JP"/>
        </w:rPr>
        <w:t>年</w:t>
      </w:r>
      <w:r w:rsidRPr="00720432">
        <w:rPr>
          <w:rFonts w:ascii="MS Mincho" w:eastAsia="MS Mincho" w:hAnsi="MS Mincho" w:cs="맑은 고딕" w:hint="eastAsia"/>
          <w:szCs w:val="20"/>
          <w:lang w:eastAsia="ja-JP"/>
        </w:rPr>
        <w:t>ほど</w:t>
      </w:r>
      <w:r w:rsidRPr="00720432">
        <w:rPr>
          <w:rFonts w:ascii="MS Mincho" w:eastAsia="MS Mincho" w:hAnsi="MS Mincho" w:cs="MS Mincho" w:hint="eastAsia"/>
          <w:szCs w:val="20"/>
          <w:lang w:eastAsia="ja-JP"/>
        </w:rPr>
        <w:t>前</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初出</w:t>
      </w:r>
      <w:r w:rsidRPr="00720432">
        <w:rPr>
          <w:rFonts w:ascii="MS Mincho" w:eastAsia="MS Mincho" w:hAnsi="MS Mincho" w:cs="맑은 고딕" w:hint="eastAsia"/>
          <w:szCs w:val="20"/>
          <w:lang w:eastAsia="ja-JP"/>
        </w:rPr>
        <w:t>は</w:t>
      </w:r>
      <w:r w:rsidRPr="00720432">
        <w:rPr>
          <w:rFonts w:ascii="MS Mincho" w:eastAsia="MS Mincho" w:hAnsi="MS Mincho" w:hint="eastAsia"/>
          <w:szCs w:val="20"/>
          <w:lang w:eastAsia="ja-JP"/>
        </w:rPr>
        <w:t>35</w:t>
      </w:r>
      <w:r w:rsidRPr="00720432">
        <w:rPr>
          <w:rFonts w:ascii="MS Mincho" w:eastAsia="MS Mincho" w:hAnsi="MS Mincho" w:cs="MS Mincho" w:hint="eastAsia"/>
          <w:szCs w:val="20"/>
          <w:lang w:eastAsia="ja-JP"/>
        </w:rPr>
        <w:t>年</w:t>
      </w:r>
      <w:r w:rsidRPr="00720432">
        <w:rPr>
          <w:rFonts w:ascii="MS Mincho" w:eastAsia="MS Mincho" w:hAnsi="MS Mincho" w:cs="맑은 고딕" w:hint="eastAsia"/>
          <w:szCs w:val="20"/>
          <w:lang w:eastAsia="ja-JP"/>
        </w:rPr>
        <w:t>ほど</w:t>
      </w:r>
      <w:r w:rsidRPr="00720432">
        <w:rPr>
          <w:rFonts w:ascii="MS Mincho" w:eastAsia="MS Mincho" w:hAnsi="MS Mincho" w:cs="MS Mincho" w:hint="eastAsia"/>
          <w:szCs w:val="20"/>
          <w:lang w:eastAsia="ja-JP"/>
        </w:rPr>
        <w:t>前</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発表</w:t>
      </w:r>
      <w:r w:rsidRPr="00720432">
        <w:rPr>
          <w:rFonts w:ascii="MS Mincho" w:eastAsia="MS Mincho" w:hAnsi="MS Mincho" w:cs="맑은 고딕" w:hint="eastAsia"/>
          <w:szCs w:val="20"/>
          <w:lang w:eastAsia="ja-JP"/>
        </w:rPr>
        <w:t>されたものであるが、いまだ</w:t>
      </w:r>
      <w:r w:rsidRPr="00720432">
        <w:rPr>
          <w:rFonts w:ascii="MS Mincho" w:eastAsia="MS Mincho" w:hAnsi="MS Mincho" w:cs="MS Mincho" w:hint="eastAsia"/>
          <w:szCs w:val="20"/>
          <w:lang w:eastAsia="ja-JP"/>
        </w:rPr>
        <w:t>学界</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定論</w:t>
      </w:r>
      <w:r w:rsidRPr="00720432">
        <w:rPr>
          <w:rFonts w:ascii="MS Mincho" w:eastAsia="MS Mincho" w:hAnsi="MS Mincho" w:cs="맑은 고딕" w:hint="eastAsia"/>
          <w:szCs w:val="20"/>
          <w:lang w:eastAsia="ja-JP"/>
        </w:rPr>
        <w:t>となっているとも</w:t>
      </w:r>
      <w:r w:rsidRPr="00720432">
        <w:rPr>
          <w:rFonts w:ascii="MS Mincho" w:eastAsia="MS Mincho" w:hAnsi="MS Mincho" w:cs="MS Mincho" w:hint="eastAsia"/>
          <w:szCs w:val="20"/>
          <w:lang w:eastAsia="ja-JP"/>
        </w:rPr>
        <w:t>思</w:t>
      </w:r>
      <w:r w:rsidRPr="00720432">
        <w:rPr>
          <w:rFonts w:ascii="MS Mincho" w:eastAsia="MS Mincho" w:hAnsi="MS Mincho" w:cs="맑은 고딕" w:hint="eastAsia"/>
          <w:szCs w:val="20"/>
          <w:lang w:eastAsia="ja-JP"/>
        </w:rPr>
        <w:t>われない。そこで、</w:t>
      </w:r>
      <w:r w:rsidRPr="00720432">
        <w:rPr>
          <w:rFonts w:ascii="MS Mincho" w:eastAsia="MS Mincho" w:hAnsi="MS Mincho" w:cs="MS Mincho" w:hint="eastAsia"/>
          <w:szCs w:val="20"/>
          <w:lang w:eastAsia="ja-JP"/>
        </w:rPr>
        <w:t>若干</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私見</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交</w:t>
      </w:r>
      <w:r w:rsidRPr="00720432">
        <w:rPr>
          <w:rFonts w:ascii="MS Mincho" w:eastAsia="MS Mincho" w:hAnsi="MS Mincho" w:cs="맑은 고딕" w:hint="eastAsia"/>
          <w:szCs w:val="20"/>
          <w:lang w:eastAsia="ja-JP"/>
        </w:rPr>
        <w:t>えながら、この</w:t>
      </w:r>
      <w:r w:rsidRPr="00720432">
        <w:rPr>
          <w:rFonts w:ascii="MS Mincho" w:eastAsia="MS Mincho" w:hAnsi="MS Mincho" w:cs="MS Mincho" w:hint="eastAsia"/>
          <w:szCs w:val="20"/>
          <w:lang w:eastAsia="ja-JP"/>
        </w:rPr>
        <w:t>機会</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改</w:t>
      </w:r>
      <w:r w:rsidRPr="00720432">
        <w:rPr>
          <w:rFonts w:ascii="MS Mincho" w:eastAsia="MS Mincho" w:hAnsi="MS Mincho" w:cs="맑은 고딕" w:hint="eastAsia"/>
          <w:szCs w:val="20"/>
          <w:lang w:eastAsia="ja-JP"/>
        </w:rPr>
        <w:t>めて</w:t>
      </w:r>
      <w:r w:rsidRPr="00720432">
        <w:rPr>
          <w:rFonts w:ascii="MS Mincho" w:eastAsia="MS Mincho" w:hAnsi="MS Mincho" w:cs="MS Mincho" w:hint="eastAsia"/>
          <w:szCs w:val="20"/>
          <w:lang w:eastAsia="ja-JP"/>
        </w:rPr>
        <w:t>言及</w:t>
      </w:r>
      <w:r w:rsidRPr="00720432">
        <w:rPr>
          <w:rFonts w:ascii="MS Mincho" w:eastAsia="MS Mincho" w:hAnsi="MS Mincho" w:cs="맑은 고딕" w:hint="eastAsia"/>
          <w:szCs w:val="20"/>
          <w:lang w:eastAsia="ja-JP"/>
        </w:rPr>
        <w:t>し、</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６</w:t>
      </w:r>
      <w:r w:rsidRPr="00720432">
        <w:rPr>
          <w:rFonts w:ascii="MS Mincho" w:eastAsia="MS Mincho" w:hAnsi="MS Mincho" w:cs="MS Mincho" w:hint="eastAsia"/>
          <w:szCs w:val="20"/>
          <w:lang w:eastAsia="ja-JP"/>
        </w:rPr>
        <w:t>章河上公注</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構造</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再検討</w:t>
      </w:r>
      <w:r w:rsidRPr="00720432">
        <w:rPr>
          <w:rFonts w:ascii="MS Mincho" w:eastAsia="MS Mincho" w:hAnsi="MS Mincho" w:cs="맑은 고딕" w:hint="eastAsia"/>
          <w:szCs w:val="20"/>
          <w:lang w:eastAsia="ja-JP"/>
        </w:rPr>
        <w:t>することにしよう。</w:t>
      </w:r>
    </w:p>
    <w:p w:rsidR="007E52F1" w:rsidRDefault="007E52F1" w:rsidP="007E52F1">
      <w:pPr>
        <w:adjustRightInd w:val="0"/>
        <w:snapToGrid w:val="0"/>
        <w:spacing w:line="336" w:lineRule="auto"/>
        <w:ind w:firstLineChars="200" w:firstLine="400"/>
        <w:rPr>
          <w:rFonts w:ascii="MS Mincho" w:hAnsi="MS Mincho"/>
          <w:szCs w:val="20"/>
          <w:lang w:eastAsia="ja-JP"/>
        </w:rPr>
      </w:pPr>
    </w:p>
    <w:p w:rsidR="007E52F1" w:rsidRPr="00720432" w:rsidRDefault="007E52F1" w:rsidP="007E52F1">
      <w:pPr>
        <w:adjustRightInd w:val="0"/>
        <w:snapToGrid w:val="0"/>
        <w:spacing w:line="336" w:lineRule="auto"/>
        <w:ind w:firstLineChars="200" w:firstLine="400"/>
        <w:rPr>
          <w:rFonts w:ascii="MS Mincho" w:hAnsi="MS Mincho"/>
          <w:szCs w:val="20"/>
          <w:lang w:eastAsia="ja-JP"/>
        </w:rPr>
      </w:pPr>
    </w:p>
    <w:p w:rsidR="007E52F1" w:rsidRPr="00720432" w:rsidRDefault="007E52F1" w:rsidP="007E52F1">
      <w:pPr>
        <w:adjustRightInd w:val="0"/>
        <w:snapToGrid w:val="0"/>
        <w:spacing w:line="336" w:lineRule="auto"/>
        <w:jc w:val="center"/>
        <w:rPr>
          <w:rFonts w:ascii="MS Mincho" w:eastAsia="MS Mincho" w:hAnsi="MS Mincho"/>
          <w:b/>
          <w:sz w:val="28"/>
          <w:szCs w:val="28"/>
          <w:lang w:eastAsia="ja-JP"/>
        </w:rPr>
      </w:pPr>
      <w:r w:rsidRPr="00720432">
        <w:rPr>
          <w:rFonts w:ascii="MS Mincho" w:eastAsia="MS Mincho" w:hAnsi="MS Mincho" w:hint="eastAsia"/>
          <w:b/>
          <w:sz w:val="28"/>
          <w:szCs w:val="28"/>
          <w:lang w:eastAsia="ja-JP"/>
        </w:rPr>
        <w:t>３．</w:t>
      </w:r>
      <w:r w:rsidRPr="00720432">
        <w:rPr>
          <w:rFonts w:ascii="MS Mincho" w:eastAsia="MS Mincho" w:hAnsi="MS Mincho" w:cs="MS Mincho" w:hint="eastAsia"/>
          <w:b/>
          <w:sz w:val="28"/>
          <w:szCs w:val="28"/>
          <w:lang w:eastAsia="ja-JP"/>
        </w:rPr>
        <w:t>注</w:t>
      </w:r>
      <w:r w:rsidRPr="00720432">
        <w:rPr>
          <w:rFonts w:ascii="MS Mincho" w:eastAsia="MS Mincho" w:hAnsi="MS Mincho" w:cs="맑은 고딕" w:hint="eastAsia"/>
          <w:b/>
          <w:sz w:val="28"/>
          <w:szCs w:val="28"/>
          <w:lang w:eastAsia="ja-JP"/>
        </w:rPr>
        <w:t>の</w:t>
      </w:r>
      <w:r w:rsidRPr="00720432">
        <w:rPr>
          <w:rFonts w:ascii="MS Mincho" w:eastAsia="MS Mincho" w:hAnsi="MS Mincho" w:cs="MS Mincho" w:hint="eastAsia"/>
          <w:b/>
          <w:sz w:val="28"/>
          <w:szCs w:val="28"/>
          <w:lang w:eastAsia="ja-JP"/>
        </w:rPr>
        <w:t>方向転換</w:t>
      </w:r>
      <w:r w:rsidRPr="00720432">
        <w:rPr>
          <w:rFonts w:ascii="MS Mincho" w:eastAsia="MS Mincho" w:hAnsi="MS Mincho" w:cs="맑은 고딕" w:hint="eastAsia"/>
          <w:b/>
          <w:sz w:val="28"/>
          <w:szCs w:val="28"/>
          <w:lang w:eastAsia="ja-JP"/>
        </w:rPr>
        <w:t>――</w:t>
      </w:r>
      <w:r w:rsidRPr="00720432">
        <w:rPr>
          <w:rFonts w:ascii="MS Mincho" w:eastAsia="MS Mincho" w:hAnsi="MS Mincho" w:cs="MS Mincho" w:hint="eastAsia"/>
          <w:b/>
          <w:sz w:val="28"/>
          <w:szCs w:val="28"/>
          <w:lang w:eastAsia="ja-JP"/>
        </w:rPr>
        <w:t>五臓神</w:t>
      </w:r>
      <w:r w:rsidRPr="00720432">
        <w:rPr>
          <w:rFonts w:ascii="MS Mincho" w:eastAsia="MS Mincho" w:hAnsi="MS Mincho" w:cs="맑은 고딕" w:hint="eastAsia"/>
          <w:b/>
          <w:sz w:val="28"/>
          <w:szCs w:val="28"/>
          <w:lang w:eastAsia="ja-JP"/>
        </w:rPr>
        <w:t>の</w:t>
      </w:r>
      <w:r w:rsidRPr="00720432">
        <w:rPr>
          <w:rFonts w:ascii="MS Mincho" w:eastAsia="MS Mincho" w:hAnsi="MS Mincho" w:cs="MS Mincho" w:hint="eastAsia"/>
          <w:b/>
          <w:sz w:val="28"/>
          <w:szCs w:val="28"/>
          <w:lang w:eastAsia="ja-JP"/>
        </w:rPr>
        <w:t>問題</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cs="MS Mincho" w:hint="eastAsia"/>
          <w:szCs w:val="20"/>
          <w:lang w:eastAsia="ja-JP"/>
        </w:rPr>
        <w:t>河上公注</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五臓神</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肝</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魂</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肺</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魄</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心</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神</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腎</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精</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脾</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志</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配当</w:t>
      </w:r>
      <w:r w:rsidRPr="00720432">
        <w:rPr>
          <w:rFonts w:ascii="MS Mincho" w:eastAsia="MS Mincho" w:hAnsi="MS Mincho" w:cs="맑은 고딕" w:hint="eastAsia"/>
          <w:szCs w:val="20"/>
          <w:lang w:eastAsia="ja-JP"/>
        </w:rPr>
        <w:t>になっている。この</w:t>
      </w:r>
      <w:r w:rsidRPr="00720432">
        <w:rPr>
          <w:rFonts w:ascii="MS Mincho" w:eastAsia="MS Mincho" w:hAnsi="MS Mincho" w:cs="MS Mincho" w:hint="eastAsia"/>
          <w:szCs w:val="20"/>
          <w:lang w:eastAsia="ja-JP"/>
        </w:rPr>
        <w:t>配当</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何</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由来</w:t>
      </w:r>
      <w:r w:rsidRPr="00720432">
        <w:rPr>
          <w:rFonts w:ascii="MS Mincho" w:eastAsia="MS Mincho" w:hAnsi="MS Mincho" w:cs="맑은 고딕" w:hint="eastAsia"/>
          <w:szCs w:val="20"/>
          <w:lang w:eastAsia="ja-JP"/>
        </w:rPr>
        <w:t>するのかというと、どうやら</w:t>
      </w:r>
      <w:r w:rsidRPr="00720432">
        <w:rPr>
          <w:rFonts w:ascii="MS Mincho" w:eastAsia="MS Mincho" w:hAnsi="MS Mincho" w:cs="MS Mincho" w:hint="eastAsia"/>
          <w:szCs w:val="20"/>
          <w:lang w:eastAsia="ja-JP"/>
        </w:rPr>
        <w:t>医書</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拠</w:t>
      </w:r>
      <w:r w:rsidRPr="00720432">
        <w:rPr>
          <w:rFonts w:ascii="MS Mincho" w:eastAsia="MS Mincho" w:hAnsi="MS Mincho" w:cs="맑은 고딕" w:hint="eastAsia"/>
          <w:szCs w:val="20"/>
          <w:lang w:eastAsia="ja-JP"/>
        </w:rPr>
        <w:t>っているようだ。この</w:t>
      </w:r>
      <w:r w:rsidRPr="00720432">
        <w:rPr>
          <w:rFonts w:ascii="MS Mincho" w:eastAsia="MS Mincho" w:hAnsi="MS Mincho" w:cs="MS Mincho" w:hint="eastAsia"/>
          <w:szCs w:val="20"/>
          <w:lang w:eastAsia="ja-JP"/>
        </w:rPr>
        <w:t>点</w:t>
      </w:r>
      <w:r w:rsidRPr="00720432">
        <w:rPr>
          <w:rFonts w:ascii="MS Mincho" w:eastAsia="MS Mincho" w:hAnsi="MS Mincho" w:cs="맑은 고딕" w:hint="eastAsia"/>
          <w:szCs w:val="20"/>
          <w:lang w:eastAsia="ja-JP"/>
        </w:rPr>
        <w:t>も</w:t>
      </w:r>
      <w:r w:rsidRPr="00720432">
        <w:rPr>
          <w:rFonts w:ascii="MS Mincho" w:eastAsia="MS Mincho" w:hAnsi="MS Mincho" w:cs="MS Mincho" w:hint="eastAsia"/>
          <w:szCs w:val="20"/>
          <w:lang w:eastAsia="ja-JP"/>
        </w:rPr>
        <w:t>楠山説</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指摘</w:t>
      </w:r>
      <w:r w:rsidRPr="00720432">
        <w:rPr>
          <w:rFonts w:ascii="MS Mincho" w:eastAsia="MS Mincho" w:hAnsi="MS Mincho" w:cs="맑은 고딕" w:hint="eastAsia"/>
          <w:szCs w:val="20"/>
          <w:lang w:eastAsia="ja-JP"/>
        </w:rPr>
        <w:t>である。</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w:t>
      </w:r>
      <w:r w:rsidRPr="00720432">
        <w:rPr>
          <w:rFonts w:ascii="MS Mincho" w:eastAsia="MS Mincho" w:hAnsi="MS Mincho" w:cs="MS Mincho" w:hint="eastAsia"/>
          <w:szCs w:val="20"/>
          <w:lang w:eastAsia="ja-JP"/>
        </w:rPr>
        <w:t>黄帝内経素問</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宣明五気篇</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第</w:t>
      </w:r>
      <w:r w:rsidRPr="00720432">
        <w:rPr>
          <w:rFonts w:ascii="MS Mincho" w:eastAsia="MS Mincho" w:hAnsi="MS Mincho" w:hint="eastAsia"/>
          <w:szCs w:val="20"/>
          <w:lang w:eastAsia="ja-JP"/>
        </w:rPr>
        <w:t>23に「</w:t>
      </w:r>
      <w:r w:rsidRPr="00720432">
        <w:rPr>
          <w:rFonts w:ascii="MS Mincho" w:eastAsia="MS Mincho" w:hAnsi="MS Mincho" w:cs="MS Mincho" w:hint="eastAsia"/>
          <w:szCs w:val="20"/>
          <w:lang w:eastAsia="ja-JP"/>
        </w:rPr>
        <w:t>心蔵神</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肺蔵魄</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肝蔵魂</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脾蔵意</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腎蔵志</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是謂五蔵所蔵</w:t>
      </w:r>
      <w:r w:rsidRPr="00720432">
        <w:rPr>
          <w:rFonts w:ascii="MS Mincho" w:eastAsia="MS Mincho" w:hAnsi="MS Mincho" w:cs="맑은 고딕" w:hint="eastAsia"/>
          <w:szCs w:val="20"/>
          <w:lang w:eastAsia="ja-JP"/>
        </w:rPr>
        <w:t>」という</w:t>
      </w:r>
      <w:r w:rsidRPr="00720432">
        <w:rPr>
          <w:rFonts w:ascii="MS Mincho" w:eastAsia="MS Mincho" w:hAnsi="MS Mincho" w:cs="MS Mincho" w:hint="eastAsia"/>
          <w:szCs w:val="20"/>
          <w:lang w:eastAsia="ja-JP"/>
        </w:rPr>
        <w:t>文言</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見</w:t>
      </w:r>
      <w:r w:rsidRPr="00720432">
        <w:rPr>
          <w:rFonts w:ascii="MS Mincho" w:eastAsia="MS Mincho" w:hAnsi="MS Mincho" w:cs="맑은 고딕" w:hint="eastAsia"/>
          <w:szCs w:val="20"/>
          <w:lang w:eastAsia="ja-JP"/>
        </w:rPr>
        <w:t>える</w:t>
      </w:r>
      <w:r w:rsidRPr="00503A2A">
        <w:rPr>
          <w:rStyle w:val="ab"/>
          <w:rFonts w:ascii="Times New Roman" w:eastAsia="MS Mincho" w:hAnsi="Times New Roman"/>
          <w:b/>
          <w:szCs w:val="20"/>
        </w:rPr>
        <w:footnoteReference w:id="24"/>
      </w:r>
      <w:r w:rsidRPr="00720432">
        <w:rPr>
          <w:rFonts w:ascii="MS Mincho" w:eastAsia="MS Mincho" w:hAnsi="MS Mincho" w:cs="맑은 고딕" w:hint="eastAsia"/>
          <w:szCs w:val="20"/>
          <w:lang w:eastAsia="ja-JP"/>
        </w:rPr>
        <w:t>。</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この</w:t>
      </w:r>
      <w:r w:rsidRPr="00720432">
        <w:rPr>
          <w:rFonts w:ascii="MS Mincho" w:eastAsia="MS Mincho" w:hAnsi="MS Mincho" w:cs="MS Mincho" w:hint="eastAsia"/>
          <w:szCs w:val="20"/>
          <w:lang w:eastAsia="ja-JP"/>
        </w:rPr>
        <w:t>配当</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脾</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意</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腎</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志</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蔵</w:t>
      </w:r>
      <w:r w:rsidRPr="00720432">
        <w:rPr>
          <w:rFonts w:ascii="MS Mincho" w:eastAsia="MS Mincho" w:hAnsi="MS Mincho" w:cs="맑은 고딕" w:hint="eastAsia"/>
          <w:szCs w:val="20"/>
          <w:lang w:eastAsia="ja-JP"/>
        </w:rPr>
        <w:t>するとする</w:t>
      </w:r>
      <w:r w:rsidRPr="00720432">
        <w:rPr>
          <w:rFonts w:ascii="MS Mincho" w:eastAsia="MS Mincho" w:hAnsi="MS Mincho" w:cs="MS Mincho" w:hint="eastAsia"/>
          <w:szCs w:val="20"/>
          <w:lang w:eastAsia="ja-JP"/>
        </w:rPr>
        <w:t>点</w:t>
      </w:r>
      <w:r w:rsidRPr="00720432">
        <w:rPr>
          <w:rFonts w:ascii="MS Mincho" w:eastAsia="MS Mincho" w:hAnsi="MS Mincho" w:cs="맑은 고딕" w:hint="eastAsia"/>
          <w:szCs w:val="20"/>
          <w:lang w:eastAsia="ja-JP"/>
        </w:rPr>
        <w:t>で</w:t>
      </w:r>
      <w:r w:rsidRPr="00720432">
        <w:rPr>
          <w:rFonts w:ascii="MS Mincho" w:eastAsia="MS Mincho" w:hAnsi="MS Mincho" w:cs="MS Mincho" w:hint="eastAsia"/>
          <w:szCs w:val="20"/>
          <w:lang w:eastAsia="ja-JP"/>
        </w:rPr>
        <w:t>河上公注</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違</w:t>
      </w:r>
      <w:r w:rsidRPr="00720432">
        <w:rPr>
          <w:rFonts w:ascii="MS Mincho" w:eastAsia="MS Mincho" w:hAnsi="MS Mincho" w:cs="맑은 고딕" w:hint="eastAsia"/>
          <w:szCs w:val="20"/>
          <w:lang w:eastAsia="ja-JP"/>
        </w:rPr>
        <w:t>っているが、</w:t>
      </w:r>
      <w:r w:rsidRPr="00720432">
        <w:rPr>
          <w:rFonts w:ascii="MS Mincho" w:eastAsia="MS Mincho" w:hAnsi="MS Mincho" w:cs="MS Mincho" w:hint="eastAsia"/>
          <w:szCs w:val="20"/>
          <w:lang w:eastAsia="ja-JP"/>
        </w:rPr>
        <w:t>隋・蕭吉</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五行大義</w:t>
      </w:r>
      <w:r w:rsidRPr="00720432">
        <w:rPr>
          <w:rFonts w:ascii="MS Mincho" w:eastAsia="MS Mincho" w:hAnsi="MS Mincho" w:cs="맑은 고딕" w:hint="eastAsia"/>
          <w:szCs w:val="20"/>
          <w:lang w:eastAsia="ja-JP"/>
        </w:rPr>
        <w:t>』</w:t>
      </w:r>
      <w:r w:rsidRPr="00503A2A">
        <w:rPr>
          <w:rStyle w:val="ab"/>
          <w:rFonts w:ascii="Times New Roman" w:eastAsia="MS Mincho" w:hAnsi="Times New Roman"/>
          <w:b/>
          <w:szCs w:val="20"/>
        </w:rPr>
        <w:footnoteReference w:id="25"/>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河上公注老子云</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肝蔵魂</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肺蔵魄</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心蔵神</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腎蔵精</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脾蔵志</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五蔵尽傷</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則五神去矣</w:t>
      </w:r>
      <w:r w:rsidRPr="00720432">
        <w:rPr>
          <w:rFonts w:ascii="MS Mincho" w:eastAsia="MS Mincho" w:hAnsi="MS Mincho" w:hint="eastAsia"/>
          <w:szCs w:val="20"/>
          <w:lang w:eastAsia="ja-JP"/>
        </w:rPr>
        <w:t>」とあり、</w:t>
      </w:r>
      <w:r w:rsidRPr="00720432">
        <w:rPr>
          <w:rFonts w:ascii="MS Mincho" w:eastAsia="MS Mincho" w:hAnsi="MS Mincho" w:cs="MS Mincho" w:hint="eastAsia"/>
          <w:szCs w:val="20"/>
          <w:lang w:eastAsia="ja-JP"/>
        </w:rPr>
        <w:t>続</w:t>
      </w:r>
      <w:r w:rsidRPr="00720432">
        <w:rPr>
          <w:rFonts w:ascii="MS Mincho" w:eastAsia="MS Mincho" w:hAnsi="MS Mincho" w:cs="맑은 고딕" w:hint="eastAsia"/>
          <w:szCs w:val="20"/>
          <w:lang w:eastAsia="ja-JP"/>
        </w:rPr>
        <w:t>けて「</w:t>
      </w:r>
      <w:r w:rsidRPr="00720432">
        <w:rPr>
          <w:rFonts w:ascii="MS Mincho" w:eastAsia="MS Mincho" w:hAnsi="MS Mincho" w:cs="MS Mincho" w:hint="eastAsia"/>
          <w:szCs w:val="20"/>
          <w:lang w:eastAsia="ja-JP"/>
        </w:rPr>
        <w:t>道経義云</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魂居肝</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魄在肺</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神處心</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精蔵腎</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志託脾</w:t>
      </w:r>
      <w:r w:rsidRPr="00720432">
        <w:rPr>
          <w:rFonts w:ascii="MS Mincho" w:eastAsia="MS Mincho" w:hAnsi="MS Mincho" w:cs="맑은 고딕" w:hint="eastAsia"/>
          <w:szCs w:val="20"/>
          <w:lang w:eastAsia="ja-JP"/>
        </w:rPr>
        <w:t>」とあって、「</w:t>
      </w:r>
      <w:r w:rsidRPr="00720432">
        <w:rPr>
          <w:rFonts w:ascii="MS Mincho" w:eastAsia="MS Mincho" w:hAnsi="MS Mincho" w:cs="MS Mincho" w:hint="eastAsia"/>
          <w:szCs w:val="20"/>
          <w:lang w:eastAsia="ja-JP"/>
        </w:rPr>
        <w:t>此與素問同</w:t>
      </w:r>
      <w:r w:rsidRPr="00720432">
        <w:rPr>
          <w:rFonts w:ascii="MS Mincho" w:eastAsia="MS Mincho" w:hAnsi="MS Mincho" w:cs="맑은 고딕" w:hint="eastAsia"/>
          <w:szCs w:val="20"/>
          <w:lang w:eastAsia="ja-JP"/>
        </w:rPr>
        <w:t>」というコメントがついている。これに</w:t>
      </w:r>
      <w:r w:rsidRPr="00720432">
        <w:rPr>
          <w:rFonts w:ascii="MS Mincho" w:eastAsia="MS Mincho" w:hAnsi="MS Mincho" w:cs="MS Mincho" w:hint="eastAsia"/>
          <w:szCs w:val="20"/>
          <w:lang w:eastAsia="ja-JP"/>
        </w:rPr>
        <w:t>拠</w:t>
      </w:r>
      <w:r w:rsidRPr="00720432">
        <w:rPr>
          <w:rFonts w:ascii="MS Mincho" w:eastAsia="MS Mincho" w:hAnsi="MS Mincho" w:cs="맑은 고딕" w:hint="eastAsia"/>
          <w:szCs w:val="20"/>
          <w:lang w:eastAsia="ja-JP"/>
        </w:rPr>
        <w:t>れば、</w:t>
      </w:r>
      <w:r w:rsidRPr="00720432">
        <w:rPr>
          <w:rFonts w:ascii="MS Mincho" w:eastAsia="MS Mincho" w:hAnsi="MS Mincho" w:cs="MS Mincho" w:hint="eastAsia"/>
          <w:szCs w:val="20"/>
          <w:lang w:eastAsia="ja-JP"/>
        </w:rPr>
        <w:t>蕭吉</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見</w:t>
      </w:r>
      <w:r w:rsidRPr="00720432">
        <w:rPr>
          <w:rFonts w:ascii="MS Mincho" w:eastAsia="MS Mincho" w:hAnsi="MS Mincho" w:cs="맑은 고딕" w:hint="eastAsia"/>
          <w:szCs w:val="20"/>
          <w:lang w:eastAsia="ja-JP"/>
        </w:rPr>
        <w:t>た『</w:t>
      </w:r>
      <w:r w:rsidRPr="00720432">
        <w:rPr>
          <w:rFonts w:ascii="MS Mincho" w:eastAsia="MS Mincho" w:hAnsi="MS Mincho" w:cs="MS Mincho" w:hint="eastAsia"/>
          <w:szCs w:val="20"/>
          <w:lang w:eastAsia="ja-JP"/>
        </w:rPr>
        <w:t>素問</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河上公注</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同</w:t>
      </w:r>
      <w:r w:rsidRPr="00720432">
        <w:rPr>
          <w:rFonts w:ascii="MS Mincho" w:eastAsia="MS Mincho" w:hAnsi="MS Mincho" w:cs="맑은 고딕" w:hint="eastAsia"/>
          <w:szCs w:val="20"/>
          <w:lang w:eastAsia="ja-JP"/>
        </w:rPr>
        <w:t>じ</w:t>
      </w:r>
      <w:r w:rsidRPr="00720432">
        <w:rPr>
          <w:rFonts w:ascii="MS Mincho" w:eastAsia="MS Mincho" w:hAnsi="MS Mincho" w:cs="MS Mincho" w:hint="eastAsia"/>
          <w:szCs w:val="20"/>
          <w:lang w:eastAsia="ja-JP"/>
        </w:rPr>
        <w:t>配当</w:t>
      </w:r>
      <w:r w:rsidRPr="00720432">
        <w:rPr>
          <w:rFonts w:ascii="MS Mincho" w:eastAsia="MS Mincho" w:hAnsi="MS Mincho" w:cs="맑은 고딕" w:hint="eastAsia"/>
          <w:szCs w:val="20"/>
          <w:lang w:eastAsia="ja-JP"/>
        </w:rPr>
        <w:t>であった。</w:t>
      </w:r>
      <w:r w:rsidRPr="00720432">
        <w:rPr>
          <w:rFonts w:ascii="MS Mincho" w:eastAsia="MS Mincho" w:hAnsi="MS Mincho" w:cs="MS Mincho" w:hint="eastAsia"/>
          <w:szCs w:val="20"/>
          <w:lang w:eastAsia="ja-JP"/>
        </w:rPr>
        <w:t>河上公</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付加</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注</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素問</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拠</w:t>
      </w:r>
      <w:r w:rsidRPr="00720432">
        <w:rPr>
          <w:rFonts w:ascii="MS Mincho" w:eastAsia="MS Mincho" w:hAnsi="MS Mincho" w:cs="맑은 고딕" w:hint="eastAsia"/>
          <w:szCs w:val="20"/>
          <w:lang w:eastAsia="ja-JP"/>
        </w:rPr>
        <w:t>り</w:t>
      </w:r>
      <w:r w:rsidRPr="00720432">
        <w:rPr>
          <w:rFonts w:ascii="MS Mincho" w:eastAsia="MS Mincho" w:hAnsi="MS Mincho" w:cs="MS Mincho" w:hint="eastAsia"/>
          <w:szCs w:val="20"/>
          <w:lang w:eastAsia="ja-JP"/>
        </w:rPr>
        <w:t>所</w:t>
      </w:r>
      <w:r w:rsidRPr="00720432">
        <w:rPr>
          <w:rFonts w:ascii="MS Mincho" w:eastAsia="MS Mincho" w:hAnsi="MS Mincho" w:cs="맑은 고딕" w:hint="eastAsia"/>
          <w:szCs w:val="20"/>
          <w:lang w:eastAsia="ja-JP"/>
        </w:rPr>
        <w:t>としたと</w:t>
      </w:r>
      <w:r w:rsidRPr="00720432">
        <w:rPr>
          <w:rFonts w:ascii="MS Mincho" w:eastAsia="MS Mincho" w:hAnsi="MS Mincho" w:cs="MS Mincho" w:hint="eastAsia"/>
          <w:szCs w:val="20"/>
          <w:lang w:eastAsia="ja-JP"/>
        </w:rPr>
        <w:t>考</w:t>
      </w:r>
      <w:r w:rsidRPr="00720432">
        <w:rPr>
          <w:rFonts w:ascii="MS Mincho" w:eastAsia="MS Mincho" w:hAnsi="MS Mincho" w:cs="맑은 고딕" w:hint="eastAsia"/>
          <w:szCs w:val="20"/>
          <w:lang w:eastAsia="ja-JP"/>
        </w:rPr>
        <w:t>えて、まず</w:t>
      </w:r>
      <w:r w:rsidRPr="00720432">
        <w:rPr>
          <w:rFonts w:ascii="MS Mincho" w:eastAsia="MS Mincho" w:hAnsi="MS Mincho" w:cs="MS Mincho" w:hint="eastAsia"/>
          <w:szCs w:val="20"/>
          <w:lang w:eastAsia="ja-JP"/>
        </w:rPr>
        <w:t>大過</w:t>
      </w:r>
      <w:r w:rsidRPr="00720432">
        <w:rPr>
          <w:rFonts w:ascii="MS Mincho" w:eastAsia="MS Mincho" w:hAnsi="MS Mincho" w:cs="맑은 고딕" w:hint="eastAsia"/>
          <w:szCs w:val="20"/>
          <w:lang w:eastAsia="ja-JP"/>
        </w:rPr>
        <w:t>ないであろう。</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cs="MS Mincho" w:hint="eastAsia"/>
          <w:szCs w:val="20"/>
          <w:lang w:eastAsia="ja-JP"/>
        </w:rPr>
        <w:lastRenderedPageBreak/>
        <w:t>重</w:t>
      </w:r>
      <w:r w:rsidRPr="00720432">
        <w:rPr>
          <w:rFonts w:ascii="MS Mincho" w:eastAsia="MS Mincho" w:hAnsi="MS Mincho" w:cs="맑은 고딕" w:hint="eastAsia"/>
          <w:szCs w:val="20"/>
          <w:lang w:eastAsia="ja-JP"/>
        </w:rPr>
        <w:t>ねて</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えば、「</w:t>
      </w:r>
      <w:r w:rsidRPr="00720432">
        <w:rPr>
          <w:rFonts w:ascii="MS Mincho" w:eastAsia="MS Mincho" w:hAnsi="MS Mincho" w:cs="MS Mincho" w:hint="eastAsia"/>
          <w:szCs w:val="20"/>
          <w:lang w:eastAsia="ja-JP"/>
        </w:rPr>
        <w:t>谷神不死</w:t>
      </w:r>
      <w:r w:rsidRPr="00720432">
        <w:rPr>
          <w:rFonts w:ascii="MS Mincho" w:eastAsia="MS Mincho" w:hAnsi="MS Mincho" w:cs="맑은 고딕" w:hint="eastAsia"/>
          <w:szCs w:val="20"/>
          <w:lang w:eastAsia="ja-JP"/>
        </w:rPr>
        <w:t>」に</w:t>
      </w:r>
      <w:r w:rsidRPr="00720432">
        <w:rPr>
          <w:rFonts w:ascii="MS Mincho" w:eastAsia="MS Mincho" w:hAnsi="MS Mincho" w:cs="MS Mincho" w:hint="eastAsia"/>
          <w:szCs w:val="20"/>
          <w:lang w:eastAsia="ja-JP"/>
        </w:rPr>
        <w:t>付</w:t>
      </w:r>
      <w:r w:rsidRPr="00720432">
        <w:rPr>
          <w:rFonts w:ascii="MS Mincho" w:eastAsia="MS Mincho" w:hAnsi="MS Mincho" w:cs="맑은 고딕" w:hint="eastAsia"/>
          <w:szCs w:val="20"/>
          <w:lang w:eastAsia="ja-JP"/>
        </w:rPr>
        <w:t>けられた「</w:t>
      </w:r>
      <w:r w:rsidRPr="00720432">
        <w:rPr>
          <w:rFonts w:ascii="MS Mincho" w:eastAsia="MS Mincho" w:hAnsi="MS Mincho" w:cs="MS Mincho" w:hint="eastAsia"/>
          <w:szCs w:val="20"/>
          <w:lang w:eastAsia="ja-JP"/>
        </w:rPr>
        <w:t>谷</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養也</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人能養神則不死</w:t>
      </w:r>
      <w:r w:rsidRPr="00720432">
        <w:rPr>
          <w:rFonts w:ascii="MS Mincho" w:eastAsia="MS Mincho" w:hAnsi="MS Mincho" w:cs="맑은 고딕" w:hint="eastAsia"/>
          <w:szCs w:val="20"/>
          <w:lang w:eastAsia="ja-JP"/>
        </w:rPr>
        <w:t>」という</w:t>
      </w:r>
      <w:r w:rsidRPr="00720432">
        <w:rPr>
          <w:rFonts w:ascii="MS Mincho" w:eastAsia="MS Mincho" w:hAnsi="MS Mincho" w:cs="MS Mincho" w:hint="eastAsia"/>
          <w:szCs w:val="20"/>
          <w:lang w:eastAsia="ja-JP"/>
        </w:rPr>
        <w:t>注</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以無為養神</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第</w:t>
      </w:r>
      <w:r w:rsidRPr="00720432">
        <w:rPr>
          <w:rFonts w:ascii="MS Mincho" w:eastAsia="MS Mincho" w:hAnsi="MS Mincho" w:cs="맑은 고딕" w:hint="eastAsia"/>
          <w:szCs w:val="20"/>
          <w:lang w:eastAsia="ja-JP"/>
        </w:rPr>
        <w:t>１</w:t>
      </w:r>
      <w:r w:rsidRPr="00720432">
        <w:rPr>
          <w:rFonts w:ascii="MS Mincho" w:eastAsia="MS Mincho" w:hAnsi="MS Mincho" w:cs="MS Mincho" w:hint="eastAsia"/>
          <w:szCs w:val="20"/>
          <w:lang w:eastAsia="ja-JP"/>
        </w:rPr>
        <w:t>章注</w:t>
      </w:r>
      <w:r w:rsidRPr="00720432">
        <w:rPr>
          <w:rFonts w:ascii="MS Mincho" w:eastAsia="MS Mincho" w:hAnsi="MS Mincho" w:cs="맑은 고딕" w:hint="eastAsia"/>
          <w:szCs w:val="20"/>
          <w:lang w:eastAsia="ja-JP"/>
        </w:rPr>
        <w:t>）のような</w:t>
      </w:r>
      <w:r w:rsidRPr="00720432">
        <w:rPr>
          <w:rFonts w:ascii="MS Mincho" w:eastAsia="MS Mincho" w:hAnsi="MS Mincho" w:cs="MS Mincho" w:hint="eastAsia"/>
          <w:szCs w:val="20"/>
          <w:lang w:eastAsia="ja-JP"/>
        </w:rPr>
        <w:t>伝統的</w:t>
      </w:r>
      <w:r w:rsidRPr="00720432">
        <w:rPr>
          <w:rFonts w:ascii="MS Mincho" w:eastAsia="MS Mincho" w:hAnsi="MS Mincho" w:cs="맑은 고딕" w:hint="eastAsia"/>
          <w:szCs w:val="20"/>
          <w:lang w:eastAsia="ja-JP"/>
        </w:rPr>
        <w:t>な</w:t>
      </w:r>
      <w:r w:rsidRPr="00720432">
        <w:rPr>
          <w:rFonts w:ascii="MS Mincho" w:eastAsia="MS Mincho" w:hAnsi="MS Mincho" w:cs="MS Mincho" w:hint="eastAsia"/>
          <w:szCs w:val="20"/>
          <w:lang w:eastAsia="ja-JP"/>
        </w:rPr>
        <w:t>道家</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思想</w:t>
      </w:r>
      <w:r w:rsidRPr="00720432">
        <w:rPr>
          <w:rFonts w:ascii="MS Mincho" w:eastAsia="MS Mincho" w:hAnsi="MS Mincho" w:cs="맑은 고딕" w:hint="eastAsia"/>
          <w:szCs w:val="20"/>
          <w:lang w:eastAsia="ja-JP"/>
        </w:rPr>
        <w:t>にそったもので、</w:t>
      </w:r>
      <w:r w:rsidRPr="00720432">
        <w:rPr>
          <w:rFonts w:ascii="MS Mincho" w:eastAsia="MS Mincho" w:hAnsi="MS Mincho" w:cs="MS Mincho" w:hint="eastAsia"/>
          <w:szCs w:val="20"/>
          <w:lang w:eastAsia="ja-JP"/>
        </w:rPr>
        <w:t>精神</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心</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修養</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言</w:t>
      </w:r>
      <w:r w:rsidRPr="00720432">
        <w:rPr>
          <w:rFonts w:ascii="MS Mincho" w:eastAsia="MS Mincho" w:hAnsi="MS Mincho" w:cs="맑은 고딕" w:hint="eastAsia"/>
          <w:szCs w:val="20"/>
          <w:lang w:eastAsia="ja-JP"/>
        </w:rPr>
        <w:t>ったものと</w:t>
      </w:r>
      <w:r w:rsidRPr="00720432">
        <w:rPr>
          <w:rFonts w:ascii="MS Mincho" w:eastAsia="MS Mincho" w:hAnsi="MS Mincho" w:cs="MS Mincho" w:hint="eastAsia"/>
          <w:szCs w:val="20"/>
          <w:lang w:eastAsia="ja-JP"/>
        </w:rPr>
        <w:t>考</w:t>
      </w:r>
      <w:r w:rsidRPr="00720432">
        <w:rPr>
          <w:rFonts w:ascii="MS Mincho" w:eastAsia="MS Mincho" w:hAnsi="MS Mincho" w:cs="맑은 고딕" w:hint="eastAsia"/>
          <w:szCs w:val="20"/>
          <w:lang w:eastAsia="ja-JP"/>
        </w:rPr>
        <w:t>えられるから、「</w:t>
      </w:r>
      <w:r w:rsidRPr="00720432">
        <w:rPr>
          <w:rFonts w:ascii="MS Mincho" w:eastAsia="MS Mincho" w:hAnsi="MS Mincho" w:cs="MS Mincho" w:hint="eastAsia"/>
          <w:szCs w:val="20"/>
          <w:lang w:eastAsia="ja-JP"/>
        </w:rPr>
        <w:t>神謂五蔵之神</w:t>
      </w:r>
      <w:r w:rsidRPr="00720432">
        <w:rPr>
          <w:rFonts w:ascii="MS Mincho" w:eastAsia="MS Mincho" w:hAnsi="MS Mincho" w:cs="맑은 고딕" w:hint="eastAsia"/>
          <w:szCs w:val="20"/>
          <w:lang w:eastAsia="ja-JP"/>
        </w:rPr>
        <w:t>」</w:t>
      </w:r>
      <w:r w:rsidRPr="00720432">
        <w:rPr>
          <w:rFonts w:ascii="MS Mincho" w:eastAsia="MS Mincho" w:hAnsi="MS Mincho" w:cs="MS Mincho" w:hint="eastAsia"/>
          <w:szCs w:val="20"/>
          <w:lang w:eastAsia="ja-JP"/>
        </w:rPr>
        <w:t>以下</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注</w:t>
      </w:r>
      <w:r w:rsidRPr="00720432">
        <w:rPr>
          <w:rFonts w:ascii="MS Mincho" w:eastAsia="MS Mincho" w:hAnsi="MS Mincho" w:cs="맑은 고딕" w:hint="eastAsia"/>
          <w:szCs w:val="20"/>
          <w:lang w:eastAsia="ja-JP"/>
        </w:rPr>
        <w:t>では</w:t>
      </w:r>
      <w:r w:rsidRPr="00720432">
        <w:rPr>
          <w:rFonts w:ascii="MS Mincho" w:eastAsia="MS Mincho" w:hAnsi="MS Mincho" w:cs="MS Mincho" w:hint="eastAsia"/>
          <w:szCs w:val="20"/>
          <w:lang w:eastAsia="ja-JP"/>
        </w:rPr>
        <w:t>方向転換</w:t>
      </w:r>
      <w:r w:rsidRPr="00720432">
        <w:rPr>
          <w:rFonts w:ascii="MS Mincho" w:eastAsia="MS Mincho" w:hAnsi="MS Mincho" w:cs="맑은 고딕" w:hint="eastAsia"/>
          <w:szCs w:val="20"/>
          <w:lang w:eastAsia="ja-JP"/>
        </w:rPr>
        <w:t>があったと</w:t>
      </w:r>
      <w:r w:rsidRPr="00720432">
        <w:rPr>
          <w:rFonts w:ascii="MS Mincho" w:eastAsia="MS Mincho" w:hAnsi="MS Mincho" w:cs="MS Mincho" w:hint="eastAsia"/>
          <w:szCs w:val="20"/>
          <w:lang w:eastAsia="ja-JP"/>
        </w:rPr>
        <w:t>認</w:t>
      </w:r>
      <w:r w:rsidRPr="00720432">
        <w:rPr>
          <w:rFonts w:ascii="MS Mincho" w:eastAsia="MS Mincho" w:hAnsi="MS Mincho" w:cs="맑은 고딕" w:hint="eastAsia"/>
          <w:szCs w:val="20"/>
          <w:lang w:eastAsia="ja-JP"/>
        </w:rPr>
        <w:t>められるわけで</w:t>
      </w:r>
      <w:r w:rsidRPr="00720432">
        <w:rPr>
          <w:rFonts w:ascii="MS Mincho" w:eastAsia="MS Mincho" w:hAnsi="MS Mincho" w:hint="eastAsia"/>
          <w:szCs w:val="20"/>
          <w:lang w:eastAsia="ja-JP"/>
        </w:rPr>
        <w:t>ある。</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r w:rsidRPr="00720432">
        <w:rPr>
          <w:rFonts w:ascii="MS Mincho" w:eastAsia="MS Mincho" w:hAnsi="MS Mincho" w:hint="eastAsia"/>
          <w:szCs w:val="20"/>
          <w:lang w:eastAsia="ja-JP"/>
        </w:rPr>
        <w:t>その</w:t>
      </w:r>
      <w:r w:rsidRPr="00720432">
        <w:rPr>
          <w:rFonts w:ascii="MS Mincho" w:eastAsia="MS Mincho" w:hAnsi="MS Mincho" w:cs="MS Mincho" w:hint="eastAsia"/>
          <w:szCs w:val="20"/>
          <w:lang w:eastAsia="ja-JP"/>
        </w:rPr>
        <w:t>転換</w:t>
      </w:r>
      <w:r w:rsidRPr="00720432">
        <w:rPr>
          <w:rFonts w:ascii="MS Mincho" w:eastAsia="MS Mincho" w:hAnsi="MS Mincho" w:cs="맑은 고딕" w:hint="eastAsia"/>
          <w:szCs w:val="20"/>
          <w:lang w:eastAsia="ja-JP"/>
        </w:rPr>
        <w:t>をもたらしたものは、おそらく「</w:t>
      </w:r>
      <w:r w:rsidRPr="00720432">
        <w:rPr>
          <w:rFonts w:ascii="MS Mincho" w:eastAsia="MS Mincho" w:hAnsi="MS Mincho" w:cs="MS Mincho" w:hint="eastAsia"/>
          <w:szCs w:val="20"/>
          <w:lang w:eastAsia="ja-JP"/>
        </w:rPr>
        <w:t>不死</w:t>
      </w:r>
      <w:r w:rsidRPr="00720432">
        <w:rPr>
          <w:rFonts w:ascii="MS Mincho" w:eastAsia="MS Mincho" w:hAnsi="MS Mincho" w:cs="맑은 고딕" w:hint="eastAsia"/>
          <w:szCs w:val="20"/>
          <w:lang w:eastAsia="ja-JP"/>
        </w:rPr>
        <w:t>」という</w:t>
      </w:r>
      <w:r w:rsidRPr="00720432">
        <w:rPr>
          <w:rFonts w:ascii="MS Mincho" w:eastAsia="MS Mincho" w:hAnsi="MS Mincho" w:cs="MS Mincho" w:hint="eastAsia"/>
          <w:szCs w:val="20"/>
          <w:lang w:eastAsia="ja-JP"/>
        </w:rPr>
        <w:t>言葉</w:t>
      </w:r>
      <w:r w:rsidRPr="00720432">
        <w:rPr>
          <w:rFonts w:ascii="MS Mincho" w:eastAsia="MS Mincho" w:hAnsi="MS Mincho" w:cs="맑은 고딕" w:hint="eastAsia"/>
          <w:szCs w:val="20"/>
          <w:lang w:eastAsia="ja-JP"/>
        </w:rPr>
        <w:t>であった。</w:t>
      </w:r>
      <w:r w:rsidRPr="00720432">
        <w:rPr>
          <w:rFonts w:ascii="MS Mincho" w:eastAsia="MS Mincho" w:hAnsi="MS Mincho" w:cs="MS Mincho" w:hint="eastAsia"/>
          <w:szCs w:val="20"/>
          <w:lang w:eastAsia="ja-JP"/>
        </w:rPr>
        <w:t>王弼</w:t>
      </w:r>
      <w:r w:rsidRPr="00720432">
        <w:rPr>
          <w:rFonts w:ascii="MS Mincho" w:eastAsia="MS Mincho" w:hAnsi="MS Mincho" w:cs="맑은 고딕" w:hint="eastAsia"/>
          <w:szCs w:val="20"/>
          <w:lang w:eastAsia="ja-JP"/>
        </w:rPr>
        <w:t>のように、</w:t>
      </w:r>
      <w:r w:rsidRPr="00720432">
        <w:rPr>
          <w:rFonts w:ascii="MS Mincho" w:eastAsia="MS Mincho" w:hAnsi="MS Mincho" w:cs="MS Mincho" w:hint="eastAsia"/>
          <w:szCs w:val="20"/>
          <w:lang w:eastAsia="ja-JP"/>
        </w:rPr>
        <w:t>谷神</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谷</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中央</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虚無</w:t>
      </w:r>
      <w:r w:rsidRPr="00720432">
        <w:rPr>
          <w:rFonts w:ascii="MS Mincho" w:eastAsia="MS Mincho" w:hAnsi="MS Mincho" w:cs="맑은 고딕" w:hint="eastAsia"/>
          <w:szCs w:val="20"/>
          <w:lang w:eastAsia="ja-JP"/>
        </w:rPr>
        <w:t>として</w:t>
      </w:r>
      <w:r w:rsidRPr="00720432">
        <w:rPr>
          <w:rFonts w:ascii="MS Mincho" w:eastAsia="MS Mincho" w:hAnsi="MS Mincho" w:cs="MS Mincho" w:hint="eastAsia"/>
          <w:szCs w:val="20"/>
          <w:lang w:eastAsia="ja-JP"/>
        </w:rPr>
        <w:t>捉</w:t>
      </w:r>
      <w:r w:rsidRPr="00720432">
        <w:rPr>
          <w:rFonts w:ascii="MS Mincho" w:eastAsia="MS Mincho" w:hAnsi="MS Mincho" w:cs="맑은 고딕" w:hint="eastAsia"/>
          <w:szCs w:val="20"/>
          <w:lang w:eastAsia="ja-JP"/>
        </w:rPr>
        <w:t>え、</w:t>
      </w:r>
      <w:r w:rsidRPr="00720432">
        <w:rPr>
          <w:rFonts w:ascii="MS Mincho" w:eastAsia="MS Mincho" w:hAnsi="MS Mincho" w:cs="MS Mincho" w:hint="eastAsia"/>
          <w:szCs w:val="20"/>
          <w:lang w:eastAsia="ja-JP"/>
        </w:rPr>
        <w:t>形</w:t>
      </w:r>
      <w:r w:rsidRPr="00720432">
        <w:rPr>
          <w:rFonts w:ascii="MS Mincho" w:eastAsia="MS Mincho" w:hAnsi="MS Mincho" w:cs="맑은 고딕" w:hint="eastAsia"/>
          <w:szCs w:val="20"/>
          <w:lang w:eastAsia="ja-JP"/>
        </w:rPr>
        <w:t>は</w:t>
      </w:r>
      <w:r w:rsidRPr="00720432">
        <w:rPr>
          <w:rFonts w:ascii="MS Mincho" w:eastAsia="MS Mincho" w:hAnsi="MS Mincho" w:cs="MS Mincho" w:hint="eastAsia"/>
          <w:szCs w:val="20"/>
          <w:lang w:eastAsia="ja-JP"/>
        </w:rPr>
        <w:t>見</w:t>
      </w:r>
      <w:r w:rsidRPr="00720432">
        <w:rPr>
          <w:rFonts w:ascii="MS Mincho" w:eastAsia="MS Mincho" w:hAnsi="MS Mincho" w:cs="맑은 고딕" w:hint="eastAsia"/>
          <w:szCs w:val="20"/>
          <w:lang w:eastAsia="ja-JP"/>
        </w:rPr>
        <w:t>えないが</w:t>
      </w:r>
      <w:r w:rsidRPr="00720432">
        <w:rPr>
          <w:rFonts w:ascii="MS Mincho" w:eastAsia="MS Mincho" w:hAnsi="MS Mincho" w:cs="MS Mincho" w:hint="eastAsia"/>
          <w:szCs w:val="20"/>
          <w:lang w:eastAsia="ja-JP"/>
        </w:rPr>
        <w:t>万物</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生成</w:t>
      </w:r>
      <w:r w:rsidRPr="00720432">
        <w:rPr>
          <w:rFonts w:ascii="MS Mincho" w:eastAsia="MS Mincho" w:hAnsi="MS Mincho" w:cs="맑은 고딕" w:hint="eastAsia"/>
          <w:szCs w:val="20"/>
          <w:lang w:eastAsia="ja-JP"/>
        </w:rPr>
        <w:t>する</w:t>
      </w:r>
      <w:r w:rsidRPr="00720432">
        <w:rPr>
          <w:rFonts w:ascii="MS Mincho" w:eastAsia="MS Mincho" w:hAnsi="MS Mincho" w:cs="MS Mincho" w:hint="eastAsia"/>
          <w:szCs w:val="20"/>
          <w:lang w:eastAsia="ja-JP"/>
        </w:rPr>
        <w:t>至物</w:t>
      </w:r>
      <w:r w:rsidRPr="00720432">
        <w:rPr>
          <w:rFonts w:ascii="MS Mincho" w:eastAsia="MS Mincho" w:hAnsi="MS Mincho" w:cs="맑은 고딕" w:hint="eastAsia"/>
          <w:szCs w:val="20"/>
          <w:lang w:eastAsia="ja-JP"/>
        </w:rPr>
        <w:t>（すなわち</w:t>
      </w:r>
      <w:r w:rsidRPr="00720432">
        <w:rPr>
          <w:rFonts w:ascii="MS Mincho" w:eastAsia="MS Mincho" w:hAnsi="MS Mincho" w:cs="MS Mincho" w:hint="eastAsia"/>
          <w:szCs w:val="20"/>
          <w:lang w:eastAsia="ja-JP"/>
        </w:rPr>
        <w:t>窮極的</w:t>
      </w:r>
      <w:r w:rsidRPr="00720432">
        <w:rPr>
          <w:rFonts w:ascii="MS Mincho" w:eastAsia="MS Mincho" w:hAnsi="MS Mincho" w:cs="맑은 고딕" w:hint="eastAsia"/>
          <w:szCs w:val="20"/>
          <w:lang w:eastAsia="ja-JP"/>
        </w:rPr>
        <w:t>な</w:t>
      </w:r>
      <w:r w:rsidRPr="00720432">
        <w:rPr>
          <w:rFonts w:ascii="MS Mincho" w:eastAsia="MS Mincho" w:hAnsi="MS Mincho" w:cs="MS Mincho" w:hint="eastAsia"/>
          <w:szCs w:val="20"/>
          <w:lang w:eastAsia="ja-JP"/>
        </w:rPr>
        <w:t>存在</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認識</w:t>
      </w:r>
      <w:r w:rsidRPr="00720432">
        <w:rPr>
          <w:rFonts w:ascii="MS Mincho" w:eastAsia="MS Mincho" w:hAnsi="MS Mincho" w:cs="맑은 고딕" w:hint="eastAsia"/>
          <w:szCs w:val="20"/>
          <w:lang w:eastAsia="ja-JP"/>
        </w:rPr>
        <w:t>するならば、</w:t>
      </w:r>
      <w:r w:rsidRPr="00720432">
        <w:rPr>
          <w:rFonts w:ascii="MS Mincho" w:eastAsia="MS Mincho" w:hAnsi="MS Mincho" w:cs="MS Mincho" w:hint="eastAsia"/>
          <w:szCs w:val="20"/>
          <w:lang w:eastAsia="ja-JP"/>
        </w:rPr>
        <w:t>先</w:t>
      </w:r>
      <w:r w:rsidRPr="00720432">
        <w:rPr>
          <w:rFonts w:ascii="MS Mincho" w:eastAsia="MS Mincho" w:hAnsi="MS Mincho" w:cs="맑은 고딕" w:hint="eastAsia"/>
          <w:szCs w:val="20"/>
          <w:lang w:eastAsia="ja-JP"/>
        </w:rPr>
        <w:t>ほども</w:t>
      </w:r>
      <w:r w:rsidRPr="00720432">
        <w:rPr>
          <w:rFonts w:ascii="MS Mincho" w:eastAsia="MS Mincho" w:hAnsi="MS Mincho" w:cs="MS Mincho" w:hint="eastAsia"/>
          <w:szCs w:val="20"/>
          <w:lang w:eastAsia="ja-JP"/>
        </w:rPr>
        <w:t>述</w:t>
      </w:r>
      <w:r w:rsidRPr="00720432">
        <w:rPr>
          <w:rFonts w:ascii="MS Mincho" w:eastAsia="MS Mincho" w:hAnsi="MS Mincho" w:cs="맑은 고딕" w:hint="eastAsia"/>
          <w:szCs w:val="20"/>
          <w:lang w:eastAsia="ja-JP"/>
        </w:rPr>
        <w:t>べたように、「</w:t>
      </w:r>
      <w:r w:rsidRPr="00720432">
        <w:rPr>
          <w:rFonts w:ascii="MS Mincho" w:eastAsia="MS Mincho" w:hAnsi="MS Mincho" w:cs="MS Mincho" w:hint="eastAsia"/>
          <w:szCs w:val="20"/>
          <w:lang w:eastAsia="ja-JP"/>
        </w:rPr>
        <w:t>不死</w:t>
      </w:r>
      <w:r w:rsidRPr="00720432">
        <w:rPr>
          <w:rFonts w:ascii="MS Mincho" w:eastAsia="MS Mincho" w:hAnsi="MS Mincho" w:cs="맑은 고딕" w:hint="eastAsia"/>
          <w:szCs w:val="20"/>
          <w:lang w:eastAsia="ja-JP"/>
        </w:rPr>
        <w:t>」は、いわば</w:t>
      </w:r>
      <w:r w:rsidRPr="00720432">
        <w:rPr>
          <w:rFonts w:ascii="MS Mincho" w:eastAsia="MS Mincho" w:hAnsi="MS Mincho" w:cs="MS Mincho" w:hint="eastAsia"/>
          <w:szCs w:val="20"/>
          <w:lang w:eastAsia="ja-JP"/>
        </w:rPr>
        <w:t>道</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永遠性</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表</w:t>
      </w:r>
      <w:r w:rsidRPr="00720432">
        <w:rPr>
          <w:rFonts w:ascii="MS Mincho" w:eastAsia="MS Mincho" w:hAnsi="MS Mincho" w:cs="맑은 고딕" w:hint="eastAsia"/>
          <w:szCs w:val="20"/>
          <w:lang w:eastAsia="ja-JP"/>
        </w:rPr>
        <w:t>わした</w:t>
      </w:r>
      <w:r w:rsidRPr="00720432">
        <w:rPr>
          <w:rFonts w:ascii="MS Mincho" w:eastAsia="MS Mincho" w:hAnsi="MS Mincho" w:cs="MS Mincho" w:hint="eastAsia"/>
          <w:szCs w:val="20"/>
          <w:lang w:eastAsia="ja-JP"/>
        </w:rPr>
        <w:t>象徴的</w:t>
      </w:r>
      <w:r w:rsidRPr="00720432">
        <w:rPr>
          <w:rFonts w:ascii="MS Mincho" w:eastAsia="MS Mincho" w:hAnsi="MS Mincho" w:cs="맑은 고딕" w:hint="eastAsia"/>
          <w:szCs w:val="20"/>
          <w:lang w:eastAsia="ja-JP"/>
        </w:rPr>
        <w:t>な</w:t>
      </w:r>
      <w:r w:rsidRPr="00720432">
        <w:rPr>
          <w:rFonts w:ascii="MS Mincho" w:eastAsia="MS Mincho" w:hAnsi="MS Mincho" w:cs="MS Mincho" w:hint="eastAsia"/>
          <w:szCs w:val="20"/>
          <w:lang w:eastAsia="ja-JP"/>
        </w:rPr>
        <w:t>表現</w:t>
      </w:r>
      <w:r w:rsidRPr="00720432">
        <w:rPr>
          <w:rFonts w:ascii="MS Mincho" w:eastAsia="MS Mincho" w:hAnsi="MS Mincho" w:cs="맑은 고딕" w:hint="eastAsia"/>
          <w:szCs w:val="20"/>
          <w:lang w:eastAsia="ja-JP"/>
        </w:rPr>
        <w:t>ということになるが、</w:t>
      </w:r>
      <w:r w:rsidRPr="00720432">
        <w:rPr>
          <w:rFonts w:ascii="MS Mincho" w:eastAsia="MS Mincho" w:hAnsi="MS Mincho" w:cs="MS Mincho" w:hint="eastAsia"/>
          <w:szCs w:val="20"/>
          <w:lang w:eastAsia="ja-JP"/>
        </w:rPr>
        <w:t>河上公</w:t>
      </w:r>
      <w:r w:rsidRPr="00720432">
        <w:rPr>
          <w:rFonts w:ascii="MS Mincho" w:eastAsia="MS Mincho" w:hAnsi="MS Mincho" w:cs="맑은 고딕" w:hint="eastAsia"/>
          <w:szCs w:val="20"/>
          <w:lang w:eastAsia="ja-JP"/>
        </w:rPr>
        <w:t>は、どうやら</w:t>
      </w:r>
      <w:r w:rsidRPr="00720432">
        <w:rPr>
          <w:rFonts w:ascii="MS Mincho" w:eastAsia="MS Mincho" w:hAnsi="MS Mincho" w:cs="MS Mincho" w:hint="eastAsia"/>
          <w:szCs w:val="20"/>
          <w:lang w:eastAsia="ja-JP"/>
        </w:rPr>
        <w:t>文字通</w:t>
      </w:r>
      <w:r w:rsidRPr="00720432">
        <w:rPr>
          <w:rFonts w:ascii="MS Mincho" w:eastAsia="MS Mincho" w:hAnsi="MS Mincho" w:cs="맑은 고딕" w:hint="eastAsia"/>
          <w:szCs w:val="20"/>
          <w:lang w:eastAsia="ja-JP"/>
        </w:rPr>
        <w:t>りの「</w:t>
      </w:r>
      <w:r w:rsidRPr="00720432">
        <w:rPr>
          <w:rFonts w:ascii="MS Mincho" w:eastAsia="MS Mincho" w:hAnsi="MS Mincho" w:cs="MS Mincho" w:hint="eastAsia"/>
          <w:szCs w:val="20"/>
          <w:lang w:eastAsia="ja-JP"/>
        </w:rPr>
        <w:t>不死</w:t>
      </w:r>
      <w:r w:rsidRPr="00720432">
        <w:rPr>
          <w:rFonts w:ascii="MS Mincho" w:eastAsia="MS Mincho" w:hAnsi="MS Mincho" w:cs="맑은 고딕" w:hint="eastAsia"/>
          <w:szCs w:val="20"/>
          <w:lang w:eastAsia="ja-JP"/>
        </w:rPr>
        <w:t>」として</w:t>
      </w:r>
      <w:r w:rsidRPr="00720432">
        <w:rPr>
          <w:rFonts w:ascii="MS Mincho" w:eastAsia="MS Mincho" w:hAnsi="MS Mincho" w:cs="MS Mincho" w:hint="eastAsia"/>
          <w:szCs w:val="20"/>
          <w:lang w:eastAsia="ja-JP"/>
        </w:rPr>
        <w:t>捉</w:t>
      </w:r>
      <w:r w:rsidRPr="00720432">
        <w:rPr>
          <w:rFonts w:ascii="MS Mincho" w:eastAsia="MS Mincho" w:hAnsi="MS Mincho" w:cs="맑은 고딕" w:hint="eastAsia"/>
          <w:szCs w:val="20"/>
          <w:lang w:eastAsia="ja-JP"/>
        </w:rPr>
        <w:t>えたようであるから、</w:t>
      </w:r>
      <w:r w:rsidRPr="00720432">
        <w:rPr>
          <w:rFonts w:ascii="MS Mincho" w:eastAsia="MS Mincho" w:hAnsi="MS Mincho" w:cs="MS Mincho" w:hint="eastAsia"/>
          <w:szCs w:val="20"/>
          <w:lang w:eastAsia="ja-JP"/>
        </w:rPr>
        <w:t>後世</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者</w:t>
      </w:r>
      <w:r w:rsidRPr="00720432">
        <w:rPr>
          <w:rFonts w:ascii="MS Mincho" w:eastAsia="MS Mincho" w:hAnsi="MS Mincho" w:cs="맑은 고딕" w:hint="eastAsia"/>
          <w:szCs w:val="20"/>
          <w:lang w:eastAsia="ja-JP"/>
        </w:rPr>
        <w:t>がそこに</w:t>
      </w:r>
      <w:r w:rsidRPr="00720432">
        <w:rPr>
          <w:rFonts w:ascii="MS Mincho" w:eastAsia="MS Mincho" w:hAnsi="MS Mincho" w:cs="MS Mincho" w:hint="eastAsia"/>
          <w:szCs w:val="20"/>
          <w:lang w:eastAsia="ja-JP"/>
        </w:rPr>
        <w:t>五臓神</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理論</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加</w:t>
      </w:r>
      <w:r w:rsidRPr="00720432">
        <w:rPr>
          <w:rFonts w:ascii="MS Mincho" w:eastAsia="MS Mincho" w:hAnsi="MS Mincho" w:cs="맑은 고딕" w:hint="eastAsia"/>
          <w:szCs w:val="20"/>
          <w:lang w:eastAsia="ja-JP"/>
        </w:rPr>
        <w:t>えることができたのであろう。「</w:t>
      </w:r>
      <w:r w:rsidRPr="00720432">
        <w:rPr>
          <w:rFonts w:ascii="MS Mincho" w:eastAsia="MS Mincho" w:hAnsi="MS Mincho" w:cs="MS Mincho" w:hint="eastAsia"/>
          <w:szCs w:val="20"/>
          <w:lang w:eastAsia="ja-JP"/>
        </w:rPr>
        <w:t>不死</w:t>
      </w:r>
      <w:r w:rsidRPr="00720432">
        <w:rPr>
          <w:rFonts w:ascii="MS Mincho" w:eastAsia="MS Mincho" w:hAnsi="MS Mincho" w:cs="맑은 고딕" w:hint="eastAsia"/>
          <w:szCs w:val="20"/>
          <w:lang w:eastAsia="ja-JP"/>
        </w:rPr>
        <w:t>」は、つまり「</w:t>
      </w:r>
      <w:r w:rsidRPr="00720432">
        <w:rPr>
          <w:rFonts w:ascii="MS Mincho" w:eastAsia="MS Mincho" w:hAnsi="MS Mincho" w:cs="MS Mincho" w:hint="eastAsia"/>
          <w:szCs w:val="20"/>
          <w:lang w:eastAsia="ja-JP"/>
        </w:rPr>
        <w:t>不老不死</w:t>
      </w:r>
      <w:r w:rsidRPr="00720432">
        <w:rPr>
          <w:rFonts w:ascii="MS Mincho" w:eastAsia="MS Mincho" w:hAnsi="MS Mincho" w:cs="맑은 고딕" w:hint="eastAsia"/>
          <w:szCs w:val="20"/>
          <w:lang w:eastAsia="ja-JP"/>
        </w:rPr>
        <w:t>」のことで、</w:t>
      </w:r>
      <w:r w:rsidRPr="00720432">
        <w:rPr>
          <w:rFonts w:ascii="MS Mincho" w:eastAsia="MS Mincho" w:hAnsi="MS Mincho" w:cs="MS Mincho" w:hint="eastAsia"/>
          <w:szCs w:val="20"/>
          <w:lang w:eastAsia="ja-JP"/>
        </w:rPr>
        <w:t>神仙説</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要</w:t>
      </w:r>
      <w:r w:rsidRPr="00720432">
        <w:rPr>
          <w:rFonts w:ascii="MS Mincho" w:eastAsia="MS Mincho" w:hAnsi="MS Mincho" w:cs="맑은 고딕" w:hint="eastAsia"/>
          <w:szCs w:val="20"/>
          <w:lang w:eastAsia="ja-JP"/>
        </w:rPr>
        <w:t>であり、</w:t>
      </w:r>
      <w:r w:rsidRPr="00720432">
        <w:rPr>
          <w:rFonts w:ascii="MS Mincho" w:eastAsia="MS Mincho" w:hAnsi="MS Mincho" w:cs="MS Mincho" w:hint="eastAsia"/>
          <w:szCs w:val="20"/>
          <w:lang w:eastAsia="ja-JP"/>
        </w:rPr>
        <w:t>医書</w:t>
      </w:r>
      <w:r w:rsidRPr="00720432">
        <w:rPr>
          <w:rFonts w:ascii="MS Mincho" w:eastAsia="MS Mincho" w:hAnsi="MS Mincho" w:cs="맑은 고딕" w:hint="eastAsia"/>
          <w:szCs w:val="20"/>
          <w:lang w:eastAsia="ja-JP"/>
        </w:rPr>
        <w:t>および</w:t>
      </w:r>
      <w:r w:rsidRPr="00720432">
        <w:rPr>
          <w:rFonts w:ascii="MS Mincho" w:eastAsia="MS Mincho" w:hAnsi="MS Mincho" w:cs="MS Mincho" w:hint="eastAsia"/>
          <w:szCs w:val="20"/>
          <w:lang w:eastAsia="ja-JP"/>
        </w:rPr>
        <w:t>道教</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思想</w:t>
      </w:r>
      <w:r w:rsidRPr="00720432">
        <w:rPr>
          <w:rFonts w:ascii="MS Mincho" w:eastAsia="MS Mincho" w:hAnsi="MS Mincho" w:cs="맑은 고딕" w:hint="eastAsia"/>
          <w:szCs w:val="20"/>
          <w:lang w:eastAsia="ja-JP"/>
        </w:rPr>
        <w:t>とも</w:t>
      </w:r>
      <w:r w:rsidRPr="00720432">
        <w:rPr>
          <w:rFonts w:ascii="MS Mincho" w:eastAsia="MS Mincho" w:hAnsi="MS Mincho" w:cs="MS Mincho" w:hint="eastAsia"/>
          <w:szCs w:val="20"/>
          <w:lang w:eastAsia="ja-JP"/>
        </w:rPr>
        <w:t>深</w:t>
      </w:r>
      <w:r w:rsidRPr="00720432">
        <w:rPr>
          <w:rFonts w:ascii="MS Mincho" w:eastAsia="MS Mincho" w:hAnsi="MS Mincho" w:cs="맑은 고딕" w:hint="eastAsia"/>
          <w:szCs w:val="20"/>
          <w:lang w:eastAsia="ja-JP"/>
        </w:rPr>
        <w:t>い</w:t>
      </w:r>
      <w:r w:rsidRPr="00720432">
        <w:rPr>
          <w:rFonts w:ascii="MS Mincho" w:eastAsia="MS Mincho" w:hAnsi="MS Mincho" w:cs="MS Mincho" w:hint="eastAsia"/>
          <w:szCs w:val="20"/>
          <w:lang w:eastAsia="ja-JP"/>
        </w:rPr>
        <w:t>関係</w:t>
      </w:r>
      <w:r w:rsidRPr="00720432">
        <w:rPr>
          <w:rFonts w:ascii="MS Mincho" w:eastAsia="MS Mincho" w:hAnsi="MS Mincho" w:cs="맑은 고딕" w:hint="eastAsia"/>
          <w:szCs w:val="20"/>
          <w:lang w:eastAsia="ja-JP"/>
        </w:rPr>
        <w:t>がある。「</w:t>
      </w:r>
      <w:r w:rsidRPr="00720432">
        <w:rPr>
          <w:rFonts w:ascii="MS Mincho" w:eastAsia="MS Mincho" w:hAnsi="MS Mincho" w:cs="MS Mincho" w:hint="eastAsia"/>
          <w:szCs w:val="20"/>
          <w:lang w:eastAsia="ja-JP"/>
        </w:rPr>
        <w:t>不死</w:t>
      </w:r>
      <w:r w:rsidRPr="00720432">
        <w:rPr>
          <w:rFonts w:ascii="MS Mincho" w:eastAsia="MS Mincho" w:hAnsi="MS Mincho" w:cs="맑은 고딕" w:hint="eastAsia"/>
          <w:szCs w:val="20"/>
          <w:lang w:eastAsia="ja-JP"/>
        </w:rPr>
        <w:t>」を</w:t>
      </w:r>
      <w:r w:rsidRPr="00720432">
        <w:rPr>
          <w:rFonts w:ascii="MS Mincho" w:eastAsia="MS Mincho" w:hAnsi="MS Mincho" w:cs="MS Mincho" w:hint="eastAsia"/>
          <w:szCs w:val="20"/>
          <w:lang w:eastAsia="ja-JP"/>
        </w:rPr>
        <w:t>媒介</w:t>
      </w:r>
      <w:r w:rsidRPr="00720432">
        <w:rPr>
          <w:rFonts w:ascii="MS Mincho" w:eastAsia="MS Mincho" w:hAnsi="MS Mincho" w:cs="맑은 고딕" w:hint="eastAsia"/>
          <w:szCs w:val="20"/>
          <w:lang w:eastAsia="ja-JP"/>
        </w:rPr>
        <w:t>の</w:t>
      </w:r>
      <w:r w:rsidRPr="00720432">
        <w:rPr>
          <w:rFonts w:ascii="MS Mincho" w:eastAsia="MS Mincho" w:hAnsi="MS Mincho" w:cs="MS Mincho" w:hint="eastAsia"/>
          <w:szCs w:val="20"/>
          <w:lang w:eastAsia="ja-JP"/>
        </w:rPr>
        <w:t>言葉</w:t>
      </w:r>
      <w:r w:rsidRPr="00720432">
        <w:rPr>
          <w:rFonts w:ascii="MS Mincho" w:eastAsia="MS Mincho" w:hAnsi="MS Mincho" w:cs="맑은 고딕" w:hint="eastAsia"/>
          <w:szCs w:val="20"/>
          <w:lang w:eastAsia="ja-JP"/>
        </w:rPr>
        <w:t>として</w:t>
      </w:r>
      <w:r w:rsidRPr="00720432">
        <w:rPr>
          <w:rFonts w:ascii="MS Mincho" w:eastAsia="MS Mincho" w:hAnsi="MS Mincho" w:cs="MS Mincho" w:hint="eastAsia"/>
          <w:szCs w:val="20"/>
          <w:lang w:eastAsia="ja-JP"/>
        </w:rPr>
        <w:t>道家的修行</w:t>
      </w:r>
      <w:r w:rsidRPr="00720432">
        <w:rPr>
          <w:rFonts w:ascii="MS Mincho" w:eastAsia="MS Mincho" w:hAnsi="MS Mincho" w:cs="맑은 고딕" w:hint="eastAsia"/>
          <w:szCs w:val="20"/>
          <w:lang w:eastAsia="ja-JP"/>
        </w:rPr>
        <w:t>と</w:t>
      </w:r>
      <w:r w:rsidRPr="00720432">
        <w:rPr>
          <w:rFonts w:ascii="MS Mincho" w:eastAsia="MS Mincho" w:hAnsi="MS Mincho" w:cs="MS Mincho" w:hint="eastAsia"/>
          <w:szCs w:val="20"/>
          <w:lang w:eastAsia="ja-JP"/>
        </w:rPr>
        <w:t>道教的修行</w:t>
      </w:r>
      <w:r w:rsidRPr="00720432">
        <w:rPr>
          <w:rFonts w:ascii="MS Mincho" w:eastAsia="MS Mincho" w:hAnsi="MS Mincho" w:cs="맑은 고딕" w:hint="eastAsia"/>
          <w:szCs w:val="20"/>
          <w:lang w:eastAsia="ja-JP"/>
        </w:rPr>
        <w:t>が</w:t>
      </w:r>
      <w:r w:rsidRPr="00720432">
        <w:rPr>
          <w:rFonts w:ascii="MS Mincho" w:eastAsia="MS Mincho" w:hAnsi="MS Mincho" w:cs="MS Mincho" w:hint="eastAsia"/>
          <w:szCs w:val="20"/>
          <w:lang w:eastAsia="ja-JP"/>
        </w:rPr>
        <w:t>結合</w:t>
      </w:r>
      <w:r w:rsidRPr="00720432">
        <w:rPr>
          <w:rFonts w:ascii="MS Mincho" w:eastAsia="MS Mincho" w:hAnsi="MS Mincho" w:cs="맑은 고딕" w:hint="eastAsia"/>
          <w:szCs w:val="20"/>
          <w:lang w:eastAsia="ja-JP"/>
        </w:rPr>
        <w:t>した、と</w:t>
      </w:r>
      <w:r w:rsidRPr="00720432">
        <w:rPr>
          <w:rFonts w:ascii="MS Mincho" w:eastAsia="MS Mincho" w:hAnsi="MS Mincho" w:cs="MS Mincho" w:hint="eastAsia"/>
          <w:szCs w:val="20"/>
          <w:lang w:eastAsia="ja-JP"/>
        </w:rPr>
        <w:t>考</w:t>
      </w:r>
      <w:r w:rsidRPr="00720432">
        <w:rPr>
          <w:rFonts w:ascii="MS Mincho" w:eastAsia="MS Mincho" w:hAnsi="MS Mincho" w:cs="맑은 고딕" w:hint="eastAsia"/>
          <w:szCs w:val="20"/>
          <w:lang w:eastAsia="ja-JP"/>
        </w:rPr>
        <w:t>えられるわけである。</w:t>
      </w:r>
    </w:p>
    <w:p w:rsidR="007E52F1" w:rsidRPr="00720432" w:rsidRDefault="007E52F1" w:rsidP="007E52F1">
      <w:pPr>
        <w:adjustRightInd w:val="0"/>
        <w:snapToGrid w:val="0"/>
        <w:spacing w:line="336" w:lineRule="auto"/>
        <w:ind w:firstLineChars="200" w:firstLine="400"/>
        <w:rPr>
          <w:rFonts w:ascii="MS Mincho" w:eastAsia="MS Mincho" w:hAnsi="MS Mincho"/>
          <w:szCs w:val="20"/>
          <w:lang w:eastAsia="ja-JP"/>
        </w:rPr>
      </w:pPr>
    </w:p>
    <w:p w:rsidR="007E52F1" w:rsidRPr="00D769A2" w:rsidRDefault="007E52F1" w:rsidP="007E52F1">
      <w:pPr>
        <w:adjustRightInd w:val="0"/>
        <w:snapToGrid w:val="0"/>
        <w:spacing w:line="336" w:lineRule="auto"/>
        <w:ind w:firstLineChars="200" w:firstLine="482"/>
        <w:rPr>
          <w:rFonts w:ascii="MS Mincho" w:hAnsi="MS Mincho"/>
          <w:b/>
          <w:sz w:val="24"/>
          <w:lang w:eastAsia="ja-JP"/>
        </w:rPr>
      </w:pPr>
      <w:r w:rsidRPr="00D769A2">
        <w:rPr>
          <w:rFonts w:ascii="MS Mincho" w:eastAsia="MS Mincho" w:hAnsi="MS Mincho" w:cs="MS Mincho" w:hint="eastAsia"/>
          <w:b/>
          <w:sz w:val="24"/>
          <w:lang w:eastAsia="ja-JP"/>
        </w:rPr>
        <w:t>玄牝</w:t>
      </w:r>
      <w:r w:rsidRPr="00D769A2">
        <w:rPr>
          <w:rFonts w:ascii="MS Mincho" w:eastAsia="MS Mincho" w:hAnsi="MS Mincho" w:cs="맑은 고딕" w:hint="eastAsia"/>
          <w:b/>
          <w:sz w:val="24"/>
          <w:lang w:eastAsia="ja-JP"/>
        </w:rPr>
        <w:t>の</w:t>
      </w:r>
      <w:r w:rsidRPr="00D769A2">
        <w:rPr>
          <w:rFonts w:ascii="MS Mincho" w:eastAsia="MS Mincho" w:hAnsi="MS Mincho" w:cs="MS Mincho" w:hint="eastAsia"/>
          <w:b/>
          <w:sz w:val="24"/>
          <w:lang w:eastAsia="ja-JP"/>
        </w:rPr>
        <w:t>問題</w:t>
      </w:r>
    </w:p>
    <w:p w:rsidR="007E52F1" w:rsidRPr="00720432" w:rsidRDefault="007E52F1" w:rsidP="007E52F1">
      <w:pPr>
        <w:adjustRightInd w:val="0"/>
        <w:snapToGrid w:val="0"/>
        <w:spacing w:line="336" w:lineRule="auto"/>
        <w:ind w:firstLineChars="100" w:firstLine="200"/>
        <w:rPr>
          <w:rFonts w:ascii="MS Mincho" w:eastAsia="MS Mincho" w:hAnsi="MS Mincho" w:cs="MS Mincho"/>
          <w:szCs w:val="20"/>
          <w:lang w:eastAsia="ja-JP"/>
        </w:rPr>
      </w:pPr>
      <w:r w:rsidRPr="00720432">
        <w:rPr>
          <w:rFonts w:ascii="MS Mincho" w:eastAsia="MS Mincho" w:hAnsi="MS Mincho" w:cs="MS Mincho" w:hint="eastAsia"/>
          <w:szCs w:val="20"/>
          <w:lang w:eastAsia="ja-JP"/>
        </w:rPr>
        <w:t xml:space="preserve">　「是謂玄牝」の注に移ろう。長大な注であるから便宜的に番号をつけたが、ここだけが過度に長くて、いかにもバランスが悪く、それだけでも後世の増補を疑わせる。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①は玄牝を解釈したものである。玄牝は、一般的には王弼注のように「玄なる牝」の意味に理解される。ところが河上公は、「谷神」について「養神」という独特の解釈をしたように、ここでも「天地」という独特の解釈をした。しかも単純な天地ではなく、天地に人の鼻口を重ねた。</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玄を天とすること自体は奇抜な発想ではなく、『千字文』も「天地玄黄、宇宙洪荒」から始まるように、天の色は玄であり、玄は天に結びつく。牝は女性性として『周易』の「坤」と通じ、坤は大地の表象でもあるから、牝は地に結びつく。</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玄</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天</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鼻が一まとまり、牝</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地</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口が一まとまりであるが、後のほうの注では「玄牝之門」を「鼻口之門」と説明し、「緜緜若存、用之不勤」の注では鼻口を一まとめにして呼吸する部位としている。つまり、天</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鼻と地</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口を分けて、それぞれの働きを個別に追究するのではなく、一括して呼吸器官と考えていると思われる。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だとすれば、ここは五臓神とは関係ないことになり、五臓神の思想を展開した付加注ではなく、本来の注であるということになろう。後で述べるように、五臓神の考え方は、鼻と口とを別々に考えるものである。また、前の注で付加注と考えた「神謂五蔵之神～～五蔵尽傷、則五神去矣」の部分を取り除くと、ここの「言不死之道在於玄牝」という注は、「谷、養也。人能養神則不死」に、まったく違和感なく繋がる。そのこともまた、前の「谷、養也……」と、この①が本来の注であったことの証拠の一つと考えられる。この点も楠山説の通りであろう。</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D769A2" w:rsidRDefault="007E52F1" w:rsidP="007E52F1">
      <w:pPr>
        <w:adjustRightInd w:val="0"/>
        <w:snapToGrid w:val="0"/>
        <w:spacing w:line="336" w:lineRule="auto"/>
        <w:ind w:firstLineChars="200" w:firstLine="482"/>
        <w:rPr>
          <w:rFonts w:ascii="MS Mincho" w:eastAsia="MS Mincho" w:hAnsi="MS Mincho" w:cs="MS Mincho"/>
          <w:b/>
          <w:sz w:val="24"/>
          <w:lang w:eastAsia="ja-JP"/>
        </w:rPr>
      </w:pPr>
      <w:r w:rsidRPr="00D769A2">
        <w:rPr>
          <w:rFonts w:ascii="MS Mincho" w:eastAsia="MS Mincho" w:hAnsi="MS Mincho" w:cs="MS Mincho" w:hint="eastAsia"/>
          <w:b/>
          <w:sz w:val="24"/>
          <w:lang w:eastAsia="ja-JP"/>
        </w:rPr>
        <w:t>注釈の注釈</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②は、①の「玄、天也、於人為鼻」という部分を説明したものである。つまり、注釈の注釈であり、前の注で「人能養神則不死」という本来の注釈に「神謂五蔵之神」という付加の注釈が付けられたことと同じ関係にあ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「天食人以五気」の「五気」には、いろいろな意味があるが、後述する『素問』の唐</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王冰注</w:t>
      </w:r>
      <w:r w:rsidRPr="00720432">
        <w:rPr>
          <w:rFonts w:ascii="MS Mincho" w:eastAsia="MS Mincho" w:hAnsi="MS Mincho" w:cs="MS Mincho" w:hint="eastAsia"/>
          <w:szCs w:val="20"/>
          <w:lang w:eastAsia="ja-JP"/>
        </w:rPr>
        <w:lastRenderedPageBreak/>
        <w:t>に拠れば、臊気</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焦気</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香気</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腥気</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腐気になるようだ</w:t>
      </w:r>
      <w:r w:rsidRPr="00503A2A">
        <w:rPr>
          <w:rStyle w:val="ab"/>
          <w:rFonts w:ascii="Times New Roman" w:eastAsia="MS Mincho" w:hAnsi="Times New Roman"/>
          <w:b/>
          <w:szCs w:val="20"/>
        </w:rPr>
        <w:footnoteReference w:id="26"/>
      </w:r>
      <w:r w:rsidRPr="00720432">
        <w:rPr>
          <w:rFonts w:ascii="MS Mincho" w:eastAsia="MS Mincho" w:hAnsi="MS Mincho" w:cs="MS Mincho" w:hint="eastAsia"/>
          <w:szCs w:val="20"/>
          <w:lang w:eastAsia="ja-JP"/>
        </w:rPr>
        <w:t>。だが、王冰の説は五臓の気のことを述べたものと思われ、そのように狭く限定せずに、この五気は、天をめぐる五行の気（すなわち四季および土の気、あるいは四方および中央の気、というように、天空の時間的</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空間的なすべての気）という解釈も成り立つように思われる。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付加の注では、人は、その気を鼻から取りこみ、心に蔵するのだ、と言っている。これが呼吸のことだとすれば、常識的には蔵するのは心ではなく肺である。では心は胸全体を指すのかというと、③では、②の「心」に対応する言葉は「胃」であるから、この心は胸全体のことではなく、個別的な心（心臓）である。五気はその心に蔵されるのであるから、たんなる空気のことではなく、天から与えられる霊妙なエネルギー、当時の言葉で言えば元気、ということなのであろう。いったん心に蔵され、そこから各臓器にそれぞれの気として伝達されるということだと思われ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精神聡明」の精神は心の働きなのか、五臓神としての腎神と心神の活動なのか紛らわしい。だが、この精神は③の形骸と対比された言葉であるから、おそらく心のことであろう。聡明は耳と目のすばらしい働きを言っているようだ。</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音声五性」の音声とは言葉のことであり、言葉は気にのって伝達されるから、「五気」の説明の延長として言及されたのであろう。言葉が話せるのも五気のお蔭だということになる。五性とは、③の六情に対置された言葉であるから、「仁</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義</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礼</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智</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信」の五徳を意味するものであろう。</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鬼」の原義は死者のことであるが、ここでは一種の神霊のことで、「魂」が霊妙な活動をするので、それを鬼と表現したのであろう。霊妙な活動とは、天から五気を受けとり、それを鼻を通して心に落ちつけ、精神聡明、音声五性の活動に仕立てあげることである。その活動が、人が生きていく上で極めて重要であるから、「雄」と述べたのであろう。</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③は、①の「牝、地也、於人為口」という部分を説明したものである。やはり注釈の注釈であり、②と同じような構文となっている。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地の「五味」は天の「五気」に対応するもので、言うまでもなく酸</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辛</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苦</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鹹</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甘の五種の味のことであるが、物としては、むろん五種の味を持つ食材のことである。これらの食物から得られたエネルギーによって形骸骨肉、血脈六情ができるという。</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「六情」とは喜</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怒</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哀</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楽</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愛</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悪のことであろう。五性は守るべきものであるのに対し、六情は去るべきものであり、そのことは、五気が清微なものとして認識されているのに対し、五味が濁辱なものとして捉えられていることからも分かる。しかし、形骸骨肉や血脈は「去る」わけにはいかない。おそらく、形ある具体物は別として、五味に由来する精神的なもの（六情など）を濁辱なものとして去るべきだ、ということなのであろう。</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老子』第12章に「是以聖人之治也（據帛書補「之治也」三字）、為腹不為目」という文句があるが、河上公は、これに「守五性、去六情、節志気、養神明」と付注している。守るべき五性と去るべき六情が、ここでも対として述べられてい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794D6A" w:rsidRDefault="007E52F1" w:rsidP="007E52F1">
      <w:pPr>
        <w:adjustRightInd w:val="0"/>
        <w:snapToGrid w:val="0"/>
        <w:spacing w:line="336" w:lineRule="auto"/>
        <w:ind w:firstLineChars="200" w:firstLine="482"/>
        <w:rPr>
          <w:rFonts w:ascii="MS Mincho" w:eastAsia="MS Mincho" w:hAnsi="MS Mincho" w:cs="MS Mincho"/>
          <w:b/>
          <w:sz w:val="24"/>
          <w:lang w:eastAsia="ja-JP"/>
        </w:rPr>
      </w:pPr>
      <w:r w:rsidRPr="00794D6A">
        <w:rPr>
          <w:rFonts w:ascii="MS Mincho" w:eastAsia="MS Mincho" w:hAnsi="MS Mincho" w:cs="MS Mincho" w:hint="eastAsia"/>
          <w:b/>
          <w:sz w:val="24"/>
          <w:lang w:eastAsia="ja-JP"/>
        </w:rPr>
        <w:lastRenderedPageBreak/>
        <w:t>志気を節するということ</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志気は、常識では大いに発揮すべきものであるが、河上公は、第12章注で「節志気」と言っている。「志」は、『老子』では第３章に「聖人之治、……弱其志、強其骨」とあるように、肯定的には捉えられていない。老子の見方からすれば、「志」は争や乱を引きおこしかねないものだからであろう。</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第３章の「聖人之治」以下について、『老子』本文には、</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Default="007E52F1" w:rsidP="007E52F1">
      <w:pPr>
        <w:adjustRightInd w:val="0"/>
        <w:snapToGrid w:val="0"/>
        <w:spacing w:line="336" w:lineRule="auto"/>
        <w:ind w:leftChars="200" w:left="400" w:rightChars="200" w:right="400"/>
        <w:rPr>
          <w:rFonts w:ascii="MS Mincho" w:hAnsi="MS Mincho" w:cs="MS Mincho"/>
          <w:sz w:val="18"/>
          <w:szCs w:val="18"/>
          <w:lang w:eastAsia="ja-JP"/>
        </w:rPr>
      </w:pPr>
      <w:r w:rsidRPr="00720432">
        <w:rPr>
          <w:rFonts w:ascii="MS Mincho" w:eastAsia="MS Mincho" w:hAnsi="MS Mincho" w:cs="MS Mincho" w:hint="eastAsia"/>
          <w:szCs w:val="20"/>
          <w:lang w:eastAsia="ja-JP"/>
        </w:rPr>
        <w:t xml:space="preserve">　　</w:t>
      </w:r>
      <w:r w:rsidRPr="00794D6A">
        <w:rPr>
          <w:rFonts w:ascii="MS Mincho" w:eastAsia="MS Mincho" w:hAnsi="MS Mincho" w:cs="MS Mincho" w:hint="eastAsia"/>
          <w:sz w:val="18"/>
          <w:szCs w:val="18"/>
          <w:lang w:eastAsia="ja-JP"/>
        </w:rPr>
        <w:t xml:space="preserve">聖人之治、虚其心、実其腹、弱其志、強其骨、常使民無知無欲、使夫知者不敢為也。　　</w:t>
      </w:r>
    </w:p>
    <w:p w:rsidR="007E52F1" w:rsidRPr="00794D6A" w:rsidRDefault="007E52F1" w:rsidP="007E52F1">
      <w:pPr>
        <w:adjustRightInd w:val="0"/>
        <w:snapToGrid w:val="0"/>
        <w:spacing w:line="336" w:lineRule="auto"/>
        <w:ind w:leftChars="200" w:left="400" w:rightChars="200" w:right="400" w:firstLineChars="200" w:firstLine="360"/>
        <w:rPr>
          <w:rFonts w:ascii="MS Mincho" w:eastAsia="MS Mincho" w:hAnsi="MS Mincho" w:cs="MS Mincho"/>
          <w:sz w:val="18"/>
          <w:szCs w:val="18"/>
          <w:lang w:eastAsia="ja-JP"/>
        </w:rPr>
      </w:pPr>
      <w:r w:rsidRPr="00794D6A">
        <w:rPr>
          <w:rFonts w:ascii="MS Mincho" w:eastAsia="MS Mincho" w:hAnsi="MS Mincho" w:cs="MS Mincho" w:hint="eastAsia"/>
          <w:sz w:val="18"/>
          <w:szCs w:val="18"/>
          <w:lang w:eastAsia="ja-JP"/>
        </w:rPr>
        <w:t>為無為、則無不治。</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とある。これについて河上公の解釈は、</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794D6A" w:rsidRDefault="007E52F1" w:rsidP="007E52F1">
      <w:pPr>
        <w:adjustRightInd w:val="0"/>
        <w:snapToGrid w:val="0"/>
        <w:spacing w:line="336" w:lineRule="auto"/>
        <w:ind w:leftChars="200" w:left="400" w:rightChars="200" w:right="400" w:firstLineChars="200" w:firstLine="360"/>
        <w:rPr>
          <w:rFonts w:ascii="MS Mincho" w:eastAsia="MS Mincho" w:hAnsi="MS Mincho" w:cs="MS Mincho"/>
          <w:sz w:val="18"/>
          <w:szCs w:val="18"/>
        </w:rPr>
      </w:pPr>
      <w:r w:rsidRPr="00794D6A">
        <w:rPr>
          <w:rFonts w:ascii="MS Mincho" w:eastAsia="MS Mincho" w:hAnsi="MS Mincho" w:cs="MS Mincho" w:hint="eastAsia"/>
          <w:sz w:val="18"/>
          <w:szCs w:val="18"/>
        </w:rPr>
        <w:t>「聖人之治」：説聖人治国與治身也。</w:t>
      </w:r>
    </w:p>
    <w:p w:rsidR="007E52F1" w:rsidRPr="00794D6A" w:rsidRDefault="007E52F1" w:rsidP="007E52F1">
      <w:pPr>
        <w:adjustRightInd w:val="0"/>
        <w:snapToGrid w:val="0"/>
        <w:spacing w:line="336" w:lineRule="auto"/>
        <w:ind w:leftChars="200" w:left="400" w:rightChars="200" w:right="400" w:firstLineChars="200" w:firstLine="360"/>
        <w:rPr>
          <w:rFonts w:ascii="MS Mincho" w:eastAsia="MS Mincho" w:hAnsi="MS Mincho" w:cs="MS Mincho"/>
          <w:sz w:val="18"/>
          <w:szCs w:val="18"/>
        </w:rPr>
      </w:pPr>
      <w:r w:rsidRPr="00794D6A">
        <w:rPr>
          <w:rFonts w:ascii="MS Mincho" w:eastAsia="MS Mincho" w:hAnsi="MS Mincho" w:cs="MS Mincho" w:hint="eastAsia"/>
          <w:sz w:val="18"/>
          <w:szCs w:val="18"/>
        </w:rPr>
        <w:t>「虚其心」：除嗜欲、去煩乱。</w:t>
      </w:r>
    </w:p>
    <w:p w:rsidR="007E52F1" w:rsidRPr="00794D6A" w:rsidRDefault="007E52F1" w:rsidP="007E52F1">
      <w:pPr>
        <w:adjustRightInd w:val="0"/>
        <w:snapToGrid w:val="0"/>
        <w:spacing w:line="336" w:lineRule="auto"/>
        <w:ind w:leftChars="200" w:left="400" w:rightChars="200" w:right="400" w:firstLineChars="200" w:firstLine="360"/>
        <w:rPr>
          <w:rFonts w:ascii="MS Mincho" w:eastAsia="MS Mincho" w:hAnsi="MS Mincho" w:cs="MS Mincho"/>
          <w:sz w:val="18"/>
          <w:szCs w:val="18"/>
        </w:rPr>
      </w:pPr>
      <w:r w:rsidRPr="00794D6A">
        <w:rPr>
          <w:rFonts w:ascii="MS Mincho" w:eastAsia="MS Mincho" w:hAnsi="MS Mincho" w:cs="MS Mincho" w:hint="eastAsia"/>
          <w:sz w:val="18"/>
          <w:szCs w:val="18"/>
        </w:rPr>
        <w:t>「実其腹」：懐道抱一、守五神也。</w:t>
      </w:r>
    </w:p>
    <w:p w:rsidR="007E52F1" w:rsidRPr="00794D6A" w:rsidRDefault="007E52F1" w:rsidP="007E52F1">
      <w:pPr>
        <w:adjustRightInd w:val="0"/>
        <w:snapToGrid w:val="0"/>
        <w:spacing w:line="336" w:lineRule="auto"/>
        <w:ind w:leftChars="200" w:left="400" w:rightChars="200" w:right="400" w:firstLineChars="200" w:firstLine="360"/>
        <w:rPr>
          <w:rFonts w:ascii="MS Mincho" w:eastAsia="MS Mincho" w:hAnsi="MS Mincho" w:cs="MS Mincho"/>
          <w:sz w:val="18"/>
          <w:szCs w:val="18"/>
        </w:rPr>
      </w:pPr>
      <w:r w:rsidRPr="00794D6A">
        <w:rPr>
          <w:rFonts w:ascii="MS Mincho" w:eastAsia="MS Mincho" w:hAnsi="MS Mincho" w:cs="MS Mincho" w:hint="eastAsia"/>
          <w:sz w:val="18"/>
          <w:szCs w:val="18"/>
        </w:rPr>
        <w:t>「弱其志」：和柔謙譲、不處権也。</w:t>
      </w:r>
    </w:p>
    <w:p w:rsidR="007E52F1" w:rsidRPr="00794D6A" w:rsidRDefault="007E52F1" w:rsidP="007E52F1">
      <w:pPr>
        <w:adjustRightInd w:val="0"/>
        <w:snapToGrid w:val="0"/>
        <w:spacing w:line="336" w:lineRule="auto"/>
        <w:ind w:leftChars="200" w:left="400" w:rightChars="200" w:right="400" w:firstLineChars="200" w:firstLine="360"/>
        <w:rPr>
          <w:rFonts w:ascii="MS Mincho" w:eastAsia="MS Mincho" w:hAnsi="MS Mincho" w:cs="MS Mincho"/>
          <w:sz w:val="18"/>
          <w:szCs w:val="18"/>
        </w:rPr>
      </w:pPr>
      <w:r w:rsidRPr="00794D6A">
        <w:rPr>
          <w:rFonts w:ascii="MS Mincho" w:eastAsia="MS Mincho" w:hAnsi="MS Mincho" w:cs="MS Mincho" w:hint="eastAsia"/>
          <w:sz w:val="18"/>
          <w:szCs w:val="18"/>
        </w:rPr>
        <w:t>「強其骨」：愛精重施、髄満骨堅。</w:t>
      </w:r>
    </w:p>
    <w:p w:rsidR="007E52F1" w:rsidRPr="00794D6A" w:rsidRDefault="007E52F1" w:rsidP="007E52F1">
      <w:pPr>
        <w:adjustRightInd w:val="0"/>
        <w:snapToGrid w:val="0"/>
        <w:spacing w:line="336" w:lineRule="auto"/>
        <w:ind w:leftChars="200" w:left="400" w:rightChars="200" w:right="400" w:firstLineChars="200" w:firstLine="360"/>
        <w:rPr>
          <w:rFonts w:ascii="MS Mincho" w:eastAsia="MS Mincho" w:hAnsi="MS Mincho" w:cs="MS Mincho"/>
          <w:sz w:val="18"/>
          <w:szCs w:val="18"/>
        </w:rPr>
      </w:pPr>
      <w:r w:rsidRPr="00794D6A">
        <w:rPr>
          <w:rFonts w:ascii="MS Mincho" w:eastAsia="MS Mincho" w:hAnsi="MS Mincho" w:cs="MS Mincho" w:hint="eastAsia"/>
          <w:sz w:val="18"/>
          <w:szCs w:val="18"/>
        </w:rPr>
        <w:t>「常使民無知無欲」：反朴守淳。</w:t>
      </w:r>
    </w:p>
    <w:p w:rsidR="007E52F1" w:rsidRPr="00794D6A" w:rsidRDefault="007E52F1" w:rsidP="007E52F1">
      <w:pPr>
        <w:adjustRightInd w:val="0"/>
        <w:snapToGrid w:val="0"/>
        <w:spacing w:line="336" w:lineRule="auto"/>
        <w:ind w:leftChars="200" w:left="400" w:rightChars="200" w:right="400" w:firstLineChars="200" w:firstLine="360"/>
        <w:rPr>
          <w:rFonts w:ascii="MS Mincho" w:eastAsia="MS Mincho" w:hAnsi="MS Mincho" w:cs="MS Mincho"/>
          <w:sz w:val="18"/>
          <w:szCs w:val="18"/>
        </w:rPr>
      </w:pPr>
      <w:r w:rsidRPr="00794D6A">
        <w:rPr>
          <w:rFonts w:ascii="MS Mincho" w:eastAsia="MS Mincho" w:hAnsi="MS Mincho" w:cs="MS Mincho" w:hint="eastAsia"/>
          <w:sz w:val="18"/>
          <w:szCs w:val="18"/>
        </w:rPr>
        <w:t>「使夫知者不敢為也」：思慮深、不軽言。</w:t>
      </w:r>
    </w:p>
    <w:p w:rsidR="007E52F1" w:rsidRPr="00794D6A" w:rsidRDefault="007E52F1" w:rsidP="007E52F1">
      <w:pPr>
        <w:adjustRightInd w:val="0"/>
        <w:snapToGrid w:val="0"/>
        <w:spacing w:line="336" w:lineRule="auto"/>
        <w:ind w:leftChars="200" w:left="400" w:rightChars="200" w:right="400" w:firstLineChars="200" w:firstLine="360"/>
        <w:rPr>
          <w:rFonts w:ascii="MS Mincho" w:eastAsia="MS Mincho" w:hAnsi="MS Mincho" w:cs="MS Mincho"/>
          <w:sz w:val="18"/>
          <w:szCs w:val="18"/>
        </w:rPr>
      </w:pPr>
      <w:r w:rsidRPr="00794D6A">
        <w:rPr>
          <w:rFonts w:ascii="MS Mincho" w:eastAsia="MS Mincho" w:hAnsi="MS Mincho" w:cs="MS Mincho" w:hint="eastAsia"/>
          <w:sz w:val="18"/>
          <w:szCs w:val="18"/>
        </w:rPr>
        <w:t>「為無為」：不造作、動因循。</w:t>
      </w:r>
    </w:p>
    <w:p w:rsidR="007E52F1" w:rsidRPr="00794D6A" w:rsidRDefault="007E52F1" w:rsidP="007E52F1">
      <w:pPr>
        <w:adjustRightInd w:val="0"/>
        <w:snapToGrid w:val="0"/>
        <w:spacing w:line="336" w:lineRule="auto"/>
        <w:ind w:leftChars="200" w:left="400" w:rightChars="200" w:right="400" w:firstLineChars="200" w:firstLine="360"/>
        <w:rPr>
          <w:rFonts w:ascii="MS Mincho" w:eastAsia="MS Mincho" w:hAnsi="MS Mincho" w:cs="MS Mincho"/>
          <w:sz w:val="18"/>
          <w:szCs w:val="18"/>
        </w:rPr>
      </w:pPr>
      <w:r w:rsidRPr="00794D6A">
        <w:rPr>
          <w:rFonts w:ascii="MS Mincho" w:eastAsia="MS Mincho" w:hAnsi="MS Mincho" w:cs="MS Mincho" w:hint="eastAsia"/>
          <w:sz w:val="18"/>
          <w:szCs w:val="18"/>
        </w:rPr>
        <w:t>「則無不治」：徳化厚、百姓安。</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rPr>
      </w:pP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である。「守五神」や「愛精」に端的に示されているように、この注には道教的な立場からの付注も認められる。このような第12章や第３章の注は、第６章の②や③を補強する面があり、その点から考えると、②や③も道教的立場に立つものと言えるであろう。</w:t>
      </w:r>
    </w:p>
    <w:p w:rsidR="007E52F1" w:rsidRDefault="007E52F1" w:rsidP="007E52F1">
      <w:pPr>
        <w:adjustRightInd w:val="0"/>
        <w:snapToGrid w:val="0"/>
        <w:spacing w:line="336" w:lineRule="auto"/>
        <w:ind w:firstLineChars="200" w:firstLine="400"/>
        <w:rPr>
          <w:rFonts w:ascii="MS Mincho" w:hAnsi="MS Mincho" w:cs="MS Mincho"/>
          <w:szCs w:val="20"/>
          <w:lang w:eastAsia="ja-JP"/>
        </w:rPr>
      </w:pPr>
    </w:p>
    <w:p w:rsidR="007E52F1" w:rsidRPr="00794D6A" w:rsidRDefault="007E52F1" w:rsidP="007E52F1">
      <w:pPr>
        <w:adjustRightInd w:val="0"/>
        <w:snapToGrid w:val="0"/>
        <w:spacing w:line="336" w:lineRule="auto"/>
        <w:ind w:firstLineChars="200" w:firstLine="400"/>
        <w:rPr>
          <w:rFonts w:ascii="MS Mincho" w:hAnsi="MS Mincho" w:cs="MS Mincho"/>
          <w:szCs w:val="20"/>
          <w:lang w:eastAsia="ja-JP"/>
        </w:rPr>
      </w:pPr>
    </w:p>
    <w:p w:rsidR="007E52F1" w:rsidRPr="00794D6A" w:rsidRDefault="007E52F1" w:rsidP="007E52F1">
      <w:pPr>
        <w:adjustRightInd w:val="0"/>
        <w:snapToGrid w:val="0"/>
        <w:spacing w:line="336" w:lineRule="auto"/>
        <w:jc w:val="center"/>
        <w:rPr>
          <w:rFonts w:ascii="MS Mincho" w:eastAsia="MS Mincho" w:hAnsi="MS Mincho" w:cs="MS Mincho"/>
          <w:b/>
          <w:sz w:val="24"/>
          <w:lang w:eastAsia="ja-JP"/>
        </w:rPr>
      </w:pPr>
      <w:r w:rsidRPr="00794D6A">
        <w:rPr>
          <w:rFonts w:ascii="MS Mincho" w:eastAsia="MS Mincho" w:hAnsi="MS Mincho" w:cs="MS Mincho" w:hint="eastAsia"/>
          <w:b/>
          <w:sz w:val="24"/>
          <w:lang w:eastAsia="ja-JP"/>
        </w:rPr>
        <w:t>４．魂魄と五気と五味</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②と③には魂魄という言葉が出た。これにも複雑な問題が伏在している。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玄</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天</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鼻の鬼が魂</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雄であるのに対し、牝</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地</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口の鬼は魄</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雌だとされている。雌雄は上下関係を表わしただけであろうが、天地を魂魄と結びつけた点は、五臓神に含まれる魂魄（肝神と肺神）とどう関わるのであろうか、と言えば、じつは何の関係もない。</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魂魄と天地が結びつくのは古くからの伝統的な思想である。『礼記』「檀弓</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下」には、呉の季子が旅の途中、斉で長男を亡くし、その葬式をするというので、孔子がわざわざ見に行った、という話が見える。季子は葬ったあと、ちょっと儀式をしてから「骨肉帰復于土、命也。若魂気則無不之也、無不之也」と言って、そのまま立ち去った。孔子は、それを見て、「季子の行為は礼にかなっている」と感心した、という。</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lastRenderedPageBreak/>
        <w:t>このことを「理論」として述べているのは、『礼記』「郊特牲」の「魂気帰于天、形魄帰于地」という文言である。「魂」字は「鬼」と「云」で成り立つが、鬼とは死者のことであり、云は雲とおなじで、もやもやした捉えどころのないもの、つまり「気」である。だから魂気という。魂気とは、人が死ぬと魂となり、雲のようになって天に帰るという思想を表わしている。「魄」字は「鬼」と「白」で成り立つが、白とは白骨のことである。つまり魄は手で触れる物体であり、だから形魄という。古代は土葬であるから、「形魄帰于地」という思想となった。</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河上公（付加）注で、魂魄について「鬼」が引きあいに出されているのは、こうした古くからの考え方がその根底にあったからである。この天魂地魄の思想は、医書と近い関係にある五臓神の考え方とは明らかに違う思想であった。</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794D6A" w:rsidRDefault="007E52F1" w:rsidP="007E52F1">
      <w:pPr>
        <w:adjustRightInd w:val="0"/>
        <w:snapToGrid w:val="0"/>
        <w:spacing w:line="336" w:lineRule="auto"/>
        <w:ind w:firstLineChars="200" w:firstLine="482"/>
        <w:rPr>
          <w:rFonts w:ascii="MS Mincho" w:eastAsia="MS Mincho" w:hAnsi="MS Mincho" w:cs="MS Mincho"/>
          <w:b/>
          <w:sz w:val="24"/>
          <w:lang w:eastAsia="ja-JP"/>
        </w:rPr>
      </w:pPr>
      <w:r w:rsidRPr="00794D6A">
        <w:rPr>
          <w:rFonts w:ascii="MS Mincho" w:eastAsia="MS Mincho" w:hAnsi="MS Mincho" w:cs="MS Mincho" w:hint="eastAsia"/>
          <w:b/>
          <w:sz w:val="24"/>
          <w:lang w:eastAsia="ja-JP"/>
        </w:rPr>
        <w:t>五気と五味</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②の五気と、③の五味について、もう少し検討しよう。</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素問』「六節蔵象論」（第九）は、天体の運行と大地の地理情況などを組み合わせ、それら外界の環境に人体の臓腑の活動を関連させて説明した、壮大で体系的な篇である。そこに、五気と五味についての次のような記述があ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草生五色、五色之変、不可勝視。</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草生五味、五味之美、不可勝極。</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嗜欲不同、各有所通。</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天食人以五気、地食人以五味。</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五気入鼻、蔵於心肺、上使五色脩明、音声能彰。</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五味入口、蔵於腸胃、味有所蔵、以養五気、気和而生、津液相成、神乃自生。</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rPr>
      </w:pP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この文は、天の五気と地の五味が人に摂取されて活動源となる、ということを述べており、「天食人以五気」以下、違っている点はあるけれども、総じて河上公（付加）注と重なっている。付加注は、これに拠ったものであり、さらに、そこに「其鬼曰魂」などの天魂地魄論を加えたものであると思われ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「心肺」は河上公注では「心」だけであるが、天の気が入りこむ臓器としては肺がある方が説得力がある。「上使云々」は河上公注の「為精神聡明、音声五性」に相当する。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五味が腸胃に蔵されることについては、腸は衍字だという説もある</w:t>
      </w:r>
      <w:r w:rsidRPr="00503A2A">
        <w:rPr>
          <w:rStyle w:val="ab"/>
          <w:rFonts w:ascii="Times New Roman" w:eastAsia="MS Mincho" w:hAnsi="Times New Roman"/>
          <w:b/>
          <w:szCs w:val="20"/>
        </w:rPr>
        <w:footnoteReference w:id="27"/>
      </w:r>
      <w:r w:rsidRPr="00720432">
        <w:rPr>
          <w:rFonts w:ascii="MS Mincho" w:eastAsia="MS Mincho" w:hAnsi="MS Mincho" w:cs="MS Mincho" w:hint="eastAsia"/>
          <w:szCs w:val="20"/>
          <w:lang w:eastAsia="ja-JP"/>
        </w:rPr>
        <w:t>。『素問』の体例からすると胃だけの方が良いようであるが、腸があっても意味上の違いはない。「味有所蔵」というのは、五味には活動の源になるもの、つまり栄養が含まれているということであろう。「以養五気」とあわせて考えると、五味（食物）が胃に入って消化され、エネルギーとなって五臓に入り、五臓の気を養うということを言ったものと思われる。五気には天の五気と五臓の五気があることにな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「津液相成」とは、五臓の気の活動によってさまざまな体液が形成されること、「神乃自生」とは、その結果として五臓神が自ずと生まれ、神秘的な生命活動がなされるということであろう。</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かくて、ここの箇所は人が天の五気と地の五味を摂取して生命活動を行なうことを論じている</w:t>
      </w:r>
      <w:r w:rsidRPr="00720432">
        <w:rPr>
          <w:rFonts w:ascii="MS Mincho" w:eastAsia="MS Mincho" w:hAnsi="MS Mincho" w:cs="MS Mincho" w:hint="eastAsia"/>
          <w:szCs w:val="20"/>
          <w:lang w:eastAsia="ja-JP"/>
        </w:rPr>
        <w:lastRenderedPageBreak/>
        <w:t>のであるが、河上公（付加）注は、さらに、そこに天地に結びつく魂魄を加えた。『老子』本文に「是謂玄牝」とあり、河上公（本来の）注が「玄牝」を天地</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鼻口としたから、付加注の作者としては、どうしても鼻を通して天と通じる「魂（気の一種）」と、口を通じて地にかかわる「魄（形骸骨肉の終着点）」とに言及したくなったのであろう。</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しかし、この天魂地魄を加えたことによって、注全体の構成は、付加した部分に限っても過度に複雑になった。</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794D6A" w:rsidRDefault="007E52F1" w:rsidP="007E52F1">
      <w:pPr>
        <w:adjustRightInd w:val="0"/>
        <w:snapToGrid w:val="0"/>
        <w:spacing w:line="336" w:lineRule="auto"/>
        <w:ind w:firstLineChars="200" w:firstLine="482"/>
        <w:rPr>
          <w:rFonts w:ascii="MS Mincho" w:eastAsia="MS Mincho" w:hAnsi="MS Mincho" w:cs="MS Mincho"/>
          <w:b/>
          <w:sz w:val="24"/>
          <w:lang w:eastAsia="ja-JP"/>
        </w:rPr>
      </w:pPr>
      <w:r w:rsidRPr="00794D6A">
        <w:rPr>
          <w:rFonts w:ascii="MS Mincho" w:eastAsia="MS Mincho" w:hAnsi="MS Mincho" w:cs="MS Mincho" w:hint="eastAsia"/>
          <w:b/>
          <w:sz w:val="24"/>
          <w:lang w:eastAsia="ja-JP"/>
        </w:rPr>
        <w:t>五臓の形態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『素問』「六節蔵象論」は、引用部分に続いて、さらに次のような蔵象論（五臓の活動形態論）を展開している。いま、原文に問題があると思われる箇所を正して引用すると、次のようである。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心者、生之本、神之〔處〕也。其華在面、其充血脈。為陽中之太陽、通於夏気。</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肺者、気之本、魄之處也。其華在毛、其充在皮。為陽中之〔少〕陰、通於秋気。</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腎者、主蟄封蔵之本、精之處也。其華在髪、其充在骨。為陰中之〔太〕陰、通於冬気。</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肝者、罷極之本、魂之居也。其華在爪、其充在筋。此為〔陰〕中之少陽、通於春気。</w:t>
      </w:r>
    </w:p>
    <w:p w:rsidR="007E52F1" w:rsidRPr="00794D6A" w:rsidRDefault="007E52F1" w:rsidP="007E52F1">
      <w:pPr>
        <w:adjustRightInd w:val="0"/>
        <w:snapToGrid w:val="0"/>
        <w:spacing w:line="336" w:lineRule="auto"/>
        <w:ind w:leftChars="200" w:left="400" w:rightChars="200" w:right="400"/>
        <w:rPr>
          <w:rFonts w:ascii="MS Mincho" w:hAnsi="MS Mincho" w:cs="MS Mincho"/>
          <w:sz w:val="18"/>
          <w:szCs w:val="18"/>
        </w:rPr>
      </w:pPr>
      <w:r w:rsidRPr="00794D6A">
        <w:rPr>
          <w:rFonts w:ascii="MS Mincho" w:eastAsia="MS Mincho" w:hAnsi="MS Mincho" w:cs="MS Mincho" w:hint="eastAsia"/>
          <w:sz w:val="18"/>
          <w:szCs w:val="18"/>
        </w:rPr>
        <w:t>脾者、倉廩之本、営之處也。名曰器、能化糟粕、転味而入出者也。其華在唇四白、其</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充在肌。此至陰之類、通於土気。</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rPr>
      </w:pP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ここの内容は、前の文の、五味が胃で消化され、エネルギーとなって五臓の気を養うことに関連して、五臓それぞれの活動のあり方を、より詳しく述べたものである。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ここでも心と神、肺と魄、腎と精、肝と魂の対応が示されているが、脾が営と対応している点が五臓神の配当と違っている。しかし、脾に配当された志あるいは意という捉えどころのないものよりも、営（栄養）は臓器の活動に関わるものとしては具体性があり、医書としての説得性は増してい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以上の考察により、第６章についての河上公（付加）注が五臓神を引き合いに出し、天の五気、地の五味に言及したのは、『素問』に拠ったのだと言ってもよい、と考えられる。では、第６章注の先の部分は、どうであろうか。</w:t>
      </w:r>
    </w:p>
    <w:p w:rsidR="007E52F1" w:rsidRDefault="007E52F1" w:rsidP="007E52F1">
      <w:pPr>
        <w:adjustRightInd w:val="0"/>
        <w:snapToGrid w:val="0"/>
        <w:spacing w:line="336" w:lineRule="auto"/>
        <w:ind w:firstLineChars="200" w:firstLine="400"/>
        <w:rPr>
          <w:rFonts w:ascii="MS Mincho" w:hAnsi="MS Mincho" w:cs="MS Mincho"/>
          <w:szCs w:val="20"/>
          <w:lang w:eastAsia="ja-JP"/>
        </w:rPr>
      </w:pPr>
    </w:p>
    <w:p w:rsidR="007E52F1" w:rsidRPr="00794D6A" w:rsidRDefault="007E52F1" w:rsidP="007E52F1">
      <w:pPr>
        <w:adjustRightInd w:val="0"/>
        <w:snapToGrid w:val="0"/>
        <w:spacing w:line="336" w:lineRule="auto"/>
        <w:ind w:firstLineChars="200" w:firstLine="400"/>
        <w:rPr>
          <w:rFonts w:ascii="MS Mincho" w:hAnsi="MS Mincho" w:cs="MS Mincho"/>
          <w:szCs w:val="20"/>
          <w:lang w:eastAsia="ja-JP"/>
        </w:rPr>
      </w:pPr>
    </w:p>
    <w:p w:rsidR="007E52F1" w:rsidRPr="00794D6A" w:rsidRDefault="007E52F1" w:rsidP="007E52F1">
      <w:pPr>
        <w:adjustRightInd w:val="0"/>
        <w:snapToGrid w:val="0"/>
        <w:spacing w:line="336" w:lineRule="auto"/>
        <w:jc w:val="center"/>
        <w:rPr>
          <w:rFonts w:ascii="MS Mincho" w:eastAsia="MS Mincho" w:hAnsi="MS Mincho" w:cs="MS Mincho"/>
          <w:b/>
          <w:sz w:val="28"/>
          <w:szCs w:val="28"/>
          <w:lang w:eastAsia="ja-JP"/>
        </w:rPr>
      </w:pPr>
      <w:r w:rsidRPr="00794D6A">
        <w:rPr>
          <w:rFonts w:ascii="MS Mincho" w:eastAsia="MS Mincho" w:hAnsi="MS Mincho" w:cs="MS Mincho" w:hint="eastAsia"/>
          <w:b/>
          <w:sz w:val="28"/>
          <w:szCs w:val="28"/>
          <w:lang w:eastAsia="ja-JP"/>
        </w:rPr>
        <w:t>５．「玄牝之門」以下の河上公注</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河上公（本来の）注では玄牝を人の鼻と口としていたが、「玄牝之門」以下の注では、鼻と口を通って天地の元（元気）が往来すると解し、すでに述べたように鼻口を一まとめにして考えている。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緜緜若存」の注に見える呼噏は、呼吸と同じである。喘息は病気のことではなく、ここでは気息の意味であろう。全体として、静かに呼吸をするさまを述べているのであって、鼻口は一まとめにして呼吸の出入口とされている。したがって、鼻からは天の五気を取りこみ、口からは地の五味を取りこむという、先ほど述べた河上公（付加）注、および、その根拠と思われる『素問』「六</w:t>
      </w:r>
      <w:r w:rsidRPr="00720432">
        <w:rPr>
          <w:rFonts w:ascii="MS Mincho" w:eastAsia="MS Mincho" w:hAnsi="MS Mincho" w:cs="MS Mincho" w:hint="eastAsia"/>
          <w:szCs w:val="20"/>
          <w:lang w:eastAsia="ja-JP"/>
        </w:rPr>
        <w:lastRenderedPageBreak/>
        <w:t>節蔵象論」の考え方とは、あきらかに別ものである。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用之不勤」の注も呼吸法を論じている。呼吸は、つねにゆったりと、ゆるやかに行なうべきであって、せわしくしたり、激しく、疲れるほどにしてはならない、ということである。河上公は「不勤」を「つきず」ではなく、「つとめず」と読んでい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というわけで、「玄牝之門」以下は一貫して呼吸法と解釈しており、冒頭からの本来の注に違和感なく繋がる。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そこで、付加の注と考えた部分を除いて、第６章の本来の河上公注をまとめて示せば、次のようになる。</w:t>
      </w:r>
    </w:p>
    <w:p w:rsidR="007E52F1" w:rsidRPr="00794D6A"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「谷神不死」‥谷、養也。人能養神則不死。</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「是謂玄牝」‥言不死之道在於玄牝。玄、天也、於人為鼻。牝、地也、於人為口。</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「玄牝之門、是謂天地根」‥根、元也。言鼻口之門、乃是通天地之元気所從往来也。</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「緜緜若存」‥鼻口呼噏喘息、当綿綿微妙、若可存、復若无有。</w:t>
      </w:r>
    </w:p>
    <w:p w:rsidR="007E52F1" w:rsidRPr="00794D6A" w:rsidRDefault="007E52F1" w:rsidP="007E52F1">
      <w:pPr>
        <w:adjustRightInd w:val="0"/>
        <w:snapToGrid w:val="0"/>
        <w:spacing w:line="336" w:lineRule="auto"/>
        <w:ind w:leftChars="200" w:left="400" w:rightChars="200" w:right="400"/>
        <w:rPr>
          <w:rFonts w:ascii="MS Mincho" w:eastAsia="MS Mincho" w:hAnsi="MS Mincho" w:cs="MS Mincho"/>
          <w:sz w:val="18"/>
          <w:szCs w:val="18"/>
        </w:rPr>
      </w:pPr>
      <w:r w:rsidRPr="00794D6A">
        <w:rPr>
          <w:rFonts w:ascii="MS Mincho" w:eastAsia="MS Mincho" w:hAnsi="MS Mincho" w:cs="MS Mincho" w:hint="eastAsia"/>
          <w:sz w:val="18"/>
          <w:szCs w:val="18"/>
        </w:rPr>
        <w:t>「用之不勤」‥用気当寛舒、不当急疾懃労也。</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rPr>
      </w:pP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これが本来の注と想定されるものであり、呼吸法の効用を述べたものであることは明らかである。神を養うことの具体的な方法は、ゆったりとした静かな呼吸法なのであり、そのようにして精神を落ちつけることが不死につながる、ということになる。この修神法は呼吸を意識的に行なうという点で無為自然の思想とは微妙に異なるが、力点は心の平静に置かれており、やはり道家的なものであ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こうした呼吸法による道家的な養神の思想の上に、身体そのものに重きを置き、天の五気と地の五味を摂取して活動する五臓神の思想を加えたものが、道教的な付加注であった。その結果、現在、我々の見る河上公注には重層構造ができ、なんとも複雑な内容となった。しかも付加の注には五臓神の魂魄と天地の魂魄があったように、一時期に書かれたものではなく、何層にも重なっているようであ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以上の検討によって、第６章河上公注には重層構造があるとする楠山説の妥当性は、確認されたと言ってよいであろう。</w:t>
      </w:r>
    </w:p>
    <w:p w:rsidR="007E52F1" w:rsidRDefault="007E52F1" w:rsidP="007E52F1">
      <w:pPr>
        <w:adjustRightInd w:val="0"/>
        <w:snapToGrid w:val="0"/>
        <w:spacing w:line="336" w:lineRule="auto"/>
        <w:ind w:firstLineChars="200" w:firstLine="400"/>
        <w:rPr>
          <w:rFonts w:ascii="MS Mincho" w:hAnsi="MS Mincho" w:cs="MS Mincho"/>
          <w:szCs w:val="20"/>
          <w:lang w:eastAsia="ja-JP"/>
        </w:rPr>
      </w:pPr>
    </w:p>
    <w:p w:rsidR="007E52F1" w:rsidRPr="00794D6A" w:rsidRDefault="007E52F1" w:rsidP="007E52F1">
      <w:pPr>
        <w:adjustRightInd w:val="0"/>
        <w:snapToGrid w:val="0"/>
        <w:spacing w:line="336" w:lineRule="auto"/>
        <w:ind w:firstLineChars="200" w:firstLine="400"/>
        <w:rPr>
          <w:rFonts w:ascii="MS Mincho" w:hAnsi="MS Mincho" w:cs="MS Mincho"/>
          <w:szCs w:val="20"/>
          <w:lang w:eastAsia="ja-JP"/>
        </w:rPr>
      </w:pPr>
    </w:p>
    <w:p w:rsidR="007E52F1" w:rsidRPr="00794D6A" w:rsidRDefault="007E52F1" w:rsidP="007E52F1">
      <w:pPr>
        <w:adjustRightInd w:val="0"/>
        <w:snapToGrid w:val="0"/>
        <w:spacing w:line="336" w:lineRule="auto"/>
        <w:jc w:val="center"/>
        <w:rPr>
          <w:rFonts w:ascii="MS Mincho" w:eastAsia="MS Mincho" w:hAnsi="MS Mincho" w:cs="MS Mincho"/>
          <w:b/>
          <w:sz w:val="28"/>
          <w:szCs w:val="28"/>
          <w:lang w:eastAsia="ja-JP"/>
        </w:rPr>
      </w:pPr>
      <w:r w:rsidRPr="00794D6A">
        <w:rPr>
          <w:rFonts w:ascii="MS Mincho" w:eastAsia="MS Mincho" w:hAnsi="MS Mincho" w:cs="MS Mincho" w:hint="eastAsia"/>
          <w:b/>
          <w:sz w:val="28"/>
          <w:szCs w:val="28"/>
          <w:lang w:eastAsia="ja-JP"/>
        </w:rPr>
        <w:t>小　　結</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小論は、『老子』第６章の河上公注について、その生命哲学の一端を考察し、楠山春樹説の妥当性を再検討したものである。検討の結果、明らかになったことは、楠山説の主張の通り、河上公第６章注には、本来の注と、そこに加上された付加の注が重層構造を成しているということであ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本来の注は、第１章の注に「当以無為養神、無事安民、含光蔵暉、滅迹匿端、不可称道」とあるように、神（精神、心）を養うことを主眼とするようであり、第６章注では、その養い方を具体的に呼吸法として説明してい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付加の注は、その「神」を五臓神として敷衍した。さらに、本来の注で「玄牝」を「天地</w:t>
      </w:r>
      <w:r w:rsidRPr="00720432">
        <w:rPr>
          <w:rFonts w:ascii="MS Mincho" w:eastAsia="MS Mincho" w:hAnsi="MS Mincho" w:cs="MS Mincho"/>
          <w:szCs w:val="20"/>
          <w:lang w:eastAsia="ja-JP"/>
        </w:rPr>
        <w:t>・</w:t>
      </w:r>
      <w:r w:rsidRPr="00720432">
        <w:rPr>
          <w:rFonts w:ascii="MS Mincho" w:eastAsia="MS Mincho" w:hAnsi="MS Mincho" w:cs="MS Mincho" w:hint="eastAsia"/>
          <w:szCs w:val="20"/>
          <w:lang w:eastAsia="ja-JP"/>
        </w:rPr>
        <w:t>鼻</w:t>
      </w:r>
      <w:r w:rsidRPr="00720432">
        <w:rPr>
          <w:rFonts w:ascii="MS Mincho" w:eastAsia="MS Mincho" w:hAnsi="MS Mincho" w:cs="MS Mincho" w:hint="eastAsia"/>
          <w:szCs w:val="20"/>
          <w:lang w:eastAsia="ja-JP"/>
        </w:rPr>
        <w:lastRenderedPageBreak/>
        <w:t>口」とする独特の解釈に基づきながら、天からは鼻を通して五気を、地からは口を通して五味を摂取し、そのエネルギーによって心身の活動が為されるとした。そうした解釈の根底には『黄帝内経素問』の学説があったと思われる。すなわち、呼吸法による精神の修養を述べた本来の注を、医書に基づいて、身体の活動の方向に転換したのである。</w:t>
      </w:r>
    </w:p>
    <w:p w:rsidR="007E52F1" w:rsidRPr="00720432"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さらに付加の注には、五臓神の中に含まれる魂魄の外に、天地に基づく魂魄、すなわち天魂地魄の思想も認められた。これは、付加の注自体にも、その成立に時間的なズレがあったことを思わせる。</w:t>
      </w:r>
    </w:p>
    <w:p w:rsidR="007E52F1" w:rsidRDefault="007E52F1" w:rsidP="007E52F1">
      <w:pPr>
        <w:adjustRightInd w:val="0"/>
        <w:snapToGrid w:val="0"/>
        <w:spacing w:line="336" w:lineRule="auto"/>
        <w:ind w:firstLineChars="200" w:firstLine="400"/>
        <w:rPr>
          <w:rFonts w:ascii="MS Mincho" w:eastAsia="MS Mincho" w:hAnsi="MS Mincho" w:cs="MS Mincho"/>
          <w:szCs w:val="20"/>
          <w:lang w:eastAsia="ja-JP"/>
        </w:rPr>
      </w:pPr>
      <w:r w:rsidRPr="00720432">
        <w:rPr>
          <w:rFonts w:ascii="MS Mincho" w:eastAsia="MS Mincho" w:hAnsi="MS Mincho" w:cs="MS Mincho" w:hint="eastAsia"/>
          <w:szCs w:val="20"/>
          <w:lang w:eastAsia="ja-JP"/>
        </w:rPr>
        <w:t>小論は、分量の問題もあって、瞥見にすぎないものであるが、こうした重層構造を踏まえて再検討していけば、河上公注の全体像がさらにはっきりすると期待される。</w:t>
      </w:r>
    </w:p>
    <w:p w:rsidR="00A85CB7" w:rsidRDefault="00A85CB7" w:rsidP="007E52F1">
      <w:pPr>
        <w:adjustRightInd w:val="0"/>
        <w:snapToGrid w:val="0"/>
        <w:spacing w:line="336" w:lineRule="auto"/>
        <w:ind w:firstLineChars="200" w:firstLine="400"/>
        <w:rPr>
          <w:rFonts w:ascii="MS Mincho" w:eastAsia="MS Mincho" w:hAnsi="MS Mincho" w:cs="MS Mincho"/>
          <w:szCs w:val="20"/>
          <w:lang w:eastAsia="ja-JP"/>
        </w:rPr>
      </w:pPr>
    </w:p>
    <w:p w:rsidR="00A85CB7" w:rsidRPr="008D35EC" w:rsidRDefault="00A85CB7" w:rsidP="007E52F1">
      <w:pPr>
        <w:adjustRightInd w:val="0"/>
        <w:snapToGrid w:val="0"/>
        <w:spacing w:line="336" w:lineRule="auto"/>
        <w:ind w:firstLineChars="200" w:firstLine="400"/>
        <w:rPr>
          <w:rFonts w:ascii="MS Mincho" w:hAnsi="MS Mincho" w:cs="MS Mincho"/>
          <w:szCs w:val="20"/>
          <w:lang w:eastAsia="ja-JP"/>
        </w:rPr>
      </w:pPr>
    </w:p>
    <w:p w:rsidR="007E52F1" w:rsidRPr="00A85CB7" w:rsidRDefault="007E52F1" w:rsidP="007E52F1">
      <w:pPr>
        <w:suppressAutoHyphens/>
        <w:wordWrap/>
        <w:autoSpaceDE/>
        <w:autoSpaceDN/>
        <w:spacing w:line="336" w:lineRule="auto"/>
        <w:jc w:val="center"/>
        <w:textAlignment w:val="baseline"/>
        <w:rPr>
          <w:rFonts w:eastAsia="MS Mincho"/>
          <w:lang w:eastAsia="ja-JP"/>
        </w:rPr>
        <w:sectPr w:rsidR="007E52F1" w:rsidRPr="00A85CB7" w:rsidSect="00BA0791">
          <w:footerReference w:type="even" r:id="rId22"/>
          <w:footerReference w:type="default" r:id="rId23"/>
          <w:footnotePr>
            <w:numRestart w:val="eachSect"/>
          </w:footnotePr>
          <w:type w:val="oddPage"/>
          <w:pgSz w:w="11906" w:h="16838"/>
          <w:pgMar w:top="1440" w:right="1286" w:bottom="1440" w:left="1800" w:header="851" w:footer="992" w:gutter="0"/>
          <w:cols w:space="425"/>
          <w:docGrid w:type="lines" w:linePitch="312"/>
        </w:sectPr>
      </w:pPr>
    </w:p>
    <w:p w:rsidR="00A85CB7" w:rsidRPr="00046FA2" w:rsidRDefault="00A85CB7" w:rsidP="00A85CB7">
      <w:pPr>
        <w:spacing w:line="336" w:lineRule="auto"/>
        <w:jc w:val="center"/>
        <w:rPr>
          <w:rFonts w:ascii="SimSun" w:eastAsia="SimSun" w:hAnsi="SimSun"/>
          <w:b/>
          <w:sz w:val="32"/>
          <w:szCs w:val="32"/>
        </w:rPr>
      </w:pPr>
      <w:r w:rsidRPr="00046FA2">
        <w:rPr>
          <w:rFonts w:ascii="SimSun" w:eastAsia="SimSun" w:hAnsi="SimSun" w:hint="eastAsia"/>
          <w:b/>
          <w:sz w:val="32"/>
          <w:szCs w:val="32"/>
        </w:rPr>
        <w:lastRenderedPageBreak/>
        <w:t>早期中國的靈魂觀及其對救濟的意義</w:t>
      </w:r>
    </w:p>
    <w:p w:rsidR="00A85CB7" w:rsidRPr="00046FA2" w:rsidRDefault="00A85CB7" w:rsidP="00A85CB7">
      <w:pPr>
        <w:spacing w:line="336" w:lineRule="auto"/>
        <w:jc w:val="right"/>
        <w:rPr>
          <w:rFonts w:ascii="SimSun" w:eastAsia="SimSun" w:hAnsi="SimSun"/>
          <w:b/>
        </w:rPr>
      </w:pPr>
      <w:r w:rsidRPr="00046FA2">
        <w:rPr>
          <w:rFonts w:ascii="SimSun" w:eastAsia="SimSun" w:hAnsi="SimSun" w:hint="eastAsia"/>
          <w:b/>
        </w:rPr>
        <w:t>祁泰履</w:t>
      </w:r>
    </w:p>
    <w:p w:rsidR="00A85CB7" w:rsidRPr="00046FA2" w:rsidRDefault="00A85CB7" w:rsidP="00A85CB7">
      <w:pPr>
        <w:spacing w:line="336" w:lineRule="auto"/>
        <w:jc w:val="right"/>
        <w:rPr>
          <w:rFonts w:ascii="SimSun" w:eastAsia="SimSun" w:hAnsi="SimSun"/>
          <w:b/>
          <w:sz w:val="18"/>
          <w:szCs w:val="18"/>
        </w:rPr>
      </w:pPr>
      <w:r w:rsidRPr="00046FA2">
        <w:rPr>
          <w:rFonts w:ascii="SimSun" w:eastAsia="SimSun" w:hAnsi="SimSun" w:hint="eastAsia"/>
          <w:b/>
          <w:sz w:val="18"/>
          <w:szCs w:val="18"/>
        </w:rPr>
        <w:t>科罗拉多大学，博尔德</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中国人的宗教世界长期以来存在着一种假设，即认为人的某些部分在其死后依然存在。商代(约公元前1500年至公元前1045年)的甲骨文清楚地描绘了皇室祖先的形象，他们不仅能死而不亡（survive death），还能继续对生者行使权力、导致疾病或是赐予财富。</w:t>
      </w:r>
      <w:r w:rsidRPr="00046FA2">
        <w:rPr>
          <w:rStyle w:val="ab"/>
          <w:rFonts w:ascii="Times New Roman" w:eastAsia="SimSun" w:hAnsi="Times New Roman"/>
          <w:b/>
        </w:rPr>
        <w:footnoteReference w:id="28"/>
      </w:r>
      <w:r w:rsidRPr="00046FA2">
        <w:rPr>
          <w:rFonts w:ascii="SimSun" w:eastAsia="SimSun" w:hAnsi="SimSun" w:hint="eastAsia"/>
        </w:rPr>
        <w:t>对祖先的崇拜行为在今天也有着同样的假设，已故的家庭成员会定期得到食物和交谈的机会。在中国三千年的文明历史中，关于什么能使人死而不亡，以及生者如何帮助死者等不同的概念已逐渐形成。在这篇文章中，我将概述这段历史的早期部分，聚焦于道教对逝者的拯救及减轻痛苦的方式。</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早期对祖先祭祀的记录中关于祭祀对象的信息所言甚少。直到公元前三、四世纪，叙述性的历史记录才开始形成，我们已发现了指称人的两个非物质方面的术语——“魂”和“魄”。最早的资料来源也许是《左传》, 它记载了公元前771年至公元前5世纪初的历史，但一般认为创作于公元前4世纪晚期。我们看到伯有,作为鬼回来报复杀害他的凶手。子產被要求解释此事时说:</w:t>
      </w:r>
      <w:r w:rsidRPr="00046FA2">
        <w:rPr>
          <w:rStyle w:val="ab"/>
          <w:rFonts w:ascii="Times New Roman" w:eastAsia="SimSun" w:hAnsi="Times New Roman"/>
          <w:b/>
        </w:rPr>
        <w:footnoteReference w:id="29"/>
      </w:r>
      <w:r w:rsidRPr="00046FA2">
        <w:rPr>
          <w:rFonts w:ascii="SimSun" w:eastAsia="SimSun" w:hAnsi="SimSun" w:hint="eastAsia"/>
        </w:rPr>
        <w:t xml:space="preserve"> </w:t>
      </w:r>
    </w:p>
    <w:p w:rsidR="00A85CB7" w:rsidRPr="00046FA2" w:rsidRDefault="00A85CB7" w:rsidP="00A85CB7">
      <w:pPr>
        <w:spacing w:line="336" w:lineRule="auto"/>
        <w:ind w:firstLineChars="200" w:firstLine="400"/>
        <w:rPr>
          <w:rFonts w:ascii="SimSun" w:eastAsia="SimSun" w:hAnsi="SimSun"/>
        </w:rPr>
      </w:pPr>
    </w:p>
    <w:p w:rsidR="00A85CB7" w:rsidRPr="00046FA2" w:rsidRDefault="00A85CB7" w:rsidP="00A85CB7">
      <w:pPr>
        <w:spacing w:line="336" w:lineRule="auto"/>
        <w:ind w:leftChars="200" w:left="400" w:rightChars="200" w:right="400"/>
        <w:rPr>
          <w:rFonts w:ascii="SimSun" w:eastAsia="SimSun" w:hAnsi="SimSun"/>
          <w:sz w:val="18"/>
          <w:szCs w:val="18"/>
        </w:rPr>
      </w:pPr>
      <w:r w:rsidRPr="00046FA2">
        <w:rPr>
          <w:rFonts w:ascii="SimSun" w:eastAsia="SimSun" w:hAnsi="SimSun" w:hint="eastAsia"/>
          <w:sz w:val="18"/>
          <w:szCs w:val="18"/>
        </w:rPr>
        <w:t>人生始化曰魄，既生魄，陽曰魂，用物精多，則魂魄強，是以有精爽，至於神明，匹夫匹婦強死，其魂魄猶能馮依於人，以為淫厲，況良霄。我先君穆公之冑，子良之孫，子耳之子，敝邑之卿，從政三世矣，鄭雖無腆，抑諺曰，蕞爾國，而三世執其政柄，其用物也弘矣，其取精也多矣，其族又大，所馮厚矣，而強死，能為鬼，不亦宜乎。</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r w:rsidRPr="00046FA2">
        <w:rPr>
          <w:rFonts w:ascii="SimSun" w:eastAsia="SimSun" w:hAnsi="SimSun" w:hint="eastAsia"/>
        </w:rPr>
        <w:t>所以，在这份原始资料中，灵魂的力量与一个人在生活中的地位和他们物质生活的富裕或贫穷有关。贵族和皇室被期望拥有更强大的精神（spirits），就像他们活着的时候行使世俗的权力一样。被迫死亡的情感刺激也增加了死者的力量。需要注意的是，我并没有指定每种类型灵魂的数量。后来的传统指的是三魂七魄，但在此段文字中没有数字，所以我们不能确定这样的引用是每一类型的灵魂的一个例子，还是多个。</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“魂”与呼吸相关，而“魄”与身体的形式有关，它们最终分别与身体的阴阳两方面相联系。也许这一思想的经典表述可以在《礼记》中找到:</w:t>
      </w:r>
      <w:r w:rsidRPr="00046FA2">
        <w:rPr>
          <w:rStyle w:val="ab"/>
          <w:rFonts w:ascii="Times New Roman" w:eastAsia="SimSun" w:hAnsi="Times New Roman"/>
          <w:b/>
        </w:rPr>
        <w:footnoteReference w:id="30"/>
      </w:r>
      <w:r w:rsidRPr="00046FA2">
        <w:rPr>
          <w:rFonts w:ascii="SimSun" w:eastAsia="SimSun" w:hAnsi="SimSun" w:hint="eastAsia"/>
        </w:rPr>
        <w:t xml:space="preserve"> </w:t>
      </w:r>
    </w:p>
    <w:p w:rsidR="00A85CB7" w:rsidRPr="00046FA2" w:rsidRDefault="00A85CB7" w:rsidP="00A85CB7">
      <w:pPr>
        <w:spacing w:line="336" w:lineRule="auto"/>
        <w:ind w:firstLineChars="200" w:firstLine="400"/>
        <w:rPr>
          <w:rFonts w:ascii="SimSun" w:eastAsia="SimSun" w:hAnsi="SimSun"/>
        </w:rPr>
      </w:pPr>
    </w:p>
    <w:p w:rsidR="00A85CB7" w:rsidRPr="00046FA2" w:rsidRDefault="00A85CB7" w:rsidP="00A85CB7">
      <w:pPr>
        <w:spacing w:line="336" w:lineRule="auto"/>
        <w:ind w:leftChars="200" w:left="400" w:rightChars="200" w:right="400"/>
        <w:rPr>
          <w:rFonts w:ascii="SimSun" w:eastAsia="SimSun" w:hAnsi="SimSun"/>
          <w:sz w:val="18"/>
          <w:szCs w:val="18"/>
        </w:rPr>
      </w:pPr>
      <w:r w:rsidRPr="00046FA2">
        <w:rPr>
          <w:rFonts w:ascii="SimSun" w:eastAsia="SimSun" w:hAnsi="SimSun" w:hint="eastAsia"/>
          <w:sz w:val="18"/>
          <w:szCs w:val="18"/>
        </w:rPr>
        <w:t>凡祭，慎諸此。魂氣歸于天，形魄歸于地。故祭，求諸陰陽之義也。</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r w:rsidRPr="00046FA2">
        <w:rPr>
          <w:rFonts w:ascii="SimSun" w:eastAsia="SimSun" w:hAnsi="SimSun" w:hint="eastAsia"/>
        </w:rPr>
        <w:t>一种被称作“復”或“招魂”的早期仪式在《礼记》与《楚辞》中被记录下来，并在此时为对灵魂的理</w:t>
      </w:r>
      <w:r w:rsidRPr="00046FA2">
        <w:rPr>
          <w:rFonts w:ascii="SimSun" w:eastAsia="SimSun" w:hAnsi="SimSun" w:hint="eastAsia"/>
        </w:rPr>
        <w:lastRenderedPageBreak/>
        <w:t>解提供了一些洞见。仪式文本描述了亲人去世时，一位亲戚如何爬上屋顶，面朝东，一边挥舞着死者的衣服，一边呼唤死者回家。亲戚从屋顶上爬下来后，会把衣服放在死者身上，希望他或她能够复活。在《楚辞》中保存的这首歌里，悼念者向四面八方呼唤，以使魂能回归，与身体重新合一。</w:t>
      </w:r>
      <w:r w:rsidRPr="00185628">
        <w:rPr>
          <w:rStyle w:val="ab"/>
          <w:rFonts w:ascii="Times New Roman" w:eastAsia="SimSun" w:hAnsi="Times New Roman"/>
          <w:b/>
        </w:rPr>
        <w:footnoteReference w:id="31"/>
      </w:r>
      <w:r w:rsidRPr="00046FA2">
        <w:rPr>
          <w:rFonts w:ascii="SimSun" w:eastAsia="SimSun" w:hAnsi="SimSun"/>
          <w:b/>
        </w:rPr>
        <w:t xml:space="preserve"> </w:t>
      </w:r>
    </w:p>
    <w:p w:rsidR="00A85CB7" w:rsidRPr="00046FA2" w:rsidRDefault="00A85CB7" w:rsidP="00A85CB7">
      <w:pPr>
        <w:spacing w:line="336" w:lineRule="auto"/>
        <w:ind w:firstLineChars="200" w:firstLine="400"/>
        <w:rPr>
          <w:rFonts w:ascii="SimSun" w:eastAsia="SimSun" w:hAnsi="SimSun"/>
          <w:b/>
        </w:rPr>
      </w:pPr>
      <w:r w:rsidRPr="00046FA2">
        <w:rPr>
          <w:rFonts w:ascii="SimSun" w:eastAsia="SimSun" w:hAnsi="SimSun" w:hint="eastAsia"/>
        </w:rPr>
        <w:t>《孔子家语》成书于3世纪，它将被认为是孔子的语句段落编辑在一起。在其中可以发现另一个关于灵魂和超自然存在之间关系的有趣观点：</w:t>
      </w:r>
      <w:r w:rsidRPr="00185628">
        <w:rPr>
          <w:rStyle w:val="ab"/>
          <w:rFonts w:ascii="Times New Roman" w:eastAsia="SimSun" w:hAnsi="Times New Roman"/>
          <w:b/>
        </w:rPr>
        <w:footnoteReference w:id="32"/>
      </w:r>
      <w:r w:rsidRPr="00185628">
        <w:rPr>
          <w:rFonts w:ascii="Times New Roman" w:eastAsia="SimSun" w:hAnsi="Times New Roman"/>
          <w:b/>
        </w:rPr>
        <w:t xml:space="preserve"> </w:t>
      </w:r>
    </w:p>
    <w:p w:rsidR="00A85CB7" w:rsidRPr="00046FA2" w:rsidRDefault="00A85CB7" w:rsidP="00A85CB7">
      <w:pPr>
        <w:spacing w:line="336" w:lineRule="auto"/>
        <w:ind w:firstLineChars="200" w:firstLine="400"/>
        <w:rPr>
          <w:rFonts w:ascii="SimSun" w:eastAsia="SimSun" w:hAnsi="SimSun"/>
        </w:rPr>
      </w:pPr>
    </w:p>
    <w:p w:rsidR="00A85CB7" w:rsidRPr="00046FA2" w:rsidRDefault="00A85CB7" w:rsidP="00A85CB7">
      <w:pPr>
        <w:spacing w:line="336" w:lineRule="auto"/>
        <w:ind w:leftChars="200" w:left="400" w:rightChars="200" w:right="400"/>
        <w:rPr>
          <w:rFonts w:ascii="SimSun" w:eastAsia="SimSun" w:hAnsi="SimSun"/>
          <w:sz w:val="18"/>
          <w:szCs w:val="18"/>
        </w:rPr>
      </w:pPr>
      <w:r w:rsidRPr="00046FA2">
        <w:rPr>
          <w:rFonts w:ascii="SimSun" w:eastAsia="SimSun" w:hAnsi="SimSun" w:hint="eastAsia"/>
          <w:sz w:val="18"/>
          <w:szCs w:val="18"/>
        </w:rPr>
        <w:t>宰我問於孔子曰：「吾聞鬼神之名，而不知所謂，敢問焉。」孔子曰：「人生有氣有魄。氣者，神之盛也。眾生必死，死必歸土，此謂鬼；魂氣歸天，此謂神。合鬼與神而享之，教之至也。」</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r w:rsidRPr="00046FA2">
        <w:rPr>
          <w:rFonts w:ascii="SimSun" w:eastAsia="SimSun" w:hAnsi="SimSun" w:hint="eastAsia"/>
        </w:rPr>
        <w:t>在这里，魂归天而魄归土，二者分别形成了神和鬼，然而，这两种灵魂似乎都是祭祀仪式的对象。</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白瑞旭(K.E.Brashier)指出，很多早期资料，尤其是非精英的历史资料中并不对魂和魄进行清晰的区分，而是经常使用一个复合词术语——“魂魄”来指称死而不亡并享用祭祀仪式的东西。</w:t>
      </w:r>
      <w:r w:rsidRPr="00185628">
        <w:rPr>
          <w:rStyle w:val="ab"/>
          <w:rFonts w:ascii="Times New Roman" w:eastAsia="SimSun" w:hAnsi="Times New Roman"/>
          <w:b/>
        </w:rPr>
        <w:footnoteReference w:id="33"/>
      </w:r>
      <w:r w:rsidRPr="00046FA2">
        <w:rPr>
          <w:rFonts w:ascii="SimSun" w:eastAsia="SimSun" w:hAnsi="SimSun" w:hint="eastAsia"/>
        </w:rPr>
        <w:t xml:space="preserve"> 尽管如此，在战国末期和汉朝早期，这种区分还是很普遍的。在《韩非子•解老》篇中我们找到一个对鬼祟的影响的解释，其中涉及到魂与魄:</w:t>
      </w:r>
    </w:p>
    <w:p w:rsidR="00A85CB7" w:rsidRPr="00046FA2" w:rsidRDefault="00A85CB7" w:rsidP="00A85CB7">
      <w:pPr>
        <w:spacing w:line="336" w:lineRule="auto"/>
        <w:ind w:firstLineChars="200" w:firstLine="400"/>
        <w:rPr>
          <w:rFonts w:ascii="SimSun" w:eastAsia="SimSun" w:hAnsi="SimSun"/>
        </w:rPr>
      </w:pPr>
    </w:p>
    <w:p w:rsidR="00A85CB7" w:rsidRPr="00046FA2" w:rsidRDefault="00A85CB7" w:rsidP="00A85CB7">
      <w:pPr>
        <w:spacing w:line="336" w:lineRule="auto"/>
        <w:ind w:leftChars="200" w:left="400" w:rightChars="200" w:right="400"/>
        <w:rPr>
          <w:rFonts w:ascii="SimSun" w:eastAsia="SimSun" w:hAnsi="SimSun"/>
          <w:sz w:val="18"/>
          <w:szCs w:val="18"/>
        </w:rPr>
      </w:pPr>
      <w:r w:rsidRPr="00046FA2">
        <w:rPr>
          <w:rFonts w:ascii="SimSun" w:eastAsia="SimSun" w:hAnsi="SimSun" w:hint="eastAsia"/>
          <w:sz w:val="18"/>
          <w:szCs w:val="18"/>
        </w:rPr>
        <w:t>凡所謂崇者，魂魄去而精神亂，精神亂則無德。鬼不崇人則魂魄不去，魂魄不去而精神不亂，精神不亂之謂有德。</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r w:rsidRPr="00046FA2">
        <w:rPr>
          <w:rFonts w:ascii="SimSun" w:eastAsia="SimSun" w:hAnsi="SimSun" w:hint="eastAsia"/>
        </w:rPr>
        <w:t>《淮南子•说山训》（约公元前140年）开篇是一段魂和魄对于道的本质的讨论。</w:t>
      </w:r>
      <w:r w:rsidRPr="00185628">
        <w:rPr>
          <w:rStyle w:val="ab"/>
          <w:rFonts w:ascii="Times New Roman" w:eastAsia="SimSun" w:hAnsi="Times New Roman"/>
          <w:b/>
        </w:rPr>
        <w:footnoteReference w:id="34"/>
      </w:r>
      <w:r w:rsidRPr="00046FA2">
        <w:rPr>
          <w:rFonts w:ascii="SimSun" w:eastAsia="SimSun" w:hAnsi="SimSun" w:hint="eastAsia"/>
        </w:rPr>
        <w:t>魂说得道者无形亦无名，而魄两者兼具。当魄询问魂如何不同时，魂已经消失，复归无形。</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我们还发现一个术语——灵，早期用来指称可以帮助生者的亡故祖先。它也指的这些积极的祖先为后代所提供的财富或精神支持。相比之下,那些因为没有活着的后代、客死异乡或是因异常的方式而死从而未被收纳进一个祖先的关系中的死者被称为厉。厉意为有害、锋利和疫病。这些厉就是每年的驱魔除恶的舞蹈——傩的对象，在《礼记》之后，为由于国家战争造成的厉设立了公共的条款。</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这些术语也出现在《关尹子》关于灵魂的讨论中。《关尹子》成书于汉代，被认为是送老子去西域的关令所作。在这里我们发现，灵魂被依照阴阳五行来解释。这份文本将魂与受风驱使的云联系起来，“轻清”而倾向于上天；而魄“重浊”而倾向于入地。而且，这两种灵魂的价值显然不同：</w:t>
      </w:r>
      <w:r w:rsidRPr="00185628">
        <w:rPr>
          <w:rStyle w:val="ab"/>
          <w:rFonts w:ascii="Times New Roman" w:eastAsia="SimSun" w:hAnsi="Times New Roman"/>
          <w:b/>
        </w:rPr>
        <w:footnoteReference w:id="35"/>
      </w:r>
      <w:r w:rsidRPr="00046FA2">
        <w:rPr>
          <w:rFonts w:ascii="SimSun" w:eastAsia="SimSun" w:hAnsi="SimSun" w:hint="eastAsia"/>
        </w:rPr>
        <w:t xml:space="preserve"> </w:t>
      </w:r>
    </w:p>
    <w:p w:rsidR="00A85CB7" w:rsidRPr="00046FA2" w:rsidRDefault="00A85CB7" w:rsidP="00A85CB7">
      <w:pPr>
        <w:spacing w:line="336" w:lineRule="auto"/>
        <w:ind w:firstLineChars="200" w:firstLine="400"/>
        <w:rPr>
          <w:rFonts w:ascii="SimSun" w:eastAsia="SimSun" w:hAnsi="SimSun"/>
        </w:rPr>
      </w:pPr>
    </w:p>
    <w:p w:rsidR="00A85CB7" w:rsidRPr="00046FA2" w:rsidRDefault="00A85CB7" w:rsidP="00A85CB7">
      <w:pPr>
        <w:spacing w:line="336" w:lineRule="auto"/>
        <w:ind w:leftChars="200" w:left="400" w:rightChars="200" w:right="400"/>
        <w:rPr>
          <w:rFonts w:ascii="SimSun" w:eastAsia="SimSun" w:hAnsi="SimSun"/>
          <w:sz w:val="18"/>
          <w:szCs w:val="18"/>
        </w:rPr>
      </w:pPr>
      <w:r w:rsidRPr="00046FA2">
        <w:rPr>
          <w:rFonts w:ascii="SimSun" w:eastAsia="SimSun" w:hAnsi="SimSun" w:hint="eastAsia"/>
          <w:sz w:val="18"/>
          <w:szCs w:val="18"/>
        </w:rPr>
        <w:t>則在人間。升魂為貴，降魄為賤；靈魂為賢，厲魂為愚；輕魂為明，重魄為暗，揚魂為羽，鈍魄為毛；明魂為神，幽魄為鬼；其形其居，其識其好，皆以五行契之。</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r w:rsidRPr="00046FA2">
        <w:rPr>
          <w:rFonts w:ascii="SimSun" w:eastAsia="SimSun" w:hAnsi="SimSun" w:hint="eastAsia"/>
        </w:rPr>
        <w:t>这些灵魂是单一的还是多元的?他们成为、构成或产生了这些不同类型的人吗? 以上所有的专门术语都</w:t>
      </w:r>
      <w:r w:rsidRPr="00046FA2">
        <w:rPr>
          <w:rFonts w:ascii="SimSun" w:eastAsia="SimSun" w:hAnsi="SimSun" w:hint="eastAsia"/>
        </w:rPr>
        <w:lastRenderedPageBreak/>
        <w:t>存在着争议，并有多种解释。以下是《老子河上公注》对所提及的诸神的理解：</w:t>
      </w:r>
      <w:r w:rsidRPr="00185628">
        <w:rPr>
          <w:rStyle w:val="ab"/>
          <w:rFonts w:ascii="Times New Roman" w:eastAsia="SimSun" w:hAnsi="Times New Roman"/>
          <w:b/>
        </w:rPr>
        <w:footnoteReference w:id="36"/>
      </w:r>
      <w:r w:rsidRPr="00046FA2">
        <w:rPr>
          <w:rFonts w:ascii="SimSun" w:eastAsia="SimSun" w:hAnsi="SimSun" w:hint="eastAsia"/>
        </w:rPr>
        <w:t xml:space="preserve"> </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ind w:leftChars="200" w:left="400" w:rightChars="200" w:right="400"/>
        <w:rPr>
          <w:rFonts w:ascii="SimSun" w:eastAsia="SimSun" w:hAnsi="SimSun"/>
          <w:sz w:val="18"/>
          <w:szCs w:val="18"/>
        </w:rPr>
      </w:pPr>
      <w:r w:rsidRPr="00046FA2">
        <w:rPr>
          <w:rFonts w:ascii="SimSun" w:eastAsia="SimSun" w:hAnsi="SimSun" w:hint="eastAsia"/>
          <w:sz w:val="18"/>
          <w:szCs w:val="18"/>
        </w:rPr>
        <w:t>人能養神則不死也。神，謂五臟之神也。肝藏魂，肺藏魄，心藏神，腎藏精，脾藏志，五藏盡傷，則五神去矣。</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r w:rsidRPr="00046FA2">
        <w:rPr>
          <w:rFonts w:ascii="SimSun" w:eastAsia="SimSun" w:hAnsi="SimSun" w:hint="eastAsia"/>
        </w:rPr>
        <w:t>河上公被认为是一个汉代的隐士，但也可能代表了人们追求自我修养——即普鸣（puett）所称的自我神化运动（self-divinization movement）——的主张。</w:t>
      </w:r>
      <w:r w:rsidRPr="00185628">
        <w:rPr>
          <w:rStyle w:val="ab"/>
          <w:rFonts w:ascii="Times New Roman" w:eastAsia="SimSun" w:hAnsi="Times New Roman"/>
          <w:b/>
        </w:rPr>
        <w:footnoteReference w:id="37"/>
      </w:r>
      <w:r w:rsidRPr="00046FA2">
        <w:rPr>
          <w:rFonts w:ascii="SimSun" w:eastAsia="SimSun" w:hAnsi="SimSun" w:hint="eastAsia"/>
        </w:rPr>
        <w:t>对他来说，居住于五脏中并控制着它们的诸精神是一个人的重要组成部分。</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公元二世纪形成于成都高原地区的天师道最初是一个信念，信徒们期盼着在有生之年出现一个太平盛世。道教周围的世俗世界充斥着对恶灵举行淫祀的“行尸”，当世俗之人死亡后，天地水三官将会审判并惩罚他们的罪恶。道教徒们希望在这个危险的时代中得以幸存，并为将来的盛世所拣选，但有些人不可避免的在盛世之前就去世了，因此他们的命运问题就产生了。他们最早的神圣文本之一就是被认为是张道陵对《老子》进行注释的《老子想尔注》，其中以手稿的形式保存下来大约一半的《老子》文本。</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 xml:space="preserve">天师道的救济计划的核心关切是伦理行为，正如在《想尔注》中所见： </w:t>
      </w:r>
      <w:r w:rsidRPr="00185628">
        <w:rPr>
          <w:rStyle w:val="ab"/>
          <w:rFonts w:ascii="Times New Roman" w:eastAsia="SimSun" w:hAnsi="Times New Roman"/>
          <w:b/>
        </w:rPr>
        <w:footnoteReference w:id="38"/>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ind w:leftChars="200" w:left="400" w:rightChars="200" w:right="400"/>
        <w:rPr>
          <w:rFonts w:ascii="SimSun" w:eastAsia="SimSun" w:hAnsi="SimSun"/>
          <w:sz w:val="18"/>
          <w:szCs w:val="18"/>
        </w:rPr>
      </w:pPr>
      <w:r w:rsidRPr="00046FA2">
        <w:rPr>
          <w:rFonts w:ascii="SimSun" w:eastAsia="SimSun" w:hAnsi="SimSun" w:hint="eastAsia"/>
          <w:sz w:val="18"/>
          <w:szCs w:val="18"/>
        </w:rPr>
        <w:t>奉道誡，積善成功，積精成神，神成仙壽，以此為身寶矣。</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r w:rsidRPr="00046FA2">
        <w:rPr>
          <w:rFonts w:ascii="SimSun" w:eastAsia="SimSun" w:hAnsi="SimSun" w:hint="eastAsia"/>
        </w:rPr>
        <w:t>我们在文本中更进一步便能看到，“清静”是这些努力的基础。</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 xml:space="preserve">也是在《想尔注》中，我们首次听说一个叫做“太阴”的地方，那些在有生之年没能达到完全的超越的人可以到此获得另一个机会： </w:t>
      </w:r>
      <w:r w:rsidRPr="00185628">
        <w:rPr>
          <w:rStyle w:val="ab"/>
          <w:rFonts w:ascii="Times New Roman" w:eastAsia="SimSun" w:hAnsi="Times New Roman"/>
          <w:b/>
        </w:rPr>
        <w:footnoteReference w:id="39"/>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ind w:leftChars="200" w:left="400" w:rightChars="200" w:right="400"/>
        <w:rPr>
          <w:rFonts w:ascii="SimSun" w:eastAsia="SimSun" w:hAnsi="SimSun"/>
          <w:sz w:val="18"/>
          <w:szCs w:val="18"/>
        </w:rPr>
      </w:pPr>
      <w:r w:rsidRPr="00046FA2">
        <w:rPr>
          <w:rFonts w:ascii="SimSun" w:eastAsia="SimSun" w:hAnsi="SimSun" w:hint="eastAsia"/>
          <w:sz w:val="18"/>
          <w:szCs w:val="18"/>
        </w:rPr>
        <w:t>太陰道積練形之宮也。世有不可處，賢者避去託死。過太陰中，而復一邊生像，沒而不殆也。俗人不能積善行，死便真死，屬地官去也。</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r w:rsidRPr="00046FA2">
        <w:rPr>
          <w:rFonts w:ascii="SimSun" w:eastAsia="SimSun" w:hAnsi="SimSun" w:hint="eastAsia"/>
        </w:rPr>
        <w:t>我们可以假设，只有少数道教徒会自愿选择进入太阴，但它确实表明死而不亡是与身体形式相联系的。</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一种更为普遍的对祖先在死后世界的困难的回应就是请求家庭的道教祭酒，请其向天官上章来缓解逝者所受的痛苦。这类章的一个好例子现存于《赤松子章历》中，名为《为亡人首悔赎罪解谪章》</w:t>
      </w:r>
      <w:r w:rsidRPr="00185628">
        <w:rPr>
          <w:rStyle w:val="ab"/>
          <w:rFonts w:ascii="Times New Roman" w:eastAsia="SimSun" w:hAnsi="Times New Roman"/>
          <w:b/>
        </w:rPr>
        <w:footnoteReference w:id="40"/>
      </w:r>
      <w:r w:rsidRPr="00046FA2">
        <w:rPr>
          <w:rFonts w:ascii="SimSun" w:eastAsia="SimSun" w:hAnsi="SimSun" w:hint="eastAsia"/>
        </w:rPr>
        <w:t>。同其他章一样，此章以死者家人的陈述开始，这些死者自去世后，遭受了各种各样的不幸。祭酒首先列出了死者生前可能犯下的导致这种情况的各种罪行。对死者来说，这通常意味着监禁和酷刑:</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ind w:leftChars="200" w:left="400" w:rightChars="200" w:right="400"/>
        <w:rPr>
          <w:rFonts w:ascii="SimSun" w:eastAsia="SimSun" w:hAnsi="SimSun"/>
          <w:sz w:val="18"/>
          <w:szCs w:val="18"/>
        </w:rPr>
      </w:pPr>
      <w:r w:rsidRPr="00046FA2">
        <w:rPr>
          <w:rFonts w:ascii="SimSun" w:eastAsia="SimSun" w:hAnsi="SimSun" w:hint="eastAsia"/>
          <w:sz w:val="18"/>
          <w:szCs w:val="18"/>
        </w:rPr>
        <w:t>恐亡殁之後，被受重謫，魂魄考對，結在三官，徒刑作役，楚毒備至，不堪困苦，逮累生人，致令某家</w:t>
      </w:r>
      <w:r w:rsidRPr="00046FA2">
        <w:rPr>
          <w:rFonts w:ascii="SimSun" w:eastAsia="SimSun" w:hAnsi="SimSun" w:hint="eastAsia"/>
          <w:sz w:val="18"/>
          <w:szCs w:val="18"/>
        </w:rPr>
        <w:lastRenderedPageBreak/>
        <w:t>基考復注，殃禍不絕，生死困辱，不自解免。(11a-b)</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r w:rsidRPr="00046FA2">
        <w:rPr>
          <w:rFonts w:ascii="SimSun" w:eastAsia="SimSun" w:hAnsi="SimSun" w:hint="eastAsia"/>
        </w:rPr>
        <w:t>在这里，魂和魄被视为一个在死亡时遭受相同命运的单位。章里已经承认了死者的罪行，他的后代也带来了适当的祭品来赎这些罪行。作为道在地上的代表，奠酒保有他个人的请求，他请求天官宽恕死者的罪过，接受作为信仰证明的祭品，并禁止对死者家属进行后续的惩罚。</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ind w:leftChars="200" w:left="400" w:rightChars="200" w:right="400"/>
        <w:rPr>
          <w:rFonts w:ascii="SimSun" w:eastAsia="SimSun" w:hAnsi="SimSun"/>
          <w:sz w:val="18"/>
          <w:szCs w:val="18"/>
        </w:rPr>
      </w:pPr>
      <w:r w:rsidRPr="00046FA2">
        <w:rPr>
          <w:rFonts w:ascii="SimSun" w:eastAsia="SimSun" w:hAnsi="SimSun" w:hint="eastAsia"/>
          <w:sz w:val="18"/>
          <w:szCs w:val="18"/>
        </w:rPr>
        <w:t>謹承某辭，伏地拜章上聞。唯願</w:t>
      </w:r>
      <w:r w:rsidRPr="00046FA2">
        <w:rPr>
          <w:rFonts w:ascii="MS Mincho" w:eastAsia="SimSun" w:hAnsi="MS Mincho" w:cs="MS Mincho"/>
          <w:sz w:val="18"/>
          <w:szCs w:val="18"/>
        </w:rPr>
        <w:t> </w:t>
      </w:r>
      <w:r w:rsidRPr="00046FA2">
        <w:rPr>
          <w:rFonts w:ascii="SimSun" w:eastAsia="SimSun" w:hAnsi="SimSun" w:hint="eastAsia"/>
          <w:sz w:val="18"/>
          <w:szCs w:val="18"/>
        </w:rPr>
        <w:t>太上大道、天師門下典者，特垂愷悌之恩，察臣所奏。乞依</w:t>
      </w:r>
      <w:r w:rsidRPr="00046FA2">
        <w:rPr>
          <w:rFonts w:ascii="MS Mincho" w:eastAsia="SimSun" w:hAnsi="MS Mincho" w:cs="MS Mincho"/>
          <w:sz w:val="18"/>
          <w:szCs w:val="18"/>
        </w:rPr>
        <w:t> </w:t>
      </w:r>
      <w:r w:rsidRPr="00046FA2">
        <w:rPr>
          <w:rFonts w:ascii="SimSun" w:eastAsia="SimSun" w:hAnsi="SimSun" w:hint="eastAsia"/>
          <w:sz w:val="18"/>
          <w:szCs w:val="18"/>
        </w:rPr>
        <w:t>太上首悔之制，為某家亡人某隨事和釋，解散考謫。</w:t>
      </w:r>
      <w:r w:rsidRPr="00046FA2">
        <w:rPr>
          <w:rFonts w:ascii="SimSun" w:eastAsia="SimSun" w:hAnsi="SimSun"/>
          <w:sz w:val="18"/>
          <w:szCs w:val="18"/>
        </w:rPr>
        <w:t>(11b-12a)</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r w:rsidRPr="00046FA2">
        <w:rPr>
          <w:rFonts w:ascii="SimSun" w:eastAsia="SimSun" w:hAnsi="SimSun" w:hint="eastAsia"/>
        </w:rPr>
        <w:t>这里对“首悔之制”的引用使我们的注意力集中于道教的人道计划（Daoist plan for humanity）的一个关键部分。由三个官员一组的天地水三官执行，有着一个巨大的超越世间的监察、记录、审判和惩罚的体系。这一体系负责监督每个个体的行为，无论生死。当天师道创始人张陵在鹤鸣山见到太上老君时，他被授予正一盟威。这一盟约的关键要素是“神不饮食，师不受钱”的清约和可以被宽恕和转移惩罚的自首其罪。在章的最后，我们看到在奠酒的正式请求中，宽恕是多么重要，在此祭酒列举了一些超越世间的形象，死者需要从他们那里得到保护：</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ind w:leftChars="200" w:left="400" w:rightChars="200" w:right="400"/>
        <w:rPr>
          <w:rFonts w:ascii="SimSun" w:eastAsia="SimSun" w:hAnsi="SimSun"/>
          <w:sz w:val="18"/>
          <w:szCs w:val="18"/>
        </w:rPr>
      </w:pPr>
      <w:r w:rsidRPr="00046FA2">
        <w:rPr>
          <w:rFonts w:ascii="SimSun" w:eastAsia="SimSun" w:hAnsi="SimSun" w:hint="eastAsia"/>
          <w:sz w:val="18"/>
          <w:szCs w:val="18"/>
        </w:rPr>
        <w:t>謹請太玄真符、攝下女青詔書、地下二千石、丘丞、墓伯、十二塚神、泰山二十四獄、中都大獄、天一北獄、皇天九平獄、天地水三官、河侯、河伯、將佐掾吏等，一切放某等魂魄，使還附尸骨。免離囚徒困苦之中，得上屬天曹和樂之地。斷絕殃注，滅除死籍。若某生時有犯五盟七詛，</w:t>
      </w:r>
      <w:r w:rsidRPr="00185628">
        <w:rPr>
          <w:rStyle w:val="ab"/>
          <w:rFonts w:ascii="Times New Roman" w:eastAsia="SimSun" w:hAnsi="Times New Roman"/>
          <w:b/>
          <w:sz w:val="18"/>
          <w:szCs w:val="18"/>
        </w:rPr>
        <w:footnoteReference w:id="41"/>
      </w:r>
      <w:r w:rsidRPr="00046FA2">
        <w:rPr>
          <w:rFonts w:ascii="SimSun" w:eastAsia="SimSun" w:hAnsi="SimSun" w:hint="eastAsia"/>
          <w:sz w:val="18"/>
          <w:szCs w:val="18"/>
        </w:rPr>
        <w:t>更相拘牽，結逮不解者，某乞丐一切解罷釋散。某家從今以去，令生死安穩，門戶隆利，疾病除差，以為效信。  (12a-b)</w:t>
      </w:r>
    </w:p>
    <w:p w:rsidR="00A85CB7" w:rsidRPr="00046FA2" w:rsidRDefault="00A85CB7" w:rsidP="00A85CB7">
      <w:pPr>
        <w:spacing w:line="336" w:lineRule="auto"/>
        <w:rPr>
          <w:rFonts w:ascii="SimSun" w:eastAsia="SimSun" w:hAnsi="SimSun"/>
        </w:rPr>
      </w:pPr>
    </w:p>
    <w:p w:rsidR="00A85CB7" w:rsidRPr="00046FA2" w:rsidRDefault="00A85CB7" w:rsidP="00A85CB7">
      <w:pPr>
        <w:spacing w:line="336" w:lineRule="auto"/>
        <w:rPr>
          <w:rFonts w:ascii="SimSun" w:eastAsia="SimSun" w:hAnsi="SimSun"/>
        </w:rPr>
      </w:pPr>
      <w:r w:rsidRPr="00046FA2">
        <w:rPr>
          <w:rFonts w:ascii="SimSun" w:eastAsia="SimSun" w:hAnsi="SimSun" w:hint="eastAsia"/>
        </w:rPr>
        <w:t>此处的目标是将魂与魄作为一个整体，使其从与超自然的司法系统的联系中得到释放。相反,他们与死者的身体重新结合,这样他们可以在和乐之地成为天官，享受生活。因此，道教徒的死而不亡和神化依赖于各种灵魂与坟墓中的身体的结合。这很符合流行的埋葬实践——希望创造出一个平行的、舒适的环境，死者可以通过买地券生活在其中。买地券确定的坟墓的范围不在现实世界中，而是在被方向、神兽（青龙、白虎等）或是天干确定的超自然维度上。</w:t>
      </w:r>
      <w:r w:rsidRPr="00185628">
        <w:rPr>
          <w:rStyle w:val="ab"/>
          <w:rFonts w:ascii="Times New Roman" w:eastAsia="SimSun" w:hAnsi="Times New Roman"/>
          <w:b/>
        </w:rPr>
        <w:footnoteReference w:id="42"/>
      </w:r>
      <w:r w:rsidRPr="00046FA2">
        <w:rPr>
          <w:rFonts w:ascii="SimSun" w:eastAsia="SimSun" w:hAnsi="SimSun" w:hint="eastAsia"/>
        </w:rPr>
        <w:t>其他的章则确保死者在另一个世界里衣食无忧。</w:t>
      </w:r>
      <w:r w:rsidRPr="00185628">
        <w:rPr>
          <w:rStyle w:val="ab"/>
          <w:rFonts w:ascii="Times New Roman" w:eastAsia="SimSun" w:hAnsi="Times New Roman"/>
          <w:b/>
        </w:rPr>
        <w:footnoteReference w:id="43"/>
      </w:r>
      <w:r w:rsidRPr="00046FA2">
        <w:rPr>
          <w:rFonts w:ascii="SimSun" w:eastAsia="SimSun" w:hAnsi="SimSun"/>
          <w:b/>
        </w:rPr>
        <w:t xml:space="preserve"> </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因此，早期道教末世论的基础是这样一种信念:虽然死者的遗体被埋葬在坟墓里，但魂和魄却通常被束缚在超越世间的管理机构之中，就像俗人被三官在地狱中审判并分配给一个地狱管理和惩罚，像是在泰山之下的或是由女青管理的地狱。因此，道教为死者上的章必须首先确保死者的灵魂从这个系统中释放出来，并使他们与坟墓中的身体重聚。道士必须保护坟墓不受任何形式的恶魔攻击，无论是否得到地府审判机构的授权。一旦这个为了整体存在——形式和灵魂——的永恒的家是安全的，那么这个道教徒作为天官一员的地位将被承认，他将会生活在天上。</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然而，这个道教徒仍然会被限制在坟墓里的尸体上，任何对其健康的威胁都有可能危及他或她在来</w:t>
      </w:r>
      <w:r w:rsidRPr="00046FA2">
        <w:rPr>
          <w:rFonts w:ascii="SimSun" w:eastAsia="SimSun" w:hAnsi="SimSun" w:hint="eastAsia"/>
        </w:rPr>
        <w:lastRenderedPageBreak/>
        <w:t>世的命运。在这种情况下，死者将再次以令人不快的方式——造成不幸——使他或她的后代知道这一点，而死者家属的反应将是请求一份章，以消除产生的任何超越世间的法律问题，即著名的《冢讼章》。</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古代寻求不朽的目标是通过白日升天或是乘龙驾鹤实现身体的超越进入天上。这确保了人的所有元素都保持在一起，完整无缺，形成一个完整的个体。在西方宗教中，死后的存在通常与二元论有关，在二元论中，身体死亡而灵魂通常在其他领域存活。佛教否认个体的终极存在，但在某种程度上，在地狱里仍有某种东西在轮回或受苦，它与死后火化的身体是不同的。</w:t>
      </w:r>
    </w:p>
    <w:p w:rsidR="00A85CB7" w:rsidRPr="00046FA2" w:rsidRDefault="00A85CB7" w:rsidP="00A85CB7">
      <w:pPr>
        <w:spacing w:line="336" w:lineRule="auto"/>
        <w:ind w:firstLineChars="200" w:firstLine="400"/>
        <w:rPr>
          <w:rFonts w:ascii="SimSun" w:eastAsia="SimSun" w:hAnsi="SimSun"/>
        </w:rPr>
      </w:pPr>
      <w:r w:rsidRPr="00046FA2">
        <w:rPr>
          <w:rFonts w:ascii="SimSun" w:eastAsia="SimSun" w:hAnsi="SimSun" w:hint="eastAsia"/>
        </w:rPr>
        <w:t>道教不可能如此轻易地忽略身体和形式。道教具有灵性的身体（subtlebody）是由许多元素组成的,其中包括两个实体类似西方的灵魂,我们称为魂和魄,还有精、气和神,还包括重要的古代五脏神。他们无法想象的死而不亡只是这个系统的一部分,所以他们的肉体首先试图与具有灵性的身体重聚,然后在坟墓中获得了永恒的、受保护的住处,他们肉体和具有灵性的身体转化为生活在天上的仙官。这就是早期道教的救济观。</w:t>
      </w:r>
    </w:p>
    <w:p w:rsidR="00A85CB7" w:rsidRDefault="00A85CB7" w:rsidP="00A85CB7">
      <w:pPr>
        <w:adjustRightInd w:val="0"/>
        <w:snapToGrid w:val="0"/>
        <w:spacing w:line="288" w:lineRule="auto"/>
        <w:jc w:val="center"/>
        <w:rPr>
          <w:rFonts w:ascii="함초롬바탕" w:eastAsia="함초롬바탕" w:hAnsi="함초롬바탕" w:cs="함초롬바탕"/>
          <w:b/>
          <w:sz w:val="32"/>
          <w:szCs w:val="32"/>
        </w:rPr>
        <w:sectPr w:rsidR="00A85CB7" w:rsidSect="00EE6E13">
          <w:footnotePr>
            <w:numRestart w:val="eachSect"/>
          </w:footnotePr>
          <w:type w:val="oddPage"/>
          <w:pgSz w:w="11906" w:h="16838"/>
          <w:pgMar w:top="1701" w:right="1440" w:bottom="1440" w:left="1440" w:header="851" w:footer="992" w:gutter="0"/>
          <w:cols w:space="425"/>
          <w:docGrid w:linePitch="360"/>
        </w:sectPr>
      </w:pPr>
    </w:p>
    <w:p w:rsidR="007A24FB" w:rsidRPr="00A85CB7" w:rsidRDefault="007A24FB" w:rsidP="007A24FB">
      <w:pPr>
        <w:spacing w:line="336" w:lineRule="auto"/>
        <w:jc w:val="center"/>
        <w:rPr>
          <w:rFonts w:ascii="SimSun" w:eastAsia="SimSun" w:hAnsi="SimSun"/>
          <w:b/>
          <w:sz w:val="32"/>
          <w:szCs w:val="32"/>
        </w:rPr>
      </w:pPr>
      <w:r w:rsidRPr="00955EFC">
        <w:rPr>
          <w:rFonts w:ascii="함초롬바탕" w:eastAsia="함초롬바탕" w:hAnsi="함초롬바탕" w:cs="함초롬바탕" w:hint="eastAsia"/>
          <w:b/>
          <w:sz w:val="32"/>
          <w:szCs w:val="32"/>
        </w:rPr>
        <w:lastRenderedPageBreak/>
        <w:t>중국의</w:t>
      </w:r>
      <w:r w:rsidRPr="00955EFC">
        <w:rPr>
          <w:rFonts w:ascii="함초롬바탕" w:eastAsia="함초롬바탕" w:hAnsi="함초롬바탕" w:cs="함초롬바탕"/>
          <w:b/>
          <w:sz w:val="32"/>
          <w:szCs w:val="32"/>
        </w:rPr>
        <w:t xml:space="preserve"> </w:t>
      </w:r>
      <w:r w:rsidRPr="00955EFC">
        <w:rPr>
          <w:rFonts w:ascii="함초롬바탕" w:eastAsia="함초롬바탕" w:hAnsi="함초롬바탕" w:cs="함초롬바탕" w:hint="eastAsia"/>
          <w:b/>
          <w:sz w:val="32"/>
          <w:szCs w:val="32"/>
        </w:rPr>
        <w:t>초기</w:t>
      </w:r>
      <w:r w:rsidRPr="00955EFC">
        <w:rPr>
          <w:rFonts w:ascii="함초롬바탕" w:eastAsia="함초롬바탕" w:hAnsi="함초롬바탕" w:cs="함초롬바탕"/>
          <w:b/>
          <w:sz w:val="32"/>
          <w:szCs w:val="32"/>
        </w:rPr>
        <w:t xml:space="preserve"> </w:t>
      </w:r>
      <w:r w:rsidRPr="00955EFC">
        <w:rPr>
          <w:rFonts w:ascii="함초롬바탕" w:eastAsia="함초롬바탕" w:hAnsi="함초롬바탕" w:cs="함초롬바탕" w:hint="eastAsia"/>
          <w:b/>
          <w:sz w:val="32"/>
          <w:szCs w:val="32"/>
        </w:rPr>
        <w:t>영혼관과</w:t>
      </w:r>
      <w:r w:rsidRPr="00955EFC">
        <w:rPr>
          <w:rFonts w:ascii="함초롬바탕" w:eastAsia="함초롬바탕" w:hAnsi="함초롬바탕" w:cs="함초롬바탕"/>
          <w:b/>
          <w:sz w:val="32"/>
          <w:szCs w:val="32"/>
        </w:rPr>
        <w:t xml:space="preserve"> </w:t>
      </w:r>
      <w:r w:rsidRPr="00955EFC">
        <w:rPr>
          <w:rFonts w:ascii="함초롬바탕" w:eastAsia="함초롬바탕" w:hAnsi="함초롬바탕" w:cs="함초롬바탕" w:hint="eastAsia"/>
          <w:b/>
          <w:sz w:val="32"/>
          <w:szCs w:val="32"/>
        </w:rPr>
        <w:t>구원의</w:t>
      </w:r>
      <w:r w:rsidRPr="00955EFC">
        <w:rPr>
          <w:rFonts w:ascii="함초롬바탕" w:eastAsia="함초롬바탕" w:hAnsi="함초롬바탕" w:cs="함초롬바탕"/>
          <w:b/>
          <w:sz w:val="32"/>
          <w:szCs w:val="32"/>
        </w:rPr>
        <w:t xml:space="preserve"> </w:t>
      </w:r>
      <w:r w:rsidRPr="00955EFC">
        <w:rPr>
          <w:rFonts w:ascii="함초롬바탕" w:eastAsia="함초롬바탕" w:hAnsi="함초롬바탕" w:cs="함초롬바탕" w:hint="eastAsia"/>
          <w:b/>
          <w:sz w:val="32"/>
          <w:szCs w:val="32"/>
        </w:rPr>
        <w:t>의미</w:t>
      </w:r>
    </w:p>
    <w:p w:rsidR="007A24FB" w:rsidRPr="00955EFC" w:rsidRDefault="007A24FB" w:rsidP="007A24FB">
      <w:pPr>
        <w:adjustRightInd w:val="0"/>
        <w:snapToGrid w:val="0"/>
        <w:spacing w:line="288" w:lineRule="auto"/>
        <w:rPr>
          <w:rFonts w:ascii="함초롬바탕" w:eastAsia="함초롬바탕" w:hAnsi="함초롬바탕" w:cs="함초롬바탕"/>
        </w:rPr>
      </w:pPr>
    </w:p>
    <w:p w:rsidR="007A24FB" w:rsidRPr="00955EFC" w:rsidRDefault="007A24FB" w:rsidP="007A24FB">
      <w:pPr>
        <w:adjustRightInd w:val="0"/>
        <w:snapToGrid w:val="0"/>
        <w:spacing w:line="288" w:lineRule="auto"/>
        <w:jc w:val="right"/>
        <w:rPr>
          <w:rFonts w:ascii="함초롬바탕" w:eastAsia="함초롬바탕" w:hAnsi="함초롬바탕" w:cs="함초롬바탕"/>
          <w:b/>
        </w:rPr>
      </w:pPr>
      <w:r w:rsidRPr="00955EFC">
        <w:rPr>
          <w:rFonts w:ascii="함초롬바탕" w:eastAsia="함초롬바탕" w:hAnsi="함초롬바탕" w:cs="함초롬바탕" w:hint="eastAsia"/>
          <w:b/>
        </w:rPr>
        <w:t>테리</w:t>
      </w:r>
      <w:r w:rsidRPr="00955EFC">
        <w:rPr>
          <w:rFonts w:ascii="함초롬바탕" w:eastAsia="함초롬바탕" w:hAnsi="함초롬바탕" w:cs="함초롬바탕"/>
          <w:b/>
        </w:rPr>
        <w:t xml:space="preserve"> </w:t>
      </w:r>
      <w:r w:rsidRPr="00955EFC">
        <w:rPr>
          <w:rFonts w:ascii="함초롬바탕" w:eastAsia="함초롬바탕" w:hAnsi="함초롬바탕" w:cs="함초롬바탕" w:hint="eastAsia"/>
          <w:b/>
        </w:rPr>
        <w:t>클리먼</w:t>
      </w:r>
    </w:p>
    <w:p w:rsidR="007A24FB" w:rsidRPr="00955EFC" w:rsidRDefault="007A24FB" w:rsidP="007A24FB">
      <w:pPr>
        <w:adjustRightInd w:val="0"/>
        <w:snapToGrid w:val="0"/>
        <w:spacing w:line="288" w:lineRule="auto"/>
        <w:jc w:val="right"/>
        <w:rPr>
          <w:rFonts w:ascii="함초롬바탕" w:eastAsia="함초롬바탕" w:hAnsi="함초롬바탕" w:cs="함초롬바탕"/>
          <w:b/>
          <w:sz w:val="18"/>
          <w:szCs w:val="18"/>
        </w:rPr>
      </w:pPr>
      <w:r w:rsidRPr="00955EFC">
        <w:rPr>
          <w:rFonts w:ascii="함초롬바탕" w:eastAsia="함초롬바탕" w:hAnsi="함초롬바탕" w:cs="함초롬바탕" w:hint="eastAsia"/>
          <w:b/>
          <w:sz w:val="18"/>
          <w:szCs w:val="18"/>
        </w:rPr>
        <w:t>콜로라도</w:t>
      </w:r>
      <w:r w:rsidRPr="00955EFC">
        <w:rPr>
          <w:rFonts w:ascii="함초롬바탕" w:eastAsia="함초롬바탕" w:hAnsi="함초롬바탕" w:cs="함초롬바탕"/>
          <w:b/>
          <w:sz w:val="18"/>
          <w:szCs w:val="18"/>
        </w:rPr>
        <w:t xml:space="preserve"> </w:t>
      </w:r>
      <w:r w:rsidRPr="00955EFC">
        <w:rPr>
          <w:rFonts w:ascii="함초롬바탕" w:eastAsia="함초롬바탕" w:hAnsi="함초롬바탕" w:cs="함초롬바탕" w:hint="eastAsia"/>
          <w:b/>
          <w:sz w:val="18"/>
          <w:szCs w:val="18"/>
        </w:rPr>
        <w:t>주립대학교 • 교수</w:t>
      </w:r>
    </w:p>
    <w:p w:rsidR="007A24FB" w:rsidRPr="00955EFC" w:rsidRDefault="007A24FB" w:rsidP="007A24FB">
      <w:pPr>
        <w:adjustRightInd w:val="0"/>
        <w:snapToGrid w:val="0"/>
        <w:spacing w:line="288" w:lineRule="auto"/>
        <w:rPr>
          <w:rFonts w:ascii="함초롬바탕" w:eastAsia="함초롬바탕" w:hAnsi="함초롬바탕" w:cs="함초롬바탕"/>
        </w:rPr>
      </w:pPr>
    </w:p>
    <w:p w:rsidR="007A24FB" w:rsidRPr="00955EFC" w:rsidRDefault="007A24FB" w:rsidP="007A24FB">
      <w:pPr>
        <w:adjustRightInd w:val="0"/>
        <w:snapToGrid w:val="0"/>
        <w:spacing w:line="288" w:lineRule="auto"/>
        <w:rPr>
          <w:rFonts w:ascii="함초롬바탕" w:eastAsia="함초롬바탕" w:hAnsi="함초롬바탕" w:cs="함초롬바탕"/>
        </w:rPr>
      </w:pP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중국의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종교계는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오랫동안</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개별적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요소들이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죽음으로부터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살아남는다고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추정해왔다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상나라</w:t>
      </w:r>
      <w:r w:rsidRPr="00955EFC">
        <w:rPr>
          <w:rFonts w:ascii="함초롬바탕" w:eastAsia="함초롬바탕" w:hAnsi="함초롬바탕" w:cs="함초롬바탕"/>
        </w:rPr>
        <w:t>(ca. 1500-1045 B.C.E.)</w:t>
      </w:r>
      <w:r w:rsidRPr="00955EFC">
        <w:rPr>
          <w:rFonts w:ascii="함초롬바탕" w:eastAsia="함초롬바탕" w:hAnsi="함초롬바탕" w:cs="함초롬바탕" w:hint="eastAsia"/>
        </w:rPr>
        <w:t>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갑골문은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살아있는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자에게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병마를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일으키거나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복을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내려줌으로써</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권력을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지속적으로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행사하는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왕가의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조상들을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극명하게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보여준다</w:t>
      </w:r>
      <w:r w:rsidRPr="00955EFC">
        <w:rPr>
          <w:rFonts w:ascii="함초롬바탕" w:eastAsia="함초롬바탕" w:hAnsi="함초롬바탕" w:cs="함초롬바탕"/>
        </w:rPr>
        <w:t>.</w:t>
      </w:r>
      <w:r w:rsidRPr="00503A2A">
        <w:rPr>
          <w:rStyle w:val="ab"/>
          <w:rFonts w:ascii="Times New Roman" w:eastAsia="함초롬바탕" w:hAnsi="Times New Roman"/>
          <w:b/>
        </w:rPr>
        <w:footnoteReference w:id="44"/>
      </w:r>
      <w:r>
        <w:rPr>
          <w:rFonts w:ascii="함초롬바탕" w:eastAsia="함초롬바탕" w:hAnsi="함초롬바탕" w:cs="함초롬바탕"/>
        </w:rPr>
        <w:t xml:space="preserve"> </w:t>
      </w:r>
      <w:r w:rsidRPr="00955EFC">
        <w:rPr>
          <w:rFonts w:ascii="함초롬바탕" w:eastAsia="함초롬바탕" w:hAnsi="함초롬바탕" w:cs="함초롬바탕" w:hint="eastAsia"/>
        </w:rPr>
        <w:t>오늘날의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조상숭배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역시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유사한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추정을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하는데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가족을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정기적인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제사에서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음식을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올리거나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화제를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등이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포함된다</w:t>
      </w:r>
      <w:r w:rsidRPr="00955EFC">
        <w:rPr>
          <w:rFonts w:ascii="함초롬바탕" w:eastAsia="함초롬바탕" w:hAnsi="함초롬바탕" w:cs="함초롬바탕"/>
        </w:rPr>
        <w:t>. 3</w:t>
      </w:r>
      <w:r w:rsidRPr="00955EFC">
        <w:rPr>
          <w:rFonts w:ascii="함초롬바탕" w:eastAsia="함초롬바탕" w:hAnsi="함초롬바탕" w:cs="함초롬바탕" w:hint="eastAsia"/>
        </w:rPr>
        <w:t>천년이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중국문명에서는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사선을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벗어나는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산자들이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자들을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도와주는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방식</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등에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다양한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관점이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진화를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거듭해왔다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관련하여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연구에서는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이승을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떠난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인간을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구원’하거나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개선’하는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도교의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방식에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초점을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맞추어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역사를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개괄하려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한다</w:t>
      </w:r>
      <w:r w:rsidRPr="00955EFC">
        <w:rPr>
          <w:rFonts w:ascii="함초롬바탕" w:eastAsia="함초롬바탕" w:hAnsi="함초롬바탕" w:cs="함초롬바탕"/>
        </w:rPr>
        <w:t xml:space="preserve">. </w:t>
      </w:r>
    </w:p>
    <w:p w:rsidR="007A24FB"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조상에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제의와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관련한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초기의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기록들은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제의의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수령자에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정보가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미흡하다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기원전</w:t>
      </w:r>
      <w:r w:rsidRPr="00955EFC">
        <w:rPr>
          <w:rFonts w:ascii="함초롬바탕" w:eastAsia="함초롬바탕" w:hAnsi="함초롬바탕" w:cs="함초롬바탕"/>
        </w:rPr>
        <w:t xml:space="preserve"> 4</w:t>
      </w:r>
      <w:r w:rsidRPr="00955EFC">
        <w:rPr>
          <w:rFonts w:ascii="함초롬바탕" w:eastAsia="함초롬바탕" w:hAnsi="함초롬바탕" w:cs="함초롬바탕" w:hint="eastAsia"/>
        </w:rPr>
        <w:t>세기에서</w:t>
      </w:r>
      <w:r w:rsidRPr="00955EFC">
        <w:rPr>
          <w:rFonts w:ascii="함초롬바탕" w:eastAsia="함초롬바탕" w:hAnsi="함초롬바탕" w:cs="함초롬바탕"/>
        </w:rPr>
        <w:t xml:space="preserve"> 3</w:t>
      </w:r>
      <w:r w:rsidRPr="00955EFC">
        <w:rPr>
          <w:rFonts w:ascii="함초롬바탕" w:eastAsia="함초롬바탕" w:hAnsi="함초롬바탕" w:cs="함초롬바탕" w:hint="eastAsia"/>
        </w:rPr>
        <w:t>세기경</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서사적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역사가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갖추어지기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시작할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무렵부터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魂</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이나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魄</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같은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무형의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개별적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관념들이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나타난다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아마도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초기자료는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기원전</w:t>
      </w:r>
      <w:r w:rsidRPr="00955EFC">
        <w:rPr>
          <w:rFonts w:ascii="함초롬바탕" w:eastAsia="함초롬바탕" w:hAnsi="함초롬바탕" w:cs="함초롬바탕"/>
        </w:rPr>
        <w:t xml:space="preserve"> 771</w:t>
      </w:r>
      <w:r w:rsidRPr="00955EFC">
        <w:rPr>
          <w:rFonts w:ascii="함초롬바탕" w:eastAsia="함초롬바탕" w:hAnsi="함초롬바탕" w:cs="함초롬바탕" w:hint="eastAsia"/>
        </w:rPr>
        <w:t>년부터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기원전</w:t>
      </w:r>
      <w:r w:rsidRPr="00955EFC">
        <w:rPr>
          <w:rFonts w:ascii="함초롬바탕" w:eastAsia="함초롬바탕" w:hAnsi="함초롬바탕" w:cs="함초롬바탕"/>
        </w:rPr>
        <w:t xml:space="preserve"> 5</w:t>
      </w:r>
      <w:r w:rsidRPr="00955EFC">
        <w:rPr>
          <w:rFonts w:ascii="함초롬바탕" w:eastAsia="함초롬바탕" w:hAnsi="함초롬바탕" w:cs="함초롬바탕" w:hint="eastAsia"/>
        </w:rPr>
        <w:t>세기초기까지의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기간을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『춘추좌전</w:t>
      </w:r>
      <w:r w:rsidRPr="00955EFC">
        <w:rPr>
          <w:rFonts w:ascii="함초롬바탕" w:eastAsia="함초롬바탕" w:hAnsi="함초롬바탕" w:cs="함초롬바탕"/>
        </w:rPr>
        <w:t>(Tradition of Zuo)</w:t>
      </w:r>
      <w:r w:rsidRPr="00955EFC">
        <w:rPr>
          <w:rFonts w:ascii="함초롬바탕" w:eastAsia="함초롬바탕" w:hAnsi="함초롬바탕" w:cs="함초롬바탕" w:hint="eastAsia"/>
        </w:rPr>
        <w:t>』이라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그러나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자료는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통상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기원전</w:t>
      </w:r>
      <w:r w:rsidRPr="00955EFC">
        <w:rPr>
          <w:rFonts w:ascii="함초롬바탕" w:eastAsia="함초롬바탕" w:hAnsi="함초롬바탕" w:cs="함초롬바탕"/>
        </w:rPr>
        <w:t xml:space="preserve"> 4</w:t>
      </w:r>
      <w:r w:rsidRPr="00955EFC">
        <w:rPr>
          <w:rFonts w:ascii="함초롬바탕" w:eastAsia="함초롬바탕" w:hAnsi="함초롬바탕" w:cs="함초롬바탕" w:hint="eastAsia"/>
        </w:rPr>
        <w:t>세기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후반에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저술된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간주되기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문헌에서는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자신을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살인자에게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복수하기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귀혼이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되어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나타난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백유</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伯有</w:t>
      </w:r>
      <w:r w:rsidRPr="00955EFC">
        <w:rPr>
          <w:rFonts w:ascii="함초롬바탕" w:eastAsia="함초롬바탕" w:hAnsi="함초롬바탕" w:cs="함초롬바탕"/>
        </w:rPr>
        <w:t>)</w:t>
      </w:r>
      <w:r>
        <w:rPr>
          <w:rFonts w:ascii="함초롬바탕" w:eastAsia="함초롬바탕" w:hAnsi="함초롬바탕" w:cs="함초롬바탕" w:hint="eastAsia"/>
        </w:rPr>
        <w:t>의 일화</w:t>
      </w:r>
      <w:r w:rsidRPr="00955EFC">
        <w:rPr>
          <w:rFonts w:ascii="함초롬바탕" w:eastAsia="함초롬바탕" w:hAnsi="함초롬바탕" w:cs="함초롬바탕" w:hint="eastAsia"/>
        </w:rPr>
        <w:t>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읽을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자산</w:t>
      </w:r>
      <w:r>
        <w:rPr>
          <w:rFonts w:ascii="함초롬바탕" w:eastAsia="함초롬바탕" w:hAnsi="함초롬바탕" w:cs="함초롬바탕" w:hint="eastAsia"/>
        </w:rPr>
        <w:t>(</w:t>
      </w:r>
      <w:r w:rsidRPr="00955EFC">
        <w:rPr>
          <w:rFonts w:ascii="함초롬바탕" w:eastAsia="함초롬바탕" w:hAnsi="함초롬바탕" w:cs="함초롬바탕" w:hint="eastAsia"/>
        </w:rPr>
        <w:t>子產</w:t>
      </w:r>
      <w:r>
        <w:rPr>
          <w:rFonts w:ascii="함초롬바탕" w:eastAsia="함초롬바탕" w:hAnsi="함초롬바탕" w:cs="함초롬바탕" w:hint="eastAsia"/>
        </w:rPr>
        <w:t>)</w:t>
      </w:r>
      <w:r w:rsidRPr="00955EFC">
        <w:rPr>
          <w:rFonts w:ascii="함초롬바탕" w:eastAsia="함초롬바탕" w:hAnsi="함초롬바탕" w:cs="함초롬바탕" w:hint="eastAsia"/>
        </w:rPr>
        <w:t>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다음과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같이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설명한다</w:t>
      </w:r>
      <w:r w:rsidRPr="00955EFC">
        <w:rPr>
          <w:rFonts w:ascii="함초롬바탕" w:eastAsia="함초롬바탕" w:hAnsi="함초롬바탕" w:cs="함초롬바탕"/>
        </w:rPr>
        <w:t>.</w:t>
      </w:r>
      <w:r w:rsidRPr="00503A2A">
        <w:rPr>
          <w:rStyle w:val="ab"/>
          <w:rFonts w:ascii="Times New Roman" w:eastAsia="함초롬바탕" w:hAnsi="Times New Roman"/>
          <w:b/>
        </w:rPr>
        <w:footnoteReference w:id="45"/>
      </w:r>
      <w:r w:rsidRPr="00955EFC">
        <w:rPr>
          <w:rFonts w:ascii="함초롬바탕" w:eastAsia="함초롬바탕" w:hAnsi="함초롬바탕" w:cs="함초롬바탕"/>
        </w:rPr>
        <w:t xml:space="preserve"> </w:t>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p>
    <w:p w:rsidR="007A24FB" w:rsidRPr="00955EFC"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955EFC">
        <w:rPr>
          <w:rFonts w:ascii="함초롬바탕" w:eastAsia="함초롬바탕" w:hAnsi="함초롬바탕" w:cs="함초롬바탕" w:hint="eastAsia"/>
          <w:sz w:val="18"/>
          <w:szCs w:val="18"/>
        </w:rPr>
        <w:t>사람이</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태어나면</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처음</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형체가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되는</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것을</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백이라</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하고</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백이</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생긴</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뒤에</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양기의</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신을</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혼이라고</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한다</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좋은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것으로</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섭생하면</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혼과</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백은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강해질</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것이고</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신성한</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권위자에게</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필수적인</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정기는</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생하게</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될</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것이다</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만약</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필부필부가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횡사하게</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된다면</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그의</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혼백은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원귀가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되어</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다른</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사람의</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목숨을</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손아귀에</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넣을</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것이다</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선군</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목공의</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후손이고</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자량의</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손자이며</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자이의</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아들이고</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정나라의</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경으로서</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정치를</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관계한</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것이</w:t>
      </w:r>
      <w:r w:rsidRPr="00955EFC">
        <w:rPr>
          <w:rFonts w:ascii="함초롬바탕" w:eastAsia="함초롬바탕" w:hAnsi="함초롬바탕" w:cs="함초롬바탕"/>
          <w:sz w:val="18"/>
          <w:szCs w:val="18"/>
        </w:rPr>
        <w:t xml:space="preserve"> 3</w:t>
      </w:r>
      <w:r w:rsidRPr="00955EFC">
        <w:rPr>
          <w:rFonts w:ascii="함초롬바탕" w:eastAsia="함초롬바탕" w:hAnsi="함초롬바탕" w:cs="함초롬바탕" w:hint="eastAsia"/>
          <w:sz w:val="18"/>
          <w:szCs w:val="18"/>
        </w:rPr>
        <w:t>대이다</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정나라가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비록</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풍족하지는</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못하지만</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속담에</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작아도</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나라다</w:t>
      </w:r>
      <w:r w:rsidRPr="00955EFC">
        <w:rPr>
          <w:rFonts w:ascii="함초롬바탕" w:eastAsia="함초롬바탕" w:hAnsi="함초롬바탕" w:cs="함초롬바탕"/>
          <w:sz w:val="18"/>
          <w:szCs w:val="18"/>
        </w:rPr>
        <w:t>'</w:t>
      </w:r>
      <w:r w:rsidRPr="00955EFC">
        <w:rPr>
          <w:rFonts w:ascii="함초롬바탕" w:eastAsia="함초롬바탕" w:hAnsi="함초롬바탕" w:cs="함초롬바탕" w:hint="eastAsia"/>
          <w:sz w:val="18"/>
          <w:szCs w:val="18"/>
        </w:rPr>
        <w:t>라</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했다</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그러니</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그는</w:t>
      </w:r>
      <w:r w:rsidRPr="00955EFC">
        <w:rPr>
          <w:rFonts w:ascii="함초롬바탕" w:eastAsia="함초롬바탕" w:hAnsi="함초롬바탕" w:cs="함초롬바탕"/>
          <w:sz w:val="18"/>
          <w:szCs w:val="18"/>
        </w:rPr>
        <w:t xml:space="preserve"> 3</w:t>
      </w:r>
      <w:r w:rsidRPr="00955EFC">
        <w:rPr>
          <w:rFonts w:ascii="함초롬바탕" w:eastAsia="함초롬바탕" w:hAnsi="함초롬바탕" w:cs="함초롬바탕" w:hint="eastAsia"/>
          <w:sz w:val="18"/>
          <w:szCs w:val="18"/>
        </w:rPr>
        <w:t>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동안</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정권을</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잡고</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있으면서</w:t>
      </w:r>
      <w:r>
        <w:rPr>
          <w:rFonts w:ascii="함초롬바탕" w:eastAsia="함초롬바탕" w:hAnsi="함초롬바탕" w:cs="함초롬바탕" w:hint="eastAsia"/>
          <w:sz w:val="18"/>
          <w:szCs w:val="18"/>
        </w:rPr>
        <w:t xml:space="preserve"> </w:t>
      </w:r>
      <w:r w:rsidRPr="00955EFC">
        <w:rPr>
          <w:rFonts w:ascii="함초롬바탕" w:eastAsia="함초롬바탕" w:hAnsi="함초롬바탕" w:cs="함초롬바탕" w:hint="eastAsia"/>
          <w:sz w:val="18"/>
          <w:szCs w:val="18"/>
        </w:rPr>
        <w:t>보신이나</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정력을</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강화하기</w:t>
      </w:r>
      <w:r>
        <w:rPr>
          <w:rFonts w:ascii="함초롬바탕" w:eastAsia="함초롬바탕" w:hAnsi="함초롬바탕" w:cs="함초롬바탕" w:hint="eastAsia"/>
          <w:sz w:val="18"/>
          <w:szCs w:val="18"/>
        </w:rPr>
        <w:t xml:space="preserve"> </w:t>
      </w:r>
      <w:r w:rsidRPr="00955EFC">
        <w:rPr>
          <w:rFonts w:ascii="함초롬바탕" w:eastAsia="함초롬바탕" w:hAnsi="함초롬바탕" w:cs="함초롬바탕" w:hint="eastAsia"/>
          <w:sz w:val="18"/>
          <w:szCs w:val="18"/>
        </w:rPr>
        <w:t>위해</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사용했던</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것도</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많았다</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그의</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가족</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또한</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의지할</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데가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있는데</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횡사했으니</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귀신이</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됨은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당연하지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않겠는가</w:t>
      </w:r>
    </w:p>
    <w:p w:rsidR="007A24FB" w:rsidRPr="00955EFC"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955EFC">
        <w:rPr>
          <w:rFonts w:ascii="함초롬바탕" w:eastAsia="함초롬바탕" w:hAnsi="함초롬바탕" w:cs="함초롬바탕" w:hint="eastAsia"/>
          <w:sz w:val="18"/>
          <w:szCs w:val="18"/>
        </w:rPr>
        <w:t>人生始化曰魄，既生魄，陽曰魂，用物精多，則魂魄強，是以有精爽，至於神明，匹夫匹婦強死，其魂魄猶能馮依於人，以為淫厲，況良霄。我先君穆公之冑，子良之孫，子耳之子，敝邑之卿，從政三世矣，鄭雖無腆，抑諺曰，蕞爾國，而三世執其政柄，其用物也弘矣，其取精也多矣，其族又大，所馮厚矣，而強死，能</w:t>
      </w:r>
      <w:r w:rsidRPr="00955EFC">
        <w:rPr>
          <w:rFonts w:ascii="함초롬바탕" w:eastAsia="함초롬바탕" w:hAnsi="함초롬바탕" w:cs="함초롬바탕" w:hint="eastAsia"/>
          <w:sz w:val="18"/>
          <w:szCs w:val="18"/>
        </w:rPr>
        <w:lastRenderedPageBreak/>
        <w:t>為鬼，不亦宜乎。</w:t>
      </w:r>
    </w:p>
    <w:p w:rsidR="007A24FB" w:rsidRPr="00955EFC" w:rsidRDefault="007A24FB" w:rsidP="007A24FB">
      <w:pPr>
        <w:adjustRightInd w:val="0"/>
        <w:snapToGrid w:val="0"/>
        <w:spacing w:line="288" w:lineRule="auto"/>
        <w:rPr>
          <w:rFonts w:ascii="함초롬바탕" w:eastAsia="함초롬바탕" w:hAnsi="함초롬바탕" w:cs="함초롬바탕"/>
        </w:rPr>
      </w:pPr>
    </w:p>
    <w:p w:rsidR="007A24FB"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그렇기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때문에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자료에서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힘은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동안의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지위와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물질적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삶의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풍요로움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빈곤과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관련되어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귀족과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왕족은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세속에서</w:t>
      </w:r>
      <w:r w:rsidRPr="00955EFC">
        <w:rPr>
          <w:rFonts w:ascii="함초롬바탕" w:eastAsia="함초롬바탕" w:hAnsi="함초롬바탕" w:cs="함초롬바탕"/>
        </w:rPr>
        <w:t xml:space="preserve"> </w:t>
      </w:r>
      <w:r>
        <w:rPr>
          <w:rFonts w:ascii="함초롬바탕" w:eastAsia="함초롬바탕" w:hAnsi="함초롬바탕" w:cs="함초롬바탕" w:hint="eastAsia"/>
        </w:rPr>
        <w:t>권세를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가졌던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것처럼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강한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w:t>
      </w:r>
      <w:r w:rsidRPr="00955EFC">
        <w:rPr>
          <w:rFonts w:ascii="함초롬바탕" w:eastAsia="함초롬바탕" w:hAnsi="함초롬바탕" w:cs="함초롬바탕"/>
        </w:rPr>
        <w:t>(spirit)</w:t>
      </w:r>
      <w:r w:rsidRPr="00955EFC">
        <w:rPr>
          <w:rFonts w:ascii="함초롬바탕" w:eastAsia="함초롬바탕" w:hAnsi="함초롬바탕" w:cs="함초롬바탕" w:hint="eastAsia"/>
        </w:rPr>
        <w:t>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가질</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간주되었다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횡사의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감정적인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자극은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또한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자들의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힘을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증가시켰다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유형을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명확히</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세분화할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없겠지만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세</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가지의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일곱</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가지의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나눌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중국어에는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숫자가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누락되는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경우가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많아서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유형이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각각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개인지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아니면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이상인지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정확하지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않다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숨과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물질적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형체와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연관성이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이것은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점차</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삶의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음과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양의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양상으로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전개되는데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아마도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같은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고전적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정의는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『주자가례』에서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찾을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것이다</w:t>
      </w:r>
      <w:r w:rsidRPr="00955EFC">
        <w:rPr>
          <w:rFonts w:ascii="함초롬바탕" w:eastAsia="함초롬바탕" w:hAnsi="함초롬바탕" w:cs="함초롬바탕"/>
        </w:rPr>
        <w:t>.</w:t>
      </w:r>
      <w:r w:rsidRPr="00503A2A">
        <w:rPr>
          <w:rStyle w:val="ab"/>
          <w:rFonts w:ascii="Times New Roman" w:eastAsia="함초롬바탕" w:hAnsi="Times New Roman"/>
          <w:b/>
        </w:rPr>
        <w:footnoteReference w:id="46"/>
      </w:r>
    </w:p>
    <w:p w:rsidR="007A24FB" w:rsidRPr="00955EFC" w:rsidRDefault="007A24FB" w:rsidP="007A24FB">
      <w:pPr>
        <w:adjustRightInd w:val="0"/>
        <w:snapToGrid w:val="0"/>
        <w:spacing w:line="288" w:lineRule="auto"/>
        <w:rPr>
          <w:rFonts w:ascii="함초롬바탕" w:eastAsia="함초롬바탕" w:hAnsi="함초롬바탕" w:cs="함초롬바탕"/>
        </w:rPr>
      </w:pPr>
    </w:p>
    <w:p w:rsidR="007A24FB"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955EFC">
        <w:rPr>
          <w:rFonts w:ascii="함초롬바탕" w:eastAsia="함초롬바탕" w:hAnsi="함초롬바탕" w:cs="함초롬바탕" w:hint="eastAsia"/>
          <w:sz w:val="18"/>
          <w:szCs w:val="18"/>
        </w:rPr>
        <w:t>제사에서는</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다음을</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기억하라</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혼기는</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하늘로</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돌아가고</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형백은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땅으로</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돌아간다</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그러므로</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제사란</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음양원리에서</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구하는</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것이</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의미</w:t>
      </w:r>
      <w:r>
        <w:rPr>
          <w:rFonts w:ascii="함초롬바탕" w:eastAsia="함초롬바탕" w:hAnsi="함초롬바탕" w:cs="함초롬바탕" w:hint="eastAsia"/>
          <w:sz w:val="18"/>
          <w:szCs w:val="18"/>
        </w:rPr>
        <w:t xml:space="preserve"> </w:t>
      </w:r>
      <w:r w:rsidRPr="00955EFC">
        <w:rPr>
          <w:rFonts w:ascii="함초롬바탕" w:eastAsia="함초롬바탕" w:hAnsi="함초롬바탕" w:cs="함초롬바탕" w:hint="eastAsia"/>
          <w:sz w:val="18"/>
          <w:szCs w:val="18"/>
        </w:rPr>
        <w:t>있는</w:t>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것이다</w:t>
      </w:r>
      <w:r w:rsidRPr="00955EFC">
        <w:rPr>
          <w:rFonts w:ascii="함초롬바탕" w:eastAsia="함초롬바탕" w:hAnsi="함초롬바탕" w:cs="함초롬바탕"/>
          <w:sz w:val="18"/>
          <w:szCs w:val="18"/>
        </w:rPr>
        <w:t>.</w:t>
      </w:r>
    </w:p>
    <w:p w:rsidR="007A24FB" w:rsidRPr="00955EFC"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955EFC">
        <w:rPr>
          <w:rFonts w:ascii="함초롬바탕" w:eastAsia="함초롬바탕" w:hAnsi="함초롬바탕" w:cs="함초롬바탕" w:hint="eastAsia"/>
          <w:sz w:val="18"/>
          <w:szCs w:val="18"/>
        </w:rPr>
        <w:t>凡祭，慎諸此。魂氣歸于天，形魄歸于地。故祭，求諸陰陽之義也。</w:t>
      </w:r>
    </w:p>
    <w:p w:rsidR="007A24FB" w:rsidRPr="002D0FFA"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Pr>
          <w:rFonts w:ascii="함초롬바탕" w:eastAsia="함초롬바탕" w:hAnsi="함초롬바탕" w:cs="함초롬바탕"/>
          <w:sz w:val="18"/>
          <w:szCs w:val="18"/>
        </w:rPr>
        <w:t xml:space="preserve"> </w:t>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당시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형태는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통찰하는데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『주자가례』나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『초사</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楚辭</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회복을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의미하는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복</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復</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이나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부르는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초혼</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招魂</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기록되어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제사와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내용을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살펴보면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사랑하는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사람의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죽음을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다음과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같이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묘사하고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혈족이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지붕</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위에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올라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옷을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흔들면서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귀가를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요청한다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지붕에서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내려오면서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혈족은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부활을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바라며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시신</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위에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옷을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놓는다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『초사</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楚辭</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남아있는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가사에는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곡을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돌아와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몸과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합일할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사방에서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소리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높여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외치는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모습이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그려진다</w:t>
      </w:r>
      <w:r w:rsidRPr="00955EFC">
        <w:rPr>
          <w:rFonts w:ascii="함초롬바탕" w:eastAsia="함초롬바탕" w:hAnsi="함초롬바탕" w:cs="함초롬바탕"/>
        </w:rPr>
        <w:t>.</w:t>
      </w:r>
      <w:r w:rsidRPr="00503A2A">
        <w:rPr>
          <w:rStyle w:val="ab"/>
          <w:rFonts w:ascii="Times New Roman" w:eastAsia="함초롬바탕" w:hAnsi="Times New Roman"/>
          <w:b/>
        </w:rPr>
        <w:footnoteReference w:id="47"/>
      </w:r>
      <w:r>
        <w:rPr>
          <w:rFonts w:ascii="함초롬바탕" w:eastAsia="함초롬바탕" w:hAnsi="함초롬바탕" w:cs="함초롬바탕"/>
        </w:rPr>
        <w:t xml:space="preserve">   </w:t>
      </w:r>
    </w:p>
    <w:p w:rsidR="007A24FB"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영혼과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초자연적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존재</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사이의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관계에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흥미로운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관점은</w:t>
      </w:r>
      <w:r w:rsidRPr="00955EFC">
        <w:rPr>
          <w:rFonts w:ascii="함초롬바탕" w:eastAsia="함초롬바탕" w:hAnsi="함초롬바탕" w:cs="함초롬바탕"/>
        </w:rPr>
        <w:t xml:space="preserve"> 3</w:t>
      </w:r>
      <w:r w:rsidRPr="00955EFC">
        <w:rPr>
          <w:rFonts w:ascii="함초롬바탕" w:eastAsia="함초롬바탕" w:hAnsi="함초롬바탕" w:cs="함초롬바탕" w:hint="eastAsia"/>
        </w:rPr>
        <w:t>세기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경</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편찬된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『공자가어</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孔子家語</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찾아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w:t>
      </w:r>
      <w:r w:rsidRPr="00503A2A">
        <w:rPr>
          <w:rStyle w:val="ab"/>
          <w:rFonts w:ascii="Times New Roman" w:eastAsia="함초롬바탕" w:hAnsi="Times New Roman"/>
          <w:b/>
        </w:rPr>
        <w:footnoteReference w:id="48"/>
      </w:r>
      <w:r w:rsidRPr="00503A2A">
        <w:rPr>
          <w:rFonts w:ascii="Times New Roman" w:eastAsia="함초롬바탕" w:hAnsi="Times New Roman"/>
        </w:rPr>
        <w:t xml:space="preserve"> </w:t>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rPr>
        <w:t xml:space="preserve">   </w:t>
      </w:r>
    </w:p>
    <w:p w:rsidR="007A24FB" w:rsidRPr="002D0FFA"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2D0FFA">
        <w:rPr>
          <w:rFonts w:ascii="함초롬바탕" w:eastAsia="함초롬바탕" w:hAnsi="함초롬바탕" w:cs="함초롬바탕" w:hint="eastAsia"/>
          <w:sz w:val="18"/>
          <w:szCs w:val="18"/>
        </w:rPr>
        <w:t>재아</w:t>
      </w:r>
      <w:r>
        <w:rPr>
          <w:rFonts w:ascii="함초롬바탕" w:eastAsia="함초롬바탕" w:hAnsi="함초롬바탕" w:cs="함초롬바탕" w:hint="eastAsia"/>
          <w:sz w:val="18"/>
          <w:szCs w:val="18"/>
        </w:rPr>
        <w:t>가 공자에게 물었다.</w:t>
      </w:r>
      <w:r w:rsidRPr="002D0FFA">
        <w:rPr>
          <w:rFonts w:ascii="함초롬바탕" w:eastAsia="함초롬바탕" w:hAnsi="함초롬바탕" w:cs="함초롬바탕"/>
          <w:sz w:val="18"/>
          <w:szCs w:val="18"/>
        </w:rPr>
        <w:t xml:space="preserve"> </w:t>
      </w:r>
      <w:r>
        <w:rPr>
          <w:rFonts w:ascii="함초롬바탕" w:eastAsia="함초롬바탕" w:hAnsi="함초롬바탕" w:cs="함초롬바탕"/>
          <w:sz w:val="18"/>
          <w:szCs w:val="18"/>
        </w:rPr>
        <w:t>“</w:t>
      </w:r>
      <w:r>
        <w:rPr>
          <w:rFonts w:ascii="함초롬바탕" w:eastAsia="함초롬바탕" w:hAnsi="함초롬바탕" w:cs="함초롬바탕" w:hint="eastAsia"/>
          <w:sz w:val="18"/>
          <w:szCs w:val="18"/>
        </w:rPr>
        <w:t xml:space="preserve">제가 </w:t>
      </w:r>
      <w:r w:rsidRPr="002D0FFA">
        <w:rPr>
          <w:rFonts w:ascii="함초롬바탕" w:eastAsia="함초롬바탕" w:hAnsi="함초롬바탕" w:cs="함초롬바탕" w:hint="eastAsia"/>
          <w:sz w:val="18"/>
          <w:szCs w:val="18"/>
        </w:rPr>
        <w:t>귀신의</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이름은</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들었</w:t>
      </w:r>
      <w:r>
        <w:rPr>
          <w:rFonts w:ascii="함초롬바탕" w:eastAsia="함초롬바탕" w:hAnsi="함초롬바탕" w:cs="함초롬바탕" w:hint="eastAsia"/>
          <w:sz w:val="18"/>
          <w:szCs w:val="18"/>
        </w:rPr>
        <w:t>습니다</w:t>
      </w:r>
      <w:r w:rsidRPr="002D0FFA">
        <w:rPr>
          <w:rFonts w:ascii="함초롬바탕" w:eastAsia="함초롬바탕" w:hAnsi="함초롬바탕" w:cs="함초롬바탕" w:hint="eastAsia"/>
          <w:sz w:val="18"/>
          <w:szCs w:val="18"/>
        </w:rPr>
        <w:t>만</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그</w:t>
      </w:r>
      <w:r w:rsidRPr="002D0FFA">
        <w:rPr>
          <w:rFonts w:ascii="함초롬바탕" w:eastAsia="함초롬바탕" w:hAnsi="함초롬바탕" w:cs="함초롬바탕"/>
          <w:sz w:val="18"/>
          <w:szCs w:val="18"/>
        </w:rPr>
        <w:t xml:space="preserve"> </w:t>
      </w:r>
      <w:r>
        <w:rPr>
          <w:rFonts w:ascii="함초롬바탕" w:eastAsia="함초롬바탕" w:hAnsi="함초롬바탕" w:cs="함초롬바탕" w:hint="eastAsia"/>
          <w:sz w:val="18"/>
          <w:szCs w:val="18"/>
        </w:rPr>
        <w:t>이른</w:t>
      </w:r>
      <w:r w:rsidRPr="002D0FFA">
        <w:rPr>
          <w:rFonts w:ascii="함초롬바탕" w:eastAsia="함초롬바탕" w:hAnsi="함초롬바탕" w:cs="함초롬바탕"/>
          <w:sz w:val="18"/>
          <w:szCs w:val="18"/>
        </w:rPr>
        <w:t xml:space="preserve"> </w:t>
      </w:r>
      <w:r>
        <w:rPr>
          <w:rFonts w:ascii="함초롬바탕" w:eastAsia="함초롬바탕" w:hAnsi="함초롬바탕" w:cs="함초롬바탕" w:hint="eastAsia"/>
          <w:sz w:val="18"/>
          <w:szCs w:val="18"/>
        </w:rPr>
        <w:t>바를</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알지</w:t>
      </w:r>
      <w:r w:rsidRPr="002D0FFA">
        <w:rPr>
          <w:rFonts w:ascii="함초롬바탕" w:eastAsia="함초롬바탕" w:hAnsi="함초롬바탕" w:cs="함초롬바탕"/>
          <w:sz w:val="18"/>
          <w:szCs w:val="18"/>
        </w:rPr>
        <w:t xml:space="preserve"> </w:t>
      </w:r>
      <w:r>
        <w:rPr>
          <w:rFonts w:ascii="함초롬바탕" w:eastAsia="함초롬바탕" w:hAnsi="함초롬바탕" w:cs="함초롬바탕" w:hint="eastAsia"/>
          <w:sz w:val="18"/>
          <w:szCs w:val="18"/>
        </w:rPr>
        <w:t>못하여 감히 질문하옵니다.</w:t>
      </w:r>
      <w:r>
        <w:rPr>
          <w:rFonts w:ascii="함초롬바탕" w:eastAsia="함초롬바탕" w:hAnsi="함초롬바탕" w:cs="함초롬바탕"/>
          <w:sz w:val="18"/>
          <w:szCs w:val="18"/>
        </w:rPr>
        <w:t>”</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이에</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공자가</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말했다</w:t>
      </w:r>
      <w:r w:rsidRPr="002D0FFA">
        <w:rPr>
          <w:rFonts w:ascii="함초롬바탕" w:eastAsia="함초롬바탕" w:hAnsi="함초롬바탕" w:cs="함초롬바탕"/>
          <w:sz w:val="18"/>
          <w:szCs w:val="18"/>
        </w:rPr>
        <w:t xml:space="preserve">. </w:t>
      </w:r>
      <w:r>
        <w:rPr>
          <w:rFonts w:ascii="함초롬바탕" w:eastAsia="함초롬바탕" w:hAnsi="함초롬바탕" w:cs="함초롬바탕"/>
          <w:sz w:val="18"/>
          <w:szCs w:val="18"/>
        </w:rPr>
        <w:t>“</w:t>
      </w:r>
      <w:r w:rsidRPr="002D0FFA">
        <w:rPr>
          <w:rFonts w:ascii="함초롬바탕" w:eastAsia="함초롬바탕" w:hAnsi="함초롬바탕" w:cs="함초롬바탕" w:hint="eastAsia"/>
          <w:sz w:val="18"/>
          <w:szCs w:val="18"/>
        </w:rPr>
        <w:t>사람이</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태어날</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때에는</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기도</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있고</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혼도</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있다</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기라</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하는</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것은</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신이</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왕성하다는</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뜻이다</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무릇</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태어난</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자는</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반드시</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죽게</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되는</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것이며</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죽고</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나면</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반드시</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흙으로</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돌아가기</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마련인데</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이를</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귀라</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하고</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혼과</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기는</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하늘로</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돌아가는데</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이를</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신이라고</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부른다</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이에</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신과</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귀를</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합쳐서</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제사를</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지내는</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것은</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지극한</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가르침</w:t>
      </w:r>
      <w:r w:rsidRPr="002D0FFA">
        <w:rPr>
          <w:rFonts w:ascii="함초롬바탕" w:eastAsia="함초롬바탕" w:hAnsi="함초롬바탕" w:cs="함초롬바탕"/>
          <w:sz w:val="18"/>
          <w:szCs w:val="18"/>
        </w:rPr>
        <w:t>(the teaching)</w:t>
      </w:r>
      <w:r w:rsidRPr="002D0FFA">
        <w:rPr>
          <w:rFonts w:ascii="함초롬바탕" w:eastAsia="함초롬바탕" w:hAnsi="함초롬바탕" w:cs="함초롬바탕" w:hint="eastAsia"/>
          <w:sz w:val="18"/>
          <w:szCs w:val="18"/>
        </w:rPr>
        <w:t>인</w:t>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것이다</w:t>
      </w:r>
      <w:r w:rsidRPr="002D0FFA">
        <w:rPr>
          <w:rFonts w:ascii="함초롬바탕" w:eastAsia="함초롬바탕" w:hAnsi="함초롬바탕" w:cs="함초롬바탕"/>
          <w:sz w:val="18"/>
          <w:szCs w:val="18"/>
        </w:rPr>
        <w:t>.</w:t>
      </w:r>
      <w:r>
        <w:rPr>
          <w:rFonts w:ascii="함초롬바탕" w:eastAsia="함초롬바탕" w:hAnsi="함초롬바탕" w:cs="함초롬바탕"/>
          <w:sz w:val="18"/>
          <w:szCs w:val="18"/>
        </w:rPr>
        <w:t>”</w:t>
      </w:r>
      <w:r w:rsidRPr="002D0FFA">
        <w:rPr>
          <w:rFonts w:ascii="함초롬바탕" w:eastAsia="함초롬바탕" w:hAnsi="함초롬바탕" w:cs="함초롬바탕"/>
          <w:sz w:val="18"/>
          <w:szCs w:val="18"/>
        </w:rPr>
        <w:t xml:space="preserve"> </w:t>
      </w:r>
    </w:p>
    <w:p w:rsidR="007A24FB" w:rsidRPr="002D0FFA"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2D0FFA">
        <w:rPr>
          <w:rFonts w:ascii="함초롬바탕" w:eastAsia="함초롬바탕" w:hAnsi="함초롬바탕" w:cs="함초롬바탕" w:hint="eastAsia"/>
          <w:sz w:val="18"/>
          <w:szCs w:val="18"/>
        </w:rPr>
        <w:t>宰我問於孔子曰：「吾聞鬼神之名，而不知所謂，敢問焉。」</w:t>
      </w:r>
      <w:r>
        <w:rPr>
          <w:rFonts w:ascii="함초롬바탕" w:eastAsia="함초롬바탕" w:hAnsi="함초롬바탕" w:cs="함초롬바탕" w:hint="eastAsia"/>
          <w:sz w:val="18"/>
          <w:szCs w:val="18"/>
        </w:rPr>
        <w:t xml:space="preserve"> </w:t>
      </w:r>
      <w:r w:rsidRPr="002D0FFA">
        <w:rPr>
          <w:rFonts w:ascii="함초롬바탕" w:eastAsia="함초롬바탕" w:hAnsi="함초롬바탕" w:cs="함초롬바탕" w:hint="eastAsia"/>
          <w:sz w:val="18"/>
          <w:szCs w:val="18"/>
        </w:rPr>
        <w:t>孔子曰：「人生有氣有魄。氣者，神之盛也。眾生必死，死必歸土，此謂鬼；魂氣歸天，此謂神。合鬼與神而享之，教之至也.」</w:t>
      </w:r>
    </w:p>
    <w:p w:rsidR="007A24FB" w:rsidRPr="00955EFC" w:rsidRDefault="007A24FB" w:rsidP="007A24FB">
      <w:pPr>
        <w:adjustRightInd w:val="0"/>
        <w:snapToGrid w:val="0"/>
        <w:spacing w:line="288" w:lineRule="auto"/>
        <w:rPr>
          <w:rFonts w:ascii="함초롬바탕" w:eastAsia="함초롬바탕" w:hAnsi="함초롬바탕" w:cs="함초롬바탕"/>
        </w:rPr>
      </w:pPr>
    </w:p>
    <w:p w:rsidR="007A24FB"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다음은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하늘로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땅으로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각각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귀가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되어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돌아가는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보여주는데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유형은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제례의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대상이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보인다</w:t>
      </w:r>
      <w:r w:rsidRPr="00955EFC">
        <w:rPr>
          <w:rFonts w:ascii="함초롬바탕" w:eastAsia="함초롬바탕" w:hAnsi="함초롬바탕" w:cs="함초롬바탕"/>
        </w:rPr>
        <w:t>.</w:t>
      </w:r>
      <w:r>
        <w:rPr>
          <w:rFonts w:ascii="함초롬바탕" w:eastAsia="함초롬바탕" w:hAnsi="함초롬바탕" w:cs="함초롬바탕"/>
        </w:rPr>
        <w:t xml:space="preserve"> </w:t>
      </w:r>
      <w:r w:rsidRPr="00955EFC">
        <w:rPr>
          <w:rFonts w:ascii="함초롬바탕" w:eastAsia="함초롬바탕" w:hAnsi="함초롬바탕" w:cs="함초롬바탕" w:hint="eastAsia"/>
        </w:rPr>
        <w:t>브라시어</w:t>
      </w:r>
      <w:r w:rsidRPr="00955EFC">
        <w:rPr>
          <w:rFonts w:ascii="함초롬바탕" w:eastAsia="함초롬바탕" w:hAnsi="함초롬바탕" w:cs="함초롬바탕"/>
        </w:rPr>
        <w:t>(Brashier)</w:t>
      </w:r>
      <w:r w:rsidRPr="00955EFC">
        <w:rPr>
          <w:rFonts w:ascii="함초롬바탕" w:eastAsia="함초롬바탕" w:hAnsi="함초롬바탕" w:cs="함초롬바탕" w:hint="eastAsia"/>
        </w:rPr>
        <w:t>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초기의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많은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자료들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특히</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비공식</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출처의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자료들은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사이에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명확한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구분을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않는다고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지적하였다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혼백이라는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합성어도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종종</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사용되면서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죽음에서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벗어나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제례를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받는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존재’를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가리키게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되었다</w:t>
      </w:r>
      <w:r w:rsidRPr="00955EFC">
        <w:rPr>
          <w:rFonts w:ascii="함초롬바탕" w:eastAsia="함초롬바탕" w:hAnsi="함초롬바탕" w:cs="함초롬바탕"/>
        </w:rPr>
        <w:t>.</w:t>
      </w:r>
      <w:r w:rsidRPr="00503A2A">
        <w:rPr>
          <w:rStyle w:val="ab"/>
          <w:rFonts w:ascii="Times New Roman" w:eastAsia="함초롬바탕" w:hAnsi="Times New Roman"/>
          <w:b/>
        </w:rPr>
        <w:footnoteReference w:id="49"/>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그럼에도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불구하고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구분하는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전국시대와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한나라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초기까지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매우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보편적이었다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한비자는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노자에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논하면서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연관된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귀신의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저주나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귀신들림의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영향에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다음과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같이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부언한다</w:t>
      </w:r>
      <w:r w:rsidRPr="00955EFC">
        <w:rPr>
          <w:rFonts w:ascii="함초롬바탕" w:eastAsia="함초롬바탕" w:hAnsi="함초롬바탕" w:cs="함초롬바탕"/>
        </w:rPr>
        <w:t xml:space="preserve">. </w:t>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p>
    <w:p w:rsidR="007A24FB"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995D53">
        <w:rPr>
          <w:rFonts w:ascii="함초롬바탕" w:eastAsia="함초롬바탕" w:hAnsi="함초롬바탕" w:cs="함초롬바탕" w:hint="eastAsia"/>
          <w:sz w:val="18"/>
          <w:szCs w:val="18"/>
        </w:rPr>
        <w:t>대체로</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귀신이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들렸다고</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하는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것은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혼백이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사람에게서</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빠져나가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정신이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착란하게</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되는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것을</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말한다</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정신이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착란하게</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되면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덕이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없어진다</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그와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반대로</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귀신이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들리지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않으면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혼백도</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나가지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않으며</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혼백이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빠져나가지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않으면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정신도</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착란하지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않는다</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이것을</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덕이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있다고</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말한다</w:t>
      </w:r>
      <w:r w:rsidRPr="00995D53">
        <w:rPr>
          <w:rFonts w:ascii="함초롬바탕" w:eastAsia="함초롬바탕" w:hAnsi="함초롬바탕" w:cs="함초롬바탕"/>
          <w:sz w:val="18"/>
          <w:szCs w:val="18"/>
        </w:rPr>
        <w:t>.</w:t>
      </w:r>
    </w:p>
    <w:p w:rsidR="007A24FB" w:rsidRPr="00995D53"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995D53">
        <w:rPr>
          <w:rFonts w:ascii="함초롬바탕" w:eastAsia="함초롬바탕" w:hAnsi="함초롬바탕" w:cs="함초롬바탕" w:hint="eastAsia"/>
          <w:sz w:val="18"/>
          <w:szCs w:val="18"/>
        </w:rPr>
        <w:t>凡所謂崇者，魂魄去而精神亂，精神亂則無德。鬼不崇人則魂魄不去，魂魄不去而精神不亂，精神不亂之謂有德。</w:t>
      </w:r>
    </w:p>
    <w:p w:rsidR="007A24FB" w:rsidRPr="00995D53" w:rsidRDefault="007A24FB" w:rsidP="007A24FB">
      <w:pPr>
        <w:adjustRightInd w:val="0"/>
        <w:snapToGrid w:val="0"/>
        <w:spacing w:line="288" w:lineRule="auto"/>
        <w:rPr>
          <w:rFonts w:ascii="함초롬바탕" w:eastAsia="함초롬바탕" w:hAnsi="함초롬바탕" w:cs="함초롬바탕"/>
        </w:rPr>
      </w:pPr>
    </w:p>
    <w:p w:rsidR="007A24FB" w:rsidRPr="00995D53"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w:t>
      </w:r>
      <w:r w:rsidRPr="00995D53">
        <w:rPr>
          <w:rFonts w:ascii="함초롬바탕" w:eastAsia="함초롬바탕" w:hAnsi="함초롬바탕" w:cs="함초롬바탕" w:hint="eastAsia"/>
        </w:rPr>
        <w:t>회남자</w:t>
      </w:r>
      <w:r w:rsidRPr="00995D53">
        <w:rPr>
          <w:rFonts w:ascii="함초롬바탕" w:eastAsia="함초롬바탕" w:hAnsi="함초롬바탕" w:cs="함초롬바탕"/>
        </w:rPr>
        <w:t>(淮南子)</w:t>
      </w:r>
      <w:r w:rsidRPr="00955EFC">
        <w:rPr>
          <w:rFonts w:ascii="함초롬바탕" w:eastAsia="함초롬바탕" w:hAnsi="함초롬바탕" w:cs="함초롬바탕" w:hint="eastAsia"/>
        </w:rPr>
        <w:t>』</w:t>
      </w:r>
      <w:r w:rsidRPr="00995D53">
        <w:rPr>
          <w:rFonts w:ascii="함초롬바탕" w:eastAsia="함초롬바탕" w:hAnsi="함초롬바탕" w:cs="함초롬바탕" w:hint="eastAsia"/>
        </w:rPr>
        <w:t>는</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도의</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본질에</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관해</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혼과</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백을</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논의하면서</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시작한다</w:t>
      </w:r>
      <w:r w:rsidRPr="00995D53">
        <w:rPr>
          <w:rFonts w:ascii="함초롬바탕" w:eastAsia="함초롬바탕" w:hAnsi="함초롬바탕" w:cs="함초롬바탕"/>
        </w:rPr>
        <w:t>.</w:t>
      </w:r>
      <w:r w:rsidRPr="00503A2A">
        <w:rPr>
          <w:rStyle w:val="ab"/>
          <w:rFonts w:ascii="Times New Roman" w:eastAsia="함초롬바탕" w:hAnsi="Times New Roman"/>
          <w:b/>
        </w:rPr>
        <w:footnoteReference w:id="50"/>
      </w:r>
      <w:r w:rsidRPr="00995D53">
        <w:rPr>
          <w:rFonts w:eastAsia="함초롬바탕"/>
          <w:b/>
        </w:rPr>
        <w:t xml:space="preserve"> </w:t>
      </w:r>
      <w:r w:rsidRPr="00995D53">
        <w:rPr>
          <w:rFonts w:ascii="함초롬바탕" w:eastAsia="함초롬바탕" w:hAnsi="함초롬바탕" w:cs="함초롬바탕" w:hint="eastAsia"/>
        </w:rPr>
        <w:t>이</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자료에서는</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혼의</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경우</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득도를</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한자는</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형체나</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이름이</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없는</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반면</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백은</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둘</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다</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가지고</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있다</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즉</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혼은</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백과</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달리</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무형의</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상태로</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돌아가</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이미</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사라진</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hint="eastAsia"/>
        </w:rPr>
        <w:t>것이다</w:t>
      </w:r>
      <w:r w:rsidRPr="00995D53">
        <w:rPr>
          <w:rFonts w:ascii="함초롬바탕" w:eastAsia="함초롬바탕" w:hAnsi="함초롬바탕" w:cs="함초롬바탕"/>
        </w:rPr>
        <w:t xml:space="preserve">. </w:t>
      </w:r>
      <w:r w:rsidRPr="00995D53">
        <w:rPr>
          <w:rFonts w:ascii="함초롬바탕" w:eastAsia="함초롬바탕" w:hAnsi="함초롬바탕" w:cs="함초롬바탕"/>
        </w:rPr>
        <w:tab/>
        <w:t xml:space="preserve"> </w:t>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용어인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령</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靈</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살아있는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사람들을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도울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조상을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지칭하는데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초기부터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사용되어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왔다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령은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조상이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자손들에게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복</w:t>
      </w:r>
      <w:r w:rsidRPr="00955EFC">
        <w:rPr>
          <w:rFonts w:ascii="함초롬바탕" w:eastAsia="함초롬바탕" w:hAnsi="함초롬바탕" w:cs="함초롬바탕"/>
        </w:rPr>
        <w:t>(fortune)</w:t>
      </w:r>
      <w:r w:rsidRPr="00955EFC">
        <w:rPr>
          <w:rFonts w:ascii="함초롬바탕" w:eastAsia="함초롬바탕" w:hAnsi="함초롬바탕" w:cs="함초롬바탕" w:hint="eastAsia"/>
        </w:rPr>
        <w:t>이나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영적인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도움을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의미하기도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반면에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혈연관계가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없는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즉</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자손이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없거나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객사한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자손을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해롭고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사납거나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위해가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된다는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의미를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려</w:t>
      </w:r>
      <w:r>
        <w:rPr>
          <w:rFonts w:ascii="함초롬바탕" w:eastAsia="함초롬바탕" w:hAnsi="함초롬바탕" w:cs="함초롬바탕" w:hint="eastAsia"/>
        </w:rPr>
        <w:t>(</w:t>
      </w:r>
      <w:r w:rsidRPr="00955EFC">
        <w:rPr>
          <w:rFonts w:ascii="함초롬바탕" w:eastAsia="함초롬바탕" w:hAnsi="함초롬바탕" w:cs="함초롬바탕" w:hint="eastAsia"/>
        </w:rPr>
        <w:t>厲</w:t>
      </w:r>
      <w:r>
        <w:rPr>
          <w:rFonts w:ascii="함초롬바탕" w:eastAsia="함초롬바탕" w:hAnsi="함초롬바탕" w:cs="함초롬바탕" w:hint="eastAsia"/>
        </w:rPr>
        <w:t>)</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칭했다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려’는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해마다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행하는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나</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儺</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이름의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퇴마무</w:t>
      </w:r>
      <w:r w:rsidRPr="00955EFC">
        <w:rPr>
          <w:rFonts w:ascii="함초롬바탕" w:eastAsia="함초롬바탕" w:hAnsi="함초롬바탕" w:cs="함초롬바탕"/>
        </w:rPr>
        <w:t>(exorcistic dance)</w:t>
      </w:r>
      <w:r w:rsidRPr="00955EFC">
        <w:rPr>
          <w:rFonts w:ascii="함초롬바탕" w:eastAsia="함초롬바탕" w:hAnsi="함초롬바탕" w:cs="함초롬바탕" w:hint="eastAsia"/>
        </w:rPr>
        <w:t>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대상이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되었고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행사는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주자가례에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따라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전사자의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려’를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위무하는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공적인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조항으로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정해졌다</w:t>
      </w:r>
      <w:r w:rsidRPr="00955EFC">
        <w:rPr>
          <w:rFonts w:ascii="함초롬바탕" w:eastAsia="함초롬바탕" w:hAnsi="함초롬바탕" w:cs="함초롬바탕"/>
        </w:rPr>
        <w:t xml:space="preserve">. </w:t>
      </w:r>
    </w:p>
    <w:p w:rsidR="007A24FB" w:rsidRDefault="007A24FB" w:rsidP="007A24FB">
      <w:pPr>
        <w:adjustRightInd w:val="0"/>
        <w:snapToGrid w:val="0"/>
        <w:spacing w:line="288" w:lineRule="auto"/>
        <w:rPr>
          <w:rFonts w:ascii="함초롬바탕" w:eastAsia="함초롬바탕" w:hAnsi="함초롬바탕" w:cs="함초롬바탕"/>
        </w:rPr>
      </w:pPr>
      <w:r w:rsidRPr="00955EFC">
        <w:rPr>
          <w:rFonts w:ascii="함초롬바탕" w:eastAsia="함초롬바탕" w:hAnsi="함초롬바탕" w:cs="함초롬바탕"/>
        </w:rPr>
        <w:t xml:space="preserve"> </w:t>
      </w:r>
      <w:r>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용어들은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한나라의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관령</w:t>
      </w:r>
      <w:r w:rsidRPr="00955EFC">
        <w:rPr>
          <w:rFonts w:ascii="함초롬바탕" w:eastAsia="함초롬바탕" w:hAnsi="함초롬바탕" w:cs="함초롬바탕"/>
        </w:rPr>
        <w:t>(gatekeeper)</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알려진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저서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『관윤자</w:t>
      </w:r>
      <w:r w:rsidRPr="00955EFC">
        <w:rPr>
          <w:rFonts w:ascii="함초롬바탕" w:eastAsia="함초롬바탕" w:hAnsi="함초롬바탕" w:cs="함초롬바탕"/>
        </w:rPr>
        <w:t>(關尹子</w:t>
      </w:r>
      <w:r>
        <w:rPr>
          <w:rFonts w:ascii="함초롬바탕" w:eastAsia="함초롬바탕" w:hAnsi="함초롬바탕" w:cs="함초롬바탕" w:hint="eastAsia"/>
        </w:rPr>
        <w:t>,</w:t>
      </w:r>
      <w:r w:rsidRPr="00955EFC">
        <w:rPr>
          <w:rFonts w:ascii="함초롬바탕" w:eastAsia="함초롬바탕" w:hAnsi="함초롬바탕" w:cs="함초롬바탕"/>
        </w:rPr>
        <w:t xml:space="preserve"> Master of the Pass)</w:t>
      </w:r>
      <w:r w:rsidRPr="00955EFC">
        <w:rPr>
          <w:rFonts w:ascii="함초롬바탕" w:eastAsia="함초롬바탕" w:hAnsi="함초롬바탕" w:cs="함초롬바탕" w:hint="eastAsia"/>
        </w:rPr>
        <w:t>』에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나오는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영혼관련</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논의에서도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나타난다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관윤자는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음양과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오행을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통해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설명하고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여기에서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바람에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의해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이동하는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구름으로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비유되는데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경청</w:t>
      </w:r>
      <w:r>
        <w:rPr>
          <w:rFonts w:ascii="함초롬바탕" w:eastAsia="함초롬바탕" w:hAnsi="함초롬바탕" w:cs="함초롬바탕" w:hint="eastAsia"/>
        </w:rPr>
        <w:t>(</w:t>
      </w:r>
      <w:r w:rsidRPr="00955EFC">
        <w:rPr>
          <w:rFonts w:ascii="함초롬바탕" w:eastAsia="함초롬바탕" w:hAnsi="함초롬바탕" w:cs="함초롬바탕" w:hint="eastAsia"/>
        </w:rPr>
        <w:t>輕清</w:t>
      </w:r>
      <w:r>
        <w:rPr>
          <w:rFonts w:ascii="함초롬바탕" w:eastAsia="함초롬바탕" w:hAnsi="함초롬바탕" w:cs="함초롬바탕"/>
        </w:rPr>
        <w:t>)</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즉</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가볍고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맑은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공기를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타고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올라가는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성질의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간주된다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반면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중탁</w:t>
      </w:r>
      <w:r>
        <w:rPr>
          <w:rFonts w:ascii="함초롬바탕" w:eastAsia="함초롬바탕" w:hAnsi="함초롬바탕" w:cs="함초롬바탕" w:hint="eastAsia"/>
        </w:rPr>
        <w:t>(</w:t>
      </w:r>
      <w:r w:rsidRPr="00955EFC">
        <w:rPr>
          <w:rFonts w:ascii="함초롬바탕" w:eastAsia="함초롬바탕" w:hAnsi="함초롬바탕" w:cs="함초롬바탕" w:hint="eastAsia"/>
        </w:rPr>
        <w:t>重濁</w:t>
      </w:r>
      <w:r>
        <w:rPr>
          <w:rFonts w:ascii="함초롬바탕" w:eastAsia="함초롬바탕" w:hAnsi="함초롬바탕" w:cs="함초롬바탕" w:hint="eastAsia"/>
        </w:rPr>
        <w:t>)</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즉</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무겁고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탁한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땅속으로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들어가는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성향을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보았다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아울러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관윤자는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두개의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특질은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명확하게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상이한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평가하였다</w:t>
      </w:r>
      <w:r w:rsidRPr="00955EFC">
        <w:rPr>
          <w:rFonts w:ascii="함초롬바탕" w:eastAsia="함초롬바탕" w:hAnsi="함초롬바탕" w:cs="함초롬바탕"/>
        </w:rPr>
        <w:t>.</w:t>
      </w:r>
      <w:r w:rsidRPr="00503A2A">
        <w:rPr>
          <w:rStyle w:val="ab"/>
          <w:rFonts w:ascii="Times New Roman" w:eastAsia="함초롬바탕" w:hAnsi="Times New Roman"/>
          <w:b/>
        </w:rPr>
        <w:footnoteReference w:id="51"/>
      </w:r>
      <w:r w:rsidRPr="00955EFC">
        <w:rPr>
          <w:rFonts w:ascii="함초롬바탕" w:eastAsia="함초롬바탕" w:hAnsi="함초롬바탕" w:cs="함초롬바탕"/>
        </w:rPr>
        <w:t xml:space="preserve">  </w:t>
      </w:r>
    </w:p>
    <w:p w:rsidR="007A24FB" w:rsidRPr="00955EFC" w:rsidRDefault="007A24FB" w:rsidP="007A24FB">
      <w:pPr>
        <w:adjustRightInd w:val="0"/>
        <w:snapToGrid w:val="0"/>
        <w:spacing w:line="288" w:lineRule="auto"/>
        <w:rPr>
          <w:rFonts w:ascii="함초롬바탕" w:eastAsia="함초롬바탕" w:hAnsi="함초롬바탕" w:cs="함초롬바탕"/>
        </w:rPr>
      </w:pPr>
    </w:p>
    <w:p w:rsidR="007A24FB"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995D53">
        <w:rPr>
          <w:rFonts w:ascii="함초롬바탕" w:eastAsia="함초롬바탕" w:hAnsi="함초롬바탕" w:cs="함초롬바탕" w:hint="eastAsia"/>
          <w:sz w:val="18"/>
          <w:szCs w:val="18"/>
        </w:rPr>
        <w:lastRenderedPageBreak/>
        <w:t>인간에게는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승천하는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혼은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고귀하고</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하강하는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백은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낮은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것이다</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인정이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있는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혼은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가치</w:t>
      </w:r>
      <w:r>
        <w:rPr>
          <w:rFonts w:ascii="함초롬바탕" w:eastAsia="함초롬바탕" w:hAnsi="함초롬바탕" w:cs="함초롬바탕" w:hint="eastAsia"/>
          <w:sz w:val="18"/>
          <w:szCs w:val="18"/>
        </w:rPr>
        <w:t xml:space="preserve"> </w:t>
      </w:r>
      <w:r w:rsidRPr="00995D53">
        <w:rPr>
          <w:rFonts w:ascii="함초롬바탕" w:eastAsia="함초롬바탕" w:hAnsi="함초롬바탕" w:cs="함초롬바탕" w:hint="eastAsia"/>
          <w:sz w:val="18"/>
          <w:szCs w:val="18"/>
        </w:rPr>
        <w:t>있는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인간으로</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화하고</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벌을</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받은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백은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어리석은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인간으로</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화한다</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가벼운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혼은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밝게</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빛나는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대신</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무거운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백은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무지몽매하게</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된다</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승천하는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혼은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날개가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되지만</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둔탁한</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백은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짐승의</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털이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된다</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깨달음을</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얻은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혼은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신이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되지만</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은둔하는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백은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귀신이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된다</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이들의</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형상</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거처</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욕망</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등은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모두</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오행과</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상응한다</w:t>
      </w:r>
      <w:r w:rsidRPr="00995D53">
        <w:rPr>
          <w:rFonts w:ascii="함초롬바탕" w:eastAsia="함초롬바탕" w:hAnsi="함초롬바탕" w:cs="함초롬바탕"/>
          <w:sz w:val="18"/>
          <w:szCs w:val="18"/>
        </w:rPr>
        <w:t xml:space="preserve">. </w:t>
      </w:r>
    </w:p>
    <w:p w:rsidR="007A24FB" w:rsidRPr="00995D53"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995D53">
        <w:rPr>
          <w:rFonts w:ascii="함초롬바탕" w:eastAsia="함초롬바탕" w:hAnsi="함초롬바탕" w:cs="함초롬바탕" w:hint="eastAsia"/>
          <w:sz w:val="18"/>
          <w:szCs w:val="18"/>
        </w:rPr>
        <w:t>則在人間。升魂為貴，降魄為賤；靈魂為賢，厲魂為愚；輕魂為明，重魄為暗，揚魂為羽，鈍魄為毛；明魂為神，幽魄為鬼；其形其居，其識其好，皆以五行契之。</w:t>
      </w:r>
    </w:p>
    <w:p w:rsidR="007A24FB" w:rsidRDefault="007A24FB" w:rsidP="007A24FB">
      <w:pPr>
        <w:adjustRightInd w:val="0"/>
        <w:snapToGrid w:val="0"/>
        <w:spacing w:line="288" w:lineRule="auto"/>
        <w:rPr>
          <w:rFonts w:ascii="함초롬바탕" w:eastAsia="함초롬바탕" w:hAnsi="함초롬바탕" w:cs="함초롬바탕"/>
        </w:rPr>
      </w:pPr>
    </w:p>
    <w:p w:rsidR="007A24FB"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하나일까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다수일까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영혼들은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자체가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다양한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부류의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인간이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것인가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아니면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인간을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구성하거나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인간으로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나타나는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것인가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전술한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바와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같이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모든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기술적인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용어들은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논쟁적이고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다층적인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해석이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필요하다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하상공</w:t>
      </w:r>
      <w:r>
        <w:rPr>
          <w:rFonts w:ascii="함초롬바탕" w:eastAsia="함초롬바탕" w:hAnsi="함초롬바탕" w:cs="함초롬바탕" w:hint="eastAsia"/>
        </w:rPr>
        <w:t>(</w:t>
      </w:r>
      <w:r w:rsidRPr="00955EFC">
        <w:rPr>
          <w:rFonts w:ascii="함초롬바탕" w:eastAsia="함초롬바탕" w:hAnsi="함초롬바탕" w:cs="함초롬바탕" w:hint="eastAsia"/>
        </w:rPr>
        <w:t>河上公</w:t>
      </w:r>
      <w:r>
        <w:rPr>
          <w:rFonts w:ascii="함초롬바탕" w:eastAsia="함초롬바탕" w:hAnsi="함초롬바탕" w:cs="함초롬바탕"/>
        </w:rPr>
        <w:t>)</w:t>
      </w:r>
      <w:r w:rsidRPr="00955EFC">
        <w:rPr>
          <w:rFonts w:ascii="함초롬바탕" w:eastAsia="함초롬바탕" w:hAnsi="함초롬바탕" w:cs="함초롬바탕" w:hint="eastAsia"/>
        </w:rPr>
        <w:t>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노자의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신관에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주석을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살펴보자</w:t>
      </w:r>
      <w:r w:rsidRPr="00955EFC">
        <w:rPr>
          <w:rFonts w:ascii="함초롬바탕" w:eastAsia="함초롬바탕" w:hAnsi="함초롬바탕" w:cs="함초롬바탕"/>
        </w:rPr>
        <w:t xml:space="preserve">. </w:t>
      </w:r>
      <w:r w:rsidRPr="00503A2A">
        <w:rPr>
          <w:rStyle w:val="ab"/>
          <w:rFonts w:ascii="Times New Roman" w:eastAsia="함초롬바탕" w:hAnsi="Times New Roman"/>
          <w:b/>
        </w:rPr>
        <w:footnoteReference w:id="52"/>
      </w:r>
      <w:r w:rsidRPr="00955EFC">
        <w:rPr>
          <w:rFonts w:ascii="함초롬바탕" w:eastAsia="함초롬바탕" w:hAnsi="함초롬바탕" w:cs="함초롬바탕"/>
        </w:rPr>
        <w:t xml:space="preserve">  </w:t>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p>
    <w:p w:rsidR="007A24FB"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995D53">
        <w:rPr>
          <w:rFonts w:ascii="함초롬바탕" w:eastAsia="함초롬바탕" w:hAnsi="함초롬바탕" w:cs="함초롬바탕" w:hint="eastAsia"/>
          <w:sz w:val="18"/>
          <w:szCs w:val="18"/>
        </w:rPr>
        <w:t>사람이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신을</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기를</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수</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있다면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죽지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않는다</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신은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오장의</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신이다</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간장에는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혼이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있고</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폐장은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백</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심장은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정신</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비장은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생각</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신장에는</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정과</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의지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있다</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오장이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모두</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손상되면</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곧</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다섯</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신은</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떠난다</w:t>
      </w:r>
      <w:r w:rsidRPr="00995D53">
        <w:rPr>
          <w:rFonts w:ascii="함초롬바탕" w:eastAsia="함초롬바탕" w:hAnsi="함초롬바탕" w:cs="함초롬바탕"/>
          <w:sz w:val="18"/>
          <w:szCs w:val="18"/>
        </w:rPr>
        <w:t xml:space="preserve">. </w:t>
      </w:r>
    </w:p>
    <w:p w:rsidR="007A24FB" w:rsidRPr="00995D53"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995D53">
        <w:rPr>
          <w:rFonts w:ascii="함초롬바탕" w:eastAsia="함초롬바탕" w:hAnsi="함초롬바탕" w:cs="함초롬바탕" w:hint="eastAsia"/>
          <w:sz w:val="18"/>
          <w:szCs w:val="18"/>
        </w:rPr>
        <w:t>人能養神則不死也。神，謂五臟之神也。肝藏魂，肺藏魄，心藏神，腎藏精，脾藏志，五藏盡傷，則五神去矣。</w:t>
      </w:r>
    </w:p>
    <w:p w:rsidR="007A24FB" w:rsidRDefault="007A24FB" w:rsidP="007A24FB">
      <w:pPr>
        <w:adjustRightInd w:val="0"/>
        <w:snapToGrid w:val="0"/>
        <w:spacing w:line="288" w:lineRule="auto"/>
        <w:rPr>
          <w:rFonts w:ascii="함초롬바탕" w:eastAsia="함초롬바탕" w:hAnsi="함초롬바탕" w:cs="함초롬바탕"/>
        </w:rPr>
      </w:pP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한나라의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하상공은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은거하면서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스스로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수도를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추구하는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이들을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대표하는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본보기이다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푸엣</w:t>
      </w:r>
      <w:r w:rsidRPr="00955EFC">
        <w:rPr>
          <w:rFonts w:ascii="함초롬바탕" w:eastAsia="함초롬바탕" w:hAnsi="함초롬바탕" w:cs="함초롬바탕"/>
        </w:rPr>
        <w:t>(Puett)</w:t>
      </w:r>
      <w:r w:rsidRPr="00955EFC">
        <w:rPr>
          <w:rFonts w:ascii="함초롬바탕" w:eastAsia="함초롬바탕" w:hAnsi="함초롬바탕" w:cs="함초롬바탕" w:hint="eastAsia"/>
        </w:rPr>
        <w:t>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이것을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자기신격화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운동</w:t>
      </w:r>
      <w:r w:rsidRPr="00955EFC">
        <w:rPr>
          <w:rFonts w:ascii="함초롬바탕" w:eastAsia="함초롬바탕" w:hAnsi="함초롬바탕" w:cs="함초롬바탕"/>
        </w:rPr>
        <w:t>(self-divinization movement)</w:t>
      </w:r>
      <w:r w:rsidRPr="00955EFC">
        <w:rPr>
          <w:rFonts w:ascii="함초롬바탕" w:eastAsia="함초롬바탕" w:hAnsi="함초롬바탕" w:cs="함초롬바탕" w:hint="eastAsia"/>
        </w:rPr>
        <w:t>이라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지칭한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w:t>
      </w:r>
      <w:r w:rsidRPr="00503A2A">
        <w:rPr>
          <w:rStyle w:val="ab"/>
          <w:rFonts w:ascii="Times New Roman" w:eastAsia="함초롬바탕" w:hAnsi="Times New Roman"/>
          <w:b/>
        </w:rPr>
        <w:footnoteReference w:id="53"/>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하상공의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관점에서는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오장에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머물면서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오장을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통제하는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인간에게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중요한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요소였다</w:t>
      </w:r>
      <w:r w:rsidRPr="00955EFC">
        <w:rPr>
          <w:rFonts w:ascii="함초롬바탕" w:eastAsia="함초롬바탕" w:hAnsi="함초롬바탕" w:cs="함초롬바탕"/>
        </w:rPr>
        <w:t>.</w:t>
      </w:r>
    </w:p>
    <w:p w:rsidR="007A24FB"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천사</w:t>
      </w:r>
      <w:r>
        <w:rPr>
          <w:rFonts w:ascii="함초롬바탕" w:eastAsia="함초롬바탕" w:hAnsi="함초롬바탕" w:cs="함초롬바탕" w:hint="eastAsia"/>
        </w:rPr>
        <w:t>도</w:t>
      </w:r>
      <w:r w:rsidRPr="00955EFC">
        <w:rPr>
          <w:rFonts w:ascii="함초롬바탕" w:eastAsia="함초롬바탕" w:hAnsi="함초롬바탕" w:cs="함초롬바탕" w:hint="eastAsia"/>
        </w:rPr>
        <w:t>는</w:t>
      </w:r>
      <w:r w:rsidRPr="00955EFC">
        <w:rPr>
          <w:rFonts w:ascii="함초롬바탕" w:eastAsia="함초롬바탕" w:hAnsi="함초롬바탕" w:cs="함초롬바탕"/>
        </w:rPr>
        <w:t xml:space="preserve"> </w:t>
      </w:r>
      <w:r>
        <w:rPr>
          <w:rFonts w:ascii="함초롬바탕" w:eastAsia="함초롬바탕" w:hAnsi="함초롬바탕" w:cs="함초롬바탕" w:hint="eastAsia"/>
        </w:rPr>
        <w:t>성도</w:t>
      </w:r>
      <w:r>
        <w:rPr>
          <w:rFonts w:ascii="함초롬바탕" w:eastAsia="함초롬바탕" w:hAnsi="함초롬바탕" w:cs="함초롬바탕"/>
        </w:rPr>
        <w:t>(成都)</w:t>
      </w:r>
      <w:r w:rsidRPr="00955EFC">
        <w:rPr>
          <w:rFonts w:ascii="함초롬바탕" w:eastAsia="함초롬바탕" w:hAnsi="함초롬바탕" w:cs="함초롬바탕" w:hint="eastAsia"/>
        </w:rPr>
        <w:t>에서</w:t>
      </w:r>
      <w:r w:rsidRPr="00955EFC">
        <w:rPr>
          <w:rFonts w:ascii="함초롬바탕" w:eastAsia="함초롬바탕" w:hAnsi="함초롬바탕" w:cs="함초롬바탕"/>
        </w:rPr>
        <w:t xml:space="preserve"> 2</w:t>
      </w:r>
      <w:r w:rsidRPr="00955EFC">
        <w:rPr>
          <w:rFonts w:ascii="함초롬바탕" w:eastAsia="함초롬바탕" w:hAnsi="함초롬바탕" w:cs="함초롬바탕" w:hint="eastAsia"/>
        </w:rPr>
        <w:t>세기경</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형성되었는데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원래는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태평시대의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도래를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기다리는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천년왕국설</w:t>
      </w:r>
      <w:r>
        <w:rPr>
          <w:rFonts w:ascii="함초롬바탕" w:eastAsia="함초롬바탕" w:hAnsi="함초롬바탕" w:cs="함초롬바탕" w:hint="eastAsia"/>
        </w:rPr>
        <w:t>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근간</w:t>
      </w:r>
      <w:r>
        <w:rPr>
          <w:rFonts w:ascii="함초롬바탕" w:eastAsia="함초롬바탕" w:hAnsi="함초롬바탕" w:cs="함초롬바탕" w:hint="eastAsia"/>
        </w:rPr>
        <w:t xml:space="preserve">으로 </w:t>
      </w:r>
      <w:r w:rsidRPr="00955EFC">
        <w:rPr>
          <w:rFonts w:ascii="함초롬바탕" w:eastAsia="함초롬바탕" w:hAnsi="함초롬바탕" w:cs="함초롬바탕" w:hint="eastAsia"/>
        </w:rPr>
        <w:t>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초기</w:t>
      </w:r>
      <w:r>
        <w:rPr>
          <w:rFonts w:ascii="함초롬바탕" w:eastAsia="함초롬바탕" w:hAnsi="함초롬바탕" w:cs="함초롬바탕" w:hint="eastAsia"/>
        </w:rPr>
        <w:t>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수도자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주위의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세속적인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세상은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악령에게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왜곡된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의례를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행하는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행시</w:t>
      </w:r>
      <w:r>
        <w:rPr>
          <w:rFonts w:ascii="함초롬바탕" w:eastAsia="함초롬바탕" w:hAnsi="함초롬바탕" w:cs="함초롬바탕" w:hint="eastAsia"/>
        </w:rPr>
        <w:t>(</w:t>
      </w:r>
      <w:r w:rsidRPr="00955EFC">
        <w:rPr>
          <w:rFonts w:ascii="함초롬바탕" w:eastAsia="함초롬바탕" w:hAnsi="함초롬바탕" w:cs="함초롬바탕" w:hint="eastAsia"/>
        </w:rPr>
        <w:t>行尸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걸어</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다니는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송장</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점령하였다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수도자가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죽으면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천지수삼관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天地水三官</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죄를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심판한다</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수도자들은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위기의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순간을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넘기고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다가올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지상천국의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선택을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받고자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했으나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분명한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일부는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시간이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오기</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전에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죽었다는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점이다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문헌은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노자에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주해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즉</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도덕경</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그리고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장도</w:t>
      </w:r>
      <w:r>
        <w:rPr>
          <w:rFonts w:ascii="함초롬바탕" w:eastAsia="함초롬바탕" w:hAnsi="함초롬바탕" w:cs="함초롬바탕" w:hint="eastAsia"/>
        </w:rPr>
        <w:t>릉</w:t>
      </w:r>
      <w:r>
        <w:rPr>
          <w:rFonts w:ascii="함초롬바탕" w:eastAsia="함초롬바탕" w:hAnsi="함초롬바탕" w:cs="함초롬바탕"/>
        </w:rPr>
        <w:t>(張道陵)</w:t>
      </w:r>
      <w:r w:rsidRPr="00955EFC">
        <w:rPr>
          <w:rFonts w:ascii="함초롬바탕" w:eastAsia="함초롬바탕" w:hAnsi="함초롬바탕" w:cs="함초롬바탕" w:hint="eastAsia"/>
        </w:rPr>
        <w:t>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『노자상이주</w:t>
      </w:r>
      <w:r>
        <w:rPr>
          <w:rFonts w:ascii="함초롬바탕" w:eastAsia="함초롬바탕" w:hAnsi="함초롬바탕" w:cs="함초롬바탕" w:hint="eastAsia"/>
        </w:rPr>
        <w:t>(</w:t>
      </w:r>
      <w:r w:rsidRPr="00955EFC">
        <w:rPr>
          <w:rFonts w:ascii="함초롬바탕" w:eastAsia="함초롬바탕" w:hAnsi="함초롬바탕" w:cs="함초롬바탕" w:hint="eastAsia"/>
        </w:rPr>
        <w:t>老子想爾注</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』로서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노자의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문헌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절반</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정도가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필사본으로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남아있다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전술한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바처럼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천사의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구원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프로그램은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윤리적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행동에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초점을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두었다</w:t>
      </w:r>
      <w:r w:rsidRPr="00955EFC">
        <w:rPr>
          <w:rFonts w:ascii="함초롬바탕" w:eastAsia="함초롬바탕" w:hAnsi="함초롬바탕" w:cs="함초롬바탕"/>
        </w:rPr>
        <w:t xml:space="preserve">. </w:t>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p>
    <w:p w:rsidR="007A24FB"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416522">
        <w:rPr>
          <w:rFonts w:ascii="함초롬바탕" w:eastAsia="함초롬바탕" w:hAnsi="함초롬바탕" w:cs="함초롬바탕" w:hint="eastAsia"/>
          <w:sz w:val="18"/>
          <w:szCs w:val="18"/>
        </w:rPr>
        <w:t>도의</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가르침을</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좇아</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선을</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쌓으면</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성공하고</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정을</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쌓아</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신을</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완성하면</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신선이</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되어</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장수할</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수</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있다</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이를</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자신의</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보화로</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여기라</w:t>
      </w:r>
      <w:r w:rsidRPr="00416522">
        <w:rPr>
          <w:rFonts w:ascii="함초롬바탕" w:eastAsia="함초롬바탕" w:hAnsi="함초롬바탕" w:cs="함초롬바탕"/>
          <w:sz w:val="18"/>
          <w:szCs w:val="18"/>
        </w:rPr>
        <w:t>.</w:t>
      </w:r>
      <w:r w:rsidRPr="00503A2A">
        <w:rPr>
          <w:rStyle w:val="ab"/>
          <w:rFonts w:ascii="Times New Roman" w:eastAsia="함초롬바탕" w:hAnsi="Times New Roman"/>
          <w:b/>
          <w:sz w:val="18"/>
          <w:szCs w:val="18"/>
        </w:rPr>
        <w:footnoteReference w:id="54"/>
      </w:r>
      <w:r w:rsidRPr="00416522">
        <w:rPr>
          <w:rFonts w:ascii="함초롬바탕" w:eastAsia="함초롬바탕" w:hAnsi="함초롬바탕" w:cs="함초롬바탕"/>
          <w:sz w:val="18"/>
          <w:szCs w:val="18"/>
        </w:rPr>
        <w:t xml:space="preserve"> </w:t>
      </w:r>
    </w:p>
    <w:p w:rsidR="007A24FB" w:rsidRPr="00416522"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416522">
        <w:rPr>
          <w:rFonts w:ascii="함초롬바탕" w:eastAsia="함초롬바탕" w:hAnsi="함초롬바탕" w:cs="함초롬바탕" w:hint="eastAsia"/>
          <w:sz w:val="18"/>
          <w:szCs w:val="18"/>
        </w:rPr>
        <w:t>奉道誡，積善成功，積精成神，神成仙壽，以此為身寶矣。</w:t>
      </w:r>
    </w:p>
    <w:p w:rsidR="007A24FB" w:rsidRDefault="007A24FB" w:rsidP="007A24FB">
      <w:pPr>
        <w:adjustRightInd w:val="0"/>
        <w:snapToGrid w:val="0"/>
        <w:spacing w:line="288" w:lineRule="auto"/>
        <w:rPr>
          <w:rFonts w:ascii="함초롬바탕" w:eastAsia="함초롬바탕" w:hAnsi="함초롬바탕" w:cs="함초롬바탕"/>
        </w:rPr>
      </w:pPr>
    </w:p>
    <w:p w:rsidR="007A24FB" w:rsidRPr="00503A2A" w:rsidRDefault="007A24FB" w:rsidP="007A24FB">
      <w:pPr>
        <w:adjustRightInd w:val="0"/>
        <w:snapToGrid w:val="0"/>
        <w:spacing w:line="288" w:lineRule="auto"/>
        <w:rPr>
          <w:rFonts w:ascii="Times New Roman" w:eastAsia="함초롬바탕" w:hAnsi="Times New Roman"/>
        </w:rPr>
      </w:pPr>
      <w:r w:rsidRPr="00955EFC">
        <w:rPr>
          <w:rFonts w:ascii="함초롬바탕" w:eastAsia="함초롬바탕" w:hAnsi="함초롬바탕" w:cs="함초롬바탕" w:hint="eastAsia"/>
        </w:rPr>
        <w:t>문헌에서는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노력의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근간이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청정</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清靜</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임을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밝히고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상이주는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또한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죽음을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완전히</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초월하지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못한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기회를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얻기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갈</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태음</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太陰</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이라는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곳을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언급한다</w:t>
      </w:r>
      <w:r w:rsidRPr="00955EFC">
        <w:rPr>
          <w:rFonts w:ascii="함초롬바탕" w:eastAsia="함초롬바탕" w:hAnsi="함초롬바탕" w:cs="함초롬바탕"/>
        </w:rPr>
        <w:t xml:space="preserve">. </w:t>
      </w:r>
      <w:r w:rsidRPr="00503A2A">
        <w:rPr>
          <w:rStyle w:val="ab"/>
          <w:rFonts w:ascii="Times New Roman" w:eastAsia="함초롬바탕" w:hAnsi="Times New Roman"/>
          <w:b/>
        </w:rPr>
        <w:footnoteReference w:id="55"/>
      </w:r>
    </w:p>
    <w:p w:rsidR="007A24FB" w:rsidRPr="00955EFC" w:rsidRDefault="007A24FB" w:rsidP="007A24FB">
      <w:pPr>
        <w:adjustRightInd w:val="0"/>
        <w:snapToGrid w:val="0"/>
        <w:spacing w:line="288" w:lineRule="auto"/>
        <w:rPr>
          <w:rFonts w:ascii="함초롬바탕" w:eastAsia="함초롬바탕" w:hAnsi="함초롬바탕" w:cs="함초롬바탕"/>
        </w:rPr>
      </w:pPr>
      <w:r w:rsidRPr="00955EFC">
        <w:rPr>
          <w:rFonts w:ascii="함초롬바탕" w:eastAsia="함초롬바탕" w:hAnsi="함초롬바탕" w:cs="함초롬바탕"/>
        </w:rPr>
        <w:t xml:space="preserve">  </w:t>
      </w:r>
    </w:p>
    <w:p w:rsidR="007A24FB"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416522">
        <w:rPr>
          <w:rFonts w:ascii="함초롬바탕" w:eastAsia="함초롬바탕" w:hAnsi="함초롬바탕" w:cs="함초롬바탕" w:hint="eastAsia"/>
          <w:sz w:val="18"/>
          <w:szCs w:val="18"/>
        </w:rPr>
        <w:t>태음은</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도가</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높아지고</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형체가</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정제되는</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곳이다</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머물</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수</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없는</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시대가</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있고</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지혜로운</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자는</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죽은</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척하여</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그것을</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피할</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것이다</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지혜로운</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자는</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태음을</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지나</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새로운</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얼굴로</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다른</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곳에서</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태어나니</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이것은</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소멸이</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아닌</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죽음이라</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할</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것이다</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불경한</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자는</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적선을</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하지</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못하여</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죽을</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때는</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바로</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진짜</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죽게</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되니</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지관에</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속하고</w:t>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만다</w:t>
      </w:r>
      <w:r w:rsidRPr="00416522">
        <w:rPr>
          <w:rFonts w:ascii="함초롬바탕" w:eastAsia="함초롬바탕" w:hAnsi="함초롬바탕" w:cs="함초롬바탕"/>
          <w:sz w:val="18"/>
          <w:szCs w:val="18"/>
        </w:rPr>
        <w:t xml:space="preserve">. </w:t>
      </w:r>
    </w:p>
    <w:p w:rsidR="007A24FB" w:rsidRPr="00416522"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416522">
        <w:rPr>
          <w:rFonts w:ascii="함초롬바탕" w:eastAsia="함초롬바탕" w:hAnsi="함초롬바탕" w:cs="함초롬바탕" w:hint="eastAsia"/>
          <w:sz w:val="18"/>
          <w:szCs w:val="18"/>
        </w:rPr>
        <w:t>太陰道積練形之宮也。世有不可處，賢者避去託死。過太陰中，而復一邊生像，沒而不殆也。俗人不能積善行，死便真死，屬地官去也。</w:t>
      </w:r>
    </w:p>
    <w:p w:rsidR="007A24FB" w:rsidRPr="00955EFC" w:rsidRDefault="007A24FB" w:rsidP="007A24FB">
      <w:pPr>
        <w:adjustRightInd w:val="0"/>
        <w:snapToGrid w:val="0"/>
        <w:spacing w:line="288" w:lineRule="auto"/>
        <w:rPr>
          <w:rFonts w:ascii="함초롬바탕" w:eastAsia="함초롬바탕" w:hAnsi="함초롬바탕" w:cs="함초롬바탕"/>
        </w:rPr>
      </w:pPr>
    </w:p>
    <w:p w:rsidR="007A24FB" w:rsidRDefault="007A24FB" w:rsidP="007A24FB">
      <w:pPr>
        <w:adjustRightInd w:val="0"/>
        <w:snapToGrid w:val="0"/>
        <w:spacing w:line="288" w:lineRule="auto"/>
        <w:rPr>
          <w:rFonts w:ascii="함초롬바탕" w:eastAsia="함초롬바탕" w:hAnsi="함초롬바탕" w:cs="함초롬바탕"/>
        </w:rPr>
      </w:pPr>
      <w:r w:rsidRPr="00955EFC">
        <w:rPr>
          <w:rFonts w:ascii="함초롬바탕" w:eastAsia="함초롬바탕" w:hAnsi="함초롬바탕" w:cs="함초롬바탕" w:hint="eastAsia"/>
        </w:rPr>
        <w:t>오직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제한된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숫자의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수도자들만이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태음계에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들어갈</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것이다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그러나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생존은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육신의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형체와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관련이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추정된다</w:t>
      </w:r>
      <w:r w:rsidRPr="00955EFC">
        <w:rPr>
          <w:rFonts w:ascii="함초롬바탕" w:eastAsia="함초롬바탕" w:hAnsi="함초롬바탕" w:cs="함초롬바탕"/>
        </w:rPr>
        <w:t xml:space="preserve">. </w:t>
      </w:r>
    </w:p>
    <w:p w:rsidR="007A24FB"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저승에서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조상의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어려움에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공통적인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답은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가족을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담당하는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제주</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祭酒</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로부터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얻는다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관리에게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고통을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해소해달라는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청원을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넣는다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사례는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위망인수회속죄해적장</w:t>
      </w:r>
      <w:r>
        <w:rPr>
          <w:rFonts w:ascii="함초롬바탕" w:eastAsia="함초롬바탕" w:hAnsi="함초롬바탕" w:cs="함초롬바탕" w:hint="eastAsia"/>
        </w:rPr>
        <w:t>(</w:t>
      </w:r>
      <w:r w:rsidRPr="00955EFC">
        <w:rPr>
          <w:rFonts w:ascii="함초롬바탕" w:eastAsia="함초롬바탕" w:hAnsi="함초롬바탕" w:cs="함초롬바탕" w:hint="eastAsia"/>
        </w:rPr>
        <w:t>為亡人首悔贖罪解謫章</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이라는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제목으로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『적송자장력</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赤松子章曆</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묘사되어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 xml:space="preserve">. </w:t>
      </w:r>
      <w:r w:rsidRPr="00E424BE">
        <w:rPr>
          <w:rStyle w:val="ab"/>
          <w:rFonts w:ascii="Times New Roman" w:eastAsia="함초롬바탕" w:hAnsi="Times New Roman"/>
          <w:b/>
        </w:rPr>
        <w:footnoteReference w:id="56"/>
      </w:r>
      <w:r w:rsidRPr="00E424BE">
        <w:rPr>
          <w:rFonts w:ascii="Times New Roman" w:eastAsia="함초롬바탕" w:hAnsi="Times New Roman"/>
          <w:b/>
        </w:rPr>
        <w:t xml:space="preserve"> </w:t>
      </w:r>
      <w:r w:rsidRPr="00955EFC">
        <w:rPr>
          <w:rFonts w:ascii="함초롬바탕" w:eastAsia="함초롬바탕" w:hAnsi="함초롬바탕" w:cs="함초롬바탕" w:hint="eastAsia"/>
        </w:rPr>
        <w:t>청원은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각종</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불운에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시달려왔던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가족의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진술로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시작한다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우선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생전의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잘못이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상황으로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이끌었을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보고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여러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잘못된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행동을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열거한다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망자에게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이것은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구금</w:t>
      </w:r>
      <w:r w:rsidRPr="00955EFC">
        <w:rPr>
          <w:rFonts w:ascii="함초롬바탕" w:eastAsia="함초롬바탕" w:hAnsi="함초롬바탕" w:cs="함초롬바탕"/>
        </w:rPr>
        <w:t>(imprisonment)</w:t>
      </w:r>
      <w:r w:rsidRPr="00955EFC">
        <w:rPr>
          <w:rFonts w:ascii="함초롬바탕" w:eastAsia="함초롬바탕" w:hAnsi="함초롬바탕" w:cs="함초롬바탕" w:hint="eastAsia"/>
        </w:rPr>
        <w:t>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고문을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의미한다</w:t>
      </w:r>
      <w:r w:rsidRPr="00955EFC">
        <w:rPr>
          <w:rFonts w:ascii="함초롬바탕" w:eastAsia="함초롬바탕" w:hAnsi="함초롬바탕" w:cs="함초롬바탕"/>
        </w:rPr>
        <w:t>.</w:t>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p>
    <w:p w:rsidR="007A24FB" w:rsidRPr="004D3638"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4D3638">
        <w:rPr>
          <w:rFonts w:ascii="함초롬바탕" w:eastAsia="함초롬바탕" w:hAnsi="함초롬바탕" w:cs="함초롬바탕" w:hint="eastAsia"/>
          <w:sz w:val="18"/>
          <w:szCs w:val="18"/>
        </w:rPr>
        <w:t>恐亡殁之後，被受重謫，魂魄考對，結在三官，徒刑作役，楚毒備至，不堪困苦，逮累生人，致令某家基考復注，殃禍不絕，生死困辱，不自解免。(11a-b)</w:t>
      </w:r>
    </w:p>
    <w:p w:rsidR="007A24FB" w:rsidRPr="00955EFC" w:rsidRDefault="007A24FB" w:rsidP="007A24FB">
      <w:pPr>
        <w:adjustRightInd w:val="0"/>
        <w:snapToGrid w:val="0"/>
        <w:spacing w:line="288" w:lineRule="auto"/>
        <w:rPr>
          <w:rFonts w:ascii="함초롬바탕" w:eastAsia="함초롬바탕" w:hAnsi="함초롬바탕" w:cs="함초롬바탕"/>
        </w:rPr>
      </w:pPr>
    </w:p>
    <w:p w:rsidR="007A24FB"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여기에서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죽음에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같은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운명으로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고통</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받는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하나의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기제로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여겨진다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청원은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죄를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나열하고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자손이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죄를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적절한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제물을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가져올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약속한다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지상의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도를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대표하는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자로서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죄를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사하고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믿음의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증표로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맹세한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제물을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받아들여서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가족이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이상의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벌을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받지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않게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신께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간청한다</w:t>
      </w:r>
      <w:r w:rsidRPr="00955EFC">
        <w:rPr>
          <w:rFonts w:ascii="함초롬바탕" w:eastAsia="함초롬바탕" w:hAnsi="함초롬바탕" w:cs="함초롬바탕"/>
        </w:rPr>
        <w:t xml:space="preserve">. </w:t>
      </w:r>
    </w:p>
    <w:p w:rsidR="007A24FB" w:rsidRPr="00955EFC" w:rsidRDefault="007A24FB" w:rsidP="007A24FB">
      <w:pPr>
        <w:adjustRightInd w:val="0"/>
        <w:snapToGrid w:val="0"/>
        <w:spacing w:line="288" w:lineRule="auto"/>
        <w:rPr>
          <w:rFonts w:ascii="함초롬바탕" w:eastAsia="함초롬바탕" w:hAnsi="함초롬바탕" w:cs="함초롬바탕"/>
        </w:rPr>
      </w:pPr>
    </w:p>
    <w:p w:rsidR="007A24FB" w:rsidRPr="004D3638"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4D3638">
        <w:rPr>
          <w:rFonts w:ascii="함초롬바탕" w:eastAsia="함초롬바탕" w:hAnsi="함초롬바탕" w:cs="함초롬바탕" w:hint="eastAsia"/>
          <w:sz w:val="18"/>
          <w:szCs w:val="18"/>
        </w:rPr>
        <w:t>謹承某辭，伏地拜章上聞。唯願</w:t>
      </w:r>
      <w:r w:rsidRPr="004D3638">
        <w:rPr>
          <w:rFonts w:ascii="MS Mincho" w:eastAsia="함초롬바탕" w:hAnsi="MS Mincho" w:cs="MS Mincho"/>
          <w:sz w:val="18"/>
          <w:szCs w:val="18"/>
        </w:rPr>
        <w:t> </w:t>
      </w:r>
      <w:r w:rsidRPr="004D3638">
        <w:rPr>
          <w:rFonts w:ascii="함초롬바탕" w:eastAsia="함초롬바탕" w:hAnsi="함초롬바탕" w:cs="함초롬바탕" w:hint="eastAsia"/>
          <w:sz w:val="18"/>
          <w:szCs w:val="18"/>
        </w:rPr>
        <w:t>太上大道、天師門下典者，特垂愷悌之恩，察臣所奏。乞依</w:t>
      </w:r>
      <w:r w:rsidRPr="004D3638">
        <w:rPr>
          <w:rFonts w:ascii="MS Mincho" w:eastAsia="함초롬바탕" w:hAnsi="MS Mincho" w:cs="MS Mincho"/>
          <w:sz w:val="18"/>
          <w:szCs w:val="18"/>
        </w:rPr>
        <w:t> </w:t>
      </w:r>
      <w:r w:rsidRPr="004D3638">
        <w:rPr>
          <w:rFonts w:ascii="함초롬바탕" w:eastAsia="함초롬바탕" w:hAnsi="함초롬바탕" w:cs="함초롬바탕" w:hint="eastAsia"/>
          <w:sz w:val="18"/>
          <w:szCs w:val="18"/>
        </w:rPr>
        <w:t>太上首悔之制，為某家亡人某隨事和釋，解散考謫。</w:t>
      </w:r>
      <w:r w:rsidRPr="004D3638">
        <w:rPr>
          <w:rFonts w:ascii="함초롬바탕" w:eastAsia="함초롬바탕" w:hAnsi="함초롬바탕" w:cs="함초롬바탕"/>
          <w:sz w:val="18"/>
          <w:szCs w:val="18"/>
        </w:rPr>
        <w:t>(11b-12a)</w:t>
      </w:r>
    </w:p>
    <w:p w:rsidR="007A24FB" w:rsidRPr="004D3638"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p>
    <w:p w:rsidR="007A24FB"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lastRenderedPageBreak/>
        <w:t>고백과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참회에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내용은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인간을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도교적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계획의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중요부분으로서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주목을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끈다</w:t>
      </w:r>
      <w:r w:rsidRPr="00955EFC">
        <w:rPr>
          <w:rFonts w:ascii="함초롬바탕" w:eastAsia="함초롬바탕" w:hAnsi="함초롬바탕" w:cs="함초롬바탕"/>
        </w:rPr>
        <w:t>.</w:t>
      </w:r>
      <w:r>
        <w:rPr>
          <w:rFonts w:ascii="함초롬바탕" w:eastAsia="함초롬바탕" w:hAnsi="함초롬바탕" w:cs="함초롬바탕"/>
        </w:rPr>
        <w:t xml:space="preserve"> </w:t>
      </w:r>
      <w:r w:rsidRPr="00955EFC">
        <w:rPr>
          <w:rFonts w:ascii="함초롬바탕" w:eastAsia="함초롬바탕" w:hAnsi="함초롬바탕" w:cs="함초롬바탕" w:hint="eastAsia"/>
        </w:rPr>
        <w:t>천지수삼관에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의해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정해지는데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모든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인간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개개인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살아있는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모두를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관찰하는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저승의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감시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기록</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심판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및</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처벌체계가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교주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장릉이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학명산</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鶴鳴山</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하느님을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만났을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정일맹위</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正一盟威</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받았다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약속에는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진정한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신은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피의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제물을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받지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않으며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대리인도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금전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때문에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의식을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행하지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않는다는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밝히는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청약</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清約</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있었던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보인다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죄의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고백과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회개체계는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용서의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당위성을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주고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죄를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피할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용서</w:t>
      </w:r>
      <w:r>
        <w:rPr>
          <w:rFonts w:ascii="함초롬바탕" w:eastAsia="함초롬바탕" w:hAnsi="함초롬바탕" w:cs="함초롬바탕" w:hint="eastAsia"/>
        </w:rPr>
        <w:t>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청원의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마지막에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제주의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격식</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있는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요청으로서</w:t>
      </w:r>
      <w:r w:rsidRPr="00955EFC">
        <w:rPr>
          <w:rFonts w:ascii="함초롬바탕" w:eastAsia="함초롬바탕" w:hAnsi="함초롬바탕" w:cs="함초롬바탕"/>
        </w:rPr>
        <w:t xml:space="preserve"> </w:t>
      </w:r>
      <w:r>
        <w:rPr>
          <w:rFonts w:ascii="함초롬바탕" w:eastAsia="함초롬바탕" w:hAnsi="함초롬바탕" w:cs="함초롬바탕" w:hint="eastAsia"/>
        </w:rPr>
        <w:t>매우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중요</w:t>
      </w:r>
      <w:r>
        <w:rPr>
          <w:rFonts w:ascii="함초롬바탕" w:eastAsia="함초롬바탕" w:hAnsi="함초롬바탕" w:cs="함초롬바탕" w:hint="eastAsia"/>
        </w:rPr>
        <w:t>했다.</w:t>
      </w:r>
      <w:r>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저승의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존재로부터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보호될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필요가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있는데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청원에서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존재들을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열거한다</w:t>
      </w:r>
      <w:r w:rsidRPr="00955EFC">
        <w:rPr>
          <w:rFonts w:ascii="함초롬바탕" w:eastAsia="함초롬바탕" w:hAnsi="함초롬바탕" w:cs="함초롬바탕"/>
        </w:rPr>
        <w:t>.</w:t>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p>
    <w:p w:rsidR="007A24FB" w:rsidRPr="004D3638" w:rsidRDefault="007A24FB" w:rsidP="007A24FB">
      <w:pPr>
        <w:adjustRightInd w:val="0"/>
        <w:snapToGrid w:val="0"/>
        <w:spacing w:line="288" w:lineRule="auto"/>
        <w:ind w:leftChars="200" w:left="400" w:rightChars="200" w:right="400"/>
        <w:rPr>
          <w:rFonts w:ascii="함초롬바탕" w:eastAsia="함초롬바탕" w:hAnsi="함초롬바탕" w:cs="함초롬바탕"/>
          <w:sz w:val="18"/>
          <w:szCs w:val="18"/>
        </w:rPr>
      </w:pPr>
      <w:r w:rsidRPr="004D3638">
        <w:rPr>
          <w:rFonts w:ascii="함초롬바탕" w:eastAsia="함초롬바탕" w:hAnsi="함초롬바탕" w:cs="함초롬바탕" w:hint="eastAsia"/>
          <w:sz w:val="18"/>
          <w:szCs w:val="18"/>
        </w:rPr>
        <w:t>謹請太玄真符、攝下女青詔書、地下二千石、丘丞、墓伯、十二塚神、泰山二十四獄、中都大獄、天一北獄、皇天九平獄、天地水三官、河侯、河伯、將佐掾吏等，一切放某等魂魄，使還附尸骨。免離囚徒困苦之中，得上屬天曹和樂之地。斷絕殃注，滅除死籍。若某生時有犯五盟七詛</w:t>
      </w:r>
      <w:r w:rsidRPr="00E424BE">
        <w:rPr>
          <w:rStyle w:val="ab"/>
          <w:rFonts w:ascii="Times New Roman" w:eastAsia="함초롬바탕" w:hAnsi="Times New Roman"/>
          <w:b/>
          <w:sz w:val="18"/>
          <w:szCs w:val="18"/>
        </w:rPr>
        <w:footnoteReference w:id="57"/>
      </w:r>
      <w:r w:rsidRPr="004D3638">
        <w:rPr>
          <w:rFonts w:ascii="함초롬바탕" w:eastAsia="함초롬바탕" w:hAnsi="함초롬바탕" w:cs="함초롬바탕" w:hint="eastAsia"/>
          <w:sz w:val="18"/>
          <w:szCs w:val="18"/>
        </w:rPr>
        <w:t>，更相拘牽，結逮不解者，某乞丐一切解罷釋散。某家從今以去，令生死安穩，門戶隆利，疾病除差，以為效信。 (12a-b)</w:t>
      </w:r>
    </w:p>
    <w:p w:rsidR="007A24FB" w:rsidRPr="00955EFC" w:rsidRDefault="007A24FB" w:rsidP="007A24FB">
      <w:pPr>
        <w:adjustRightInd w:val="0"/>
        <w:snapToGrid w:val="0"/>
        <w:spacing w:line="288" w:lineRule="auto"/>
        <w:rPr>
          <w:rFonts w:ascii="함초롬바탕" w:eastAsia="함초롬바탕" w:hAnsi="함초롬바탕" w:cs="함초롬바탕"/>
        </w:rPr>
      </w:pPr>
    </w:p>
    <w:p w:rsidR="007A24FB"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여기에서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목표는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초자연적인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사법체계에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관여로부터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자유를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얻게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것이다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몸과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결합하게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되어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조화와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기쁨</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和樂之地</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넘치는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장소에서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하늘의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귀족으로서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삶을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누릴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Pr>
          <w:rFonts w:ascii="함초롬바탕" w:eastAsia="함초롬바탕" w:hAnsi="함초롬바탕" w:cs="함초롬바탕"/>
        </w:rPr>
        <w:t>(</w:t>
      </w:r>
      <w:r w:rsidRPr="00955EFC">
        <w:rPr>
          <w:rFonts w:ascii="함초롬바탕" w:eastAsia="함초롬바탕" w:hAnsi="함초롬바탕" w:cs="함초롬바탕" w:hint="eastAsia"/>
        </w:rPr>
        <w:t>天干</w:t>
      </w:r>
      <w:r w:rsidRPr="00955EFC">
        <w:rPr>
          <w:rFonts w:ascii="함초롬바탕" w:eastAsia="함초롬바탕" w:hAnsi="함초롬바탕" w:cs="함초롬바탕"/>
        </w:rPr>
        <w:t>).</w:t>
      </w:r>
      <w:r w:rsidRPr="00E424BE">
        <w:rPr>
          <w:rStyle w:val="ab"/>
          <w:rFonts w:ascii="Times New Roman" w:eastAsia="함초롬바탕" w:hAnsi="Times New Roman"/>
          <w:b/>
        </w:rPr>
        <w:footnoteReference w:id="58"/>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그래서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수도자의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생존과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신격화는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무덤에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몸과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다양한</w:t>
      </w:r>
      <w:r>
        <w:rPr>
          <w:rFonts w:ascii="함초롬바탕" w:eastAsia="함초롬바탕" w:hAnsi="함초롬바탕" w:cs="함초롬바탕" w:hint="eastAsia"/>
        </w:rPr>
        <w:t xml:space="preserve"> </w:t>
      </w:r>
      <w:r w:rsidRPr="00955EFC">
        <w:rPr>
          <w:rFonts w:ascii="함초롬바탕" w:eastAsia="함초롬바탕" w:hAnsi="함초롬바탕" w:cs="함초롬바탕" w:hint="eastAsia"/>
        </w:rPr>
        <w:t>영혼의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결합에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달려있었다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살게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평평하고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집과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같은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환경을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재창조하는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추구하는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현대의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매장문화와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관련이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묘의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크기를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규정하는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매지권</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買地券</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세속에서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사용되는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달리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방향</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청룡이나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백호와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같은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동물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전령사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천간</w:t>
      </w:r>
      <w:r>
        <w:rPr>
          <w:rFonts w:ascii="함초롬바탕" w:eastAsia="함초롬바탕" w:hAnsi="함초롬바탕" w:cs="함초롬바탕" w:hint="eastAsia"/>
        </w:rPr>
        <w:t>(</w:t>
      </w:r>
      <w:r w:rsidRPr="00955EFC">
        <w:rPr>
          <w:rFonts w:ascii="함초롬바탕" w:eastAsia="함초롬바탕" w:hAnsi="함초롬바탕" w:cs="함초롬바탕" w:hint="eastAsia"/>
        </w:rPr>
        <w:t>天干</w:t>
      </w:r>
      <w:r>
        <w:rPr>
          <w:rFonts w:ascii="함초롬바탕" w:eastAsia="함초롬바탕" w:hAnsi="함초롬바탕" w:cs="함초롬바탕" w:hint="eastAsia"/>
        </w:rPr>
        <w:t>)</w:t>
      </w:r>
      <w:r w:rsidRPr="00955EFC">
        <w:rPr>
          <w:rFonts w:ascii="함초롬바탕" w:eastAsia="함초롬바탕" w:hAnsi="함초롬바탕" w:cs="함초롬바탕" w:hint="eastAsia"/>
        </w:rPr>
        <w:t>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의해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규정되는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초자연적인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측면으로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나타난다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이외의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청원들은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저승에서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먹고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입도록</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등이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있다</w:t>
      </w:r>
      <w:r w:rsidRPr="00955EFC">
        <w:rPr>
          <w:rFonts w:ascii="함초롬바탕" w:eastAsia="함초롬바탕" w:hAnsi="함초롬바탕" w:cs="함초롬바탕"/>
        </w:rPr>
        <w:t>.</w:t>
      </w:r>
      <w:r w:rsidRPr="00E424BE">
        <w:rPr>
          <w:rStyle w:val="ab"/>
          <w:rFonts w:ascii="Times New Roman" w:eastAsia="함초롬바탕" w:hAnsi="Times New Roman"/>
          <w:b/>
        </w:rPr>
        <w:footnoteReference w:id="59"/>
      </w:r>
      <w:r w:rsidRPr="00E424BE">
        <w:rPr>
          <w:rFonts w:ascii="Times New Roman" w:eastAsia="함초롬바탕" w:hAnsi="Times New Roman"/>
          <w:b/>
        </w:rPr>
        <w:t xml:space="preserve"> </w:t>
      </w:r>
      <w:r w:rsidRPr="00955EFC">
        <w:rPr>
          <w:rFonts w:ascii="함초롬바탕" w:eastAsia="함초롬바탕" w:hAnsi="함초롬바탕" w:cs="함초롬바탕"/>
        </w:rPr>
        <w:t xml:space="preserve"> </w:t>
      </w:r>
    </w:p>
    <w:p w:rsidR="007A24FB" w:rsidRPr="00597293"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초기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도교의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종말신학은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묘를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써도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저승으로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바로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향하기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보다는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세속의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사람들처럼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천지수삼관의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판관의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심판을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받고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집행이나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체벌을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지옥</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중</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곳</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즉</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태산이나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여청</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女青</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주관하는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곳으로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배정된다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도교적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장례에서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청원은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우선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체계로부터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풀어주고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묘에서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물질적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형체와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결합하는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출발한다</w:t>
      </w:r>
      <w:r w:rsidRPr="00955EFC">
        <w:rPr>
          <w:rFonts w:ascii="함초롬바탕" w:eastAsia="함초롬바탕" w:hAnsi="함초롬바탕" w:cs="함초롬바탕"/>
        </w:rPr>
        <w:t xml:space="preserve">. </w:t>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lastRenderedPageBreak/>
        <w:t>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수도자는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지하재판소의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승인여부와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관계없이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모든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종류의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악령의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공격으로부터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묘지를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보호해야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일단</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완전체든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형체든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영혼이든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간에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영원한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안식처가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만들어지면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수도자의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하늘의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관리로서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인식되며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천상에서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거처하게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된다</w:t>
      </w:r>
      <w:r w:rsidRPr="00955EFC">
        <w:rPr>
          <w:rFonts w:ascii="함초롬바탕" w:eastAsia="함초롬바탕" w:hAnsi="함초롬바탕" w:cs="함초롬바탕"/>
        </w:rPr>
        <w:t xml:space="preserve">. </w:t>
      </w:r>
    </w:p>
    <w:p w:rsidR="007A24FB" w:rsidRPr="00597293" w:rsidRDefault="007A24FB" w:rsidP="007A24FB">
      <w:pPr>
        <w:adjustRightInd w:val="0"/>
        <w:snapToGrid w:val="0"/>
        <w:spacing w:line="288" w:lineRule="auto"/>
        <w:ind w:firstLineChars="200" w:firstLine="388"/>
        <w:rPr>
          <w:rFonts w:eastAsia="함초롬바탕"/>
          <w:b/>
        </w:rPr>
      </w:pPr>
      <w:r w:rsidRPr="00955EFC">
        <w:rPr>
          <w:rFonts w:ascii="함초롬바탕" w:eastAsia="함초롬바탕" w:hAnsi="함초롬바탕" w:cs="함초롬바탕" w:hint="eastAsia"/>
        </w:rPr>
        <w:t>그러나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수도인은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묘지에서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육신에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속박되며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섭생에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가해지는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위협은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내세에서의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운명을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위기로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내몬다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경우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망자는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자신의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자손에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사실을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알리고자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이것은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종종</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불운을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초래하는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등의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매우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불쾌한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방식을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취하기도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가족은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무엇이든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저승에서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법적인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문제가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제기되었을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해소하기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위해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청원</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冢訟章</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함으로써</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문제에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대응할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것이다</w:t>
      </w:r>
      <w:r w:rsidRPr="00955EFC">
        <w:rPr>
          <w:rFonts w:ascii="함초롬바탕" w:eastAsia="함초롬바탕" w:hAnsi="함초롬바탕" w:cs="함초롬바탕"/>
        </w:rPr>
        <w:t>.</w:t>
      </w:r>
      <w:r w:rsidRPr="00E424BE">
        <w:rPr>
          <w:rStyle w:val="ab"/>
          <w:rFonts w:ascii="Times New Roman" w:eastAsia="함초롬바탕" w:hAnsi="Times New Roman"/>
          <w:b/>
        </w:rPr>
        <w:footnoteReference w:id="60"/>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고대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불멸의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삶을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추구하는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목표는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자신의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힘</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白日升天</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용이나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학을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타고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하늘에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오르는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육신의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승천</w:t>
      </w:r>
      <w:r w:rsidRPr="00955EFC">
        <w:rPr>
          <w:rFonts w:ascii="함초롬바탕" w:eastAsia="함초롬바탕" w:hAnsi="함초롬바탕" w:cs="함초롬바탕"/>
        </w:rPr>
        <w:t>(physical ascending)</w:t>
      </w:r>
      <w:r w:rsidRPr="00955EFC">
        <w:rPr>
          <w:rFonts w:ascii="함초롬바탕" w:eastAsia="함초롬바탕" w:hAnsi="함초롬바탕" w:cs="함초롬바탕" w:hint="eastAsia"/>
        </w:rPr>
        <w:t>이었다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곧</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인간의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모든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요소가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모여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온전하게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전인적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개체를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이루는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것이다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서양종교에서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생존</w:t>
      </w:r>
      <w:r w:rsidRPr="00955EFC">
        <w:rPr>
          <w:rFonts w:ascii="함초롬바탕" w:eastAsia="함초롬바탕" w:hAnsi="함초롬바탕" w:cs="함초롬바탕"/>
        </w:rPr>
        <w:t>(post-mortem survival)</w:t>
      </w:r>
      <w:r w:rsidRPr="00955EFC">
        <w:rPr>
          <w:rFonts w:ascii="함초롬바탕" w:eastAsia="함초롬바탕" w:hAnsi="함초롬바탕" w:cs="함초롬바탕" w:hint="eastAsia"/>
        </w:rPr>
        <w:t>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종종</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이원론적이다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말해</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육신은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다른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세계에서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살아남는다는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것이다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불교는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인간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개개인의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궁극적</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존재를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부정했으나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윤회나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지옥에서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고통을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겪는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어떤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존재’는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인정하였다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즉</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죽었을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화장을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육신과는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뚜렷하게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구별되는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것이었다</w:t>
      </w:r>
      <w:r w:rsidRPr="00955EFC">
        <w:rPr>
          <w:rFonts w:ascii="함초롬바탕" w:eastAsia="함초롬바탕" w:hAnsi="함초롬바탕" w:cs="함초롬바탕"/>
        </w:rPr>
        <w:t>.</w:t>
      </w:r>
    </w:p>
    <w:p w:rsidR="007A24FB" w:rsidRPr="00955EFC" w:rsidRDefault="007A24FB" w:rsidP="007A24FB">
      <w:pPr>
        <w:adjustRightInd w:val="0"/>
        <w:snapToGrid w:val="0"/>
        <w:spacing w:line="288" w:lineRule="auto"/>
        <w:ind w:firstLineChars="200" w:firstLine="388"/>
        <w:rPr>
          <w:rFonts w:ascii="함초롬바탕" w:eastAsia="함초롬바탕" w:hAnsi="함초롬바탕" w:cs="함초롬바탕"/>
        </w:rPr>
      </w:pPr>
      <w:r w:rsidRPr="00955EFC">
        <w:rPr>
          <w:rFonts w:ascii="함초롬바탕" w:eastAsia="함초롬바탕" w:hAnsi="함초롬바탕" w:cs="함초롬바탕" w:hint="eastAsia"/>
        </w:rPr>
        <w:t>수도자는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쉽게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육신을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버리고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형태를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만들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없었다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수도자의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신비체</w:t>
      </w:r>
      <w:r w:rsidRPr="00955EFC">
        <w:rPr>
          <w:rFonts w:ascii="함초롬바탕" w:eastAsia="함초롬바탕" w:hAnsi="함초롬바탕" w:cs="함초롬바탕"/>
        </w:rPr>
        <w:t>(subtle body)</w:t>
      </w:r>
      <w:r w:rsidRPr="00955EFC">
        <w:rPr>
          <w:rFonts w:ascii="함초롬바탕" w:eastAsia="함초롬바탕" w:hAnsi="함초롬바탕" w:cs="함초롬바탕" w:hint="eastAsia"/>
        </w:rPr>
        <w:t>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서양의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영혼과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유사하게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개의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존재</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즉</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혼과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백</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뿐만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아니라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정</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精</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기</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氣</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신</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神</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그리고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오장신</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五臟神</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등</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많은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요소로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구성된다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그러나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수도자는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사후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생존을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이러한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체계의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일부로만</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여길</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없었으므로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우선적으로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신비체와</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육신의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재결합을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추구하였다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그리고</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나서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묘지에서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영속적이며</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안전한</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거처를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확보하였다</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육신과</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신비체는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모두</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천상에서의</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삶을</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영위하는</w:t>
      </w:r>
      <w:r w:rsidRPr="00955EFC">
        <w:rPr>
          <w:rFonts w:ascii="함초롬바탕" w:eastAsia="함초롬바탕" w:hAnsi="함초롬바탕" w:cs="함초롬바탕"/>
        </w:rPr>
        <w:t xml:space="preserve"> </w:t>
      </w:r>
      <w:r w:rsidRPr="00955EFC">
        <w:rPr>
          <w:rFonts w:ascii="함초롬바탕" w:eastAsia="함초롬바탕" w:hAnsi="함초롬바탕" w:cs="함초롬바탕" w:hint="eastAsia"/>
        </w:rPr>
        <w:t>선관</w:t>
      </w:r>
      <w:r w:rsidRPr="00955EFC">
        <w:rPr>
          <w:rFonts w:ascii="함초롬바탕" w:eastAsia="함초롬바탕" w:hAnsi="함초롬바탕" w:cs="함초롬바탕"/>
        </w:rPr>
        <w:t>(</w:t>
      </w:r>
      <w:r w:rsidRPr="00955EFC">
        <w:rPr>
          <w:rFonts w:ascii="함초롬바탕" w:eastAsia="함초롬바탕" w:hAnsi="함초롬바탕" w:cs="함초롬바탕" w:hint="eastAsia"/>
        </w:rPr>
        <w:t>仙官</w:t>
      </w:r>
      <w:r w:rsidRPr="00955EFC">
        <w:rPr>
          <w:rFonts w:ascii="함초롬바탕" w:eastAsia="함초롬바탕" w:hAnsi="함초롬바탕" w:cs="함초롬바탕"/>
        </w:rPr>
        <w:t>)이라 칭하여 졌다. 이것이 곧 초기 도교의 구원관이다.</w:t>
      </w:r>
    </w:p>
    <w:p w:rsidR="007A24FB" w:rsidRPr="00BA0791" w:rsidRDefault="007A24FB" w:rsidP="007A24FB">
      <w:pPr>
        <w:suppressAutoHyphens/>
        <w:wordWrap/>
        <w:autoSpaceDE/>
        <w:autoSpaceDN/>
        <w:spacing w:line="336" w:lineRule="auto"/>
        <w:jc w:val="center"/>
        <w:textAlignment w:val="baseline"/>
      </w:pPr>
    </w:p>
    <w:p w:rsidR="007A24FB" w:rsidRDefault="007A24FB" w:rsidP="007A24FB">
      <w:pPr>
        <w:suppressAutoHyphens/>
        <w:wordWrap/>
        <w:autoSpaceDE/>
        <w:autoSpaceDN/>
        <w:spacing w:line="336" w:lineRule="auto"/>
        <w:textAlignment w:val="baseline"/>
        <w:sectPr w:rsidR="007A24FB" w:rsidSect="00EE6E13">
          <w:footnotePr>
            <w:numRestart w:val="eachSect"/>
          </w:footnotePr>
          <w:type w:val="oddPage"/>
          <w:pgSz w:w="11906" w:h="16838"/>
          <w:pgMar w:top="1701" w:right="1440" w:bottom="1440" w:left="1440" w:header="851" w:footer="992" w:gutter="0"/>
          <w:cols w:space="425"/>
          <w:docGrid w:linePitch="360"/>
        </w:sectPr>
      </w:pPr>
    </w:p>
    <w:p w:rsidR="007A24FB" w:rsidRPr="00CB157E" w:rsidRDefault="007A24FB" w:rsidP="007A24FB">
      <w:pPr>
        <w:spacing w:line="288" w:lineRule="auto"/>
        <w:jc w:val="center"/>
        <w:rPr>
          <w:b/>
          <w:sz w:val="32"/>
          <w:szCs w:val="32"/>
        </w:rPr>
      </w:pPr>
      <w:r w:rsidRPr="00CB157E">
        <w:rPr>
          <w:rFonts w:hint="eastAsia"/>
          <w:b/>
          <w:sz w:val="32"/>
          <w:szCs w:val="32"/>
        </w:rPr>
        <w:lastRenderedPageBreak/>
        <w:t>O</w:t>
      </w:r>
      <w:r w:rsidRPr="00CB157E">
        <w:rPr>
          <w:b/>
          <w:sz w:val="32"/>
          <w:szCs w:val="32"/>
        </w:rPr>
        <w:t xml:space="preserve">n Early Chinese Conceptions of the Soul and </w:t>
      </w:r>
    </w:p>
    <w:p w:rsidR="007A24FB" w:rsidRPr="00CB157E" w:rsidRDefault="007A24FB" w:rsidP="007A24FB">
      <w:pPr>
        <w:spacing w:line="288" w:lineRule="auto"/>
        <w:jc w:val="center"/>
        <w:rPr>
          <w:b/>
          <w:sz w:val="32"/>
          <w:szCs w:val="32"/>
        </w:rPr>
      </w:pPr>
      <w:r w:rsidRPr="00CB157E">
        <w:rPr>
          <w:b/>
          <w:sz w:val="32"/>
          <w:szCs w:val="32"/>
        </w:rPr>
        <w:t>their Significance for Salvation</w:t>
      </w:r>
    </w:p>
    <w:p w:rsidR="007A24FB" w:rsidRPr="001653B7" w:rsidRDefault="007A24FB" w:rsidP="007A24FB">
      <w:pPr>
        <w:spacing w:line="288" w:lineRule="auto"/>
        <w:jc w:val="center"/>
        <w:rPr>
          <w:sz w:val="28"/>
          <w:szCs w:val="28"/>
        </w:rPr>
      </w:pPr>
      <w:r w:rsidRPr="001653B7">
        <w:rPr>
          <w:rFonts w:ascii="바탕" w:hAnsi="바탕" w:cs="바탕"/>
          <w:sz w:val="28"/>
          <w:szCs w:val="28"/>
        </w:rPr>
        <w:t>早期中國的靈魂觀及其對救濟的意義</w:t>
      </w:r>
    </w:p>
    <w:p w:rsidR="007A24FB" w:rsidRPr="00CB157E" w:rsidRDefault="007A24FB" w:rsidP="007A24FB">
      <w:pPr>
        <w:spacing w:line="288" w:lineRule="auto"/>
        <w:rPr>
          <w:szCs w:val="20"/>
        </w:rPr>
      </w:pPr>
    </w:p>
    <w:p w:rsidR="007A24FB" w:rsidRPr="00CB157E" w:rsidRDefault="007A24FB" w:rsidP="007A24FB">
      <w:pPr>
        <w:spacing w:line="288" w:lineRule="auto"/>
        <w:rPr>
          <w:szCs w:val="20"/>
        </w:rPr>
      </w:pPr>
    </w:p>
    <w:p w:rsidR="007A24FB" w:rsidRPr="00CB157E" w:rsidRDefault="007A24FB" w:rsidP="007A24FB">
      <w:pPr>
        <w:spacing w:line="288" w:lineRule="auto"/>
        <w:jc w:val="right"/>
        <w:rPr>
          <w:b/>
          <w:szCs w:val="20"/>
        </w:rPr>
      </w:pPr>
      <w:r w:rsidRPr="00CB157E">
        <w:rPr>
          <w:rFonts w:hint="eastAsia"/>
          <w:b/>
          <w:szCs w:val="20"/>
        </w:rPr>
        <w:t>T</w:t>
      </w:r>
      <w:r w:rsidRPr="00CB157E">
        <w:rPr>
          <w:b/>
          <w:szCs w:val="20"/>
        </w:rPr>
        <w:t>erry Kleeman</w:t>
      </w:r>
    </w:p>
    <w:p w:rsidR="007A24FB" w:rsidRPr="00CB157E" w:rsidRDefault="007A24FB" w:rsidP="007A24FB">
      <w:pPr>
        <w:spacing w:line="288" w:lineRule="auto"/>
        <w:jc w:val="right"/>
        <w:rPr>
          <w:b/>
          <w:sz w:val="18"/>
          <w:szCs w:val="18"/>
        </w:rPr>
      </w:pPr>
      <w:r w:rsidRPr="00CB157E">
        <w:rPr>
          <w:rFonts w:hint="eastAsia"/>
          <w:b/>
          <w:sz w:val="18"/>
          <w:szCs w:val="18"/>
        </w:rPr>
        <w:t>U</w:t>
      </w:r>
      <w:r w:rsidRPr="00CB157E">
        <w:rPr>
          <w:b/>
          <w:sz w:val="18"/>
          <w:szCs w:val="18"/>
        </w:rPr>
        <w:t>niversity of Colorado, Boulder</w:t>
      </w:r>
    </w:p>
    <w:p w:rsidR="007A24FB" w:rsidRPr="00CB157E" w:rsidRDefault="007A24FB" w:rsidP="007A24FB">
      <w:pPr>
        <w:spacing w:line="288" w:lineRule="auto"/>
        <w:jc w:val="right"/>
        <w:rPr>
          <w:szCs w:val="20"/>
        </w:rPr>
      </w:pPr>
    </w:p>
    <w:p w:rsidR="007A24FB" w:rsidRPr="00CB157E" w:rsidRDefault="007A24FB" w:rsidP="007A24FB">
      <w:pPr>
        <w:spacing w:line="288" w:lineRule="auto"/>
        <w:rPr>
          <w:szCs w:val="20"/>
        </w:rPr>
      </w:pPr>
    </w:p>
    <w:p w:rsidR="007A24FB" w:rsidRPr="00CB157E" w:rsidRDefault="007A24FB" w:rsidP="007A24FB">
      <w:pPr>
        <w:spacing w:line="288" w:lineRule="auto"/>
        <w:ind w:firstLineChars="200" w:firstLine="400"/>
        <w:rPr>
          <w:szCs w:val="20"/>
        </w:rPr>
      </w:pPr>
      <w:r w:rsidRPr="00CB157E">
        <w:rPr>
          <w:szCs w:val="20"/>
        </w:rPr>
        <w:t>The Chinese religious world has long assumed that some element(s) of the individual survives death. Oracle Bone Inscriptions from the Shang dynasty (ca. 1500-1045 B.C.E.) clearly portray royal ancestors who not only survive death but continue to exercise power over the living, causing illness or granting fortune.</w:t>
      </w:r>
      <w:r w:rsidRPr="00E424BE">
        <w:rPr>
          <w:rStyle w:val="ab"/>
          <w:rFonts w:ascii="Times New Roman" w:eastAsiaTheme="majorHAnsi" w:hAnsi="Times New Roman"/>
          <w:b/>
          <w:szCs w:val="20"/>
        </w:rPr>
        <w:footnoteReference w:id="61"/>
      </w:r>
      <w:r w:rsidRPr="00CB157E">
        <w:rPr>
          <w:rFonts w:ascii="Times New Roman" w:hAnsi="Times New Roman"/>
          <w:b/>
          <w:szCs w:val="20"/>
        </w:rPr>
        <w:t xml:space="preserve"> </w:t>
      </w:r>
      <w:r w:rsidRPr="00CB157E">
        <w:rPr>
          <w:szCs w:val="20"/>
        </w:rPr>
        <w:t>Ancestral veneration today makes the same assumptions, and deceased members of the family are fed and spoken to on regular occasions. Over the three thousand years of Chinese civilization, different conceptions about what survives death and how the living can aid the dead have evolved. In this paper I will sketch out the early segment of this history, focusing on Daoist ways to save or ameliorate the condition of the human beings once they have left the mortal realm.</w:t>
      </w:r>
    </w:p>
    <w:p w:rsidR="007A24FB" w:rsidRPr="00CB157E" w:rsidRDefault="007A24FB" w:rsidP="007A24FB">
      <w:pPr>
        <w:spacing w:line="288" w:lineRule="auto"/>
        <w:ind w:firstLineChars="200" w:firstLine="400"/>
        <w:rPr>
          <w:szCs w:val="20"/>
        </w:rPr>
      </w:pPr>
      <w:r w:rsidRPr="00CB157E">
        <w:rPr>
          <w:szCs w:val="20"/>
        </w:rPr>
        <w:t xml:space="preserve">Early records of ancestral sacrifice do not tell us much about the recipients of sacrifice. By the time narrative histories began to take shape in the fourth or third centuries B.C., we find already the term </w:t>
      </w:r>
      <w:r w:rsidRPr="00CB157E">
        <w:rPr>
          <w:i/>
          <w:iCs/>
          <w:szCs w:val="20"/>
        </w:rPr>
        <w:t>hun</w:t>
      </w:r>
      <w:r w:rsidRPr="00CB157E">
        <w:rPr>
          <w:szCs w:val="20"/>
        </w:rPr>
        <w:t xml:space="preserve"> </w:t>
      </w:r>
      <w:r w:rsidRPr="00CB157E">
        <w:rPr>
          <w:rFonts w:ascii="MS Mincho" w:eastAsia="MS Mincho" w:hAnsi="MS Mincho" w:cs="MS Mincho" w:hint="eastAsia"/>
          <w:szCs w:val="20"/>
        </w:rPr>
        <w:t>魂</w:t>
      </w:r>
      <w:r w:rsidRPr="00CB157E">
        <w:rPr>
          <w:szCs w:val="20"/>
        </w:rPr>
        <w:t xml:space="preserve"> or “cloudsoul” and </w:t>
      </w:r>
      <w:r w:rsidRPr="00CB157E">
        <w:rPr>
          <w:i/>
          <w:iCs/>
          <w:szCs w:val="20"/>
        </w:rPr>
        <w:t>po</w:t>
      </w:r>
      <w:r w:rsidRPr="00CB157E">
        <w:rPr>
          <w:szCs w:val="20"/>
        </w:rPr>
        <w:t xml:space="preserve"> </w:t>
      </w:r>
      <w:r w:rsidRPr="00CB157E">
        <w:rPr>
          <w:rFonts w:ascii="MS Mincho" w:eastAsia="MS Mincho" w:hAnsi="MS Mincho" w:cs="MS Mincho" w:hint="eastAsia"/>
          <w:szCs w:val="20"/>
        </w:rPr>
        <w:t>魄</w:t>
      </w:r>
      <w:r w:rsidRPr="00CB157E">
        <w:rPr>
          <w:rFonts w:hint="eastAsia"/>
          <w:szCs w:val="20"/>
        </w:rPr>
        <w:t xml:space="preserve"> </w:t>
      </w:r>
      <w:r w:rsidRPr="00CB157E">
        <w:rPr>
          <w:szCs w:val="20"/>
        </w:rPr>
        <w:t xml:space="preserve">or “whitesoul,” referring to two incorporeal aspects of the individual. </w:t>
      </w:r>
      <w:r w:rsidRPr="00CB157E">
        <w:rPr>
          <w:rFonts w:hint="eastAsia"/>
          <w:szCs w:val="20"/>
        </w:rPr>
        <w:t>Perhaps</w:t>
      </w:r>
      <w:r w:rsidRPr="00CB157E">
        <w:rPr>
          <w:szCs w:val="20"/>
        </w:rPr>
        <w:t xml:space="preserve"> our earliest source is the </w:t>
      </w:r>
      <w:r w:rsidRPr="00CB157E">
        <w:rPr>
          <w:i/>
          <w:iCs/>
          <w:szCs w:val="20"/>
        </w:rPr>
        <w:t>Tradition of Zuo</w:t>
      </w:r>
      <w:r w:rsidRPr="00CB157E">
        <w:rPr>
          <w:szCs w:val="20"/>
        </w:rPr>
        <w:t xml:space="preserve">, which treats the period from 771 to the early fifth century B.C.E., but is generally thought to have composed in the late fourth century B.C.E. There we read of Bo You </w:t>
      </w:r>
      <w:r w:rsidRPr="00CB157E">
        <w:rPr>
          <w:rFonts w:ascii="MS Mincho" w:eastAsia="MS Mincho" w:hAnsi="MS Mincho" w:cs="MS Mincho" w:hint="eastAsia"/>
          <w:szCs w:val="20"/>
        </w:rPr>
        <w:t>伯有</w:t>
      </w:r>
      <w:r w:rsidRPr="00CB157E">
        <w:rPr>
          <w:szCs w:val="20"/>
        </w:rPr>
        <w:t xml:space="preserve">, who returned as a ghost to revenge himself on his killers. Asked to explain this, Zichan </w:t>
      </w:r>
      <w:r w:rsidRPr="00CB157E">
        <w:rPr>
          <w:rFonts w:ascii="MS Mincho" w:eastAsia="MS Mincho" w:hAnsi="MS Mincho" w:cs="MS Mincho" w:hint="eastAsia"/>
          <w:szCs w:val="20"/>
        </w:rPr>
        <w:t>子</w:t>
      </w:r>
      <w:r w:rsidRPr="00CB157E">
        <w:rPr>
          <w:rFonts w:ascii="새굴림" w:eastAsia="새굴림" w:hAnsi="새굴림" w:cs="새굴림" w:hint="eastAsia"/>
          <w:szCs w:val="20"/>
        </w:rPr>
        <w:t>產</w:t>
      </w:r>
      <w:r w:rsidRPr="00CB157E">
        <w:rPr>
          <w:szCs w:val="20"/>
        </w:rPr>
        <w:t xml:space="preserve"> says:</w:t>
      </w:r>
      <w:r w:rsidRPr="00E424BE">
        <w:rPr>
          <w:rStyle w:val="ab"/>
          <w:rFonts w:ascii="Times New Roman" w:eastAsiaTheme="majorHAnsi" w:hAnsi="Times New Roman"/>
          <w:b/>
          <w:szCs w:val="20"/>
        </w:rPr>
        <w:footnoteReference w:id="62"/>
      </w:r>
    </w:p>
    <w:p w:rsidR="007A24FB" w:rsidRPr="00CB157E" w:rsidRDefault="007A24FB" w:rsidP="007A24FB">
      <w:pPr>
        <w:spacing w:line="288" w:lineRule="auto"/>
        <w:rPr>
          <w:szCs w:val="20"/>
        </w:rPr>
      </w:pPr>
    </w:p>
    <w:p w:rsidR="007A24FB" w:rsidRPr="00CB157E" w:rsidRDefault="007A24FB" w:rsidP="007A24FB">
      <w:pPr>
        <w:spacing w:line="288" w:lineRule="auto"/>
        <w:ind w:leftChars="200" w:left="400" w:rightChars="200" w:right="400"/>
        <w:rPr>
          <w:sz w:val="18"/>
          <w:szCs w:val="18"/>
        </w:rPr>
      </w:pPr>
      <w:r w:rsidRPr="00CB157E">
        <w:rPr>
          <w:sz w:val="18"/>
          <w:szCs w:val="18"/>
        </w:rPr>
        <w:t xml:space="preserve">When a person is born, the first to transform in called the whitesoul. Once the whitesoul has been </w:t>
      </w:r>
      <w:r w:rsidRPr="00CB157E">
        <w:rPr>
          <w:sz w:val="18"/>
          <w:szCs w:val="18"/>
        </w:rPr>
        <w:lastRenderedPageBreak/>
        <w:t>generated, its yang aspect was called the cloudsoul. If he consumes fine things in quantity, then the cloudsoul and whitesoul will be strong, and therefore there will be essential sprites to divine luminaries. If an ordinary man or woman is forced to die, their cloudsoul(s) and whitesoul(s) will still be able to take possession of someone, becoming a licentious goblin. How much more is this the case for Bo You, who is the descendent of my former lord Duke Mu, who is the grandson of Ziliang and the son of Zier, who is the minister of this city; they have been involved in government for three generations. Although Zheng has not honored them, there is an adage, “Though your state may be compact, but for three generations they held the reins of power. Their consumption of goods must have been vast, and the essences they accumulated many. Moreover, his clan is large and what he relies upon is rich. And to be forced to die? Is it not appropriate that he can become a ghost?”</w:t>
      </w:r>
    </w:p>
    <w:p w:rsidR="007A24FB" w:rsidRPr="00CB157E" w:rsidRDefault="007A24FB" w:rsidP="007A24FB">
      <w:pPr>
        <w:spacing w:line="288" w:lineRule="auto"/>
        <w:ind w:leftChars="200" w:left="400" w:rightChars="200" w:right="400"/>
        <w:rPr>
          <w:sz w:val="18"/>
          <w:szCs w:val="18"/>
          <w:lang w:eastAsia="zh-TW"/>
        </w:rPr>
      </w:pPr>
      <w:r w:rsidRPr="00CB157E">
        <w:rPr>
          <w:rFonts w:ascii="MS Mincho" w:eastAsia="MS Mincho" w:hAnsi="MS Mincho" w:cs="MS Mincho" w:hint="eastAsia"/>
          <w:sz w:val="18"/>
          <w:szCs w:val="18"/>
          <w:lang w:eastAsia="zh-TW"/>
        </w:rPr>
        <w:t>人生始化曰魄</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既生魄</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陽曰魂</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用物精多</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則魂魄強</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是以有精爽</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至於神明</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匹夫匹婦強死</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其魂魄猶能馮依於人</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以為淫厲</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況良霄</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我先君穆公之冑</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子良之孫</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子耳之子</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敝邑之卿</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從政三世矣</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鄭雖無腆</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抑諺曰</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蕞爾國</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而三世執其政柄</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其用物也弘矣</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其取精也多矣</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其族又大</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所馮厚矣</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而強死</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能為鬼</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不亦宜乎</w:t>
      </w:r>
      <w:r w:rsidRPr="00CB157E">
        <w:rPr>
          <w:rFonts w:cs="맑은 고딕" w:hint="eastAsia"/>
          <w:sz w:val="18"/>
          <w:szCs w:val="18"/>
          <w:lang w:eastAsia="zh-TW"/>
        </w:rPr>
        <w:t>。</w:t>
      </w:r>
    </w:p>
    <w:p w:rsidR="007A24FB" w:rsidRPr="00CB157E" w:rsidRDefault="007A24FB" w:rsidP="007A24FB">
      <w:pPr>
        <w:spacing w:line="288" w:lineRule="auto"/>
        <w:rPr>
          <w:szCs w:val="20"/>
          <w:lang w:eastAsia="zh-TW"/>
        </w:rPr>
      </w:pPr>
    </w:p>
    <w:p w:rsidR="007A24FB" w:rsidRPr="00CB157E" w:rsidRDefault="007A24FB" w:rsidP="007A24FB">
      <w:pPr>
        <w:spacing w:line="288" w:lineRule="auto"/>
        <w:rPr>
          <w:szCs w:val="20"/>
        </w:rPr>
      </w:pPr>
      <w:r w:rsidRPr="00CB157E">
        <w:rPr>
          <w:szCs w:val="20"/>
        </w:rPr>
        <w:t>So in this source, the power of the souls was associated with one’s status in life and the richness or poverty of their material life. Nobles and royalty were expected to have more powerful spirits, just as they wielded secular power while alive. The emotional stimulation of a forced death also increased the potency of the deceased. Note that I have not specified the number of each type of soul. Later tradition came to refer to three cloudsouls and seven whitesouls, but literary Chinese has no number, so we cannot be sure if such references are to one example of each type of soul, or multiple.</w:t>
      </w:r>
    </w:p>
    <w:p w:rsidR="007A24FB" w:rsidRPr="00E424BE" w:rsidRDefault="007A24FB" w:rsidP="007A24FB">
      <w:pPr>
        <w:spacing w:line="288" w:lineRule="auto"/>
        <w:ind w:firstLineChars="200" w:firstLine="400"/>
        <w:rPr>
          <w:rFonts w:ascii="Times New Roman" w:hAnsi="Times New Roman"/>
          <w:szCs w:val="20"/>
        </w:rPr>
      </w:pPr>
      <w:r w:rsidRPr="00CB157E">
        <w:rPr>
          <w:szCs w:val="20"/>
        </w:rPr>
        <w:t xml:space="preserve">The </w:t>
      </w:r>
      <w:r w:rsidRPr="00CB157E">
        <w:rPr>
          <w:i/>
          <w:iCs/>
          <w:szCs w:val="20"/>
        </w:rPr>
        <w:t>hun</w:t>
      </w:r>
      <w:r w:rsidRPr="00CB157E">
        <w:rPr>
          <w:szCs w:val="20"/>
        </w:rPr>
        <w:t xml:space="preserve"> or “cloudsoul” came to be associated with the breath, whereas the </w:t>
      </w:r>
      <w:r w:rsidRPr="00CB157E">
        <w:rPr>
          <w:i/>
          <w:iCs/>
          <w:szCs w:val="20"/>
        </w:rPr>
        <w:t>po</w:t>
      </w:r>
      <w:r w:rsidRPr="00CB157E">
        <w:rPr>
          <w:szCs w:val="20"/>
        </w:rPr>
        <w:t xml:space="preserve"> or “whitesoul” came to be associated with the physical form, and these were eventually linked to the yang and yin aspects of life, respectively. Perhaps the classic statement of this idea is found in the </w:t>
      </w:r>
      <w:r w:rsidRPr="00CB157E">
        <w:rPr>
          <w:i/>
          <w:iCs/>
          <w:szCs w:val="20"/>
        </w:rPr>
        <w:t>Record of Rites</w:t>
      </w:r>
      <w:r w:rsidRPr="00CB157E">
        <w:rPr>
          <w:szCs w:val="20"/>
        </w:rPr>
        <w:t>:</w:t>
      </w:r>
      <w:r w:rsidRPr="00CB157E">
        <w:rPr>
          <w:rStyle w:val="ab"/>
          <w:szCs w:val="20"/>
        </w:rPr>
        <w:t xml:space="preserve"> </w:t>
      </w:r>
      <w:r w:rsidRPr="00E424BE">
        <w:rPr>
          <w:rStyle w:val="ab"/>
          <w:rFonts w:ascii="Times New Roman" w:eastAsiaTheme="majorHAnsi" w:hAnsi="Times New Roman"/>
          <w:b/>
          <w:szCs w:val="20"/>
        </w:rPr>
        <w:footnoteReference w:id="63"/>
      </w:r>
    </w:p>
    <w:p w:rsidR="007A24FB" w:rsidRPr="00CB157E" w:rsidRDefault="007A24FB" w:rsidP="007A24FB">
      <w:pPr>
        <w:spacing w:line="288" w:lineRule="auto"/>
        <w:ind w:leftChars="200" w:left="400" w:rightChars="200" w:right="400"/>
        <w:rPr>
          <w:sz w:val="18"/>
          <w:szCs w:val="18"/>
        </w:rPr>
      </w:pPr>
    </w:p>
    <w:p w:rsidR="007A24FB" w:rsidRPr="00CB157E" w:rsidRDefault="007A24FB" w:rsidP="007A24FB">
      <w:pPr>
        <w:spacing w:line="288" w:lineRule="auto"/>
        <w:ind w:leftChars="200" w:left="400" w:rightChars="200" w:right="400"/>
        <w:rPr>
          <w:sz w:val="18"/>
          <w:szCs w:val="18"/>
        </w:rPr>
      </w:pPr>
      <w:r w:rsidRPr="00CB157E">
        <w:rPr>
          <w:sz w:val="18"/>
          <w:szCs w:val="18"/>
        </w:rPr>
        <w:t>In all cases when sacrificing, pay attention to this: The pneumas of the cloudsouls (</w:t>
      </w:r>
      <w:r w:rsidRPr="00CB157E">
        <w:rPr>
          <w:i/>
          <w:iCs/>
          <w:sz w:val="18"/>
          <w:szCs w:val="18"/>
        </w:rPr>
        <w:t>hunqi</w:t>
      </w:r>
      <w:r w:rsidRPr="00CB157E">
        <w:rPr>
          <w:sz w:val="18"/>
          <w:szCs w:val="18"/>
        </w:rPr>
        <w:t>) return to the heavens. The whitesouls connected to the physical form (</w:t>
      </w:r>
      <w:r w:rsidRPr="00CB157E">
        <w:rPr>
          <w:i/>
          <w:iCs/>
          <w:sz w:val="18"/>
          <w:szCs w:val="18"/>
        </w:rPr>
        <w:t>xingpo</w:t>
      </w:r>
      <w:r w:rsidRPr="00CB157E">
        <w:rPr>
          <w:sz w:val="18"/>
          <w:szCs w:val="18"/>
        </w:rPr>
        <w:t xml:space="preserve">) return to the earth. Therefore, for sacrifice you must seek the significance in the principles of yin and yang. </w:t>
      </w:r>
    </w:p>
    <w:p w:rsidR="007A24FB" w:rsidRPr="00CB157E" w:rsidRDefault="007A24FB" w:rsidP="007A24FB">
      <w:pPr>
        <w:spacing w:line="288" w:lineRule="auto"/>
        <w:ind w:leftChars="200" w:left="400" w:rightChars="200" w:right="400"/>
        <w:rPr>
          <w:sz w:val="18"/>
          <w:szCs w:val="18"/>
          <w:lang w:eastAsia="zh-TW"/>
        </w:rPr>
      </w:pPr>
      <w:r w:rsidRPr="00CB157E">
        <w:rPr>
          <w:rFonts w:ascii="MS Mincho" w:eastAsia="MS Mincho" w:hAnsi="MS Mincho" w:cs="MS Mincho" w:hint="eastAsia"/>
          <w:sz w:val="18"/>
          <w:szCs w:val="18"/>
          <w:lang w:eastAsia="zh-TW"/>
        </w:rPr>
        <w:t>凡祭</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慎諸此</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魂氣歸于天</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形魄歸于地</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故祭</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求諸陰陽之義也</w:t>
      </w:r>
      <w:r w:rsidRPr="00CB157E">
        <w:rPr>
          <w:rFonts w:cs="맑은 고딕" w:hint="eastAsia"/>
          <w:sz w:val="18"/>
          <w:szCs w:val="18"/>
          <w:lang w:eastAsia="zh-TW"/>
        </w:rPr>
        <w:t>。</w:t>
      </w:r>
    </w:p>
    <w:p w:rsidR="007A24FB" w:rsidRPr="00CB157E" w:rsidRDefault="007A24FB" w:rsidP="007A24FB">
      <w:pPr>
        <w:spacing w:line="288" w:lineRule="auto"/>
        <w:ind w:leftChars="200" w:left="400" w:rightChars="200" w:right="400"/>
        <w:rPr>
          <w:sz w:val="18"/>
          <w:szCs w:val="18"/>
          <w:lang w:eastAsia="zh-TW"/>
        </w:rPr>
      </w:pPr>
    </w:p>
    <w:p w:rsidR="007A24FB" w:rsidRPr="00E424BE" w:rsidRDefault="007A24FB" w:rsidP="007A24FB">
      <w:pPr>
        <w:spacing w:line="288" w:lineRule="auto"/>
        <w:ind w:firstLineChars="200" w:firstLine="400"/>
        <w:rPr>
          <w:rFonts w:ascii="Times New Roman" w:hAnsi="Times New Roman"/>
          <w:szCs w:val="20"/>
        </w:rPr>
      </w:pPr>
      <w:r w:rsidRPr="00CB157E">
        <w:rPr>
          <w:szCs w:val="20"/>
        </w:rPr>
        <w:lastRenderedPageBreak/>
        <w:t>An early ritual is recorded that gives some insight into the understanding of the soul at this time. Called the “Restoration” (</w:t>
      </w:r>
      <w:r w:rsidRPr="00CB157E">
        <w:rPr>
          <w:i/>
          <w:iCs/>
          <w:szCs w:val="20"/>
        </w:rPr>
        <w:t>fu</w:t>
      </w:r>
      <w:r w:rsidRPr="00CB157E">
        <w:rPr>
          <w:szCs w:val="20"/>
        </w:rPr>
        <w:t xml:space="preserve"> </w:t>
      </w:r>
      <w:r w:rsidRPr="00CB157E">
        <w:rPr>
          <w:rFonts w:ascii="MS Mincho" w:eastAsia="MS Mincho" w:hAnsi="MS Mincho" w:cs="MS Mincho" w:hint="eastAsia"/>
          <w:szCs w:val="20"/>
        </w:rPr>
        <w:t>復</w:t>
      </w:r>
      <w:r w:rsidRPr="00CB157E">
        <w:rPr>
          <w:szCs w:val="20"/>
        </w:rPr>
        <w:t>) or “Summoning the Cloudsoul” (</w:t>
      </w:r>
      <w:r w:rsidRPr="00CB157E">
        <w:rPr>
          <w:i/>
          <w:iCs/>
          <w:szCs w:val="20"/>
        </w:rPr>
        <w:t>zhaohun</w:t>
      </w:r>
      <w:r w:rsidRPr="00CB157E">
        <w:rPr>
          <w:szCs w:val="20"/>
        </w:rPr>
        <w:t xml:space="preserve"> </w:t>
      </w:r>
      <w:r w:rsidRPr="00CB157E">
        <w:rPr>
          <w:rFonts w:ascii="MS Mincho" w:eastAsia="MS Mincho" w:hAnsi="MS Mincho" w:cs="MS Mincho" w:hint="eastAsia"/>
          <w:szCs w:val="20"/>
        </w:rPr>
        <w:t>招魂</w:t>
      </w:r>
      <w:r w:rsidRPr="00CB157E">
        <w:rPr>
          <w:szCs w:val="20"/>
        </w:rPr>
        <w:t xml:space="preserve">), it is recorded both in the </w:t>
      </w:r>
      <w:r w:rsidRPr="00CB157E">
        <w:rPr>
          <w:i/>
          <w:iCs/>
          <w:szCs w:val="20"/>
        </w:rPr>
        <w:t>Record of Rites</w:t>
      </w:r>
      <w:r w:rsidRPr="00CB157E">
        <w:rPr>
          <w:szCs w:val="20"/>
        </w:rPr>
        <w:t xml:space="preserve"> and the poetic </w:t>
      </w:r>
      <w:r w:rsidRPr="00CB157E">
        <w:rPr>
          <w:i/>
          <w:iCs/>
          <w:szCs w:val="20"/>
        </w:rPr>
        <w:t>Elegies of Chu</w:t>
      </w:r>
      <w:r w:rsidRPr="00CB157E">
        <w:rPr>
          <w:szCs w:val="20"/>
        </w:rPr>
        <w:t xml:space="preserve">. The ritual text describes how, upon the death of a loved one, a relative would climb onto the roof, face east, and call for the deceased to return home, while waving a garment of the deceased. Climbing down from the roof, the relative would place the garment on the body of the deceased, in hopes that he or she would come back to life. </w:t>
      </w:r>
      <w:r w:rsidRPr="00CB157E">
        <w:rPr>
          <w:rFonts w:hint="eastAsia"/>
          <w:szCs w:val="20"/>
        </w:rPr>
        <w:t>I</w:t>
      </w:r>
      <w:r w:rsidRPr="00CB157E">
        <w:rPr>
          <w:szCs w:val="20"/>
        </w:rPr>
        <w:t xml:space="preserve">n the song preserved in the </w:t>
      </w:r>
      <w:r w:rsidRPr="00CB157E">
        <w:rPr>
          <w:i/>
          <w:iCs/>
          <w:szCs w:val="20"/>
        </w:rPr>
        <w:t>Elegies of Chu</w:t>
      </w:r>
      <w:r w:rsidRPr="00CB157E">
        <w:rPr>
          <w:szCs w:val="20"/>
        </w:rPr>
        <w:t>, the mourner calls out in all directions for the cloudsoul to return and be reunited with the body</w:t>
      </w:r>
      <w:r w:rsidRPr="00CB157E">
        <w:rPr>
          <w:rFonts w:hint="eastAsia"/>
          <w:szCs w:val="20"/>
        </w:rPr>
        <w:t>.</w:t>
      </w:r>
      <w:r w:rsidRPr="00E424BE">
        <w:rPr>
          <w:rStyle w:val="ab"/>
          <w:rFonts w:ascii="Times New Roman" w:eastAsiaTheme="majorHAnsi" w:hAnsi="Times New Roman"/>
          <w:b/>
          <w:szCs w:val="20"/>
        </w:rPr>
        <w:footnoteReference w:id="64"/>
      </w:r>
    </w:p>
    <w:p w:rsidR="007A24FB" w:rsidRPr="00CB157E" w:rsidRDefault="007A24FB" w:rsidP="007A24FB">
      <w:pPr>
        <w:spacing w:line="288" w:lineRule="auto"/>
        <w:ind w:firstLineChars="200" w:firstLine="400"/>
        <w:rPr>
          <w:szCs w:val="20"/>
        </w:rPr>
      </w:pPr>
      <w:r w:rsidRPr="00CB157E">
        <w:rPr>
          <w:szCs w:val="20"/>
        </w:rPr>
        <w:t xml:space="preserve">Another interesting view of the relationship between the souls and supernatural beings is found in the </w:t>
      </w:r>
      <w:r w:rsidRPr="00CB157E">
        <w:rPr>
          <w:i/>
          <w:iCs/>
          <w:szCs w:val="20"/>
        </w:rPr>
        <w:t>Family Saying of Confucius</w:t>
      </w:r>
      <w:r w:rsidRPr="00CB157E">
        <w:rPr>
          <w:szCs w:val="20"/>
        </w:rPr>
        <w:t>, which brings together passages attributed to Confucian and was compiled in the third century:</w:t>
      </w:r>
      <w:r w:rsidRPr="00E424BE">
        <w:rPr>
          <w:rStyle w:val="ab"/>
          <w:rFonts w:ascii="Times New Roman" w:hAnsi="Times New Roman"/>
          <w:b/>
          <w:szCs w:val="20"/>
        </w:rPr>
        <w:footnoteReference w:id="65"/>
      </w:r>
    </w:p>
    <w:p w:rsidR="007A24FB" w:rsidRPr="00CB157E" w:rsidRDefault="007A24FB" w:rsidP="007A24FB">
      <w:pPr>
        <w:spacing w:line="288" w:lineRule="auto"/>
        <w:rPr>
          <w:szCs w:val="20"/>
        </w:rPr>
      </w:pPr>
    </w:p>
    <w:p w:rsidR="007A24FB" w:rsidRPr="00CB157E" w:rsidRDefault="007A24FB" w:rsidP="007A24FB">
      <w:pPr>
        <w:wordWrap/>
        <w:spacing w:line="288" w:lineRule="auto"/>
        <w:ind w:leftChars="200" w:left="400" w:rightChars="200" w:right="400"/>
        <w:rPr>
          <w:sz w:val="18"/>
          <w:szCs w:val="18"/>
          <w:lang w:eastAsia="zh-TW"/>
        </w:rPr>
      </w:pPr>
      <w:r w:rsidRPr="00CB157E">
        <w:rPr>
          <w:rFonts w:hint="eastAsia"/>
          <w:sz w:val="18"/>
          <w:szCs w:val="18"/>
        </w:rPr>
        <w:t>Z</w:t>
      </w:r>
      <w:r w:rsidRPr="00CB157E">
        <w:rPr>
          <w:sz w:val="18"/>
          <w:szCs w:val="18"/>
        </w:rPr>
        <w:t>aiwo asked Confucius: “I have heard the terms for ghosts (</w:t>
      </w:r>
      <w:r w:rsidRPr="00CB157E">
        <w:rPr>
          <w:i/>
          <w:iCs/>
          <w:sz w:val="18"/>
          <w:szCs w:val="18"/>
        </w:rPr>
        <w:t>gui</w:t>
      </w:r>
      <w:r w:rsidRPr="00CB157E">
        <w:rPr>
          <w:sz w:val="18"/>
          <w:szCs w:val="18"/>
        </w:rPr>
        <w:t>) and gods (</w:t>
      </w:r>
      <w:r w:rsidRPr="00CB157E">
        <w:rPr>
          <w:i/>
          <w:iCs/>
          <w:sz w:val="18"/>
          <w:szCs w:val="18"/>
        </w:rPr>
        <w:t>shen</w:t>
      </w:r>
      <w:r w:rsidRPr="00CB157E">
        <w:rPr>
          <w:sz w:val="18"/>
          <w:szCs w:val="18"/>
        </w:rPr>
        <w:t xml:space="preserve">) but I do not know what they refer to. I dare to ask you about this.” Confucius said, “When a person is born, they possess pneumas and they possess whitesouls. </w:t>
      </w:r>
      <w:r w:rsidRPr="00CB157E">
        <w:rPr>
          <w:sz w:val="18"/>
          <w:szCs w:val="18"/>
          <w:lang w:eastAsia="zh-TW"/>
        </w:rPr>
        <w:t>Pn</w:t>
      </w:r>
      <w:r w:rsidRPr="00CB157E">
        <w:rPr>
          <w:sz w:val="18"/>
          <w:szCs w:val="18"/>
        </w:rPr>
        <w:t>eumas are the container for gods. The many living beings must die, and when they die, they must return to the earth. This is what we call a ghost. The cloudsoul pneumas return to the heavens. This is what we call gods. To unite the ghosts and gods and feed/entertain them, this is the height of the teaching.”</w:t>
      </w:r>
    </w:p>
    <w:p w:rsidR="007A24FB" w:rsidRPr="00CB157E" w:rsidRDefault="007A24FB" w:rsidP="007A24FB">
      <w:pPr>
        <w:spacing w:line="288" w:lineRule="auto"/>
        <w:ind w:leftChars="200" w:left="400" w:rightChars="200" w:right="400"/>
        <w:rPr>
          <w:sz w:val="18"/>
          <w:szCs w:val="18"/>
          <w:lang w:eastAsia="zh-TW"/>
        </w:rPr>
      </w:pPr>
      <w:r w:rsidRPr="00CB157E">
        <w:rPr>
          <w:rFonts w:ascii="MS Mincho" w:eastAsia="MS Mincho" w:hAnsi="MS Mincho" w:cs="MS Mincho" w:hint="eastAsia"/>
          <w:sz w:val="18"/>
          <w:szCs w:val="18"/>
          <w:lang w:eastAsia="zh-TW"/>
        </w:rPr>
        <w:t>宰我問於孔子曰</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吾聞鬼神之名</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而不知所謂</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敢問焉</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孔子曰</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人生有氣有魄</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氣者</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神之盛也</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眾生必死</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死必歸土</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此謂鬼</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魂氣歸天</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此謂神</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合鬼與神而享之</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教之至也</w:t>
      </w:r>
      <w:r w:rsidRPr="00CB157E">
        <w:rPr>
          <w:rFonts w:cs="맑은 고딕" w:hint="eastAsia"/>
          <w:sz w:val="18"/>
          <w:szCs w:val="18"/>
          <w:lang w:eastAsia="zh-TW"/>
        </w:rPr>
        <w:t>。</w:t>
      </w:r>
      <w:r w:rsidRPr="00CB157E">
        <w:rPr>
          <w:rFonts w:hint="eastAsia"/>
          <w:sz w:val="18"/>
          <w:szCs w:val="18"/>
          <w:lang w:eastAsia="zh-TW"/>
        </w:rPr>
        <w:t>」</w:t>
      </w:r>
    </w:p>
    <w:p w:rsidR="007A24FB" w:rsidRPr="00CB157E" w:rsidRDefault="007A24FB" w:rsidP="007A24FB">
      <w:pPr>
        <w:spacing w:line="288" w:lineRule="auto"/>
        <w:ind w:leftChars="200" w:left="400" w:rightChars="200" w:right="400"/>
        <w:rPr>
          <w:sz w:val="18"/>
          <w:szCs w:val="18"/>
          <w:lang w:eastAsia="zh-TW"/>
        </w:rPr>
      </w:pPr>
    </w:p>
    <w:p w:rsidR="007A24FB" w:rsidRPr="00CB157E" w:rsidRDefault="007A24FB" w:rsidP="007A24FB">
      <w:pPr>
        <w:spacing w:line="288" w:lineRule="auto"/>
        <w:rPr>
          <w:szCs w:val="20"/>
          <w:lang w:eastAsia="zh-TW"/>
        </w:rPr>
      </w:pPr>
      <w:r w:rsidRPr="00CB157E">
        <w:rPr>
          <w:rFonts w:hint="eastAsia"/>
          <w:szCs w:val="20"/>
          <w:lang w:eastAsia="zh-TW"/>
        </w:rPr>
        <w:t>Here</w:t>
      </w:r>
      <w:r w:rsidRPr="00CB157E">
        <w:rPr>
          <w:szCs w:val="20"/>
          <w:lang w:eastAsia="zh-TW"/>
        </w:rPr>
        <w:t xml:space="preserve"> the cloudsoul returns to the heavens and the whitesoul to the earth, becoming, respectively, spirits and ghosts. </w:t>
      </w:r>
      <w:r w:rsidRPr="00CB157E">
        <w:rPr>
          <w:szCs w:val="20"/>
        </w:rPr>
        <w:t>Both types of souls, however, seem to be the object of the sacrificial rite.</w:t>
      </w:r>
      <w:r w:rsidRPr="00CB157E">
        <w:rPr>
          <w:rFonts w:hint="eastAsia"/>
          <w:szCs w:val="20"/>
        </w:rPr>
        <w:tab/>
      </w:r>
    </w:p>
    <w:p w:rsidR="007A24FB" w:rsidRPr="00CB157E" w:rsidRDefault="007A24FB" w:rsidP="007A24FB">
      <w:pPr>
        <w:spacing w:line="288" w:lineRule="auto"/>
        <w:ind w:firstLineChars="200" w:firstLine="400"/>
        <w:rPr>
          <w:szCs w:val="20"/>
          <w:lang w:eastAsia="zh-TW"/>
        </w:rPr>
      </w:pPr>
      <w:r w:rsidRPr="00CB157E">
        <w:rPr>
          <w:szCs w:val="20"/>
          <w:lang w:eastAsia="zh-TW"/>
        </w:rPr>
        <w:t xml:space="preserve">Brashier has pointed out that many early sources, especially ones of non-elite origin do not make a clear distinction between the cloudsouls and whitesouls, often using the compound term </w:t>
      </w:r>
      <w:r w:rsidRPr="00CB157E">
        <w:rPr>
          <w:i/>
          <w:iCs/>
          <w:szCs w:val="20"/>
          <w:lang w:eastAsia="zh-TW"/>
        </w:rPr>
        <w:t>hunpo</w:t>
      </w:r>
      <w:r w:rsidRPr="00CB157E">
        <w:rPr>
          <w:szCs w:val="20"/>
          <w:lang w:eastAsia="zh-TW"/>
        </w:rPr>
        <w:t xml:space="preserve"> to refer to what survives death and is feasted in rites of sacrifice.</w:t>
      </w:r>
      <w:r w:rsidRPr="00E424BE">
        <w:rPr>
          <w:rStyle w:val="ab"/>
          <w:rFonts w:ascii="Times New Roman" w:eastAsiaTheme="majorHAnsi" w:hAnsi="Times New Roman"/>
          <w:b/>
          <w:szCs w:val="20"/>
          <w:lang w:eastAsia="zh-TW"/>
        </w:rPr>
        <w:footnoteReference w:id="66"/>
      </w:r>
      <w:r w:rsidRPr="00D74FD4">
        <w:rPr>
          <w:rFonts w:ascii="Times New Roman" w:hAnsi="Times New Roman"/>
          <w:b/>
          <w:szCs w:val="20"/>
          <w:lang w:eastAsia="zh-TW"/>
        </w:rPr>
        <w:t xml:space="preserve"> </w:t>
      </w:r>
      <w:r w:rsidRPr="00CB157E">
        <w:rPr>
          <w:szCs w:val="20"/>
          <w:lang w:eastAsia="zh-TW"/>
        </w:rPr>
        <w:t xml:space="preserve">Nonetheless, the distinction was quite common by the end of the Warring States and the early Han dynasty.  In the </w:t>
      </w:r>
      <w:r w:rsidRPr="00CB157E">
        <w:rPr>
          <w:i/>
          <w:iCs/>
          <w:szCs w:val="20"/>
          <w:lang w:eastAsia="zh-TW"/>
        </w:rPr>
        <w:t>Hanfeizi</w:t>
      </w:r>
      <w:r w:rsidRPr="00CB157E">
        <w:rPr>
          <w:szCs w:val="20"/>
          <w:lang w:eastAsia="zh-TW"/>
        </w:rPr>
        <w:t xml:space="preserve">’s discussion of the </w:t>
      </w:r>
      <w:r w:rsidRPr="00CB157E">
        <w:rPr>
          <w:i/>
          <w:iCs/>
          <w:szCs w:val="20"/>
          <w:lang w:eastAsia="zh-TW"/>
        </w:rPr>
        <w:t>Laozi</w:t>
      </w:r>
      <w:r w:rsidRPr="00CB157E">
        <w:rPr>
          <w:szCs w:val="20"/>
          <w:lang w:eastAsia="zh-TW"/>
        </w:rPr>
        <w:t>, we find an explanation of the effect of ghostly curses or haunting (</w:t>
      </w:r>
      <w:r w:rsidRPr="00CB157E">
        <w:rPr>
          <w:i/>
          <w:iCs/>
          <w:szCs w:val="20"/>
          <w:lang w:eastAsia="zh-TW"/>
        </w:rPr>
        <w:t>sui</w:t>
      </w:r>
      <w:r w:rsidRPr="00CB157E">
        <w:rPr>
          <w:szCs w:val="20"/>
          <w:lang w:eastAsia="zh-TW"/>
        </w:rPr>
        <w:t xml:space="preserve"> </w:t>
      </w:r>
      <w:r w:rsidRPr="00CB157E">
        <w:rPr>
          <w:rFonts w:ascii="MS Mincho" w:eastAsia="MS Mincho" w:hAnsi="MS Mincho" w:cs="MS Mincho" w:hint="eastAsia"/>
          <w:szCs w:val="20"/>
        </w:rPr>
        <w:t>祟</w:t>
      </w:r>
      <w:r w:rsidRPr="00CB157E">
        <w:rPr>
          <w:szCs w:val="20"/>
          <w:lang w:eastAsia="zh-TW"/>
        </w:rPr>
        <w:t>) that involves both the cloudsoul and whitesoul:</w:t>
      </w:r>
    </w:p>
    <w:p w:rsidR="007A24FB" w:rsidRPr="00CB157E" w:rsidRDefault="007A24FB" w:rsidP="007A24FB">
      <w:pPr>
        <w:spacing w:line="288" w:lineRule="auto"/>
        <w:rPr>
          <w:szCs w:val="20"/>
          <w:lang w:eastAsia="zh-TW"/>
        </w:rPr>
      </w:pPr>
    </w:p>
    <w:p w:rsidR="007A24FB" w:rsidRPr="00CB157E" w:rsidRDefault="007A24FB" w:rsidP="007A24FB">
      <w:pPr>
        <w:spacing w:line="288" w:lineRule="auto"/>
        <w:ind w:leftChars="200" w:left="400" w:rightChars="200" w:right="400"/>
        <w:rPr>
          <w:sz w:val="18"/>
          <w:szCs w:val="18"/>
          <w:lang w:eastAsia="zh-TW"/>
        </w:rPr>
      </w:pPr>
      <w:r w:rsidRPr="00CB157E">
        <w:rPr>
          <w:sz w:val="18"/>
          <w:szCs w:val="18"/>
          <w:lang w:eastAsia="zh-TW"/>
        </w:rPr>
        <w:t>In general, a curse is when the cloudsoul(s) and whitesoul(s) leave and the essences and gods are disturbed. When the essences and gods are disturbed, then there is no virture.  If the ghosts did not curse humans, then the cloudsouls and whitesouls would not depart and the essences and gods would not be disturbed. When they are not disturbed, this is what we call “having virtue.”</w:t>
      </w:r>
    </w:p>
    <w:p w:rsidR="007A24FB" w:rsidRPr="00CB157E" w:rsidRDefault="007A24FB" w:rsidP="007A24FB">
      <w:pPr>
        <w:spacing w:line="288" w:lineRule="auto"/>
        <w:ind w:leftChars="200" w:left="400" w:rightChars="200" w:right="400"/>
        <w:rPr>
          <w:sz w:val="18"/>
          <w:szCs w:val="18"/>
          <w:lang w:eastAsia="zh-TW"/>
        </w:rPr>
      </w:pPr>
      <w:r w:rsidRPr="00CB157E">
        <w:rPr>
          <w:rFonts w:ascii="MS Mincho" w:eastAsia="MS Mincho" w:hAnsi="MS Mincho" w:cs="MS Mincho" w:hint="eastAsia"/>
          <w:sz w:val="18"/>
          <w:szCs w:val="18"/>
          <w:lang w:eastAsia="zh-TW"/>
        </w:rPr>
        <w:t>凡所謂崇者</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魂魄去而精神亂</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精神亂則無德</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鬼不崇人則魂魄不去</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魂魄不去而精神不亂</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精神不亂之謂有德</w:t>
      </w:r>
      <w:r w:rsidRPr="00CB157E">
        <w:rPr>
          <w:rFonts w:cs="맑은 고딕" w:hint="eastAsia"/>
          <w:sz w:val="18"/>
          <w:szCs w:val="18"/>
          <w:lang w:eastAsia="zh-TW"/>
        </w:rPr>
        <w:t>。</w:t>
      </w:r>
    </w:p>
    <w:p w:rsidR="007A24FB" w:rsidRPr="00CB157E" w:rsidRDefault="007A24FB" w:rsidP="007A24FB">
      <w:pPr>
        <w:spacing w:line="288" w:lineRule="auto"/>
        <w:rPr>
          <w:szCs w:val="20"/>
          <w:lang w:eastAsia="zh-TW"/>
        </w:rPr>
      </w:pPr>
    </w:p>
    <w:p w:rsidR="007A24FB" w:rsidRPr="00CB157E" w:rsidRDefault="007A24FB" w:rsidP="007A24FB">
      <w:pPr>
        <w:spacing w:line="288" w:lineRule="auto"/>
        <w:rPr>
          <w:szCs w:val="20"/>
          <w:lang w:eastAsia="zh-TW"/>
        </w:rPr>
      </w:pPr>
      <w:r w:rsidRPr="00CB157E">
        <w:rPr>
          <w:rFonts w:hint="eastAsia"/>
          <w:szCs w:val="20"/>
          <w:lang w:eastAsia="zh-TW"/>
        </w:rPr>
        <w:t>T</w:t>
      </w:r>
      <w:r w:rsidRPr="00CB157E">
        <w:rPr>
          <w:szCs w:val="20"/>
          <w:lang w:eastAsia="zh-TW"/>
        </w:rPr>
        <w:t xml:space="preserve">he “Teaching Explaining Mountains” of the </w:t>
      </w:r>
      <w:r w:rsidRPr="00CB157E">
        <w:rPr>
          <w:i/>
          <w:iCs/>
          <w:szCs w:val="20"/>
          <w:lang w:eastAsia="zh-TW"/>
        </w:rPr>
        <w:t>Huainanzi</w:t>
      </w:r>
      <w:r w:rsidRPr="00CB157E">
        <w:rPr>
          <w:szCs w:val="20"/>
          <w:lang w:eastAsia="zh-TW"/>
        </w:rPr>
        <w:t xml:space="preserve"> (ca. 140 BCE) begins with a discussion between the cloudsoul and the whitesoul as to the nature of the Dao.</w:t>
      </w:r>
      <w:r w:rsidRPr="00E424BE">
        <w:rPr>
          <w:rStyle w:val="ab"/>
          <w:rFonts w:ascii="Times New Roman" w:eastAsiaTheme="majorHAnsi" w:hAnsi="Times New Roman"/>
          <w:b/>
          <w:szCs w:val="20"/>
          <w:lang w:eastAsia="zh-TW"/>
        </w:rPr>
        <w:footnoteReference w:id="67"/>
      </w:r>
      <w:r w:rsidRPr="00CB157E">
        <w:rPr>
          <w:szCs w:val="20"/>
          <w:lang w:eastAsia="zh-TW"/>
        </w:rPr>
        <w:t xml:space="preserve"> The cloudsoul claims that one who has obtained the Dao has neither form nor name, and the whitesoul has both. When the whitesoul asks how the cloudsoul is different, it has already disappeared, returning to its formless state (</w:t>
      </w:r>
      <w:r w:rsidRPr="00CB157E">
        <w:rPr>
          <w:i/>
          <w:iCs/>
          <w:szCs w:val="20"/>
          <w:lang w:eastAsia="zh-TW"/>
        </w:rPr>
        <w:t>wuxing</w:t>
      </w:r>
      <w:r w:rsidRPr="00CB157E">
        <w:rPr>
          <w:szCs w:val="20"/>
          <w:lang w:eastAsia="zh-TW"/>
        </w:rPr>
        <w:t xml:space="preserve"> </w:t>
      </w:r>
      <w:r w:rsidRPr="00CB157E">
        <w:rPr>
          <w:rFonts w:ascii="MS Mincho" w:eastAsia="MS Mincho" w:hAnsi="MS Mincho" w:cs="MS Mincho" w:hint="eastAsia"/>
          <w:szCs w:val="20"/>
        </w:rPr>
        <w:t>無形</w:t>
      </w:r>
      <w:r w:rsidRPr="00CB157E">
        <w:rPr>
          <w:szCs w:val="20"/>
          <w:lang w:eastAsia="zh-TW"/>
        </w:rPr>
        <w:t>)</w:t>
      </w:r>
      <w:r w:rsidRPr="00CB157E">
        <w:rPr>
          <w:rFonts w:hint="eastAsia"/>
          <w:szCs w:val="20"/>
        </w:rPr>
        <w:t>.</w:t>
      </w:r>
      <w:r w:rsidRPr="00CB157E">
        <w:rPr>
          <w:szCs w:val="20"/>
          <w:lang w:eastAsia="zh-TW"/>
        </w:rPr>
        <w:t xml:space="preserve"> </w:t>
      </w:r>
    </w:p>
    <w:p w:rsidR="007A24FB" w:rsidRPr="00CB157E" w:rsidRDefault="007A24FB" w:rsidP="007A24FB">
      <w:pPr>
        <w:spacing w:line="288" w:lineRule="auto"/>
        <w:ind w:firstLineChars="200" w:firstLine="400"/>
        <w:rPr>
          <w:szCs w:val="20"/>
        </w:rPr>
      </w:pPr>
      <w:r w:rsidRPr="00CB157E">
        <w:rPr>
          <w:szCs w:val="20"/>
        </w:rPr>
        <w:t xml:space="preserve">We find another term, </w:t>
      </w:r>
      <w:r w:rsidRPr="00CB157E">
        <w:rPr>
          <w:i/>
          <w:iCs/>
          <w:szCs w:val="20"/>
        </w:rPr>
        <w:t>ling</w:t>
      </w:r>
      <w:r w:rsidRPr="00CB157E">
        <w:rPr>
          <w:szCs w:val="20"/>
        </w:rPr>
        <w:t xml:space="preserve"> </w:t>
      </w:r>
      <w:r w:rsidRPr="00CB157E">
        <w:rPr>
          <w:rFonts w:ascii="MS Mincho" w:eastAsia="MS Mincho" w:hAnsi="MS Mincho" w:cs="MS Mincho" w:hint="eastAsia"/>
          <w:szCs w:val="20"/>
        </w:rPr>
        <w:t>靈</w:t>
      </w:r>
      <w:r w:rsidRPr="00CB157E">
        <w:rPr>
          <w:szCs w:val="20"/>
        </w:rPr>
        <w:t xml:space="preserve">, used early on to refer to departed ancestors, who are able to aid the living. </w:t>
      </w:r>
      <w:r w:rsidRPr="00CB157E">
        <w:rPr>
          <w:rFonts w:hint="eastAsia"/>
          <w:szCs w:val="20"/>
        </w:rPr>
        <w:t>It</w:t>
      </w:r>
      <w:r w:rsidRPr="00CB157E">
        <w:rPr>
          <w:szCs w:val="20"/>
        </w:rPr>
        <w:t xml:space="preserve"> also refers to the fortune or spiritual support these positively disposed ancestors offer their descendants.  By contrast, those departed who are not ritually adopted into an ancestral relationship—because they had no living progeny, they died away from home, or in an anomalous manner—were referred to as </w:t>
      </w:r>
      <w:r w:rsidRPr="00CB157E">
        <w:rPr>
          <w:i/>
          <w:iCs/>
          <w:szCs w:val="20"/>
        </w:rPr>
        <w:t>li</w:t>
      </w:r>
      <w:r w:rsidRPr="00CB157E">
        <w:rPr>
          <w:szCs w:val="20"/>
        </w:rPr>
        <w:t xml:space="preserve"> </w:t>
      </w:r>
      <w:r w:rsidRPr="00CB157E">
        <w:rPr>
          <w:rFonts w:ascii="MS Mincho" w:eastAsia="MS Mincho" w:hAnsi="MS Mincho" w:cs="MS Mincho" w:hint="eastAsia"/>
          <w:szCs w:val="20"/>
        </w:rPr>
        <w:t>厲</w:t>
      </w:r>
      <w:r w:rsidRPr="00CB157E">
        <w:rPr>
          <w:szCs w:val="20"/>
        </w:rPr>
        <w:t xml:space="preserve">, meaning harmful, sharp, and malarial. </w:t>
      </w:r>
      <w:r w:rsidRPr="00CB157E">
        <w:rPr>
          <w:rFonts w:hint="eastAsia"/>
          <w:szCs w:val="20"/>
        </w:rPr>
        <w:t>These</w:t>
      </w:r>
      <w:r w:rsidRPr="00CB157E">
        <w:rPr>
          <w:szCs w:val="20"/>
        </w:rPr>
        <w:t xml:space="preserve"> </w:t>
      </w:r>
      <w:r w:rsidRPr="00CB157E">
        <w:rPr>
          <w:rFonts w:hint="eastAsia"/>
          <w:i/>
          <w:iCs/>
          <w:szCs w:val="20"/>
        </w:rPr>
        <w:t>li</w:t>
      </w:r>
      <w:r w:rsidRPr="00CB157E">
        <w:rPr>
          <w:szCs w:val="20"/>
        </w:rPr>
        <w:t xml:space="preserve"> </w:t>
      </w:r>
      <w:r w:rsidRPr="00CB157E">
        <w:rPr>
          <w:rFonts w:hint="eastAsia"/>
          <w:szCs w:val="20"/>
        </w:rPr>
        <w:t>spiri</w:t>
      </w:r>
      <w:r w:rsidRPr="00CB157E">
        <w:rPr>
          <w:szCs w:val="20"/>
        </w:rPr>
        <w:t xml:space="preserve">ts were the object of the annual Nuo </w:t>
      </w:r>
      <w:r w:rsidRPr="00CB157E">
        <w:rPr>
          <w:rFonts w:ascii="MS Mincho" w:eastAsia="MS Mincho" w:hAnsi="MS Mincho" w:cs="MS Mincho" w:hint="eastAsia"/>
          <w:szCs w:val="20"/>
        </w:rPr>
        <w:t>儺</w:t>
      </w:r>
      <w:r w:rsidRPr="00CB157E">
        <w:rPr>
          <w:szCs w:val="20"/>
        </w:rPr>
        <w:t xml:space="preserve"> exorcistic dance, and public articles were established, following the </w:t>
      </w:r>
      <w:r w:rsidRPr="00CB157E">
        <w:rPr>
          <w:i/>
          <w:iCs/>
          <w:szCs w:val="20"/>
        </w:rPr>
        <w:t>Record of Rites</w:t>
      </w:r>
      <w:r w:rsidRPr="00CB157E">
        <w:rPr>
          <w:szCs w:val="20"/>
        </w:rPr>
        <w:t xml:space="preserve">, to </w:t>
      </w:r>
      <w:r w:rsidRPr="00CB157E">
        <w:rPr>
          <w:i/>
          <w:iCs/>
          <w:szCs w:val="20"/>
        </w:rPr>
        <w:t>li</w:t>
      </w:r>
      <w:r w:rsidRPr="00CB157E">
        <w:rPr>
          <w:szCs w:val="20"/>
        </w:rPr>
        <w:t xml:space="preserve"> spirits resulting from the state’s wars. </w:t>
      </w:r>
    </w:p>
    <w:p w:rsidR="007A24FB" w:rsidRPr="00CB157E" w:rsidRDefault="007A24FB" w:rsidP="007A24FB">
      <w:pPr>
        <w:spacing w:line="288" w:lineRule="auto"/>
        <w:rPr>
          <w:szCs w:val="20"/>
        </w:rPr>
      </w:pPr>
      <w:r w:rsidRPr="00CB157E">
        <w:rPr>
          <w:szCs w:val="20"/>
          <w:lang w:eastAsia="zh-TW"/>
        </w:rPr>
        <w:t xml:space="preserve"> </w:t>
      </w:r>
      <w:r>
        <w:rPr>
          <w:szCs w:val="20"/>
          <w:lang w:eastAsia="zh-TW"/>
        </w:rPr>
        <w:t xml:space="preserve">       </w:t>
      </w:r>
      <w:r w:rsidRPr="00CB157E">
        <w:rPr>
          <w:szCs w:val="20"/>
          <w:lang w:eastAsia="zh-TW"/>
        </w:rPr>
        <w:t xml:space="preserve">The terms </w:t>
      </w:r>
      <w:r w:rsidRPr="00CB157E">
        <w:rPr>
          <w:rFonts w:hint="eastAsia"/>
          <w:szCs w:val="20"/>
        </w:rPr>
        <w:t>also</w:t>
      </w:r>
      <w:r w:rsidRPr="00CB157E">
        <w:rPr>
          <w:szCs w:val="20"/>
          <w:lang w:eastAsia="zh-TW"/>
        </w:rPr>
        <w:t xml:space="preserve"> occur in a discussion of the soul in the </w:t>
      </w:r>
      <w:r w:rsidRPr="00CB157E">
        <w:rPr>
          <w:i/>
          <w:iCs/>
          <w:szCs w:val="20"/>
          <w:lang w:eastAsia="zh-TW"/>
        </w:rPr>
        <w:t>Guanyinzi</w:t>
      </w:r>
      <w:r w:rsidRPr="00CB157E">
        <w:rPr>
          <w:szCs w:val="20"/>
          <w:lang w:eastAsia="zh-TW"/>
        </w:rPr>
        <w:t xml:space="preserve"> (Master of the Pass), a Han text attributed to the gatekeeper who saw Laozi off to the Western Regions. There we find the souls explained in terms of yin and yang and the five phases. The text relates the </w:t>
      </w:r>
      <w:r w:rsidRPr="00CB157E">
        <w:rPr>
          <w:i/>
          <w:iCs/>
          <w:szCs w:val="20"/>
          <w:lang w:eastAsia="zh-TW"/>
        </w:rPr>
        <w:t>hun</w:t>
      </w:r>
      <w:r w:rsidRPr="00CB157E">
        <w:rPr>
          <w:szCs w:val="20"/>
          <w:lang w:eastAsia="zh-TW"/>
        </w:rPr>
        <w:t xml:space="preserve"> to clouds, which are driven by the wind and, being “light and pure” (</w:t>
      </w:r>
      <w:r w:rsidRPr="00CB157E">
        <w:rPr>
          <w:i/>
          <w:iCs/>
          <w:szCs w:val="20"/>
          <w:lang w:eastAsia="zh-TW"/>
        </w:rPr>
        <w:t>qingqing</w:t>
      </w:r>
      <w:r w:rsidRPr="00CB157E">
        <w:rPr>
          <w:szCs w:val="20"/>
          <w:lang w:eastAsia="zh-TW"/>
        </w:rPr>
        <w:t xml:space="preserve"> </w:t>
      </w:r>
      <w:r w:rsidRPr="00CB157E">
        <w:rPr>
          <w:rFonts w:ascii="MS Mincho" w:eastAsia="MS Mincho" w:hAnsi="MS Mincho" w:cs="MS Mincho" w:hint="eastAsia"/>
          <w:szCs w:val="20"/>
        </w:rPr>
        <w:t>輕清</w:t>
      </w:r>
      <w:r w:rsidRPr="00CB157E">
        <w:rPr>
          <w:szCs w:val="20"/>
          <w:lang w:eastAsia="zh-TW"/>
        </w:rPr>
        <w:t>)</w:t>
      </w:r>
      <w:r w:rsidRPr="00CB157E">
        <w:rPr>
          <w:szCs w:val="20"/>
        </w:rPr>
        <w:t>, tend to rise up into the air, whereas the whitesouls and “heavy and turbid” (</w:t>
      </w:r>
      <w:r w:rsidRPr="00CB157E">
        <w:rPr>
          <w:i/>
          <w:iCs/>
          <w:szCs w:val="20"/>
        </w:rPr>
        <w:t>zhongzhuo</w:t>
      </w:r>
      <w:r w:rsidRPr="00CB157E">
        <w:rPr>
          <w:szCs w:val="20"/>
        </w:rPr>
        <w:t xml:space="preserve"> </w:t>
      </w:r>
      <w:r w:rsidRPr="00CB157E">
        <w:rPr>
          <w:rFonts w:ascii="MS Mincho" w:eastAsia="MS Mincho" w:hAnsi="MS Mincho" w:cs="MS Mincho" w:hint="eastAsia"/>
          <w:szCs w:val="20"/>
        </w:rPr>
        <w:t>重濁</w:t>
      </w:r>
      <w:r w:rsidRPr="00CB157E">
        <w:rPr>
          <w:szCs w:val="20"/>
        </w:rPr>
        <w:t>), and tend to enter into the earth. Moreover, the two souls are clearly valued differently:</w:t>
      </w:r>
      <w:r w:rsidRPr="00E424BE">
        <w:rPr>
          <w:rStyle w:val="ab"/>
          <w:rFonts w:ascii="Times New Roman" w:eastAsiaTheme="majorHAnsi" w:hAnsi="Times New Roman"/>
          <w:b/>
          <w:szCs w:val="20"/>
        </w:rPr>
        <w:footnoteReference w:id="68"/>
      </w:r>
    </w:p>
    <w:p w:rsidR="007A24FB" w:rsidRPr="00CB157E" w:rsidRDefault="007A24FB" w:rsidP="007A24FB">
      <w:pPr>
        <w:spacing w:line="288" w:lineRule="auto"/>
        <w:rPr>
          <w:szCs w:val="20"/>
        </w:rPr>
      </w:pPr>
    </w:p>
    <w:p w:rsidR="007A24FB" w:rsidRPr="00CB157E" w:rsidRDefault="007A24FB" w:rsidP="007A24FB">
      <w:pPr>
        <w:spacing w:line="288" w:lineRule="auto"/>
        <w:ind w:leftChars="200" w:left="400" w:rightChars="200" w:right="400"/>
        <w:rPr>
          <w:sz w:val="18"/>
          <w:szCs w:val="18"/>
          <w:lang w:eastAsia="zh-TW"/>
        </w:rPr>
      </w:pPr>
      <w:r w:rsidRPr="00CB157E">
        <w:rPr>
          <w:sz w:val="18"/>
          <w:szCs w:val="18"/>
          <w:lang w:eastAsia="zh-TW"/>
        </w:rPr>
        <w:t>So among humans the rising cloudsoul</w:t>
      </w:r>
      <w:r w:rsidRPr="00CB157E">
        <w:rPr>
          <w:sz w:val="18"/>
          <w:szCs w:val="18"/>
        </w:rPr>
        <w:t>s are</w:t>
      </w:r>
      <w:r w:rsidRPr="00CB157E">
        <w:rPr>
          <w:sz w:val="18"/>
          <w:szCs w:val="18"/>
          <w:lang w:eastAsia="zh-TW"/>
        </w:rPr>
        <w:t xml:space="preserve"> noble and the descending whitesouls are lowly. Benevolent cloudsouls become worthy persons, punishing cloudsouls become fools. Light cloudsouls will </w:t>
      </w:r>
      <w:r w:rsidRPr="00CB157E">
        <w:rPr>
          <w:sz w:val="18"/>
          <w:szCs w:val="18"/>
          <w:lang w:eastAsia="zh-TW"/>
        </w:rPr>
        <w:lastRenderedPageBreak/>
        <w:t xml:space="preserve">shine brightly; heavy whitesouls will be benighted. The uplifting cloudsouls become wings; the clumsy whitesouls become fur. The enlightened cloudsouls becomes gods; the secluded whitesouls become ghosts. Their form, their residences, their perceptions and their desires, all correspond to the five phases. </w:t>
      </w:r>
    </w:p>
    <w:p w:rsidR="007A24FB" w:rsidRPr="00CB157E" w:rsidRDefault="007A24FB" w:rsidP="007A24FB">
      <w:pPr>
        <w:spacing w:line="288" w:lineRule="auto"/>
        <w:ind w:leftChars="200" w:left="400" w:rightChars="200" w:right="400"/>
        <w:rPr>
          <w:sz w:val="18"/>
          <w:szCs w:val="18"/>
          <w:lang w:eastAsia="zh-TW"/>
        </w:rPr>
      </w:pPr>
      <w:r w:rsidRPr="00CB157E">
        <w:rPr>
          <w:rFonts w:ascii="MS Mincho" w:eastAsia="MS Mincho" w:hAnsi="MS Mincho" w:cs="MS Mincho" w:hint="eastAsia"/>
          <w:sz w:val="18"/>
          <w:szCs w:val="18"/>
          <w:lang w:eastAsia="zh-TW"/>
        </w:rPr>
        <w:t>則在人間</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升魂為貴</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降魄為賤</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靈魂為賢</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厲魂為愚</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輕魂為明</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重魄為暗</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揚魂為羽</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鈍魄為毛</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明魂為神</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幽魄為鬼</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其形其居</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其識其好</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皆以五行契之</w:t>
      </w:r>
      <w:r w:rsidRPr="00CB157E">
        <w:rPr>
          <w:rFonts w:cs="맑은 고딕" w:hint="eastAsia"/>
          <w:sz w:val="18"/>
          <w:szCs w:val="18"/>
          <w:lang w:eastAsia="zh-TW"/>
        </w:rPr>
        <w:t>。</w:t>
      </w:r>
    </w:p>
    <w:p w:rsidR="007A24FB" w:rsidRPr="00CB157E" w:rsidRDefault="007A24FB" w:rsidP="007A24FB">
      <w:pPr>
        <w:spacing w:line="288" w:lineRule="auto"/>
        <w:rPr>
          <w:szCs w:val="20"/>
          <w:lang w:eastAsia="zh-TW"/>
        </w:rPr>
      </w:pPr>
    </w:p>
    <w:p w:rsidR="007A24FB" w:rsidRPr="00CB157E" w:rsidRDefault="007A24FB" w:rsidP="007A24FB">
      <w:pPr>
        <w:spacing w:line="288" w:lineRule="auto"/>
        <w:rPr>
          <w:szCs w:val="20"/>
        </w:rPr>
      </w:pPr>
      <w:r w:rsidRPr="00CB157E">
        <w:rPr>
          <w:szCs w:val="20"/>
          <w:lang w:eastAsia="zh-TW"/>
        </w:rPr>
        <w:t xml:space="preserve">Are these single souls or plural? Do they become, or constitute or give rise to these various types of persons? </w:t>
      </w:r>
      <w:r w:rsidRPr="00CB157E">
        <w:rPr>
          <w:rFonts w:hint="eastAsia"/>
          <w:szCs w:val="20"/>
        </w:rPr>
        <w:t>All</w:t>
      </w:r>
      <w:r w:rsidRPr="00CB157E">
        <w:rPr>
          <w:szCs w:val="20"/>
        </w:rPr>
        <w:t xml:space="preserve"> of the technical terms above are contested and subject to multiple interpretations. Here is how the Heshanggong commentary to the </w:t>
      </w:r>
      <w:r w:rsidRPr="00CB157E">
        <w:rPr>
          <w:i/>
          <w:iCs/>
          <w:szCs w:val="20"/>
        </w:rPr>
        <w:t>Laozi</w:t>
      </w:r>
      <w:r w:rsidRPr="00CB157E">
        <w:rPr>
          <w:szCs w:val="20"/>
        </w:rPr>
        <w:t xml:space="preserve"> understands the gods mentioned there:</w:t>
      </w:r>
      <w:r w:rsidRPr="00E424BE">
        <w:rPr>
          <w:rStyle w:val="ab"/>
          <w:rFonts w:ascii="Times New Roman" w:eastAsiaTheme="minorHAnsi" w:hAnsi="Times New Roman"/>
          <w:b/>
          <w:szCs w:val="20"/>
        </w:rPr>
        <w:footnoteReference w:id="69"/>
      </w:r>
    </w:p>
    <w:p w:rsidR="007A24FB" w:rsidRPr="00CB157E" w:rsidRDefault="007A24FB" w:rsidP="007A24FB">
      <w:pPr>
        <w:spacing w:line="288" w:lineRule="auto"/>
        <w:ind w:leftChars="200" w:left="400" w:rightChars="200" w:right="400"/>
        <w:rPr>
          <w:sz w:val="18"/>
          <w:szCs w:val="18"/>
        </w:rPr>
      </w:pPr>
    </w:p>
    <w:p w:rsidR="007A24FB" w:rsidRPr="00CB157E" w:rsidRDefault="007A24FB" w:rsidP="007A24FB">
      <w:pPr>
        <w:spacing w:line="288" w:lineRule="auto"/>
        <w:ind w:leftChars="200" w:left="400" w:rightChars="200" w:right="400"/>
        <w:rPr>
          <w:sz w:val="18"/>
          <w:szCs w:val="18"/>
        </w:rPr>
      </w:pPr>
      <w:r w:rsidRPr="00CB157E">
        <w:rPr>
          <w:sz w:val="18"/>
          <w:szCs w:val="18"/>
        </w:rPr>
        <w:t xml:space="preserve">If humans are able to nourish their gods, then they will not die. “Gods” refers to the gods of the five viscera. The liver viscus is the cloudsoul, the lung viscus is the whitesoul, the heart viscus is the gods, the kidney viscus is the essences, and the spleen viscus is the will. If the five viscera are all damaged, then the five gods depart. </w:t>
      </w:r>
    </w:p>
    <w:p w:rsidR="007A24FB" w:rsidRPr="00CB157E" w:rsidRDefault="007A24FB" w:rsidP="007A24FB">
      <w:pPr>
        <w:spacing w:line="288" w:lineRule="auto"/>
        <w:ind w:leftChars="200" w:left="400" w:rightChars="200" w:right="400"/>
        <w:rPr>
          <w:sz w:val="18"/>
          <w:szCs w:val="18"/>
          <w:lang w:eastAsia="zh-TW"/>
        </w:rPr>
      </w:pPr>
      <w:r w:rsidRPr="00CB157E">
        <w:rPr>
          <w:rFonts w:ascii="MS Mincho" w:eastAsia="MS Mincho" w:hAnsi="MS Mincho" w:cs="MS Mincho" w:hint="eastAsia"/>
          <w:sz w:val="18"/>
          <w:szCs w:val="18"/>
          <w:lang w:eastAsia="zh-TW"/>
        </w:rPr>
        <w:t>人能養神則不死也</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神</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謂五臟之神也</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肝藏魂</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肺藏魄</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心藏神</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腎藏精</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脾藏志</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五藏盡傷</w:t>
      </w:r>
      <w:r w:rsidRPr="00CB157E">
        <w:rPr>
          <w:rFonts w:cs="맑은 고딕" w:hint="eastAsia"/>
          <w:sz w:val="18"/>
          <w:szCs w:val="18"/>
          <w:lang w:eastAsia="zh-TW"/>
        </w:rPr>
        <w:t>，</w:t>
      </w:r>
      <w:r w:rsidRPr="00CB157E">
        <w:rPr>
          <w:rFonts w:ascii="MS Mincho" w:eastAsia="MS Mincho" w:hAnsi="MS Mincho" w:cs="MS Mincho" w:hint="eastAsia"/>
          <w:sz w:val="18"/>
          <w:szCs w:val="18"/>
          <w:lang w:eastAsia="zh-TW"/>
        </w:rPr>
        <w:t>則五神去矣</w:t>
      </w:r>
      <w:r w:rsidRPr="00CB157E">
        <w:rPr>
          <w:rFonts w:cs="맑은 고딕" w:hint="eastAsia"/>
          <w:sz w:val="18"/>
          <w:szCs w:val="18"/>
          <w:lang w:eastAsia="zh-TW"/>
        </w:rPr>
        <w:t>。</w:t>
      </w:r>
    </w:p>
    <w:p w:rsidR="007A24FB" w:rsidRPr="00CB157E" w:rsidRDefault="007A24FB" w:rsidP="007A24FB">
      <w:pPr>
        <w:spacing w:line="288" w:lineRule="auto"/>
        <w:ind w:leftChars="200" w:left="400" w:rightChars="200" w:right="400"/>
        <w:rPr>
          <w:sz w:val="18"/>
          <w:szCs w:val="18"/>
          <w:lang w:eastAsia="zh-TW"/>
        </w:rPr>
      </w:pPr>
    </w:p>
    <w:p w:rsidR="007A24FB" w:rsidRPr="00CB157E" w:rsidRDefault="007A24FB" w:rsidP="007A24FB">
      <w:pPr>
        <w:wordWrap/>
        <w:spacing w:line="288" w:lineRule="auto"/>
        <w:rPr>
          <w:szCs w:val="20"/>
          <w:lang w:eastAsia="zh-TW"/>
        </w:rPr>
      </w:pPr>
      <w:r w:rsidRPr="00CB157E">
        <w:rPr>
          <w:rFonts w:hint="eastAsia"/>
          <w:szCs w:val="20"/>
          <w:lang w:eastAsia="zh-TW"/>
        </w:rPr>
        <w:t>H</w:t>
      </w:r>
      <w:r w:rsidRPr="00CB157E">
        <w:rPr>
          <w:szCs w:val="20"/>
          <w:lang w:eastAsia="zh-TW"/>
        </w:rPr>
        <w:t>eshanggong or the “Master on the River” is attributed to a Han recluse, but probably represents the opinion of people pursuing self-cultivation, what Puett has referred to as a self-divinization movement.</w:t>
      </w:r>
      <w:r w:rsidRPr="00E424BE">
        <w:rPr>
          <w:rStyle w:val="ab"/>
          <w:rFonts w:ascii="Times New Roman" w:eastAsiaTheme="minorHAnsi" w:hAnsi="Times New Roman"/>
          <w:b/>
          <w:szCs w:val="20"/>
          <w:lang w:eastAsia="zh-TW"/>
        </w:rPr>
        <w:footnoteReference w:id="70"/>
      </w:r>
      <w:r w:rsidRPr="00D74FD4">
        <w:rPr>
          <w:rFonts w:ascii="Times New Roman" w:hAnsi="Times New Roman"/>
          <w:b/>
          <w:szCs w:val="20"/>
          <w:lang w:eastAsia="zh-TW"/>
        </w:rPr>
        <w:t xml:space="preserve"> </w:t>
      </w:r>
      <w:r w:rsidRPr="00CB157E">
        <w:rPr>
          <w:szCs w:val="20"/>
          <w:lang w:eastAsia="zh-TW"/>
        </w:rPr>
        <w:t>For him, the spirits inhabiting and controlling the five viscera were an important component of the individual.</w:t>
      </w:r>
    </w:p>
    <w:p w:rsidR="007A24FB" w:rsidRPr="00CB157E" w:rsidRDefault="007A24FB" w:rsidP="007A24FB">
      <w:pPr>
        <w:wordWrap/>
        <w:spacing w:line="288" w:lineRule="auto"/>
        <w:ind w:firstLineChars="200" w:firstLine="400"/>
        <w:rPr>
          <w:szCs w:val="20"/>
        </w:rPr>
      </w:pPr>
      <w:r w:rsidRPr="00CB157E">
        <w:rPr>
          <w:rFonts w:hint="eastAsia"/>
          <w:szCs w:val="20"/>
          <w:lang w:eastAsia="zh-TW"/>
        </w:rPr>
        <w:t>T</w:t>
      </w:r>
      <w:r w:rsidRPr="00CB157E">
        <w:rPr>
          <w:szCs w:val="20"/>
          <w:lang w:eastAsia="zh-TW"/>
        </w:rPr>
        <w:t>he Celestial Master church took form on the Chengdu plateau in the second century C.E</w:t>
      </w:r>
      <w:r w:rsidRPr="00CB157E">
        <w:rPr>
          <w:szCs w:val="20"/>
        </w:rPr>
        <w:t xml:space="preserve">. It was originally a millenarian faith, expecting the advent of a utopian age of Great Peace </w:t>
      </w:r>
      <w:r w:rsidRPr="00CB157E">
        <w:rPr>
          <w:rFonts w:ascii="MS Mincho" w:eastAsia="MS Mincho" w:hAnsi="MS Mincho" w:cs="MS Mincho" w:hint="eastAsia"/>
          <w:szCs w:val="20"/>
        </w:rPr>
        <w:t>太平</w:t>
      </w:r>
      <w:r w:rsidRPr="00CB157E">
        <w:rPr>
          <w:szCs w:val="20"/>
        </w:rPr>
        <w:t xml:space="preserve">during their own lifetimes. The profane world around the early Daoists was occupied by “walking corpses” </w:t>
      </w:r>
      <w:r w:rsidRPr="00CB157E">
        <w:rPr>
          <w:rFonts w:ascii="MS Mincho" w:eastAsia="MS Mincho" w:hAnsi="MS Mincho" w:cs="MS Mincho" w:hint="eastAsia"/>
          <w:szCs w:val="20"/>
        </w:rPr>
        <w:t>行尸</w:t>
      </w:r>
      <w:r w:rsidRPr="00CB157E">
        <w:rPr>
          <w:szCs w:val="20"/>
        </w:rPr>
        <w:t xml:space="preserve"> who performed perverse rituals to demonic beings, and when they died, they would be judged by the Three Offices of Heaven, Earth, and Water </w:t>
      </w:r>
      <w:r w:rsidRPr="00CB157E">
        <w:rPr>
          <w:rFonts w:ascii="MS Mincho" w:eastAsia="MS Mincho" w:hAnsi="MS Mincho" w:cs="MS Mincho" w:hint="eastAsia"/>
          <w:szCs w:val="20"/>
        </w:rPr>
        <w:t>天地水三官</w:t>
      </w:r>
      <w:r w:rsidRPr="00CB157E">
        <w:rPr>
          <w:szCs w:val="20"/>
        </w:rPr>
        <w:t xml:space="preserve">, and punished for all of their sins. The Daoists hoped to survive these perilous times and be selected for the coming utopia, but inevitably some died before their time, and so the question arose of their fate. One of their earliest sacred texts </w:t>
      </w:r>
      <w:r w:rsidRPr="00CB157E">
        <w:rPr>
          <w:szCs w:val="20"/>
        </w:rPr>
        <w:lastRenderedPageBreak/>
        <w:t xml:space="preserve">was a commentary to the </w:t>
      </w:r>
      <w:r w:rsidRPr="00CB157E">
        <w:rPr>
          <w:i/>
          <w:iCs/>
          <w:szCs w:val="20"/>
        </w:rPr>
        <w:t>Laozi</w:t>
      </w:r>
      <w:r w:rsidRPr="00CB157E">
        <w:rPr>
          <w:szCs w:val="20"/>
        </w:rPr>
        <w:t xml:space="preserve"> or </w:t>
      </w:r>
      <w:r w:rsidRPr="00CB157E">
        <w:rPr>
          <w:i/>
          <w:iCs/>
          <w:szCs w:val="20"/>
        </w:rPr>
        <w:t>Daodejing</w:t>
      </w:r>
      <w:r w:rsidRPr="00CB157E">
        <w:rPr>
          <w:szCs w:val="20"/>
        </w:rPr>
        <w:t xml:space="preserve">, attributed to Zhang Daoling, the </w:t>
      </w:r>
      <w:r w:rsidRPr="00CB157E">
        <w:rPr>
          <w:i/>
          <w:iCs/>
          <w:szCs w:val="20"/>
        </w:rPr>
        <w:t>Xiang’er Commentary to the Laozi</w:t>
      </w:r>
      <w:r w:rsidRPr="00CB157E">
        <w:rPr>
          <w:szCs w:val="20"/>
        </w:rPr>
        <w:t xml:space="preserve"> </w:t>
      </w:r>
      <w:r w:rsidRPr="00CB157E">
        <w:rPr>
          <w:rFonts w:ascii="MS Mincho" w:eastAsia="MS Mincho" w:hAnsi="MS Mincho" w:cs="MS Mincho" w:hint="eastAsia"/>
          <w:szCs w:val="20"/>
        </w:rPr>
        <w:t>老子想爾注</w:t>
      </w:r>
      <w:r w:rsidRPr="00CB157E">
        <w:rPr>
          <w:szCs w:val="20"/>
        </w:rPr>
        <w:t xml:space="preserve">, which has survived in manuscript form for roughly half the text of the </w:t>
      </w:r>
      <w:r w:rsidRPr="00CB157E">
        <w:rPr>
          <w:i/>
          <w:iCs/>
          <w:szCs w:val="20"/>
        </w:rPr>
        <w:t>Laozi</w:t>
      </w:r>
      <w:r w:rsidRPr="00CB157E">
        <w:rPr>
          <w:szCs w:val="20"/>
        </w:rPr>
        <w:t xml:space="preserve">. </w:t>
      </w:r>
    </w:p>
    <w:p w:rsidR="007A24FB" w:rsidRPr="00CB157E" w:rsidRDefault="007A24FB" w:rsidP="007A24FB">
      <w:pPr>
        <w:spacing w:line="288" w:lineRule="auto"/>
        <w:ind w:firstLineChars="200" w:firstLine="400"/>
        <w:rPr>
          <w:szCs w:val="20"/>
        </w:rPr>
      </w:pPr>
      <w:r w:rsidRPr="00CB157E">
        <w:rPr>
          <w:szCs w:val="20"/>
        </w:rPr>
        <w:t>The primary focus of the Celestial Master program of salvation centered on ethical conduct, as we see in this passage from the Commentary</w:t>
      </w:r>
      <w:r w:rsidRPr="00CB157E">
        <w:rPr>
          <w:rFonts w:hint="eastAsia"/>
          <w:szCs w:val="20"/>
        </w:rPr>
        <w:t>:</w:t>
      </w:r>
    </w:p>
    <w:p w:rsidR="007A24FB" w:rsidRPr="00CB157E" w:rsidRDefault="007A24FB" w:rsidP="007A24FB">
      <w:pPr>
        <w:spacing w:line="288" w:lineRule="auto"/>
        <w:rPr>
          <w:szCs w:val="20"/>
        </w:rPr>
      </w:pPr>
    </w:p>
    <w:p w:rsidR="007A24FB" w:rsidRPr="00D74FD4" w:rsidRDefault="007A24FB" w:rsidP="007A24FB">
      <w:pPr>
        <w:wordWrap/>
        <w:spacing w:line="288" w:lineRule="auto"/>
        <w:ind w:leftChars="200" w:left="400" w:rightChars="200" w:right="400"/>
        <w:rPr>
          <w:rFonts w:eastAsia="SimSun" w:cstheme="minorHAnsi"/>
          <w:sz w:val="18"/>
          <w:szCs w:val="18"/>
          <w:lang w:eastAsia="zh-TW"/>
        </w:rPr>
      </w:pPr>
      <w:r w:rsidRPr="00D74FD4">
        <w:rPr>
          <w:rFonts w:eastAsia="SimSun" w:cstheme="minorHAnsi" w:hint="cs"/>
          <w:sz w:val="18"/>
          <w:szCs w:val="18"/>
          <w:lang w:eastAsia="zh-TW"/>
        </w:rPr>
        <w:t>B</w:t>
      </w:r>
      <w:r w:rsidRPr="00D74FD4">
        <w:rPr>
          <w:rFonts w:eastAsia="SimSun" w:cstheme="minorHAnsi"/>
          <w:sz w:val="18"/>
          <w:szCs w:val="18"/>
          <w:lang w:eastAsia="zh-TW"/>
        </w:rPr>
        <w:t>y following the precepts of the Dao you will accumulate good deeds and achieve merit. You will thereby accumulate essences which will create gods, and the gods will create transcendent long life. Take this as your personal treasure.</w:t>
      </w:r>
      <w:r w:rsidRPr="00E424BE">
        <w:rPr>
          <w:rStyle w:val="ab"/>
          <w:rFonts w:ascii="Times New Roman" w:eastAsiaTheme="majorHAnsi" w:hAnsi="Times New Roman"/>
          <w:b/>
          <w:sz w:val="18"/>
          <w:szCs w:val="18"/>
          <w:lang w:eastAsia="zh-TW"/>
        </w:rPr>
        <w:footnoteReference w:id="71"/>
      </w:r>
    </w:p>
    <w:p w:rsidR="007A24FB" w:rsidRPr="00D74FD4" w:rsidRDefault="007A24FB" w:rsidP="007A24FB">
      <w:pPr>
        <w:spacing w:line="288" w:lineRule="auto"/>
        <w:ind w:leftChars="200" w:left="400" w:rightChars="200" w:right="400"/>
        <w:rPr>
          <w:sz w:val="18"/>
          <w:szCs w:val="18"/>
          <w:lang w:eastAsia="zh-TW"/>
        </w:rPr>
      </w:pPr>
      <w:r w:rsidRPr="00D74FD4">
        <w:rPr>
          <w:rFonts w:ascii="SimSun" w:eastAsia="SimSun" w:hAnsi="SimSun" w:cs="MS Gothic" w:hint="eastAsia"/>
          <w:sz w:val="18"/>
          <w:szCs w:val="18"/>
          <w:lang w:eastAsia="zh-TW"/>
        </w:rPr>
        <w:t>奉道誡</w:t>
      </w:r>
      <w:r w:rsidRPr="00D74FD4">
        <w:rPr>
          <w:rFonts w:ascii="SimSun" w:eastAsia="SimSun" w:hAnsi="SimSun" w:cs="Apple Symbols" w:hint="eastAsia"/>
          <w:sz w:val="18"/>
          <w:szCs w:val="18"/>
          <w:lang w:eastAsia="zh-TW"/>
        </w:rPr>
        <w:t>，</w:t>
      </w:r>
      <w:r w:rsidRPr="00D74FD4">
        <w:rPr>
          <w:rFonts w:ascii="SimSun" w:eastAsia="SimSun" w:hAnsi="SimSun" w:cs="MS Gothic" w:hint="eastAsia"/>
          <w:sz w:val="18"/>
          <w:szCs w:val="18"/>
          <w:lang w:eastAsia="zh-TW"/>
        </w:rPr>
        <w:t>積善成功</w:t>
      </w:r>
      <w:r w:rsidRPr="00D74FD4">
        <w:rPr>
          <w:rFonts w:ascii="SimSun" w:eastAsia="SimSun" w:hAnsi="SimSun" w:cs="Apple Symbols" w:hint="eastAsia"/>
          <w:sz w:val="18"/>
          <w:szCs w:val="18"/>
          <w:lang w:eastAsia="zh-TW"/>
        </w:rPr>
        <w:t>，</w:t>
      </w:r>
      <w:r w:rsidRPr="00D74FD4">
        <w:rPr>
          <w:rFonts w:ascii="SimSun" w:eastAsia="SimSun" w:hAnsi="SimSun" w:cs="MS Gothic" w:hint="eastAsia"/>
          <w:sz w:val="18"/>
          <w:szCs w:val="18"/>
          <w:lang w:eastAsia="zh-TW"/>
        </w:rPr>
        <w:t>積精成神</w:t>
      </w:r>
      <w:r w:rsidRPr="00D74FD4">
        <w:rPr>
          <w:rFonts w:ascii="SimSun" w:eastAsia="SimSun" w:hAnsi="SimSun" w:cs="Apple Symbols" w:hint="eastAsia"/>
          <w:sz w:val="18"/>
          <w:szCs w:val="18"/>
          <w:lang w:eastAsia="zh-TW"/>
        </w:rPr>
        <w:t>，</w:t>
      </w:r>
      <w:r w:rsidRPr="00D74FD4">
        <w:rPr>
          <w:rFonts w:ascii="SimSun" w:eastAsia="SimSun" w:hAnsi="SimSun" w:cs="MS Gothic" w:hint="eastAsia"/>
          <w:sz w:val="18"/>
          <w:szCs w:val="18"/>
          <w:lang w:eastAsia="zh-TW"/>
        </w:rPr>
        <w:t>神成仙壽</w:t>
      </w:r>
      <w:r w:rsidRPr="00D74FD4">
        <w:rPr>
          <w:rFonts w:ascii="SimSun" w:eastAsia="SimSun" w:hAnsi="SimSun" w:cs="Apple Symbols" w:hint="eastAsia"/>
          <w:sz w:val="18"/>
          <w:szCs w:val="18"/>
          <w:lang w:eastAsia="zh-TW"/>
        </w:rPr>
        <w:t>，</w:t>
      </w:r>
      <w:r w:rsidRPr="00D74FD4">
        <w:rPr>
          <w:rFonts w:ascii="SimSun" w:eastAsia="SimSun" w:hAnsi="SimSun" w:cs="MS Gothic" w:hint="eastAsia"/>
          <w:sz w:val="18"/>
          <w:szCs w:val="18"/>
          <w:lang w:eastAsia="zh-TW"/>
        </w:rPr>
        <w:t>以此為身寶矣。</w:t>
      </w:r>
    </w:p>
    <w:p w:rsidR="007A24FB" w:rsidRPr="00CB157E" w:rsidRDefault="007A24FB" w:rsidP="007A24FB">
      <w:pPr>
        <w:spacing w:line="288" w:lineRule="auto"/>
        <w:rPr>
          <w:szCs w:val="20"/>
          <w:lang w:eastAsia="zh-TW"/>
        </w:rPr>
      </w:pPr>
    </w:p>
    <w:p w:rsidR="007A24FB" w:rsidRPr="00CB157E" w:rsidRDefault="007A24FB" w:rsidP="007A24FB">
      <w:pPr>
        <w:wordWrap/>
        <w:spacing w:line="288" w:lineRule="auto"/>
        <w:rPr>
          <w:szCs w:val="20"/>
          <w:lang w:eastAsia="zh-TW"/>
        </w:rPr>
      </w:pPr>
      <w:r w:rsidRPr="00CB157E">
        <w:rPr>
          <w:rFonts w:hint="eastAsia"/>
          <w:szCs w:val="20"/>
          <w:lang w:eastAsia="zh-TW"/>
        </w:rPr>
        <w:t>F</w:t>
      </w:r>
      <w:r w:rsidRPr="00CB157E">
        <w:rPr>
          <w:szCs w:val="20"/>
          <w:lang w:eastAsia="zh-TW"/>
        </w:rPr>
        <w:t>urther on in the text we are told that “pure quiescence” (</w:t>
      </w:r>
      <w:r w:rsidRPr="00CB157E">
        <w:rPr>
          <w:i/>
          <w:iCs/>
          <w:szCs w:val="20"/>
          <w:lang w:eastAsia="zh-TW"/>
        </w:rPr>
        <w:t>qingjing</w:t>
      </w:r>
      <w:r w:rsidRPr="00CB157E">
        <w:rPr>
          <w:szCs w:val="20"/>
          <w:lang w:eastAsia="zh-TW"/>
        </w:rPr>
        <w:t xml:space="preserve"> </w:t>
      </w:r>
      <w:r w:rsidRPr="00CB157E">
        <w:rPr>
          <w:rFonts w:ascii="MS Mincho" w:eastAsia="MS Mincho" w:hAnsi="MS Mincho" w:cs="MS Mincho" w:hint="eastAsia"/>
          <w:szCs w:val="20"/>
        </w:rPr>
        <w:t>清靜</w:t>
      </w:r>
      <w:r w:rsidRPr="00CB157E">
        <w:rPr>
          <w:szCs w:val="20"/>
          <w:lang w:eastAsia="zh-TW"/>
        </w:rPr>
        <w:t>) is the basis of these endeavors.</w:t>
      </w:r>
    </w:p>
    <w:p w:rsidR="007A24FB" w:rsidRPr="00CB157E" w:rsidRDefault="007A24FB" w:rsidP="007A24FB">
      <w:pPr>
        <w:wordWrap/>
        <w:spacing w:line="288" w:lineRule="auto"/>
        <w:ind w:firstLineChars="200" w:firstLine="400"/>
        <w:rPr>
          <w:szCs w:val="20"/>
        </w:rPr>
      </w:pPr>
      <w:r w:rsidRPr="00CB157E">
        <w:rPr>
          <w:rFonts w:hint="eastAsia"/>
          <w:szCs w:val="20"/>
        </w:rPr>
        <w:t>I</w:t>
      </w:r>
      <w:r w:rsidRPr="00CB157E">
        <w:rPr>
          <w:szCs w:val="20"/>
        </w:rPr>
        <w:t>t is also in the Xiang’er Commentary that we first hear about a place called the Great Yin (</w:t>
      </w:r>
      <w:r w:rsidRPr="00CB157E">
        <w:rPr>
          <w:i/>
          <w:iCs/>
          <w:szCs w:val="20"/>
        </w:rPr>
        <w:t xml:space="preserve">taiyin </w:t>
      </w:r>
      <w:r w:rsidRPr="00CB157E">
        <w:rPr>
          <w:rFonts w:ascii="MS Mincho" w:eastAsia="MS Mincho" w:hAnsi="MS Mincho" w:cs="MS Mincho" w:hint="eastAsia"/>
          <w:szCs w:val="20"/>
        </w:rPr>
        <w:t>太陰</w:t>
      </w:r>
      <w:r w:rsidRPr="00CB157E">
        <w:rPr>
          <w:szCs w:val="20"/>
        </w:rPr>
        <w:t>), where individuals who were not able to attain full transcendence in their mortal lives can go to get another chance:</w:t>
      </w:r>
      <w:r w:rsidRPr="00E424BE">
        <w:rPr>
          <w:rStyle w:val="ab"/>
          <w:rFonts w:ascii="Times New Roman" w:eastAsiaTheme="minorHAnsi" w:hAnsi="Times New Roman"/>
          <w:b/>
          <w:szCs w:val="20"/>
        </w:rPr>
        <w:footnoteReference w:id="72"/>
      </w:r>
    </w:p>
    <w:p w:rsidR="007A24FB" w:rsidRPr="00D74FD4" w:rsidRDefault="007A24FB" w:rsidP="007A24FB">
      <w:pPr>
        <w:spacing w:line="288" w:lineRule="auto"/>
        <w:ind w:leftChars="200" w:left="400" w:rightChars="200" w:right="400"/>
        <w:rPr>
          <w:sz w:val="18"/>
          <w:szCs w:val="18"/>
        </w:rPr>
      </w:pPr>
    </w:p>
    <w:p w:rsidR="007A24FB" w:rsidRPr="00D74FD4" w:rsidRDefault="007A24FB" w:rsidP="007A24FB">
      <w:pPr>
        <w:wordWrap/>
        <w:spacing w:line="288" w:lineRule="auto"/>
        <w:ind w:leftChars="200" w:left="400" w:rightChars="200" w:right="400"/>
        <w:rPr>
          <w:sz w:val="18"/>
          <w:szCs w:val="18"/>
          <w:lang w:eastAsia="zh-TW"/>
        </w:rPr>
      </w:pPr>
      <w:r w:rsidRPr="00D74FD4">
        <w:rPr>
          <w:sz w:val="18"/>
          <w:szCs w:val="18"/>
          <w:lang w:eastAsia="zh-TW"/>
        </w:rPr>
        <w:t>The Great Yin is the palace where the Dao accumulates and one refines the physical form. There are ages that one cannot abide, and the wise will avoid them by feigning death. They pass through the Great Yin and are reborn in a new visage on the other side, thus dying without perishing. The profane are unable to accumulate good deeds, and when they die, it is true death. They enter the custody of the Earth Officer.</w:t>
      </w:r>
    </w:p>
    <w:p w:rsidR="007A24FB" w:rsidRPr="00D74FD4" w:rsidRDefault="007A24FB" w:rsidP="007A24FB">
      <w:pPr>
        <w:spacing w:line="288" w:lineRule="auto"/>
        <w:ind w:leftChars="200" w:left="400" w:rightChars="200" w:right="400"/>
        <w:rPr>
          <w:sz w:val="18"/>
          <w:szCs w:val="18"/>
          <w:lang w:eastAsia="zh-TW"/>
        </w:rPr>
      </w:pPr>
      <w:r w:rsidRPr="00D74FD4">
        <w:rPr>
          <w:rFonts w:ascii="MS Mincho" w:eastAsia="MS Mincho" w:hAnsi="MS Mincho" w:cs="MS Mincho" w:hint="eastAsia"/>
          <w:sz w:val="18"/>
          <w:szCs w:val="18"/>
          <w:lang w:eastAsia="zh-TW"/>
        </w:rPr>
        <w:t>太陰道積練形之宮也</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世有不可處</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賢者避去託死</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過太陰中</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而復一邊生像</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沒而不殆也</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俗人不能積善行</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死便真死</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屬地官去也</w:t>
      </w:r>
      <w:r w:rsidRPr="00D74FD4">
        <w:rPr>
          <w:rFonts w:cs="맑은 고딕" w:hint="eastAsia"/>
          <w:sz w:val="18"/>
          <w:szCs w:val="18"/>
          <w:lang w:eastAsia="zh-TW"/>
        </w:rPr>
        <w:t>。</w:t>
      </w:r>
    </w:p>
    <w:p w:rsidR="007A24FB" w:rsidRPr="00CB157E" w:rsidRDefault="007A24FB" w:rsidP="007A24FB">
      <w:pPr>
        <w:spacing w:line="288" w:lineRule="auto"/>
        <w:ind w:leftChars="37" w:left="74"/>
        <w:rPr>
          <w:szCs w:val="20"/>
          <w:lang w:eastAsia="zh-TW"/>
        </w:rPr>
      </w:pPr>
    </w:p>
    <w:p w:rsidR="007A24FB" w:rsidRPr="00CB157E" w:rsidRDefault="007A24FB" w:rsidP="007A24FB">
      <w:pPr>
        <w:wordWrap/>
        <w:spacing w:line="288" w:lineRule="auto"/>
        <w:ind w:leftChars="37" w:left="74"/>
        <w:rPr>
          <w:szCs w:val="20"/>
          <w:lang w:eastAsia="zh-TW"/>
        </w:rPr>
      </w:pPr>
      <w:r w:rsidRPr="00CB157E">
        <w:rPr>
          <w:rFonts w:hint="eastAsia"/>
          <w:szCs w:val="20"/>
          <w:lang w:eastAsia="zh-TW"/>
        </w:rPr>
        <w:t>W</w:t>
      </w:r>
      <w:r w:rsidRPr="00CB157E">
        <w:rPr>
          <w:szCs w:val="20"/>
          <w:lang w:eastAsia="zh-TW"/>
        </w:rPr>
        <w:t>e can assume that only a limited number of Daoists would choose to enter the realm of Great Yin voluntarily, but it does show that survival was tied to the physical form.</w:t>
      </w:r>
    </w:p>
    <w:p w:rsidR="007A24FB" w:rsidRPr="00CB157E" w:rsidRDefault="007A24FB" w:rsidP="007A24FB">
      <w:pPr>
        <w:wordWrap/>
        <w:spacing w:line="288" w:lineRule="auto"/>
        <w:ind w:firstLineChars="200" w:firstLine="400"/>
        <w:rPr>
          <w:szCs w:val="20"/>
          <w:lang w:eastAsia="zh-TW"/>
        </w:rPr>
      </w:pPr>
      <w:r w:rsidRPr="00CB157E">
        <w:rPr>
          <w:szCs w:val="20"/>
          <w:lang w:eastAsia="zh-TW"/>
        </w:rPr>
        <w:t>A more common response to an ancestor’s difficulties in the realm of the dead was to ask the family Daoist libationer (</w:t>
      </w:r>
      <w:r w:rsidRPr="00CB157E">
        <w:rPr>
          <w:i/>
          <w:iCs/>
          <w:szCs w:val="20"/>
          <w:lang w:eastAsia="zh-TW"/>
        </w:rPr>
        <w:t>jijiu</w:t>
      </w:r>
      <w:r w:rsidRPr="00CB157E">
        <w:rPr>
          <w:szCs w:val="20"/>
          <w:lang w:eastAsia="zh-TW"/>
        </w:rPr>
        <w:t xml:space="preserve"> </w:t>
      </w:r>
      <w:r w:rsidRPr="00CB157E">
        <w:rPr>
          <w:rFonts w:ascii="MS Mincho" w:eastAsia="MS Mincho" w:hAnsi="MS Mincho" w:cs="MS Mincho" w:hint="eastAsia"/>
          <w:szCs w:val="20"/>
        </w:rPr>
        <w:t>祭酒</w:t>
      </w:r>
      <w:r w:rsidRPr="00CB157E">
        <w:rPr>
          <w:szCs w:val="20"/>
          <w:lang w:eastAsia="zh-TW"/>
        </w:rPr>
        <w:t xml:space="preserve">, a priest) to submit a petition to the bureacrats of Heaven to relieve </w:t>
      </w:r>
      <w:r w:rsidRPr="00CB157E">
        <w:rPr>
          <w:szCs w:val="20"/>
          <w:lang w:eastAsia="zh-TW"/>
        </w:rPr>
        <w:lastRenderedPageBreak/>
        <w:t xml:space="preserve">the deceased’s sufferings. A good of example of this type of petition is preserved in the </w:t>
      </w:r>
      <w:r w:rsidRPr="00CB157E">
        <w:rPr>
          <w:i/>
          <w:iCs/>
          <w:szCs w:val="20"/>
          <w:lang w:eastAsia="zh-TW"/>
        </w:rPr>
        <w:t>Petition Almanac of Master Redpine</w:t>
      </w:r>
      <w:r w:rsidRPr="00CB157E">
        <w:rPr>
          <w:szCs w:val="20"/>
          <w:lang w:eastAsia="zh-TW"/>
        </w:rPr>
        <w:t xml:space="preserve"> (</w:t>
      </w:r>
      <w:r w:rsidRPr="00CB157E">
        <w:rPr>
          <w:i/>
          <w:iCs/>
          <w:szCs w:val="20"/>
          <w:lang w:eastAsia="zh-TW"/>
        </w:rPr>
        <w:t>Chisongzi zhangli</w:t>
      </w:r>
      <w:r w:rsidRPr="00CB157E">
        <w:rPr>
          <w:szCs w:val="20"/>
          <w:lang w:eastAsia="zh-TW"/>
        </w:rPr>
        <w:t xml:space="preserve"> </w:t>
      </w:r>
      <w:r w:rsidRPr="00CB157E">
        <w:rPr>
          <w:rFonts w:ascii="MS Mincho" w:eastAsia="MS Mincho" w:hAnsi="MS Mincho" w:cs="MS Mincho" w:hint="eastAsia"/>
          <w:szCs w:val="20"/>
        </w:rPr>
        <w:t>赤松子章曆</w:t>
      </w:r>
      <w:r w:rsidRPr="00CB157E">
        <w:rPr>
          <w:szCs w:val="20"/>
          <w:lang w:eastAsia="zh-TW"/>
        </w:rPr>
        <w:t xml:space="preserve">) under the title “Petition on Behalf of the Deceased to Confess, Repent, and Redeem Sins and Release from Reprimand” (Wei wangren shou hui shuzui jiezhe zhang </w:t>
      </w:r>
      <w:r w:rsidRPr="00CB157E">
        <w:rPr>
          <w:rFonts w:ascii="MS Mincho" w:eastAsia="MS Mincho" w:hAnsi="MS Mincho" w:cs="MS Mincho" w:hint="eastAsia"/>
          <w:szCs w:val="20"/>
          <w:lang w:eastAsia="zh-TW"/>
        </w:rPr>
        <w:t>為亡人首悔贖罪解謫章</w:t>
      </w:r>
      <w:r w:rsidRPr="00CB157E">
        <w:rPr>
          <w:szCs w:val="20"/>
          <w:lang w:eastAsia="zh-TW"/>
        </w:rPr>
        <w:t>).</w:t>
      </w:r>
      <w:r w:rsidRPr="00E424BE">
        <w:rPr>
          <w:rStyle w:val="ab"/>
          <w:rFonts w:ascii="Times New Roman" w:eastAsiaTheme="minorHAnsi" w:hAnsi="Times New Roman"/>
          <w:b/>
          <w:szCs w:val="20"/>
          <w:lang w:eastAsia="zh-TW"/>
        </w:rPr>
        <w:footnoteReference w:id="73"/>
      </w:r>
      <w:r w:rsidRPr="00D74FD4">
        <w:rPr>
          <w:rFonts w:ascii="Times New Roman" w:hAnsi="Times New Roman"/>
          <w:b/>
          <w:szCs w:val="20"/>
          <w:lang w:eastAsia="zh-TW"/>
        </w:rPr>
        <w:t xml:space="preserve"> </w:t>
      </w:r>
      <w:r w:rsidRPr="00CB157E">
        <w:rPr>
          <w:szCs w:val="20"/>
          <w:lang w:eastAsia="zh-TW"/>
        </w:rPr>
        <w:t>The petition begins, as always, with a statement from the family of the deceased, who since his or her death, has suffered various forms of misfortune. The libationer first lists the various misdeeds that the deceased might have committed while alive that led to this situation. For the deceased this normally means imprisonment and torture:</w:t>
      </w:r>
    </w:p>
    <w:p w:rsidR="007A24FB" w:rsidRPr="00CB157E" w:rsidRDefault="007A24FB" w:rsidP="007A24FB">
      <w:pPr>
        <w:spacing w:line="288" w:lineRule="auto"/>
        <w:rPr>
          <w:szCs w:val="20"/>
          <w:lang w:eastAsia="zh-TW"/>
        </w:rPr>
      </w:pPr>
    </w:p>
    <w:p w:rsidR="007A24FB" w:rsidRPr="00D74FD4" w:rsidRDefault="007A24FB" w:rsidP="007A24FB">
      <w:pPr>
        <w:spacing w:line="288" w:lineRule="auto"/>
        <w:ind w:leftChars="200" w:left="400" w:rightChars="200" w:right="400"/>
        <w:rPr>
          <w:sz w:val="18"/>
          <w:szCs w:val="18"/>
        </w:rPr>
      </w:pPr>
      <w:r w:rsidRPr="00D74FD4">
        <w:rPr>
          <w:sz w:val="18"/>
          <w:szCs w:val="18"/>
        </w:rPr>
        <w:t>I fear that after perishing she received a heavy sentence so that her cloudsoul(s) and whitesoul(s) are suffering torture, bound before the Three Offices, sentenced to corporal punishment and indentured labor, her painful suffering so extreme that she cannot bear the pain and misery, to the point that she implicated the living. This has caused her family to suffer repeatedly so that the disasters are without end and both living and dead endure hardship and disgrace from which they cannot extricate themselves.</w:t>
      </w:r>
    </w:p>
    <w:p w:rsidR="007A24FB" w:rsidRPr="00D74FD4" w:rsidRDefault="007A24FB" w:rsidP="007A24FB">
      <w:pPr>
        <w:spacing w:line="288" w:lineRule="auto"/>
        <w:ind w:leftChars="200" w:left="400" w:rightChars="200" w:right="400"/>
        <w:rPr>
          <w:sz w:val="18"/>
          <w:szCs w:val="18"/>
          <w:lang w:eastAsia="zh-TW"/>
        </w:rPr>
      </w:pPr>
      <w:r w:rsidRPr="00D74FD4">
        <w:rPr>
          <w:rFonts w:ascii="MS Mincho" w:eastAsia="MS Mincho" w:hAnsi="MS Mincho" w:cs="MS Mincho" w:hint="eastAsia"/>
          <w:sz w:val="18"/>
          <w:szCs w:val="18"/>
          <w:lang w:eastAsia="zh-TW"/>
        </w:rPr>
        <w:t>恐亡殁之後</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被受重謫</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魂魄考對</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結在三官</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徒刑作役</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楚毒備至</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不堪困苦</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逮累生人</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致令某家基考復注</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殃禍不</w:t>
      </w:r>
      <w:r w:rsidRPr="00D74FD4">
        <w:rPr>
          <w:rFonts w:ascii="새굴림" w:eastAsia="새굴림" w:hAnsi="새굴림" w:cs="새굴림" w:hint="eastAsia"/>
          <w:sz w:val="18"/>
          <w:szCs w:val="18"/>
          <w:lang w:eastAsia="zh-TW"/>
        </w:rPr>
        <w:t>絕</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生死困辱</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不自解免</w:t>
      </w:r>
      <w:r w:rsidRPr="00D74FD4">
        <w:rPr>
          <w:rFonts w:cs="맑은 고딕" w:hint="eastAsia"/>
          <w:sz w:val="18"/>
          <w:szCs w:val="18"/>
          <w:lang w:eastAsia="zh-TW"/>
        </w:rPr>
        <w:t>。</w:t>
      </w:r>
      <w:r w:rsidRPr="00D74FD4">
        <w:rPr>
          <w:rFonts w:hint="eastAsia"/>
          <w:sz w:val="18"/>
          <w:szCs w:val="18"/>
          <w:lang w:eastAsia="zh-TW"/>
        </w:rPr>
        <w:t>(</w:t>
      </w:r>
      <w:r w:rsidRPr="00D74FD4">
        <w:rPr>
          <w:sz w:val="18"/>
          <w:szCs w:val="18"/>
          <w:lang w:eastAsia="zh-TW"/>
        </w:rPr>
        <w:t>11a-b)</w:t>
      </w:r>
    </w:p>
    <w:p w:rsidR="007A24FB" w:rsidRPr="00CB157E" w:rsidRDefault="007A24FB" w:rsidP="007A24FB">
      <w:pPr>
        <w:spacing w:line="288" w:lineRule="auto"/>
        <w:rPr>
          <w:szCs w:val="20"/>
          <w:lang w:eastAsia="zh-TW"/>
        </w:rPr>
      </w:pPr>
    </w:p>
    <w:p w:rsidR="007A24FB" w:rsidRPr="00CB157E" w:rsidRDefault="007A24FB" w:rsidP="007A24FB">
      <w:pPr>
        <w:wordWrap/>
        <w:spacing w:line="288" w:lineRule="auto"/>
        <w:rPr>
          <w:szCs w:val="20"/>
          <w:lang w:eastAsia="zh-TW"/>
        </w:rPr>
      </w:pPr>
      <w:r w:rsidRPr="00CB157E">
        <w:rPr>
          <w:rFonts w:hint="eastAsia"/>
          <w:szCs w:val="20"/>
          <w:lang w:eastAsia="zh-TW"/>
        </w:rPr>
        <w:t>H</w:t>
      </w:r>
      <w:r w:rsidRPr="00CB157E">
        <w:rPr>
          <w:szCs w:val="20"/>
          <w:lang w:eastAsia="zh-TW"/>
        </w:rPr>
        <w:t>ere the cloudsoul</w:t>
      </w:r>
      <w:r w:rsidRPr="00CB157E">
        <w:rPr>
          <w:szCs w:val="20"/>
        </w:rPr>
        <w:t>(s)</w:t>
      </w:r>
      <w:r w:rsidRPr="00CB157E">
        <w:rPr>
          <w:szCs w:val="20"/>
          <w:lang w:eastAsia="zh-TW"/>
        </w:rPr>
        <w:t xml:space="preserve"> and whitesoul(s) are regarded as a unit that suffers the same fate upon death. The petition has confessed the deceased’s sins and his descendants have brought appropriate pledge offerings to redeem these transgressions. It remains for the libationer to make his personal plea, as a representative of the Dao on earth, to the Heavenly officers to forgive the sins of the deceased, accepting the pledge offerings as proof of faith, and prohibit any further punishment of the family. </w:t>
      </w:r>
    </w:p>
    <w:p w:rsidR="007A24FB" w:rsidRPr="00CB157E" w:rsidRDefault="007A24FB" w:rsidP="007A24FB">
      <w:pPr>
        <w:spacing w:line="288" w:lineRule="auto"/>
        <w:rPr>
          <w:szCs w:val="20"/>
          <w:lang w:eastAsia="zh-TW"/>
        </w:rPr>
      </w:pPr>
    </w:p>
    <w:p w:rsidR="007A24FB" w:rsidRPr="00D74FD4" w:rsidRDefault="007A24FB" w:rsidP="007A24FB">
      <w:pPr>
        <w:wordWrap/>
        <w:spacing w:line="288" w:lineRule="auto"/>
        <w:ind w:leftChars="200" w:left="400" w:rightChars="200" w:right="400"/>
        <w:rPr>
          <w:sz w:val="18"/>
          <w:szCs w:val="18"/>
        </w:rPr>
      </w:pPr>
      <w:r w:rsidRPr="00D74FD4">
        <w:rPr>
          <w:sz w:val="18"/>
          <w:szCs w:val="18"/>
        </w:rPr>
        <w:t>Reverently I have received the Statement of the deceased and, prostrating myself, submitted a petition for your consideration. I only hope that the Most High Great Dao and the administrators in the service of the Celestial Master will extend a special, compassionate mercy in examining that which I have memorialized. I beg that, in accordance with the Most High’s system of confession and repentance, you will grant a harmonious solution to problems encountered by the deceased X of Y family, dispelling the torture and reprimand.</w:t>
      </w:r>
    </w:p>
    <w:p w:rsidR="007A24FB" w:rsidRPr="00D74FD4" w:rsidRDefault="007A24FB" w:rsidP="007A24FB">
      <w:pPr>
        <w:spacing w:line="288" w:lineRule="auto"/>
        <w:ind w:leftChars="200" w:left="400" w:rightChars="200" w:right="400"/>
        <w:rPr>
          <w:sz w:val="18"/>
          <w:szCs w:val="18"/>
          <w:lang w:eastAsia="zh-TW"/>
        </w:rPr>
      </w:pPr>
      <w:r w:rsidRPr="00D74FD4">
        <w:rPr>
          <w:rFonts w:ascii="MS Mincho" w:eastAsia="MS Mincho" w:hAnsi="MS Mincho" w:cs="MS Mincho" w:hint="eastAsia"/>
          <w:sz w:val="18"/>
          <w:szCs w:val="18"/>
          <w:lang w:eastAsia="zh-TW"/>
        </w:rPr>
        <w:t>謹承某辭</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伏地拜章上聞</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唯願 太上大道</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天師門下典者</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特垂愷悌之恩</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察臣所奏</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乞依 太上首悔之制</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為某家亡人某隨事和釋</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解散考謫</w:t>
      </w:r>
      <w:r w:rsidRPr="00D74FD4">
        <w:rPr>
          <w:rFonts w:cs="맑은 고딕" w:hint="eastAsia"/>
          <w:sz w:val="18"/>
          <w:szCs w:val="18"/>
          <w:lang w:eastAsia="zh-TW"/>
        </w:rPr>
        <w:t>。</w:t>
      </w:r>
      <w:r w:rsidRPr="00D74FD4">
        <w:rPr>
          <w:rFonts w:hint="eastAsia"/>
          <w:sz w:val="18"/>
          <w:szCs w:val="18"/>
          <w:lang w:eastAsia="zh-TW"/>
        </w:rPr>
        <w:t>(</w:t>
      </w:r>
      <w:r w:rsidRPr="00D74FD4">
        <w:rPr>
          <w:sz w:val="18"/>
          <w:szCs w:val="18"/>
          <w:lang w:eastAsia="zh-TW"/>
        </w:rPr>
        <w:t>11b-12a)</w:t>
      </w:r>
    </w:p>
    <w:p w:rsidR="007A24FB" w:rsidRPr="00CB157E" w:rsidRDefault="007A24FB" w:rsidP="007A24FB">
      <w:pPr>
        <w:spacing w:line="288" w:lineRule="auto"/>
        <w:rPr>
          <w:szCs w:val="20"/>
          <w:lang w:eastAsia="zh-TW"/>
        </w:rPr>
      </w:pPr>
    </w:p>
    <w:p w:rsidR="007A24FB" w:rsidRPr="00CB157E" w:rsidRDefault="007A24FB" w:rsidP="007A24FB">
      <w:pPr>
        <w:wordWrap/>
        <w:spacing w:line="288" w:lineRule="auto"/>
        <w:rPr>
          <w:szCs w:val="20"/>
        </w:rPr>
      </w:pPr>
      <w:r w:rsidRPr="00CB157E">
        <w:rPr>
          <w:rFonts w:hint="eastAsia"/>
          <w:szCs w:val="20"/>
          <w:lang w:eastAsia="zh-TW"/>
        </w:rPr>
        <w:t>T</w:t>
      </w:r>
      <w:r w:rsidRPr="00CB157E">
        <w:rPr>
          <w:szCs w:val="20"/>
          <w:lang w:eastAsia="zh-TW"/>
        </w:rPr>
        <w:t xml:space="preserve">he reference here to the “system of confession and repentance” focuses our attention on a key part of the Daoist plan for humanity. Administered by a set of three officials, the Three Officers of Heaven, Earth, and Water </w:t>
      </w:r>
      <w:r w:rsidRPr="00CB157E">
        <w:rPr>
          <w:rFonts w:ascii="MS Mincho" w:eastAsia="MS Mincho" w:hAnsi="MS Mincho" w:cs="MS Mincho" w:hint="eastAsia"/>
          <w:szCs w:val="20"/>
        </w:rPr>
        <w:t>天地水三官</w:t>
      </w:r>
      <w:r w:rsidRPr="00CB157E">
        <w:rPr>
          <w:rFonts w:hint="eastAsia"/>
          <w:szCs w:val="20"/>
        </w:rPr>
        <w:t>,</w:t>
      </w:r>
      <w:r w:rsidRPr="00CB157E">
        <w:rPr>
          <w:szCs w:val="20"/>
        </w:rPr>
        <w:t xml:space="preserve"> there was a massive otherworldly system of surveillance, recording, judgement, and punishment that was responsible for monitoring the conduct of every individual, both living and dead. When the founder Zhang Ling met with the Supreme Lord Lao on Mount Cranecall </w:t>
      </w:r>
      <w:r w:rsidRPr="00CB157E">
        <w:rPr>
          <w:rFonts w:ascii="MS Mincho" w:eastAsia="MS Mincho" w:hAnsi="MS Mincho" w:cs="MS Mincho" w:hint="eastAsia"/>
          <w:szCs w:val="20"/>
        </w:rPr>
        <w:t>鶴鳴山</w:t>
      </w:r>
      <w:r w:rsidRPr="00CB157E">
        <w:rPr>
          <w:szCs w:val="20"/>
        </w:rPr>
        <w:t>, he was given the Correct and Unitary Covenant with the Powers (</w:t>
      </w:r>
      <w:r w:rsidRPr="00CB157E">
        <w:rPr>
          <w:i/>
          <w:iCs/>
          <w:szCs w:val="20"/>
        </w:rPr>
        <w:t>Zhengyi mengwei</w:t>
      </w:r>
      <w:r w:rsidRPr="00CB157E">
        <w:rPr>
          <w:szCs w:val="20"/>
        </w:rPr>
        <w:t xml:space="preserve"> </w:t>
      </w:r>
      <w:r w:rsidRPr="00CB157E">
        <w:rPr>
          <w:rFonts w:ascii="MS Mincho" w:eastAsia="MS Mincho" w:hAnsi="MS Mincho" w:cs="MS Mincho" w:hint="eastAsia"/>
          <w:szCs w:val="20"/>
        </w:rPr>
        <w:t>正一盟威</w:t>
      </w:r>
      <w:r w:rsidRPr="00CB157E">
        <w:rPr>
          <w:szCs w:val="20"/>
        </w:rPr>
        <w:t xml:space="preserve">). </w:t>
      </w:r>
      <w:r w:rsidRPr="00CB157E">
        <w:rPr>
          <w:rFonts w:hint="eastAsia"/>
          <w:szCs w:val="20"/>
        </w:rPr>
        <w:t>The</w:t>
      </w:r>
      <w:r w:rsidRPr="00CB157E">
        <w:rPr>
          <w:szCs w:val="20"/>
        </w:rPr>
        <w:t xml:space="preserve"> key elements of this Covenant seem to have been the Pure Bond (</w:t>
      </w:r>
      <w:r w:rsidRPr="00CB157E">
        <w:rPr>
          <w:i/>
          <w:iCs/>
          <w:szCs w:val="20"/>
        </w:rPr>
        <w:t>qingyue</w:t>
      </w:r>
      <w:r w:rsidRPr="00CB157E">
        <w:rPr>
          <w:szCs w:val="20"/>
        </w:rPr>
        <w:t xml:space="preserve"> </w:t>
      </w:r>
      <w:r w:rsidRPr="00CB157E">
        <w:rPr>
          <w:rFonts w:ascii="MS Mincho" w:eastAsia="MS Mincho" w:hAnsi="MS Mincho" w:cs="MS Mincho" w:hint="eastAsia"/>
          <w:szCs w:val="20"/>
        </w:rPr>
        <w:t>清約</w:t>
      </w:r>
      <w:r w:rsidRPr="00CB157E">
        <w:rPr>
          <w:szCs w:val="20"/>
        </w:rPr>
        <w:t xml:space="preserve">), which said that true gods would not accept blood sacrifice and their representatives should not perform ritual for money, and a key to this system of confession of sins and repentance, which would grant forgiveness </w:t>
      </w:r>
      <w:r w:rsidRPr="00CB157E">
        <w:rPr>
          <w:rFonts w:hint="eastAsia"/>
          <w:szCs w:val="20"/>
        </w:rPr>
        <w:t>an</w:t>
      </w:r>
      <w:r w:rsidRPr="00CB157E">
        <w:rPr>
          <w:szCs w:val="20"/>
        </w:rPr>
        <w:t>d deflect punishment. We see just how important this forgiveness was in the formal request of the libationer at the end of the petition, where he enumerates some of the otherworldly figures from whom the deceased needs protection:</w:t>
      </w:r>
    </w:p>
    <w:p w:rsidR="007A24FB" w:rsidRPr="00CB157E" w:rsidRDefault="007A24FB" w:rsidP="007A24FB">
      <w:pPr>
        <w:spacing w:line="288" w:lineRule="auto"/>
        <w:rPr>
          <w:szCs w:val="20"/>
        </w:rPr>
      </w:pPr>
    </w:p>
    <w:p w:rsidR="007A24FB" w:rsidRPr="00D74FD4" w:rsidRDefault="007A24FB" w:rsidP="007A24FB">
      <w:pPr>
        <w:spacing w:line="288" w:lineRule="auto"/>
        <w:ind w:leftChars="200" w:left="400" w:rightChars="200" w:right="400"/>
        <w:rPr>
          <w:sz w:val="18"/>
          <w:szCs w:val="18"/>
        </w:rPr>
      </w:pPr>
      <w:r w:rsidRPr="00D74FD4">
        <w:rPr>
          <w:sz w:val="18"/>
          <w:szCs w:val="18"/>
        </w:rPr>
        <w:t>I respectfully request the Perfected Talisman of Great Mystery and the conferral of the Rescript of Lady Blue. [May the] the Subterranean Two-thousand Bushel [Officers], the Tumulus Assistant, the Earl of the Tomb, the Twelve Gods of the Sepulcher, the Twenty-four Prisons of Mount Tai, the Great Prison of the Central Capitol, the Northern Prison of the Heavenly One, the Nine Level Prisons of August Heaven, the Three Offices of Heaven, Earth, and Water, the Marquis of the River, the Earl of the River, their aides, assistants, clerks, etc., all release the cloudsouls and whitesouls of the deceased, allowing them to return to and attach themselves to the skeleton of her corpse. Absolve her of any sentence for imprisonment or labor, so that in the midst of her torment she may attach herself to the harmonious, joyous realm of the Heavenly Bureaus above. Cut off cursed infusions and delete [his/her name] from the Roster of Death. If, while alive, she offended against the Five Covenants or Seven Oaths,</w:t>
      </w:r>
      <w:r w:rsidRPr="00E424BE">
        <w:rPr>
          <w:rFonts w:ascii="Times New Roman" w:eastAsiaTheme="minorHAnsi" w:hAnsi="Times New Roman"/>
          <w:b/>
          <w:sz w:val="18"/>
          <w:szCs w:val="18"/>
          <w:vertAlign w:val="superscript"/>
        </w:rPr>
        <w:footnoteReference w:id="74"/>
      </w:r>
      <w:r w:rsidRPr="00E424BE">
        <w:rPr>
          <w:rFonts w:ascii="Times New Roman" w:hAnsi="Times New Roman"/>
          <w:b/>
          <w:sz w:val="18"/>
          <w:szCs w:val="18"/>
        </w:rPr>
        <w:t xml:space="preserve"> </w:t>
      </w:r>
      <w:r w:rsidRPr="00D74FD4">
        <w:rPr>
          <w:sz w:val="18"/>
          <w:szCs w:val="18"/>
        </w:rPr>
        <w:t>so that they entangle and constrain her and will not release her, I beg that all will release and free her. Let her family from now on live and die in peace and security. Let her household grow and prosper, and serious illnesses be expelled as proof of her sincerity.</w:t>
      </w:r>
    </w:p>
    <w:p w:rsidR="007A24FB" w:rsidRPr="00D74FD4" w:rsidRDefault="007A24FB" w:rsidP="007A24FB">
      <w:pPr>
        <w:spacing w:line="288" w:lineRule="auto"/>
        <w:ind w:leftChars="200" w:left="400" w:rightChars="200" w:right="400"/>
        <w:rPr>
          <w:sz w:val="18"/>
          <w:szCs w:val="18"/>
          <w:lang w:eastAsia="zh-TW"/>
        </w:rPr>
      </w:pPr>
      <w:r w:rsidRPr="00D74FD4">
        <w:rPr>
          <w:rFonts w:ascii="MS Mincho" w:eastAsia="MS Mincho" w:hAnsi="MS Mincho" w:cs="MS Mincho" w:hint="eastAsia"/>
          <w:sz w:val="18"/>
          <w:szCs w:val="18"/>
          <w:lang w:eastAsia="zh-TW"/>
        </w:rPr>
        <w:t>謹請太玄真符</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攝下女青詔書</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地下二千石</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丘丞</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墓伯</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十二塚神</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泰山二十四獄</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中都大獄</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天一北獄</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lastRenderedPageBreak/>
        <w:t>皇天九平獄</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天地水三官</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河侯</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河伯</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將佐掾吏等</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一切放某等魂魄</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使還附尸骨</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免離囚徒困苦之中</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得上屬天曹和樂之地</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斷</w:t>
      </w:r>
      <w:r w:rsidRPr="00D74FD4">
        <w:rPr>
          <w:rFonts w:ascii="새굴림" w:eastAsia="새굴림" w:hAnsi="새굴림" w:cs="새굴림" w:hint="eastAsia"/>
          <w:sz w:val="18"/>
          <w:szCs w:val="18"/>
          <w:lang w:eastAsia="zh-TW"/>
        </w:rPr>
        <w:t>絕殃注</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滅除死籍</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若某生時有犯五盟七詛</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更相拘牽</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結逮不解者</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某乞丐一切解罷釋散</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某家從今以去</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令生死安穩</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門</w:t>
      </w:r>
      <w:r w:rsidRPr="00D74FD4">
        <w:rPr>
          <w:rFonts w:ascii="바탕" w:eastAsia="바탕" w:hAnsi="바탕" w:cs="바탕" w:hint="eastAsia"/>
          <w:sz w:val="18"/>
          <w:szCs w:val="18"/>
          <w:lang w:eastAsia="zh-TW"/>
        </w:rPr>
        <w:t>戶隆利</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疾病除差</w:t>
      </w:r>
      <w:r w:rsidRPr="00D74FD4">
        <w:rPr>
          <w:rFonts w:cs="맑은 고딕" w:hint="eastAsia"/>
          <w:sz w:val="18"/>
          <w:szCs w:val="18"/>
          <w:lang w:eastAsia="zh-TW"/>
        </w:rPr>
        <w:t>，</w:t>
      </w:r>
      <w:r w:rsidRPr="00D74FD4">
        <w:rPr>
          <w:rFonts w:ascii="MS Mincho" w:eastAsia="MS Mincho" w:hAnsi="MS Mincho" w:cs="MS Mincho" w:hint="eastAsia"/>
          <w:sz w:val="18"/>
          <w:szCs w:val="18"/>
          <w:lang w:eastAsia="zh-TW"/>
        </w:rPr>
        <w:t>以為效信</w:t>
      </w:r>
      <w:r w:rsidRPr="00D74FD4">
        <w:rPr>
          <w:rFonts w:cs="맑은 고딕" w:hint="eastAsia"/>
          <w:sz w:val="18"/>
          <w:szCs w:val="18"/>
          <w:lang w:eastAsia="zh-TW"/>
        </w:rPr>
        <w:t>。</w:t>
      </w:r>
      <w:r w:rsidRPr="00D74FD4">
        <w:rPr>
          <w:sz w:val="18"/>
          <w:szCs w:val="18"/>
          <w:lang w:eastAsia="zh-TW"/>
        </w:rPr>
        <w:t xml:space="preserve">  (12a-b)</w:t>
      </w:r>
    </w:p>
    <w:p w:rsidR="007A24FB" w:rsidRPr="00CB157E" w:rsidRDefault="007A24FB" w:rsidP="007A24FB">
      <w:pPr>
        <w:spacing w:line="288" w:lineRule="auto"/>
        <w:rPr>
          <w:szCs w:val="20"/>
          <w:lang w:eastAsia="zh-TW"/>
        </w:rPr>
      </w:pPr>
    </w:p>
    <w:p w:rsidR="007A24FB" w:rsidRPr="00CB157E" w:rsidRDefault="007A24FB" w:rsidP="007A24FB">
      <w:pPr>
        <w:wordWrap/>
        <w:spacing w:line="288" w:lineRule="auto"/>
        <w:rPr>
          <w:szCs w:val="20"/>
          <w:lang w:eastAsia="zh-TW"/>
        </w:rPr>
      </w:pPr>
      <w:r w:rsidRPr="00CB157E">
        <w:rPr>
          <w:rFonts w:hint="eastAsia"/>
          <w:szCs w:val="20"/>
          <w:lang w:eastAsia="zh-TW"/>
        </w:rPr>
        <w:t>T</w:t>
      </w:r>
      <w:r w:rsidRPr="00CB157E">
        <w:rPr>
          <w:szCs w:val="20"/>
          <w:lang w:eastAsia="zh-TW"/>
        </w:rPr>
        <w:t>he goal here is to obtain the release of the cloudsouls and whitesouls as a group from any involvement with the supernatural justice system. Instead, they are to be re-united with the body of the deceased so that they can enjoy life as a heavenly bureaucrat in a place of harmony and joy (</w:t>
      </w:r>
      <w:r w:rsidRPr="00CB157E">
        <w:rPr>
          <w:i/>
          <w:iCs/>
          <w:szCs w:val="20"/>
          <w:lang w:eastAsia="zh-TW"/>
        </w:rPr>
        <w:t>hele zhi di</w:t>
      </w:r>
      <w:r w:rsidRPr="00CB157E">
        <w:rPr>
          <w:szCs w:val="20"/>
          <w:lang w:eastAsia="zh-TW"/>
        </w:rPr>
        <w:t xml:space="preserve"> </w:t>
      </w:r>
      <w:r w:rsidRPr="00CB157E">
        <w:rPr>
          <w:rFonts w:ascii="MS Mincho" w:eastAsia="MS Mincho" w:hAnsi="MS Mincho" w:cs="MS Mincho" w:hint="eastAsia"/>
          <w:szCs w:val="20"/>
        </w:rPr>
        <w:t>和樂之地</w:t>
      </w:r>
      <w:r w:rsidRPr="00CB157E">
        <w:rPr>
          <w:szCs w:val="20"/>
          <w:lang w:eastAsia="zh-TW"/>
        </w:rPr>
        <w:t>). Thus the survival and apotheosis of Daoists was dependent upon the union of the various souls with the body in the tomb. This accords well with current burial practices, which sought to recreate a horizontal, home-like environment where the dead would live and with land contracts (</w:t>
      </w:r>
      <w:r w:rsidRPr="00CB157E">
        <w:rPr>
          <w:i/>
          <w:iCs/>
          <w:szCs w:val="20"/>
          <w:lang w:eastAsia="zh-TW"/>
        </w:rPr>
        <w:t>maidiquan</w:t>
      </w:r>
      <w:r w:rsidRPr="00CB157E">
        <w:rPr>
          <w:szCs w:val="20"/>
          <w:lang w:eastAsia="zh-TW"/>
        </w:rPr>
        <w:t xml:space="preserve"> </w:t>
      </w:r>
      <w:r w:rsidRPr="00CB157E">
        <w:rPr>
          <w:rFonts w:ascii="MS Mincho" w:eastAsia="MS Mincho" w:hAnsi="MS Mincho" w:cs="MS Mincho" w:hint="eastAsia"/>
          <w:szCs w:val="20"/>
        </w:rPr>
        <w:t>買地券</w:t>
      </w:r>
      <w:r w:rsidRPr="00CB157E">
        <w:rPr>
          <w:szCs w:val="20"/>
          <w:lang w:eastAsia="zh-TW"/>
        </w:rPr>
        <w:t xml:space="preserve">), which define the limits of the grave not in real world terms, but instead with supernatural dimensions defined by the directions, heraldic beasts (green dragon </w:t>
      </w:r>
      <w:r w:rsidRPr="00CB157E">
        <w:rPr>
          <w:rFonts w:ascii="MS Mincho" w:eastAsia="MS Mincho" w:hAnsi="MS Mincho" w:cs="MS Mincho" w:hint="eastAsia"/>
          <w:szCs w:val="20"/>
        </w:rPr>
        <w:t>青龍</w:t>
      </w:r>
      <w:r w:rsidRPr="00CB157E">
        <w:rPr>
          <w:szCs w:val="20"/>
          <w:lang w:eastAsia="zh-TW"/>
        </w:rPr>
        <w:t xml:space="preserve">, white tiger </w:t>
      </w:r>
      <w:r w:rsidRPr="00CB157E">
        <w:rPr>
          <w:rFonts w:ascii="MS Mincho" w:eastAsia="MS Mincho" w:hAnsi="MS Mincho" w:cs="MS Mincho" w:hint="eastAsia"/>
          <w:szCs w:val="20"/>
        </w:rPr>
        <w:t>白虎</w:t>
      </w:r>
      <w:r w:rsidRPr="00CB157E">
        <w:rPr>
          <w:szCs w:val="20"/>
          <w:lang w:eastAsia="zh-TW"/>
        </w:rPr>
        <w:t>, etc.) or heavenly stems (</w:t>
      </w:r>
      <w:r w:rsidRPr="00CB157E">
        <w:rPr>
          <w:i/>
          <w:iCs/>
          <w:szCs w:val="20"/>
          <w:lang w:eastAsia="zh-TW"/>
        </w:rPr>
        <w:t>tiangan</w:t>
      </w:r>
      <w:r w:rsidRPr="00CB157E">
        <w:rPr>
          <w:szCs w:val="20"/>
          <w:lang w:eastAsia="zh-TW"/>
        </w:rPr>
        <w:t xml:space="preserve"> </w:t>
      </w:r>
      <w:r w:rsidRPr="00CB157E">
        <w:rPr>
          <w:rFonts w:ascii="MS Mincho" w:eastAsia="MS Mincho" w:hAnsi="MS Mincho" w:cs="MS Mincho" w:hint="eastAsia"/>
          <w:szCs w:val="20"/>
        </w:rPr>
        <w:t>天干</w:t>
      </w:r>
      <w:r w:rsidRPr="00CB157E">
        <w:rPr>
          <w:szCs w:val="20"/>
          <w:lang w:eastAsia="zh-TW"/>
        </w:rPr>
        <w:t>).</w:t>
      </w:r>
      <w:r w:rsidRPr="00E424BE">
        <w:rPr>
          <w:rStyle w:val="ab"/>
          <w:rFonts w:ascii="Times New Roman" w:eastAsiaTheme="minorHAnsi" w:hAnsi="Times New Roman"/>
          <w:b/>
          <w:szCs w:val="20"/>
          <w:lang w:eastAsia="zh-TW"/>
        </w:rPr>
        <w:footnoteReference w:id="75"/>
      </w:r>
      <w:r w:rsidRPr="00D74FD4">
        <w:rPr>
          <w:rFonts w:ascii="Times New Roman" w:hAnsi="Times New Roman"/>
          <w:b/>
          <w:szCs w:val="20"/>
          <w:lang w:eastAsia="zh-TW"/>
        </w:rPr>
        <w:t xml:space="preserve"> </w:t>
      </w:r>
      <w:r w:rsidRPr="00CB157E">
        <w:rPr>
          <w:szCs w:val="20"/>
          <w:lang w:eastAsia="zh-TW"/>
        </w:rPr>
        <w:t>Other petitions make sure the deceased are fed and clothed well in the other world.</w:t>
      </w:r>
      <w:r w:rsidRPr="00E424BE">
        <w:rPr>
          <w:rStyle w:val="ab"/>
          <w:rFonts w:ascii="Times New Roman" w:eastAsiaTheme="minorHAnsi" w:hAnsi="Times New Roman"/>
          <w:b/>
          <w:szCs w:val="20"/>
          <w:lang w:eastAsia="zh-TW"/>
        </w:rPr>
        <w:footnoteReference w:id="76"/>
      </w:r>
    </w:p>
    <w:p w:rsidR="007A24FB" w:rsidRPr="00CB157E" w:rsidRDefault="007A24FB" w:rsidP="007A24FB">
      <w:pPr>
        <w:wordWrap/>
        <w:spacing w:line="288" w:lineRule="auto"/>
        <w:ind w:firstLineChars="200" w:firstLine="400"/>
        <w:rPr>
          <w:szCs w:val="20"/>
          <w:lang w:eastAsia="zh-TW"/>
        </w:rPr>
      </w:pPr>
      <w:r w:rsidRPr="00CB157E">
        <w:rPr>
          <w:szCs w:val="20"/>
          <w:lang w:eastAsia="zh-TW"/>
        </w:rPr>
        <w:t>Early Daoist eschatology is thus based on the belief that although the deceased form is placed in a grave, the cloudsouls and whitesouls are instead normally bound up in the otherworldly administration, just as are the profane, being judged by the infernal judges of the Three Offices and assigned to one of the Hells for administration and punishment, like those under Mount Tai or the one administered by Lady Blue (</w:t>
      </w:r>
      <w:r w:rsidRPr="00CB157E">
        <w:rPr>
          <w:i/>
          <w:iCs/>
          <w:szCs w:val="20"/>
          <w:lang w:eastAsia="zh-TW"/>
        </w:rPr>
        <w:t>Nüqing</w:t>
      </w:r>
      <w:r w:rsidRPr="00CB157E">
        <w:rPr>
          <w:szCs w:val="20"/>
          <w:lang w:eastAsia="zh-TW"/>
        </w:rPr>
        <w:t xml:space="preserve"> </w:t>
      </w:r>
      <w:r w:rsidRPr="00CB157E">
        <w:rPr>
          <w:rFonts w:ascii="MS Mincho" w:eastAsia="MS Mincho" w:hAnsi="MS Mincho" w:cs="MS Mincho" w:hint="eastAsia"/>
          <w:szCs w:val="20"/>
        </w:rPr>
        <w:t>女青</w:t>
      </w:r>
      <w:r w:rsidRPr="00CB157E">
        <w:rPr>
          <w:szCs w:val="20"/>
          <w:lang w:eastAsia="zh-TW"/>
        </w:rPr>
        <w:t>). A Daoist mortuary petition thus must first secure the release of the souls of the deceased from this system and their reunion with the physical form in the tomb. The Daoist must then protect the tomb from any sort of demonic attack, whether authorized by chthonic tribunals or not. Once this eternal home for the entire being, form and souls, is secured, the position of the Daoist as a member of the Heavenly bureaucracy will be recognized and the Daoist will then live among the Heavens.</w:t>
      </w:r>
    </w:p>
    <w:p w:rsidR="007A24FB" w:rsidRPr="00CB157E" w:rsidRDefault="007A24FB" w:rsidP="007A24FB">
      <w:pPr>
        <w:wordWrap/>
        <w:spacing w:line="288" w:lineRule="auto"/>
        <w:ind w:firstLineChars="200" w:firstLine="400"/>
        <w:rPr>
          <w:szCs w:val="20"/>
          <w:lang w:eastAsia="zh-TW"/>
        </w:rPr>
      </w:pPr>
      <w:r w:rsidRPr="00CB157E">
        <w:rPr>
          <w:szCs w:val="20"/>
          <w:lang w:eastAsia="zh-TW"/>
        </w:rPr>
        <w:t xml:space="preserve">The Daoist will, however, remain tied to the body in the tomb, and any threat to its well-being has the chance of endangering his or her fate in the afterlife. In such cases, the departed will again make this known to his or her descendants, often by rather unpleasant ways, causing misfortune, and </w:t>
      </w:r>
      <w:r w:rsidRPr="00CB157E">
        <w:rPr>
          <w:szCs w:val="20"/>
          <w:lang w:eastAsia="zh-TW"/>
        </w:rPr>
        <w:lastRenderedPageBreak/>
        <w:t>the family will respond by requesting a petition to dispel whatever otherworldly legal problem has arisen, the famous Sepulchral Plaint Petition (</w:t>
      </w:r>
      <w:r w:rsidRPr="00CB157E">
        <w:rPr>
          <w:i/>
          <w:iCs/>
          <w:szCs w:val="20"/>
          <w:lang w:eastAsia="zh-TW"/>
        </w:rPr>
        <w:t>zhongsongzhang</w:t>
      </w:r>
      <w:r w:rsidRPr="00CB157E">
        <w:rPr>
          <w:szCs w:val="20"/>
          <w:lang w:eastAsia="zh-TW"/>
        </w:rPr>
        <w:t xml:space="preserve"> </w:t>
      </w:r>
      <w:r w:rsidRPr="00CB157E">
        <w:rPr>
          <w:rFonts w:ascii="MS Mincho" w:eastAsia="MS Mincho" w:hAnsi="MS Mincho" w:cs="MS Mincho" w:hint="eastAsia"/>
          <w:szCs w:val="20"/>
        </w:rPr>
        <w:t>冢訟章</w:t>
      </w:r>
      <w:r w:rsidRPr="00CB157E">
        <w:rPr>
          <w:szCs w:val="20"/>
          <w:lang w:eastAsia="zh-TW"/>
        </w:rPr>
        <w:t>).</w:t>
      </w:r>
      <w:r w:rsidRPr="00E424BE">
        <w:rPr>
          <w:rStyle w:val="ab"/>
          <w:rFonts w:ascii="Times New Roman" w:eastAsiaTheme="minorHAnsi" w:hAnsi="Times New Roman"/>
          <w:b/>
          <w:szCs w:val="20"/>
          <w:lang w:eastAsia="zh-TW"/>
        </w:rPr>
        <w:footnoteReference w:id="77"/>
      </w:r>
      <w:r w:rsidRPr="00CB157E">
        <w:rPr>
          <w:szCs w:val="20"/>
          <w:lang w:eastAsia="zh-TW"/>
        </w:rPr>
        <w:t xml:space="preserve"> </w:t>
      </w:r>
    </w:p>
    <w:p w:rsidR="007A24FB" w:rsidRPr="00CB157E" w:rsidRDefault="007A24FB" w:rsidP="007A24FB">
      <w:pPr>
        <w:spacing w:line="288" w:lineRule="auto"/>
        <w:ind w:firstLineChars="200" w:firstLine="400"/>
        <w:rPr>
          <w:szCs w:val="20"/>
        </w:rPr>
      </w:pPr>
      <w:r w:rsidRPr="00CB157E">
        <w:rPr>
          <w:rFonts w:hint="eastAsia"/>
          <w:szCs w:val="20"/>
        </w:rPr>
        <w:t>The</w:t>
      </w:r>
      <w:r w:rsidRPr="00CB157E">
        <w:rPr>
          <w:szCs w:val="20"/>
        </w:rPr>
        <w:t xml:space="preserve"> ancient goal of seekers after immortality was physical ascendance into the Heavens, either under your own power (</w:t>
      </w:r>
      <w:r w:rsidRPr="00CB157E">
        <w:rPr>
          <w:i/>
          <w:iCs/>
          <w:szCs w:val="20"/>
        </w:rPr>
        <w:t>bairi shengtian</w:t>
      </w:r>
      <w:r w:rsidRPr="00CB157E">
        <w:rPr>
          <w:szCs w:val="20"/>
        </w:rPr>
        <w:t xml:space="preserve"> </w:t>
      </w:r>
      <w:r w:rsidRPr="00CB157E">
        <w:rPr>
          <w:rFonts w:ascii="MS Mincho" w:eastAsia="MS Mincho" w:hAnsi="MS Mincho" w:cs="MS Mincho" w:hint="eastAsia"/>
          <w:szCs w:val="20"/>
        </w:rPr>
        <w:t>白日升天</w:t>
      </w:r>
      <w:r w:rsidRPr="00CB157E">
        <w:rPr>
          <w:szCs w:val="20"/>
        </w:rPr>
        <w:t xml:space="preserve">) or carried aloft by a dragon or crane. </w:t>
      </w:r>
      <w:r w:rsidRPr="00CB157E">
        <w:rPr>
          <w:rFonts w:hint="eastAsia"/>
          <w:szCs w:val="20"/>
        </w:rPr>
        <w:t>This</w:t>
      </w:r>
      <w:r w:rsidRPr="00CB157E">
        <w:rPr>
          <w:szCs w:val="20"/>
        </w:rPr>
        <w:t xml:space="preserve"> assured that all elements of the individual remained together and intact, forming a holistic individual. Post-mortem survival in Western religions is often tied to a dualism, whereby the body dies and the soul survives, often in some other realm. Buddhism denied the ultimate existence of the individual, but to the extent that there was something that transmigrated or suffered in the hells, it was distinct from the body, which was cremated at death.</w:t>
      </w:r>
    </w:p>
    <w:p w:rsidR="007A24FB" w:rsidRPr="00D74FD4" w:rsidRDefault="007A24FB" w:rsidP="007A24FB">
      <w:pPr>
        <w:spacing w:line="288" w:lineRule="auto"/>
        <w:ind w:firstLineChars="200" w:firstLine="400"/>
        <w:rPr>
          <w:szCs w:val="20"/>
        </w:rPr>
      </w:pPr>
      <w:r w:rsidRPr="00CB157E">
        <w:rPr>
          <w:szCs w:val="20"/>
        </w:rPr>
        <w:t>The Daoists were not able to dismiss the body and form so easily. The Daoist subtle body was comprised of many elements, including two entities resembling the Western soul, which we have called the cloudsoul and whitesoul, but also essences (</w:t>
      </w:r>
      <w:r w:rsidRPr="00CB157E">
        <w:rPr>
          <w:i/>
          <w:iCs/>
          <w:szCs w:val="20"/>
        </w:rPr>
        <w:t xml:space="preserve">jing </w:t>
      </w:r>
      <w:r w:rsidRPr="00CB157E">
        <w:rPr>
          <w:rFonts w:ascii="바탕" w:hAnsi="바탕" w:cs="바탕"/>
          <w:szCs w:val="20"/>
        </w:rPr>
        <w:t>精</w:t>
      </w:r>
      <w:r w:rsidRPr="00CB157E">
        <w:rPr>
          <w:szCs w:val="20"/>
        </w:rPr>
        <w:t>), pneumas (</w:t>
      </w:r>
      <w:r w:rsidRPr="00CB157E">
        <w:rPr>
          <w:i/>
          <w:iCs/>
          <w:szCs w:val="20"/>
        </w:rPr>
        <w:t>qi</w:t>
      </w:r>
      <w:r w:rsidRPr="00CB157E">
        <w:rPr>
          <w:szCs w:val="20"/>
        </w:rPr>
        <w:t xml:space="preserve"> </w:t>
      </w:r>
      <w:r w:rsidRPr="00CB157E">
        <w:rPr>
          <w:rFonts w:ascii="바탕" w:hAnsi="바탕" w:cs="바탕"/>
          <w:szCs w:val="20"/>
        </w:rPr>
        <w:t>氣</w:t>
      </w:r>
      <w:r w:rsidRPr="00CB157E">
        <w:rPr>
          <w:szCs w:val="20"/>
        </w:rPr>
        <w:t>), and body gods (</w:t>
      </w:r>
      <w:r w:rsidRPr="00CB157E">
        <w:rPr>
          <w:i/>
          <w:iCs/>
          <w:szCs w:val="20"/>
        </w:rPr>
        <w:t>shen</w:t>
      </w:r>
      <w:r w:rsidRPr="00CB157E">
        <w:rPr>
          <w:szCs w:val="20"/>
        </w:rPr>
        <w:t xml:space="preserve"> </w:t>
      </w:r>
      <w:r w:rsidRPr="00CB157E">
        <w:rPr>
          <w:rFonts w:ascii="바탕" w:hAnsi="바탕" w:cs="바탕"/>
          <w:szCs w:val="20"/>
        </w:rPr>
        <w:t>神</w:t>
      </w:r>
      <w:r w:rsidRPr="00CB157E">
        <w:rPr>
          <w:szCs w:val="20"/>
        </w:rPr>
        <w:t>), including the vital, ancient deities of the five viscera (</w:t>
      </w:r>
      <w:r w:rsidRPr="00CB157E">
        <w:rPr>
          <w:i/>
          <w:iCs/>
          <w:szCs w:val="20"/>
        </w:rPr>
        <w:t>wuzangshen</w:t>
      </w:r>
      <w:r w:rsidRPr="00CB157E">
        <w:rPr>
          <w:szCs w:val="20"/>
        </w:rPr>
        <w:t xml:space="preserve"> </w:t>
      </w:r>
      <w:r w:rsidRPr="00CB157E">
        <w:rPr>
          <w:rFonts w:ascii="바탕" w:hAnsi="바탕" w:cs="바탕"/>
          <w:szCs w:val="20"/>
        </w:rPr>
        <w:t>五臟神</w:t>
      </w:r>
      <w:r w:rsidRPr="00CB157E">
        <w:rPr>
          <w:szCs w:val="20"/>
        </w:rPr>
        <w:t xml:space="preserve">). </w:t>
      </w:r>
      <w:r w:rsidRPr="00CB157E">
        <w:rPr>
          <w:rFonts w:hint="eastAsia"/>
          <w:szCs w:val="20"/>
        </w:rPr>
        <w:t>They</w:t>
      </w:r>
      <w:r w:rsidRPr="00CB157E">
        <w:rPr>
          <w:szCs w:val="20"/>
        </w:rPr>
        <w:t xml:space="preserve"> could not imagine post-mortem survival of only a part of this system, therefore they sought first to re-unite the physical body with the subtle body, then having secured a permanent, protected residence in the tomb, they translated both physical and subtle body into a life in the Heavens as a transcendent officer (</w:t>
      </w:r>
      <w:r w:rsidRPr="00CB157E">
        <w:rPr>
          <w:i/>
          <w:iCs/>
          <w:szCs w:val="20"/>
        </w:rPr>
        <w:t>xianguan</w:t>
      </w:r>
      <w:r w:rsidRPr="00CB157E">
        <w:rPr>
          <w:szCs w:val="20"/>
        </w:rPr>
        <w:t xml:space="preserve"> </w:t>
      </w:r>
      <w:r w:rsidRPr="00CB157E">
        <w:rPr>
          <w:rFonts w:ascii="바탕" w:hAnsi="바탕" w:cs="바탕"/>
          <w:szCs w:val="20"/>
        </w:rPr>
        <w:t>仙官</w:t>
      </w:r>
      <w:r w:rsidRPr="00CB157E">
        <w:rPr>
          <w:szCs w:val="20"/>
        </w:rPr>
        <w:t xml:space="preserve">). </w:t>
      </w:r>
      <w:r w:rsidRPr="00CB157E">
        <w:rPr>
          <w:rFonts w:hint="eastAsia"/>
          <w:szCs w:val="20"/>
        </w:rPr>
        <w:t>This</w:t>
      </w:r>
      <w:r w:rsidRPr="00CB157E">
        <w:rPr>
          <w:szCs w:val="20"/>
        </w:rPr>
        <w:t xml:space="preserve"> was the early Daoist vision of salvation.</w:t>
      </w:r>
    </w:p>
    <w:p w:rsidR="007A24FB" w:rsidRDefault="007A24FB" w:rsidP="007A24FB">
      <w:pPr>
        <w:adjustRightInd w:val="0"/>
        <w:snapToGrid w:val="0"/>
        <w:spacing w:line="336" w:lineRule="auto"/>
        <w:sectPr w:rsidR="007A24FB" w:rsidSect="00F94790">
          <w:footerReference w:type="even" r:id="rId24"/>
          <w:footerReference w:type="default" r:id="rId25"/>
          <w:footnotePr>
            <w:numRestart w:val="eachSect"/>
          </w:footnotePr>
          <w:type w:val="oddPage"/>
          <w:pgSz w:w="12240" w:h="15840"/>
          <w:pgMar w:top="1440" w:right="1440" w:bottom="1440" w:left="1440" w:header="720" w:footer="720" w:gutter="0"/>
          <w:cols w:space="720"/>
          <w:docGrid w:linePitch="360"/>
        </w:sectPr>
      </w:pPr>
    </w:p>
    <w:p w:rsidR="007A24FB" w:rsidRDefault="007A24FB" w:rsidP="007A24FB">
      <w:pPr>
        <w:adjustRightInd w:val="0"/>
        <w:snapToGrid w:val="0"/>
        <w:spacing w:line="312" w:lineRule="auto"/>
        <w:jc w:val="center"/>
        <w:rPr>
          <w:rFonts w:ascii="SimSun" w:eastAsia="SimSun" w:hAnsi="SimSun"/>
          <w:b/>
          <w:bCs/>
          <w:sz w:val="32"/>
          <w:szCs w:val="32"/>
        </w:rPr>
      </w:pPr>
      <w:r w:rsidRPr="00CC1CFB">
        <w:rPr>
          <w:rFonts w:ascii="SimSun" w:eastAsia="SimSun" w:hAnsi="SimSun" w:hint="eastAsia"/>
          <w:b/>
          <w:bCs/>
          <w:sz w:val="32"/>
          <w:szCs w:val="32"/>
        </w:rPr>
        <w:lastRenderedPageBreak/>
        <w:t>刘一明《象言破疑》与李东豪内丹修炼体验记录</w:t>
      </w:r>
    </w:p>
    <w:p w:rsidR="007A24FB" w:rsidRPr="00CC1CFB" w:rsidRDefault="007A24FB" w:rsidP="007A24FB">
      <w:pPr>
        <w:adjustRightInd w:val="0"/>
        <w:snapToGrid w:val="0"/>
        <w:spacing w:line="312" w:lineRule="auto"/>
        <w:jc w:val="center"/>
        <w:rPr>
          <w:rFonts w:ascii="SimSun" w:eastAsia="SimSun" w:hAnsi="SimSun"/>
          <w:b/>
          <w:bCs/>
          <w:sz w:val="32"/>
          <w:szCs w:val="32"/>
        </w:rPr>
      </w:pPr>
      <w:r w:rsidRPr="00CC1CFB">
        <w:rPr>
          <w:rFonts w:ascii="SimSun" w:eastAsia="SimSun" w:hAnsi="SimSun" w:hint="eastAsia"/>
          <w:b/>
          <w:bCs/>
          <w:sz w:val="32"/>
          <w:szCs w:val="32"/>
        </w:rPr>
        <w:t>《百日象言》的关系研究</w:t>
      </w:r>
    </w:p>
    <w:p w:rsidR="007A24FB" w:rsidRDefault="007A24FB" w:rsidP="007A24FB">
      <w:pPr>
        <w:adjustRightInd w:val="0"/>
        <w:snapToGrid w:val="0"/>
        <w:spacing w:line="312" w:lineRule="auto"/>
        <w:ind w:firstLineChars="200" w:firstLine="402"/>
        <w:jc w:val="right"/>
        <w:rPr>
          <w:rFonts w:ascii="SimSun" w:eastAsia="SimSun" w:hAnsi="SimSun"/>
          <w:b/>
          <w:bCs/>
          <w:szCs w:val="20"/>
        </w:rPr>
      </w:pPr>
    </w:p>
    <w:p w:rsidR="007A24FB" w:rsidRDefault="007A24FB" w:rsidP="007A24FB">
      <w:pPr>
        <w:adjustRightInd w:val="0"/>
        <w:snapToGrid w:val="0"/>
        <w:spacing w:line="312" w:lineRule="auto"/>
        <w:ind w:firstLineChars="200" w:firstLine="402"/>
        <w:jc w:val="right"/>
        <w:rPr>
          <w:rFonts w:ascii="SimSun" w:eastAsia="SimSun" w:hAnsi="SimSun"/>
          <w:b/>
          <w:bCs/>
          <w:szCs w:val="20"/>
        </w:rPr>
      </w:pPr>
      <w:r w:rsidRPr="00CC1CFB">
        <w:rPr>
          <w:rFonts w:ascii="SimSun" w:eastAsia="SimSun" w:hAnsi="SimSun" w:cs="바탕"/>
          <w:b/>
          <w:bCs/>
          <w:szCs w:val="20"/>
        </w:rPr>
        <w:t>曺</w:t>
      </w:r>
      <w:r w:rsidRPr="00CC1CFB">
        <w:rPr>
          <w:rFonts w:ascii="SimSun" w:eastAsia="SimSun" w:hAnsi="SimSun" w:hint="eastAsia"/>
          <w:b/>
          <w:bCs/>
          <w:szCs w:val="20"/>
        </w:rPr>
        <w:t>玟焕</w:t>
      </w:r>
    </w:p>
    <w:p w:rsidR="007A24FB" w:rsidRPr="00CC1CFB" w:rsidRDefault="007A24FB" w:rsidP="007A24FB">
      <w:pPr>
        <w:adjustRightInd w:val="0"/>
        <w:snapToGrid w:val="0"/>
        <w:spacing w:line="312" w:lineRule="auto"/>
        <w:ind w:firstLineChars="200" w:firstLine="361"/>
        <w:jc w:val="right"/>
        <w:rPr>
          <w:rFonts w:ascii="SimSun" w:eastAsia="SimSun" w:hAnsi="SimSun"/>
          <w:b/>
          <w:bCs/>
          <w:sz w:val="18"/>
          <w:szCs w:val="18"/>
        </w:rPr>
      </w:pPr>
      <w:r w:rsidRPr="00CC1CFB">
        <w:rPr>
          <w:rFonts w:ascii="SimSun" w:eastAsia="SimSun" w:hAnsi="SimSun" w:hint="eastAsia"/>
          <w:b/>
          <w:bCs/>
          <w:sz w:val="18"/>
          <w:szCs w:val="18"/>
        </w:rPr>
        <w:t>成均馆大学东亚学术院</w:t>
      </w:r>
      <w:r w:rsidRPr="00CC1CFB">
        <w:rPr>
          <w:rFonts w:ascii="SimSun" w:eastAsia="SimSun" w:hAnsi="SimSun" w:hint="eastAsia"/>
          <w:sz w:val="18"/>
          <w:szCs w:val="18"/>
        </w:rPr>
        <w:t>·</w:t>
      </w:r>
      <w:r w:rsidRPr="00CC1CFB">
        <w:rPr>
          <w:rFonts w:ascii="SimSun" w:eastAsia="SimSun" w:hAnsi="SimSun" w:hint="eastAsia"/>
          <w:b/>
          <w:bCs/>
          <w:sz w:val="18"/>
          <w:szCs w:val="18"/>
        </w:rPr>
        <w:t>教授</w:t>
      </w:r>
    </w:p>
    <w:p w:rsidR="007A24FB" w:rsidRDefault="007A24FB" w:rsidP="007A24FB">
      <w:pPr>
        <w:adjustRightInd w:val="0"/>
        <w:snapToGrid w:val="0"/>
        <w:spacing w:line="312" w:lineRule="auto"/>
        <w:ind w:firstLineChars="200" w:firstLine="402"/>
        <w:jc w:val="left"/>
        <w:rPr>
          <w:rFonts w:ascii="SimSun" w:eastAsia="SimSun" w:hAnsi="SimSun"/>
          <w:b/>
          <w:bCs/>
          <w:szCs w:val="20"/>
        </w:rPr>
      </w:pPr>
    </w:p>
    <w:p w:rsidR="007A24FB" w:rsidRPr="00CC1CFB" w:rsidRDefault="007A24FB" w:rsidP="007A24FB">
      <w:pPr>
        <w:adjustRightInd w:val="0"/>
        <w:snapToGrid w:val="0"/>
        <w:spacing w:line="312" w:lineRule="auto"/>
        <w:ind w:firstLineChars="200" w:firstLine="402"/>
        <w:jc w:val="left"/>
        <w:rPr>
          <w:rFonts w:ascii="SimSun" w:eastAsia="SimSun" w:hAnsi="SimSun"/>
          <w:b/>
          <w:bCs/>
          <w:szCs w:val="20"/>
        </w:rPr>
      </w:pPr>
    </w:p>
    <w:p w:rsidR="007A24FB" w:rsidRPr="00CC1CFB" w:rsidRDefault="007A24FB" w:rsidP="007A24FB">
      <w:pPr>
        <w:pStyle w:val="afa"/>
        <w:wordWrap w:val="0"/>
        <w:adjustRightInd w:val="0"/>
        <w:snapToGrid w:val="0"/>
        <w:spacing w:line="336" w:lineRule="auto"/>
        <w:jc w:val="center"/>
        <w:rPr>
          <w:rFonts w:ascii="SimSun" w:eastAsia="SimSun" w:hAnsi="SimSun"/>
          <w:b/>
          <w:bCs/>
          <w:sz w:val="28"/>
          <w:szCs w:val="28"/>
        </w:rPr>
      </w:pPr>
      <w:r w:rsidRPr="00CC1CFB">
        <w:rPr>
          <w:rFonts w:ascii="SimSun" w:hAnsi="SimSun" w:hint="eastAsia"/>
          <w:b/>
          <w:bCs/>
          <w:sz w:val="28"/>
          <w:szCs w:val="28"/>
          <w:lang w:eastAsia="ko-KR"/>
        </w:rPr>
        <w:t xml:space="preserve">1. </w:t>
      </w:r>
      <w:r w:rsidRPr="00CC1CFB">
        <w:rPr>
          <w:rFonts w:ascii="SimSun" w:eastAsia="SimSun" w:hAnsi="SimSun" w:hint="eastAsia"/>
          <w:b/>
          <w:bCs/>
          <w:sz w:val="28"/>
          <w:szCs w:val="28"/>
        </w:rPr>
        <w:t>序</w:t>
      </w:r>
      <w:r w:rsidRPr="00CC1CFB">
        <w:rPr>
          <w:rFonts w:ascii="SimSun" w:hAnsi="SimSun" w:hint="eastAsia"/>
          <w:b/>
          <w:bCs/>
          <w:sz w:val="28"/>
          <w:szCs w:val="28"/>
          <w:lang w:eastAsia="ko-KR"/>
        </w:rPr>
        <w:t xml:space="preserve">  </w:t>
      </w:r>
      <w:r w:rsidRPr="00CC1CFB">
        <w:rPr>
          <w:rFonts w:ascii="SimSun" w:eastAsia="SimSun" w:hAnsi="SimSun" w:hint="eastAsia"/>
          <w:b/>
          <w:bCs/>
          <w:sz w:val="28"/>
          <w:szCs w:val="28"/>
        </w:rPr>
        <w:t>言</w:t>
      </w:r>
    </w:p>
    <w:p w:rsidR="007A24FB" w:rsidRDefault="007A24FB" w:rsidP="007A24FB">
      <w:pPr>
        <w:adjustRightInd w:val="0"/>
        <w:snapToGrid w:val="0"/>
        <w:spacing w:line="336" w:lineRule="auto"/>
        <w:ind w:firstLineChars="200" w:firstLine="400"/>
        <w:rPr>
          <w:rFonts w:ascii="SimSun" w:eastAsia="SimSun" w:hAnsi="SimSun"/>
          <w:szCs w:val="20"/>
        </w:rPr>
      </w:pP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从中韩两国的哲学史来看，为了帮助初学者更容易理解形而上学的理论或一些复杂的原理与思维，更具体地把握该理论与原理的核心思想，儒家与道教学派经常会用图说、图表或图像的形式来阐发这些理论与原理。这些图说与图表的优点是，能让立刻把握各学派的世界观、宇宙观的区别，道藏本的《上方洞真元妙经品图》、黄宗炎的《陈图南无极图》等就是如此。从这一点来说，主张“若欲成道，非性命双修不可”的刘一明，以及他的作品《象言破疑》很值得人们关注。</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刘一明创作《象言破疑》与图像的目的在于，打破人们对修真过程与结果的各种怀疑，纠正人们对修真的错误理解，并试图通过这本书，实现“取象演真”</w:t>
      </w:r>
      <w:r w:rsidRPr="00CC1CFB">
        <w:rPr>
          <w:rFonts w:ascii="SimSun" w:eastAsia="SimSun" w:hAnsi="SimSun"/>
          <w:szCs w:val="20"/>
        </w:rPr>
        <w:t xml:space="preserve"> </w:t>
      </w:r>
      <w:r w:rsidRPr="00CC1CFB">
        <w:rPr>
          <w:rFonts w:ascii="SimSun" w:eastAsia="SimSun" w:hAnsi="SimSun" w:hint="eastAsia"/>
          <w:szCs w:val="20"/>
        </w:rPr>
        <w:t>的目标。总之，主张“性命双修”的刘一明，通过《象言破疑》阐释清楚了道教的许多原理与图像，给后来中国道教的很多人物带来了很大的影响，我们在韩国修炼道教的人身上也能找到刘一明影响的痕迹。</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在韩国近现代历史上有许多修炼内丹的人物，他们传承了道教的许多派系，但几乎从未有人从学术的角度系统整理道家的内丹思想。其中宗义李东豪曾奉玄空默庵的尹柱逸（</w:t>
      </w:r>
      <w:r w:rsidRPr="00CC1CFB">
        <w:rPr>
          <w:rFonts w:ascii="SimSun" w:eastAsia="SimSun" w:hAnsi="SimSun"/>
          <w:szCs w:val="20"/>
        </w:rPr>
        <w:t>1895</w:t>
      </w:r>
      <w:r>
        <w:rPr>
          <w:rFonts w:ascii="SimSun" w:eastAsia="SimSun" w:hAnsi="SimSun"/>
          <w:szCs w:val="20"/>
        </w:rPr>
        <w:t>-</w:t>
      </w:r>
      <w:r w:rsidRPr="00CC1CFB">
        <w:rPr>
          <w:rFonts w:ascii="SimSun" w:eastAsia="SimSun" w:hAnsi="SimSun"/>
          <w:szCs w:val="20"/>
        </w:rPr>
        <w:t>1969</w:t>
      </w:r>
      <w:r w:rsidRPr="00CC1CFB">
        <w:rPr>
          <w:rFonts w:ascii="SimSun" w:eastAsia="SimSun" w:hAnsi="SimSun" w:hint="eastAsia"/>
          <w:szCs w:val="20"/>
        </w:rPr>
        <w:t>）禅师为师修炼佛道，后来又通过碧牛禅师认识了文始法派的郁仪真人文三植</w:t>
      </w:r>
      <w:r w:rsidRPr="00CC1CFB">
        <w:rPr>
          <w:rFonts w:ascii="SimSun" w:eastAsia="SimSun" w:hAnsi="SimSun"/>
          <w:szCs w:val="20"/>
        </w:rPr>
        <w:t>(1922</w:t>
      </w:r>
      <w:r>
        <w:rPr>
          <w:rFonts w:ascii="SimSun" w:eastAsia="SimSun" w:hAnsi="SimSun"/>
          <w:szCs w:val="20"/>
        </w:rPr>
        <w:t>-</w:t>
      </w:r>
      <w:r w:rsidRPr="00CC1CFB">
        <w:rPr>
          <w:rFonts w:ascii="SimSun" w:eastAsia="SimSun" w:hAnsi="SimSun"/>
          <w:szCs w:val="20"/>
        </w:rPr>
        <w:t>2008)</w:t>
      </w:r>
      <w:r w:rsidRPr="00CC1CFB">
        <w:rPr>
          <w:rFonts w:ascii="SimSun" w:eastAsia="SimSun" w:hAnsi="SimSun" w:hint="eastAsia"/>
          <w:szCs w:val="20"/>
        </w:rPr>
        <w:t>，在内丹修炼过程</w:t>
      </w:r>
      <w:r w:rsidRPr="00CC1CFB">
        <w:rPr>
          <w:rStyle w:val="ab"/>
          <w:rFonts w:ascii="Times New Roman" w:eastAsia="SimSun" w:hAnsi="Times New Roman"/>
          <w:b/>
          <w:szCs w:val="20"/>
        </w:rPr>
        <w:footnoteReference w:id="78"/>
      </w:r>
      <w:r w:rsidRPr="00CC1CFB">
        <w:rPr>
          <w:rFonts w:ascii="SimSun" w:eastAsia="SimSun" w:hAnsi="SimSun" w:hint="eastAsia"/>
          <w:szCs w:val="20"/>
        </w:rPr>
        <w:t>中得到了他的指导。在文始法派的传承道人之中，文三植特别强调刘一明所著的《道书十二种》。文三植围绕着《象言破疑》，在李东豪修炼过程的不同阶段，根据李东豪在修炼过程中得到的图像，对李东豪给予指导。在这种情况下，李东豪开始对在内丹修炼过程中出现的图像与阐释，即“象言”产生了兴趣。</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李东豪以“日志”的形式记录了自己十六年内丹修炼过程，是为《宗义李东豪修炼日志》。同时，他还把其弟子在百天的修炼过程中所出现的图像、象言集成一册，命名为《百日象言》。</w:t>
      </w:r>
      <w:r w:rsidRPr="00CC1CFB">
        <w:rPr>
          <w:rStyle w:val="ab"/>
          <w:rFonts w:ascii="Times New Roman" w:eastAsia="SimSun" w:hAnsi="Times New Roman"/>
          <w:b/>
          <w:szCs w:val="20"/>
        </w:rPr>
        <w:footnoteReference w:id="79"/>
      </w:r>
      <w:r w:rsidRPr="00CC1CFB">
        <w:rPr>
          <w:rFonts w:ascii="SimSun" w:eastAsia="SimSun" w:hAnsi="SimSun" w:hint="eastAsia"/>
          <w:szCs w:val="20"/>
        </w:rPr>
        <w:t>这是韩国道教史上关于内丹体验的珍贵修炼资料，我们可以把它们与刘一明的《象言破疑》</w:t>
      </w:r>
      <w:r w:rsidRPr="00CC1CFB">
        <w:rPr>
          <w:rFonts w:ascii="SimSun" w:eastAsia="SimSun" w:hAnsi="SimSun" w:hint="eastAsia"/>
          <w:szCs w:val="20"/>
        </w:rPr>
        <w:lastRenderedPageBreak/>
        <w:t>进行对比。</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本文首先要搞清楚的是，具有儒释道三教合一思想色彩、主张性命双修的刘一明，究竟想通过《象言破疑》阐述什么问题呢？所以本文首先把焦点放在对“象言”的理解上。其次，在刘一明的《象言破疑》里所说的修真的结果，即在修真过程中所出现的图像，与近现代韩国道教的一个支脉即文始法派的《百日象言》的图像有何类似之处呢？最后，笔者希望通过这种比较考察，归纳出《百日象言》在韩国道教史上所具有的意义。之前学界对刘一明的研究主要侧重于内丹思想，并没有为“象言”赋予太多的意义，所以应该说本文考察的内容属于一个全新的领域。</w:t>
      </w:r>
    </w:p>
    <w:p w:rsidR="007A24FB" w:rsidRDefault="007A24FB" w:rsidP="007A24FB">
      <w:pPr>
        <w:adjustRightInd w:val="0"/>
        <w:snapToGrid w:val="0"/>
        <w:spacing w:line="336" w:lineRule="auto"/>
        <w:ind w:firstLineChars="200" w:firstLine="400"/>
        <w:rPr>
          <w:rFonts w:ascii="SimSun" w:eastAsia="SimSun" w:hAnsi="SimSun"/>
          <w:szCs w:val="20"/>
        </w:rPr>
      </w:pPr>
    </w:p>
    <w:p w:rsidR="007A24FB" w:rsidRPr="00CC1CFB" w:rsidRDefault="007A24FB" w:rsidP="007A24FB">
      <w:pPr>
        <w:adjustRightInd w:val="0"/>
        <w:snapToGrid w:val="0"/>
        <w:spacing w:line="336" w:lineRule="auto"/>
        <w:ind w:firstLineChars="200" w:firstLine="400"/>
        <w:rPr>
          <w:rFonts w:ascii="SimSun" w:eastAsia="SimSun" w:hAnsi="SimSun"/>
          <w:szCs w:val="20"/>
        </w:rPr>
      </w:pPr>
    </w:p>
    <w:p w:rsidR="007A24FB" w:rsidRPr="00CC1CFB" w:rsidRDefault="007A24FB" w:rsidP="007A24FB">
      <w:pPr>
        <w:pStyle w:val="afa"/>
        <w:wordWrap w:val="0"/>
        <w:adjustRightInd w:val="0"/>
        <w:snapToGrid w:val="0"/>
        <w:spacing w:line="336" w:lineRule="auto"/>
        <w:jc w:val="center"/>
        <w:rPr>
          <w:rFonts w:ascii="SimSun" w:eastAsia="SimSun" w:hAnsi="SimSun"/>
          <w:b/>
          <w:bCs/>
          <w:sz w:val="28"/>
          <w:szCs w:val="28"/>
          <w:lang w:eastAsia="ko-KR"/>
        </w:rPr>
      </w:pPr>
      <w:r w:rsidRPr="00CC1CFB">
        <w:rPr>
          <w:rFonts w:ascii="SimSun" w:hAnsi="SimSun" w:hint="eastAsia"/>
          <w:b/>
          <w:bCs/>
          <w:sz w:val="28"/>
          <w:szCs w:val="28"/>
          <w:lang w:eastAsia="ko-KR"/>
        </w:rPr>
        <w:t>2.</w:t>
      </w:r>
      <w:r w:rsidRPr="00CC1CFB">
        <w:rPr>
          <w:rFonts w:ascii="SimSun" w:eastAsia="SimSun" w:hAnsi="SimSun" w:hint="eastAsia"/>
          <w:b/>
          <w:bCs/>
          <w:sz w:val="28"/>
          <w:szCs w:val="28"/>
          <w:lang w:eastAsia="ko-KR"/>
        </w:rPr>
        <w:t>《象言破疑》通过“绘图传真”所传达的写作意图</w:t>
      </w:r>
    </w:p>
    <w:p w:rsidR="007A24FB" w:rsidRDefault="007A24FB" w:rsidP="007A24FB">
      <w:pPr>
        <w:adjustRightInd w:val="0"/>
        <w:snapToGrid w:val="0"/>
        <w:spacing w:line="336" w:lineRule="auto"/>
        <w:ind w:firstLineChars="200" w:firstLine="400"/>
        <w:rPr>
          <w:rFonts w:ascii="SimSun" w:eastAsia="SimSun" w:hAnsi="SimSun"/>
          <w:szCs w:val="20"/>
        </w:rPr>
      </w:pP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刘一明在《象言破疑》中“绘图画像”的目的在于“细分是非，扫旁门而指正道，息邪说而辩真宗”。他希望通过《象言破疑》辨明正道与真宗的真正涵义，究明旁门与邪说出现的原因。他采用的方法之一便是通过图像阐释“金丹”之“象”，具体来说就是在《象言破疑·火候说》中插入了十四幅图像。另外，刘一明还通过其它各种象言，向人们展示出了“私”与“正”明确的、实际的意思，帮助人们理解其中所蕴含的真正意义。通过对丹经的正确理解，人们能清楚地认识到道教的道统意识，其中蕴含着刘一明对正确的“性命双修”的见解。</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刘一明在创作《象言破疑》时，认为最大的问题就在于“言不尽意”，即怎样认识、体会“无声无臭”的道的问题。对于这个问题，刘一明指出，无声无臭之中蕴含着阴阳，非色非空之间蕴含着造化。换言之，虽然“道”本来是“无言”的，但古人却通过“言”来显示“道”。这就体现出了刘一明以“象言”觅“道”的思维，我们可以通过《周易·系辞传》里的“立象以尽意”来理解这种思维。</w:t>
      </w:r>
      <w:r w:rsidRPr="00CC1CFB">
        <w:rPr>
          <w:rStyle w:val="ab"/>
          <w:rFonts w:ascii="Times New Roman" w:eastAsia="SimSun" w:hAnsi="Times New Roman"/>
          <w:b/>
          <w:szCs w:val="20"/>
        </w:rPr>
        <w:footnoteReference w:id="80"/>
      </w:r>
      <w:r w:rsidRPr="00CC1CFB">
        <w:rPr>
          <w:rFonts w:ascii="SimSun" w:eastAsia="SimSun" w:hAnsi="SimSun" w:hint="eastAsia"/>
          <w:szCs w:val="20"/>
        </w:rPr>
        <w:t>具体而言，刘一明仙翁借天地法象的见解，蕴含着“大道无形、天地有象，但天地之间却明白地显示出了道”的思想。总之，刘一明认为象就是比象，“言其此物而象彼物”，这就已经把刘一明最终希望通过《象言破疑》所传达的一切思想都囊括在内了。</w:t>
      </w:r>
    </w:p>
    <w:p w:rsidR="007A24FB" w:rsidRPr="00CC1CFB" w:rsidRDefault="007A24FB" w:rsidP="007A24FB">
      <w:pPr>
        <w:adjustRightInd w:val="0"/>
        <w:snapToGrid w:val="0"/>
        <w:spacing w:line="336" w:lineRule="auto"/>
        <w:ind w:firstLineChars="200" w:firstLine="400"/>
        <w:rPr>
          <w:rFonts w:ascii="Times New Roman" w:eastAsia="SimSun" w:hAnsi="Times New Roman"/>
          <w:b/>
          <w:szCs w:val="20"/>
        </w:rPr>
      </w:pPr>
      <w:r w:rsidRPr="00CC1CFB">
        <w:rPr>
          <w:rFonts w:ascii="SimSun" w:eastAsia="SimSun" w:hAnsi="SimSun" w:hint="eastAsia"/>
          <w:szCs w:val="20"/>
        </w:rPr>
        <w:t>刘一明认为，金丹之道是极其幽深、神妙的，但人们可以通过“象”来认识它。而刘一明最担忧的地方就在于，仙翁为人们提供了认识道的图像，但这只是一种方便之法，真正的道的体悟应该是“得意忘象”的。然而那些被称为“旁门”者，却不能正确理解仙翁原本的意思，而执着于“象”本身。《象言破疑·火候说》里指出，古人立足于“得意忘象”提出“取象立言”之意。具体而言，刘一明的领悟是，古人的“象言”，“虽取象不一”，但他们所言无外乎“阴阳顺逆”、“药物真假”、“火候准则”而已，要求学习者“要会的古人取象立言之意”，不要执象。所以刘一明便将丹经的核心部分找出，“绘图传真”、“细分是非”，以求纠正学习者的一些错误理解。刘一明的这些思考十分明确地向人们展示出他创作《象言破疑》</w:t>
      </w:r>
      <w:r w:rsidRPr="00CC1CFB">
        <w:rPr>
          <w:rFonts w:ascii="SimSun" w:eastAsia="SimSun" w:hAnsi="SimSun" w:hint="eastAsia"/>
          <w:szCs w:val="20"/>
        </w:rPr>
        <w:lastRenderedPageBreak/>
        <w:t>的目的。</w:t>
      </w:r>
      <w:r w:rsidRPr="00CC1CFB">
        <w:rPr>
          <w:rStyle w:val="ab"/>
          <w:rFonts w:ascii="Times New Roman" w:eastAsia="SimSun" w:hAnsi="Times New Roman"/>
          <w:b/>
          <w:szCs w:val="20"/>
        </w:rPr>
        <w:footnoteReference w:id="81"/>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刘一明主张儒释道三教合一，按照刘一明的观点，如果能正确理解丹经通过象言所表达的意思，道教也可以像儒学一样作为真理而存在。对于这个问题，刘一明指出，修真之道与《周易·系辞传》里所所追求的“穷理尽性，以至于命”是一致的。这种思考认为，主张性命双修的道教，与儒家所追求的根本真理并不完全不同。主张儒释道三教合一的刘一明写作《象言破疑》等各种作品的根本目的之中，就暗含着匡扶道教为正道的使命感。后世的愚迷之徒不能真正理解“传真”的意义，而是执象泥文，迷惑糊涂，切切私议，刘一明试图通过《象言破疑》来解决这些问题。</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刘一明指出，圣人其实早已指出体悟正道的核心——至微至妙之道的方法。道原本是“无名”、“无言”的，但圣人却通过“强名”、“强言”，指明了什么是“道”。刘一明得出的结论是，如果圣人没有对道“强名”、“强言”，那么人们就不能认识道，不能回归到“真”上来了。所以圣人才会“设教立言”，为人们指明“道”，所以“道”便可以通过“言”显现出来了。</w:t>
      </w:r>
      <w:r w:rsidRPr="00E73B0E">
        <w:rPr>
          <w:rStyle w:val="ab"/>
          <w:rFonts w:ascii="Times New Roman" w:eastAsia="SimSun" w:hAnsi="Times New Roman"/>
          <w:b/>
          <w:szCs w:val="20"/>
        </w:rPr>
        <w:footnoteReference w:id="82"/>
      </w:r>
      <w:r>
        <w:rPr>
          <w:rFonts w:ascii="SimSun" w:eastAsiaTheme="minorEastAsia" w:hAnsi="SimSun" w:hint="eastAsia"/>
          <w:szCs w:val="20"/>
        </w:rPr>
        <w:t xml:space="preserve"> </w:t>
      </w:r>
      <w:r w:rsidRPr="00CC1CFB">
        <w:rPr>
          <w:rFonts w:ascii="SimSun" w:eastAsia="SimSun" w:hAnsi="SimSun" w:hint="eastAsia"/>
          <w:szCs w:val="20"/>
        </w:rPr>
        <w:t>这与《周易》里的“立象以尽意”的意识，以及《老子》第二十五章中通过“称谓”认识“道”的认识</w:t>
      </w:r>
      <w:r w:rsidRPr="00E73B0E">
        <w:rPr>
          <w:rStyle w:val="ab"/>
          <w:rFonts w:ascii="Times New Roman" w:eastAsia="SimSun" w:hAnsi="Times New Roman"/>
          <w:b/>
          <w:szCs w:val="20"/>
        </w:rPr>
        <w:footnoteReference w:id="83"/>
      </w:r>
      <w:r w:rsidRPr="00CC1CFB">
        <w:rPr>
          <w:rFonts w:ascii="SimSun" w:eastAsia="SimSun" w:hAnsi="SimSun" w:hint="eastAsia"/>
          <w:szCs w:val="20"/>
        </w:rPr>
        <w:t>基本上是相关的。</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通过《象言破疑》，刘一明批判了旁门者不理解《丹经》里“象言”的真正意义、执象泥文的行为，要求学习者“得意忘象”。《象言破疑》的意义在于，通过“象言”，言明修真的实证性结果，并帮助人们正确理解这种结果，同时通过真正的“性命双修”，匡扶“正道”。为了证明这种结果，刘一明采取了“绘图传真”的方法，帮助中下者打破对道真的错误理解（破疑），引导他们获得真正的理解。下面本文将就这一问题展开考察。</w:t>
      </w:r>
    </w:p>
    <w:p w:rsidR="007A24FB" w:rsidRDefault="007A24FB" w:rsidP="007A24FB">
      <w:pPr>
        <w:adjustRightInd w:val="0"/>
        <w:snapToGrid w:val="0"/>
        <w:spacing w:line="336" w:lineRule="auto"/>
        <w:ind w:firstLineChars="200" w:firstLine="400"/>
        <w:rPr>
          <w:rFonts w:ascii="SimSun" w:eastAsia="SimSun" w:hAnsi="SimSun"/>
          <w:szCs w:val="20"/>
        </w:rPr>
      </w:pPr>
    </w:p>
    <w:p w:rsidR="007A24FB" w:rsidRPr="00CC1CFB" w:rsidRDefault="007A24FB" w:rsidP="007A24FB">
      <w:pPr>
        <w:adjustRightInd w:val="0"/>
        <w:snapToGrid w:val="0"/>
        <w:spacing w:line="336" w:lineRule="auto"/>
        <w:ind w:firstLineChars="200" w:firstLine="400"/>
        <w:rPr>
          <w:rFonts w:ascii="SimSun" w:eastAsia="SimSun" w:hAnsi="SimSun"/>
          <w:szCs w:val="20"/>
        </w:rPr>
      </w:pPr>
    </w:p>
    <w:p w:rsidR="007A24FB" w:rsidRPr="00E73B0E" w:rsidRDefault="007A24FB" w:rsidP="007A24FB">
      <w:pPr>
        <w:pStyle w:val="afa"/>
        <w:wordWrap w:val="0"/>
        <w:adjustRightInd w:val="0"/>
        <w:snapToGrid w:val="0"/>
        <w:spacing w:line="336" w:lineRule="auto"/>
        <w:jc w:val="center"/>
        <w:rPr>
          <w:rFonts w:ascii="SimSun" w:eastAsia="SimSun" w:hAnsi="SimSun"/>
          <w:b/>
          <w:bCs/>
          <w:sz w:val="28"/>
          <w:szCs w:val="28"/>
          <w:lang w:eastAsia="ko-KR"/>
        </w:rPr>
      </w:pPr>
      <w:r w:rsidRPr="00E73B0E">
        <w:rPr>
          <w:rFonts w:ascii="SimSun" w:hAnsi="SimSun" w:hint="eastAsia"/>
          <w:b/>
          <w:bCs/>
          <w:sz w:val="28"/>
          <w:szCs w:val="28"/>
          <w:lang w:eastAsia="ko-KR"/>
        </w:rPr>
        <w:t xml:space="preserve">3. </w:t>
      </w:r>
      <w:r w:rsidRPr="00E73B0E">
        <w:rPr>
          <w:rFonts w:ascii="SimSun" w:eastAsia="SimSun" w:hAnsi="SimSun" w:hint="eastAsia"/>
          <w:b/>
          <w:bCs/>
          <w:sz w:val="28"/>
          <w:szCs w:val="28"/>
          <w:lang w:eastAsia="ko-KR"/>
        </w:rPr>
        <w:t>通过“取象立言”而“破疑”的意义</w:t>
      </w:r>
    </w:p>
    <w:p w:rsidR="007A24FB" w:rsidRDefault="007A24FB" w:rsidP="007A24FB">
      <w:pPr>
        <w:adjustRightInd w:val="0"/>
        <w:snapToGrid w:val="0"/>
        <w:spacing w:line="336" w:lineRule="auto"/>
        <w:ind w:firstLineChars="200" w:firstLine="400"/>
        <w:rPr>
          <w:rFonts w:ascii="SimSun" w:eastAsia="SimSun" w:hAnsi="SimSun"/>
          <w:szCs w:val="20"/>
        </w:rPr>
      </w:pP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刘一明《象言破疑》实际上并不是为上智者而创作的，其目标人群是“中下者”，目的是帮助中下者正确认识“至微至妙”的“道真”。下面我们就来看一下“象言”的具体意义。在《象言破疑》的序言里，刘一明指出，丹经数万卷都是由“象言”所构成的。</w:t>
      </w:r>
      <w:r w:rsidRPr="00E73B0E">
        <w:rPr>
          <w:rStyle w:val="ab"/>
          <w:rFonts w:ascii="Times New Roman" w:eastAsia="SimSun" w:hAnsi="Times New Roman"/>
          <w:b/>
          <w:szCs w:val="20"/>
        </w:rPr>
        <w:footnoteReference w:id="84"/>
      </w:r>
      <w:r w:rsidRPr="00CC1CFB">
        <w:rPr>
          <w:rFonts w:ascii="SimSun" w:eastAsia="SimSun" w:hAnsi="SimSun" w:hint="eastAsia"/>
          <w:szCs w:val="20"/>
        </w:rPr>
        <w:t>所以我们首先要正确理解什么是“象言”。</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象言基本上是与真理认识相关的。</w:t>
      </w:r>
      <w:r w:rsidRPr="00E73B0E">
        <w:rPr>
          <w:rStyle w:val="ab"/>
          <w:rFonts w:ascii="Times New Roman" w:eastAsia="SimSun" w:hAnsi="Times New Roman"/>
          <w:b/>
          <w:szCs w:val="20"/>
        </w:rPr>
        <w:footnoteReference w:id="85"/>
      </w:r>
      <w:r w:rsidRPr="00CC1CFB">
        <w:rPr>
          <w:rFonts w:ascii="SimSun" w:eastAsia="SimSun" w:hAnsi="SimSun" w:hint="eastAsia"/>
          <w:szCs w:val="20"/>
        </w:rPr>
        <w:t>对象言的正确认识就与对至微至妙之道的体悟有关，这里蕴含着一种“立象以尽意”的思维。但问题是由于后人不能正确理解“象言”，便执着于象言本身。为了揭示象言的真正意义，刘一明便以《周易》为例，指出《周易》就是通过“象”</w:t>
      </w:r>
      <w:r w:rsidRPr="00CC1CFB">
        <w:rPr>
          <w:rFonts w:ascii="SimSun" w:eastAsia="SimSun" w:hAnsi="SimSun" w:hint="eastAsia"/>
          <w:szCs w:val="20"/>
        </w:rPr>
        <w:lastRenderedPageBreak/>
        <w:t>来说明天地自然的各种现象与原理的。</w:t>
      </w:r>
      <w:r w:rsidRPr="00E73B0E">
        <w:rPr>
          <w:rStyle w:val="ab"/>
          <w:rFonts w:ascii="Times New Roman" w:eastAsia="SimSun" w:hAnsi="Times New Roman"/>
          <w:b/>
          <w:szCs w:val="20"/>
        </w:rPr>
        <w:footnoteReference w:id="86"/>
      </w:r>
      <w:r w:rsidRPr="00CC1CFB">
        <w:rPr>
          <w:rFonts w:ascii="SimSun" w:eastAsia="SimSun" w:hAnsi="SimSun" w:hint="eastAsia"/>
          <w:szCs w:val="20"/>
        </w:rPr>
        <w:t>刘一明还以《周易》法象的结果为例，指出所谓的象言，都只是对实际现象的具体例证，而绝对不是“怪诞”的。这里的“怪诞”是说其内容会对社会产生不良影响。</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从三种角度分析刘一明的修真就能很好地理解象言的真正意义了。道分为“无为之道”与“有为之道”，以前的经典大部分都在谈“无为之道”，而谈论</w:t>
      </w:r>
      <w:r w:rsidRPr="00CC1CFB">
        <w:rPr>
          <w:rFonts w:ascii="SimSun" w:eastAsia="SimSun" w:hAnsi="SimSun"/>
          <w:szCs w:val="20"/>
        </w:rPr>
        <w:t>“</w:t>
      </w:r>
      <w:r w:rsidRPr="00CC1CFB">
        <w:rPr>
          <w:rFonts w:ascii="SimSun" w:eastAsia="SimSun" w:hAnsi="SimSun" w:hint="eastAsia"/>
          <w:szCs w:val="20"/>
        </w:rPr>
        <w:t>有为之道</w:t>
      </w:r>
      <w:r w:rsidRPr="00CC1CFB">
        <w:rPr>
          <w:rFonts w:ascii="SimSun" w:eastAsia="SimSun" w:hAnsi="SimSun"/>
          <w:szCs w:val="20"/>
        </w:rPr>
        <w:t>”</w:t>
      </w:r>
      <w:r w:rsidRPr="00CC1CFB">
        <w:rPr>
          <w:rFonts w:ascii="SimSun" w:eastAsia="SimSun" w:hAnsi="SimSun" w:hint="eastAsia"/>
          <w:szCs w:val="20"/>
        </w:rPr>
        <w:t>的则是极少数。这导致只有“上智者”才能领悟“无为之道”，并通过它进入到“圣域”。但中下者怎么办呢？他们性情愚钝、根尘深厚、见识短浅，即便是听说了“无为之道”，也不能领悟。那么这些中下者怎样才能进入圣域呢？这种对中下者的体贴体现出了作者的一种问题意识，即怎样才能以“有为之道”的方式把“无为之道”展示出来呢？答案是，“无为之道”的核心内容可以通过象言体现出来。如果中下者能理解象言的意义，他们最终也能体悟到无为之道。</w:t>
      </w:r>
      <w:r w:rsidRPr="00E73B0E">
        <w:rPr>
          <w:rStyle w:val="ab"/>
          <w:rFonts w:ascii="Times New Roman" w:eastAsia="SimSun" w:hAnsi="Times New Roman"/>
          <w:b/>
          <w:szCs w:val="20"/>
        </w:rPr>
        <w:footnoteReference w:id="87"/>
      </w:r>
      <w:r w:rsidRPr="00CC1CFB">
        <w:rPr>
          <w:rFonts w:ascii="SimSun" w:eastAsia="SimSun" w:hAnsi="SimSun" w:hint="eastAsia"/>
          <w:szCs w:val="20"/>
        </w:rPr>
        <w:t>所以象言是与对真理的正确认识有关的。</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在这种情况下，幸运的是魏伯阳参考《周易》的原理，著作了《参同契》，为中下者领悟无为之道创造了契机。魏伯阳采用了以“有象”比喻“无象”，以“有形”比喻“无形”的方法，告诉了人们体悟“无象”与“无形”的方法。这里的“无形”与“无象”相当于“无为之道”，“有形”与“有象”相当于“有为之道”，重要的是人们可以用“有形”理解“无形”，以“有象”理解“无象”，于是便有了“金丹”这一称呼，以及铅汞、砂银、乌兔、龙虎、婴姹、药物、炉鼎、烹炼等法象的称呼。《参同契》里有关法象的学说与对真理的体悟，成为后来所有丹经的依据。</w:t>
      </w:r>
      <w:r w:rsidRPr="00E73B0E">
        <w:rPr>
          <w:rStyle w:val="ab"/>
          <w:rFonts w:ascii="Times New Roman" w:eastAsia="SimSun" w:hAnsi="Times New Roman"/>
          <w:b/>
          <w:szCs w:val="20"/>
        </w:rPr>
        <w:footnoteReference w:id="88"/>
      </w:r>
      <w:r w:rsidRPr="00CC1CFB">
        <w:rPr>
          <w:rFonts w:ascii="SimSun" w:eastAsia="SimSun" w:hAnsi="SimSun" w:hint="eastAsia"/>
          <w:szCs w:val="20"/>
        </w:rPr>
        <w:t>而问题就在于后人并不去深究这些称呼背后所隐含的意义，或是象征背后所隐含的道理，因此便产生了许多错误的理解。</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正确理解丹经里用比喻的方法指称的象言的意义，这是正确开展性命双修的基础。刘一明通过“夫象者，像也。言其此物而象彼物，彼事而象此事也”的论述对象作出了规定。</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象”是指用一些实际存在的事物，象征一些抽象的事物，所以人们看到象时，便会想起符合这种象的事物，所以象并不是假象或是虚象。如果象是一种现象，那么在这种现象里，就反映出了一些实际的存在与道理。只要理解了象所具有的实象的意义，就可以“立象以尽意”了。对此，刘一明举了许多例子来说明象的各种意义与现象。通过例子说明象言意义的做法，是在告诫人们不要执着于象的意义，对于中下者来说尤其如此。例如在阐释“还原反本”的象时，作者采用的方法便是，列举一些人们在现实的生活里容易遭遇的一些例子进行比喻，并且逐渐深化其意义。</w:t>
      </w:r>
      <w:r w:rsidRPr="00E73B0E">
        <w:rPr>
          <w:rStyle w:val="ab"/>
          <w:rFonts w:ascii="Times New Roman" w:eastAsia="SimSun" w:hAnsi="Times New Roman"/>
          <w:b/>
          <w:szCs w:val="20"/>
        </w:rPr>
        <w:footnoteReference w:id="89"/>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刘一明指出，人们可以通过丹经里的象言来研究一些原理，但在理解了这些原理以后，就要忘记这些言语，在领悟了意思以后，就要忘记象言，《象言破疑》里最强调的就是这一点。象言里虽蕴含着道理，但象言只是帮助人们理解道理的一种方便之法，而人们往往不了解这一点，所以容易犯执象泥文的错误。因此刘一明希望通过“得意忘言”与“得意忘象”，向人们强调，要领悟真正的道理。</w:t>
      </w:r>
      <w:r w:rsidRPr="00E73B0E">
        <w:rPr>
          <w:rStyle w:val="ab"/>
          <w:rFonts w:ascii="Times New Roman" w:eastAsia="SimSun" w:hAnsi="Times New Roman"/>
          <w:b/>
          <w:szCs w:val="20"/>
        </w:rPr>
        <w:footnoteReference w:id="90"/>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lastRenderedPageBreak/>
        <w:t>在认识真理的问题上，之所以要强调“得意忘言”与“得意忘象”，是因为象言只是为了“得意”而设置的一种方便之法，象言并不是真理。所以刘一明在《象言破疑》里通过多幅图像，用实证的方法向人们展示了最终的结果。这些图像以一种实证的方法向人们展示了正确的修真过程与其结果。所以“破疑”可使人们真正领悟到象言，而“破疑”的实证结果即图像则浓缩了修真的正确意义。由于不理解象言的真正意义、随意去理解象言的问题是很普遍性的，作者就对各种不同的见解提出了这一唯一的标准。从这一点来说，《象言破疑》里的图像蕴含着一些真理的意识，这种真理意识与通过性命双修的修真体悟“道真”有关。换言之，丹经都在“借象以喻理”，</w:t>
      </w:r>
      <w:r w:rsidRPr="00CC1CFB">
        <w:rPr>
          <w:rFonts w:ascii="SimSun" w:eastAsia="SimSun" w:hAnsi="SimSun"/>
          <w:szCs w:val="20"/>
        </w:rPr>
        <w:t>“</w:t>
      </w:r>
      <w:r w:rsidRPr="00CC1CFB">
        <w:rPr>
          <w:rFonts w:ascii="SimSun" w:eastAsia="SimSun" w:hAnsi="SimSun" w:hint="eastAsia"/>
          <w:szCs w:val="20"/>
        </w:rPr>
        <w:t>取象演真</w:t>
      </w:r>
      <w:r w:rsidRPr="00CC1CFB">
        <w:rPr>
          <w:rFonts w:ascii="SimSun" w:eastAsia="SimSun" w:hAnsi="SimSun"/>
          <w:szCs w:val="20"/>
        </w:rPr>
        <w:t>”</w:t>
      </w:r>
      <w:r w:rsidRPr="00CC1CFB">
        <w:rPr>
          <w:rFonts w:ascii="SimSun" w:eastAsia="SimSun" w:hAnsi="SimSun" w:hint="eastAsia"/>
          <w:szCs w:val="20"/>
        </w:rPr>
        <w:t>。</w:t>
      </w:r>
    </w:p>
    <w:p w:rsidR="007A24FB" w:rsidRPr="00CC1CFB" w:rsidRDefault="007A24FB" w:rsidP="007A24FB">
      <w:pPr>
        <w:adjustRightInd w:val="0"/>
        <w:snapToGrid w:val="0"/>
        <w:spacing w:line="336" w:lineRule="auto"/>
        <w:ind w:firstLineChars="200" w:firstLine="400"/>
        <w:rPr>
          <w:rFonts w:ascii="SimSun" w:eastAsia="SimSun" w:hAnsi="SimSun"/>
          <w:szCs w:val="20"/>
        </w:rPr>
      </w:pPr>
      <w:r w:rsidRPr="00CC1CFB">
        <w:rPr>
          <w:rFonts w:ascii="SimSun" w:eastAsia="SimSun" w:hAnsi="SimSun" w:hint="eastAsia"/>
          <w:szCs w:val="20"/>
        </w:rPr>
        <w:t>从中国道教史来看，刘一明在《象言破疑》里提出的各种见解与图像，对后来中国道教史上修真人物产生了许多影响。但如果我们把焦点放在刘一明与象言有关的图像上，就会发现，并没有实际的例子能证明，只要按照刘一明的图像修炼，就会在各阶段得到象言。但韩国道教文始法派的一些人物，则试图在修炼过程里，通过在不同阶段所体悟到的道真与相关的象言，即《百日象言》，来证明这个问题。这个例子在中韩道教史上都是非常特别的，它告诉我们，道教的修真过程可能具有一定的普遍性，因此具有重大的意义。下面本文将考察韩国文始法派把在修炼过程里得到的象言形象化而成的图像。</w:t>
      </w:r>
    </w:p>
    <w:p w:rsidR="007A24FB" w:rsidRDefault="007A24FB" w:rsidP="007A24FB">
      <w:pPr>
        <w:adjustRightInd w:val="0"/>
        <w:snapToGrid w:val="0"/>
        <w:spacing w:line="336" w:lineRule="auto"/>
        <w:ind w:firstLineChars="200" w:firstLine="400"/>
        <w:rPr>
          <w:rFonts w:ascii="SimSun" w:eastAsia="SimSun" w:hAnsi="SimSun"/>
          <w:szCs w:val="20"/>
        </w:rPr>
      </w:pPr>
    </w:p>
    <w:p w:rsidR="007A24FB" w:rsidRPr="00CC1CFB" w:rsidRDefault="007A24FB" w:rsidP="007A24FB">
      <w:pPr>
        <w:adjustRightInd w:val="0"/>
        <w:snapToGrid w:val="0"/>
        <w:spacing w:line="336" w:lineRule="auto"/>
        <w:ind w:firstLineChars="200" w:firstLine="400"/>
        <w:rPr>
          <w:rFonts w:ascii="SimSun" w:eastAsia="SimSun" w:hAnsi="SimSun"/>
          <w:szCs w:val="20"/>
        </w:rPr>
      </w:pPr>
    </w:p>
    <w:p w:rsidR="007A24FB" w:rsidRPr="00E73B0E" w:rsidRDefault="007A24FB" w:rsidP="007A24FB">
      <w:pPr>
        <w:adjustRightInd w:val="0"/>
        <w:snapToGrid w:val="0"/>
        <w:spacing w:beforeLines="50" w:before="156" w:afterLines="50" w:after="156" w:line="312" w:lineRule="auto"/>
        <w:jc w:val="center"/>
        <w:rPr>
          <w:rFonts w:ascii="SimSun" w:eastAsia="SimSun" w:hAnsi="SimSun"/>
          <w:b/>
          <w:bCs/>
          <w:sz w:val="28"/>
          <w:szCs w:val="28"/>
        </w:rPr>
      </w:pPr>
      <w:r w:rsidRPr="00E73B0E">
        <w:rPr>
          <w:rFonts w:ascii="SimSun" w:hAnsi="SimSun" w:hint="eastAsia"/>
          <w:b/>
          <w:bCs/>
          <w:sz w:val="28"/>
          <w:szCs w:val="28"/>
        </w:rPr>
        <w:t>4.</w:t>
      </w:r>
      <w:r w:rsidRPr="00E73B0E">
        <w:rPr>
          <w:rFonts w:ascii="SimSun" w:eastAsia="SimSun" w:hAnsi="SimSun" w:hint="eastAsia"/>
          <w:b/>
          <w:bCs/>
          <w:sz w:val="28"/>
          <w:szCs w:val="28"/>
        </w:rPr>
        <w:t>《象言破疑》与内丹修炼体验《百日象言》之间的关系</w:t>
      </w:r>
    </w:p>
    <w:p w:rsidR="007A24FB" w:rsidRPr="00E73B0E" w:rsidRDefault="007A24FB" w:rsidP="007A24FB">
      <w:pPr>
        <w:pStyle w:val="afa"/>
        <w:adjustRightInd w:val="0"/>
        <w:snapToGrid w:val="0"/>
        <w:spacing w:afterLines="50" w:after="156" w:line="312" w:lineRule="auto"/>
        <w:ind w:left="357" w:firstLineChars="100" w:firstLine="201"/>
        <w:rPr>
          <w:rFonts w:ascii="SimSun" w:eastAsia="SimSun" w:hAnsi="SimSun"/>
          <w:b/>
          <w:bCs/>
          <w:sz w:val="20"/>
          <w:szCs w:val="20"/>
          <w:lang w:eastAsia="ko-KR"/>
        </w:rPr>
      </w:pPr>
    </w:p>
    <w:p w:rsidR="007A24FB" w:rsidRPr="00E73B0E" w:rsidRDefault="007A24FB" w:rsidP="007A24FB">
      <w:pPr>
        <w:pStyle w:val="afa"/>
        <w:adjustRightInd w:val="0"/>
        <w:snapToGrid w:val="0"/>
        <w:spacing w:afterLines="50" w:after="156" w:line="312" w:lineRule="auto"/>
        <w:ind w:left="357" w:firstLineChars="100" w:firstLine="241"/>
        <w:rPr>
          <w:rFonts w:ascii="SimSun" w:eastAsia="SimSun" w:hAnsi="SimSun"/>
          <w:b/>
          <w:bCs/>
          <w:sz w:val="24"/>
          <w:szCs w:val="24"/>
        </w:rPr>
      </w:pPr>
      <w:r w:rsidRPr="00E73B0E">
        <w:rPr>
          <w:rFonts w:ascii="SimSun" w:eastAsia="SimSun" w:hAnsi="SimSun"/>
          <w:b/>
          <w:bCs/>
          <w:sz w:val="24"/>
          <w:szCs w:val="24"/>
        </w:rPr>
        <w:t>1)</w:t>
      </w:r>
      <w:r w:rsidRPr="00E73B0E">
        <w:rPr>
          <w:rFonts w:ascii="SimSun" w:eastAsia="SimSun" w:hAnsi="SimSun" w:hint="eastAsia"/>
          <w:b/>
          <w:bCs/>
          <w:sz w:val="24"/>
          <w:szCs w:val="24"/>
        </w:rPr>
        <w:t>文始法派在韩国的传承</w:t>
      </w:r>
    </w:p>
    <w:p w:rsidR="007A24FB" w:rsidRPr="00E73B0E" w:rsidRDefault="007A24FB" w:rsidP="007A24FB">
      <w:pPr>
        <w:adjustRightInd w:val="0"/>
        <w:snapToGrid w:val="0"/>
        <w:spacing w:line="312" w:lineRule="auto"/>
        <w:ind w:firstLineChars="200" w:firstLine="400"/>
        <w:rPr>
          <w:rFonts w:ascii="SimSun" w:eastAsia="SimSun" w:hAnsi="SimSun"/>
          <w:szCs w:val="20"/>
        </w:rPr>
      </w:pPr>
      <w:r w:rsidRPr="00E73B0E">
        <w:rPr>
          <w:rFonts w:ascii="SimSun" w:eastAsia="SimSun" w:hAnsi="SimSun" w:hint="eastAsia"/>
          <w:szCs w:val="20"/>
        </w:rPr>
        <w:t>李东豪通过文三植了解到了文始法派在韩国的发展。刚开始李东豪向文三植追问道脉的问题时，文三植闭口不答，直到二十多年以后，文三植才告诉他自己的师傅是全三丰道长，而对全三丰道长的师傅李贤载也是如此。当时文三植只关心修炼、炼虚合道、成为天仙之事，李东豪在开始跟他研究道书以后，文三植才告诉了他道脉的事情，李东豪记得文三植是这么说的：</w:t>
      </w:r>
    </w:p>
    <w:p w:rsidR="007A24FB" w:rsidRPr="00E73B0E" w:rsidRDefault="007A24FB" w:rsidP="007A24FB">
      <w:pPr>
        <w:pStyle w:val="afa"/>
        <w:adjustRightInd w:val="0"/>
        <w:snapToGrid w:val="0"/>
        <w:spacing w:line="312" w:lineRule="auto"/>
        <w:ind w:leftChars="200" w:left="400" w:rightChars="200" w:right="400"/>
        <w:rPr>
          <w:rFonts w:ascii="SimSun" w:eastAsia="SimSun" w:hAnsi="SimSun"/>
          <w:sz w:val="18"/>
          <w:szCs w:val="18"/>
          <w:lang w:eastAsia="ko-KR"/>
        </w:rPr>
      </w:pPr>
    </w:p>
    <w:p w:rsidR="007A24FB" w:rsidRPr="00E73B0E" w:rsidRDefault="007A24FB" w:rsidP="007A24FB">
      <w:pPr>
        <w:pStyle w:val="afa"/>
        <w:adjustRightInd w:val="0"/>
        <w:snapToGrid w:val="0"/>
        <w:spacing w:line="312" w:lineRule="auto"/>
        <w:ind w:leftChars="200" w:left="400" w:rightChars="200" w:right="400"/>
        <w:rPr>
          <w:rFonts w:ascii="SimSun" w:eastAsia="SimSun" w:hAnsi="SimSun"/>
          <w:sz w:val="18"/>
          <w:szCs w:val="18"/>
        </w:rPr>
      </w:pPr>
      <w:r w:rsidRPr="00E73B0E">
        <w:rPr>
          <w:rFonts w:ascii="SimSun" w:eastAsia="SimSun" w:hAnsi="SimSun" w:hint="eastAsia"/>
          <w:sz w:val="18"/>
          <w:szCs w:val="18"/>
        </w:rPr>
        <w:t>我仙派并非文仙、列仙系统，而属于典仙系统，所以强调使用心符，但要注意用心与语言的问题。尤其典仙有很多霄事的机会，所以只在必要时使用，尽可能地不要使用，才会对修行造成比较少的障碍。我们只能在确认功能，或是必须帮助对方、惩罚对方时才使用心符。性命双修、了性了命基本上需要十四年八个月的时间。这是因为要摄取全部的宇宙节气，如果使用速成之法，一百天也能够完成，但会危急生命，所以务必小心。</w:t>
      </w:r>
    </w:p>
    <w:p w:rsidR="007A24FB" w:rsidRPr="00E73B0E" w:rsidRDefault="007A24FB" w:rsidP="007A24FB">
      <w:pPr>
        <w:pStyle w:val="afa"/>
        <w:adjustRightInd w:val="0"/>
        <w:snapToGrid w:val="0"/>
        <w:spacing w:line="312" w:lineRule="auto"/>
        <w:ind w:leftChars="200" w:left="400" w:rightChars="200" w:right="400"/>
        <w:rPr>
          <w:rFonts w:ascii="SimSun" w:eastAsia="SimSun" w:hAnsi="SimSun"/>
          <w:sz w:val="18"/>
          <w:szCs w:val="18"/>
        </w:rPr>
      </w:pPr>
    </w:p>
    <w:p w:rsidR="007A24FB" w:rsidRDefault="007A24FB" w:rsidP="007A24FB">
      <w:pPr>
        <w:adjustRightInd w:val="0"/>
        <w:snapToGrid w:val="0"/>
        <w:spacing w:line="312" w:lineRule="auto"/>
        <w:ind w:firstLineChars="200" w:firstLine="400"/>
        <w:rPr>
          <w:rFonts w:ascii="SimSun" w:eastAsiaTheme="minorEastAsia" w:hAnsi="SimSun"/>
          <w:szCs w:val="20"/>
        </w:rPr>
      </w:pPr>
      <w:r w:rsidRPr="00E73B0E">
        <w:rPr>
          <w:rFonts w:ascii="SimSun" w:eastAsia="SimSun" w:hAnsi="SimSun" w:hint="eastAsia"/>
          <w:szCs w:val="20"/>
        </w:rPr>
        <w:t>文三植所说的这些韩国道教系脉原本并没有人归纳总结，所以我们只能遵从文三植的口述，这种局限没法避免。但文三植特别强调刘一明《象言破疑》，以及立足于刘一明性命双修思想的内丹修炼，这一点我们可以通过各种资料佐证。文三植的这段话特别值得注意的地方在于，他指出使用速成法可以在一百天内完成修炼，这是后来李东豪等的《百日象言》成书的原因。李东豪证实，文三植继承的是中国的文始法派，张三丰（</w:t>
      </w:r>
      <w:r w:rsidRPr="00E73B0E">
        <w:rPr>
          <w:rFonts w:ascii="SimSun" w:eastAsia="SimSun" w:hAnsi="SimSun"/>
          <w:szCs w:val="20"/>
        </w:rPr>
        <w:t>1238</w:t>
      </w:r>
      <w:r>
        <w:rPr>
          <w:rFonts w:ascii="SimSun" w:eastAsia="SimSun" w:hAnsi="SimSun"/>
          <w:szCs w:val="20"/>
        </w:rPr>
        <w:t>-</w:t>
      </w:r>
      <w:r w:rsidRPr="00E73B0E">
        <w:rPr>
          <w:rFonts w:ascii="SimSun" w:eastAsia="SimSun" w:hAnsi="SimSun" w:hint="eastAsia"/>
          <w:szCs w:val="20"/>
        </w:rPr>
        <w:t>？）的道脉。中国文始法派的谱</w:t>
      </w:r>
      <w:r w:rsidRPr="00E73B0E">
        <w:rPr>
          <w:rFonts w:ascii="SimSun" w:eastAsia="SimSun" w:hAnsi="SimSun" w:hint="eastAsia"/>
          <w:szCs w:val="20"/>
        </w:rPr>
        <w:lastRenderedPageBreak/>
        <w:t>系</w:t>
      </w:r>
      <w:r w:rsidRPr="00E73B0E">
        <w:rPr>
          <w:rStyle w:val="ab"/>
          <w:rFonts w:ascii="Times New Roman" w:eastAsia="SimSun" w:hAnsi="Times New Roman"/>
          <w:b/>
          <w:szCs w:val="20"/>
        </w:rPr>
        <w:footnoteReference w:id="91"/>
      </w:r>
      <w:r w:rsidRPr="00E73B0E">
        <w:rPr>
          <w:rFonts w:ascii="SimSun" w:eastAsia="SimSun" w:hAnsi="SimSun" w:hint="eastAsia"/>
          <w:szCs w:val="20"/>
        </w:rPr>
        <w:t>见下表一。</w:t>
      </w:r>
    </w:p>
    <w:p w:rsidR="007A24FB" w:rsidRPr="002F5961" w:rsidRDefault="007A24FB" w:rsidP="007A24FB">
      <w:pPr>
        <w:adjustRightInd w:val="0"/>
        <w:snapToGrid w:val="0"/>
        <w:spacing w:line="312" w:lineRule="auto"/>
        <w:ind w:firstLineChars="200" w:firstLine="400"/>
        <w:rPr>
          <w:rFonts w:ascii="SimSun" w:eastAsiaTheme="minorEastAsia" w:hAnsi="SimSun"/>
          <w:szCs w:val="20"/>
        </w:rPr>
      </w:pPr>
    </w:p>
    <w:p w:rsidR="007A24FB" w:rsidRPr="002F5961" w:rsidRDefault="007A24FB" w:rsidP="007A24FB">
      <w:pPr>
        <w:pStyle w:val="afa"/>
        <w:adjustRightInd w:val="0"/>
        <w:snapToGrid w:val="0"/>
        <w:spacing w:line="312" w:lineRule="auto"/>
        <w:ind w:firstLine="422"/>
        <w:jc w:val="center"/>
        <w:rPr>
          <w:rFonts w:ascii="SimSun" w:eastAsiaTheme="minorEastAsia" w:hAnsi="SimSun"/>
          <w:b/>
          <w:bCs/>
          <w:lang w:eastAsia="ko-KR"/>
        </w:rPr>
      </w:pPr>
      <w:r w:rsidRPr="008577D0">
        <w:rPr>
          <w:rFonts w:ascii="SimSun" w:eastAsia="SimSun" w:hAnsi="SimSun" w:hint="eastAsia"/>
          <w:b/>
          <w:bCs/>
          <w:lang w:eastAsia="ko-KR"/>
        </w:rPr>
        <w:t>表一</w:t>
      </w:r>
      <w:r>
        <w:rPr>
          <w:rFonts w:ascii="SimSun" w:eastAsia="SimSun" w:hAnsi="SimSun" w:hint="eastAsia"/>
          <w:b/>
          <w:bCs/>
          <w:lang w:eastAsia="ko-KR"/>
        </w:rPr>
        <w:t>：</w:t>
      </w:r>
      <w:r w:rsidRPr="008577D0">
        <w:rPr>
          <w:rFonts w:ascii="SimSun" w:eastAsia="SimSun" w:hAnsi="SimSun" w:hint="eastAsia"/>
          <w:b/>
          <w:bCs/>
          <w:lang w:eastAsia="ko-KR"/>
        </w:rPr>
        <w:t>中国道脉继承图</w:t>
      </w:r>
    </w:p>
    <w:p w:rsidR="007A24FB" w:rsidRDefault="007A24FB" w:rsidP="007A24FB">
      <w:pPr>
        <w:pStyle w:val="afa"/>
        <w:adjustRightInd w:val="0"/>
        <w:snapToGrid w:val="0"/>
        <w:spacing w:line="312" w:lineRule="auto"/>
        <w:ind w:firstLine="407"/>
        <w:jc w:val="center"/>
        <w:rPr>
          <w:rFonts w:ascii="SimSun" w:eastAsia="SimSun" w:hAnsi="SimSun"/>
          <w:b/>
          <w:bCs/>
          <w:lang w:eastAsia="ko-KR"/>
        </w:rPr>
      </w:pPr>
      <w:r>
        <w:rPr>
          <w:rFonts w:ascii="함초롬바탕" w:eastAsia="함초롬바탕" w:hAnsi="함초롬바탕" w:cs="함초롬바탕"/>
          <w:noProof/>
          <w:color w:val="000000"/>
          <w:lang w:eastAsia="ko-KR" w:bidi="ar-SA"/>
        </w:rPr>
        <w:lastRenderedPageBreak/>
        <w:drawing>
          <wp:anchor distT="0" distB="0" distL="114300" distR="114300" simplePos="0" relativeHeight="251732992" behindDoc="0" locked="0" layoutInCell="1" allowOverlap="1" wp14:anchorId="674CE995" wp14:editId="0CA9E3FB">
            <wp:simplePos x="0" y="0"/>
            <wp:positionH relativeFrom="margin">
              <wp:align>left</wp:align>
            </wp:positionH>
            <wp:positionV relativeFrom="paragraph">
              <wp:posOffset>0</wp:posOffset>
            </wp:positionV>
            <wp:extent cx="5506720" cy="7546975"/>
            <wp:effectExtent l="0" t="0" r="0" b="0"/>
            <wp:wrapTopAndBottom/>
            <wp:docPr id="2" name="그림 2" descr="C:\Users\user\Desktop\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06720" cy="7546975"/>
                    </a:xfrm>
                    <a:prstGeom prst="rect">
                      <a:avLst/>
                    </a:prstGeom>
                    <a:noFill/>
                    <a:ln>
                      <a:noFill/>
                    </a:ln>
                  </pic:spPr>
                </pic:pic>
              </a:graphicData>
            </a:graphic>
          </wp:anchor>
        </w:drawing>
      </w:r>
    </w:p>
    <w:p w:rsidR="007A24FB" w:rsidRPr="00BA567F" w:rsidRDefault="007A24FB" w:rsidP="007A24FB">
      <w:pPr>
        <w:adjustRightInd w:val="0"/>
        <w:snapToGrid w:val="0"/>
        <w:spacing w:line="312" w:lineRule="auto"/>
        <w:ind w:firstLineChars="200" w:firstLine="400"/>
        <w:rPr>
          <w:rFonts w:ascii="SimSun" w:eastAsia="SimSun" w:hAnsi="SimSun"/>
          <w:b/>
          <w:bCs/>
          <w:szCs w:val="20"/>
        </w:rPr>
      </w:pPr>
      <w:r w:rsidRPr="00BA567F">
        <w:rPr>
          <w:rFonts w:ascii="SimSun" w:eastAsia="SimSun" w:hAnsi="SimSun" w:hint="eastAsia"/>
          <w:szCs w:val="20"/>
        </w:rPr>
        <w:t>文始法派的传承顺序是关尹子——麻衣李和——天龙真人——邵雍。文始法派在韩国的传承见下“表二”</w:t>
      </w:r>
    </w:p>
    <w:p w:rsidR="007A24FB" w:rsidRPr="00BA567F" w:rsidRDefault="007A24FB" w:rsidP="007A24FB">
      <w:pPr>
        <w:pStyle w:val="afa"/>
        <w:adjustRightInd w:val="0"/>
        <w:snapToGrid w:val="0"/>
        <w:spacing w:line="312" w:lineRule="auto"/>
        <w:ind w:firstLine="402"/>
        <w:jc w:val="center"/>
        <w:rPr>
          <w:rFonts w:ascii="SimSun" w:eastAsia="SimSun" w:hAnsi="SimSun"/>
          <w:b/>
          <w:bCs/>
          <w:sz w:val="20"/>
          <w:szCs w:val="20"/>
          <w:lang w:eastAsia="ko-KR"/>
        </w:rPr>
      </w:pPr>
    </w:p>
    <w:p w:rsidR="007A24FB" w:rsidRPr="00BA567F" w:rsidRDefault="007A24FB" w:rsidP="007A24FB">
      <w:pPr>
        <w:pStyle w:val="afa"/>
        <w:adjustRightInd w:val="0"/>
        <w:snapToGrid w:val="0"/>
        <w:spacing w:line="312" w:lineRule="auto"/>
        <w:ind w:firstLine="400"/>
        <w:jc w:val="center"/>
        <w:rPr>
          <w:rFonts w:ascii="SimSun" w:eastAsia="SimSun" w:hAnsi="SimSun"/>
          <w:sz w:val="20"/>
          <w:szCs w:val="20"/>
          <w:lang w:eastAsia="ko-KR"/>
        </w:rPr>
      </w:pPr>
    </w:p>
    <w:p w:rsidR="007A24FB" w:rsidRPr="00BA567F" w:rsidRDefault="007A24FB" w:rsidP="007A24FB">
      <w:pPr>
        <w:adjustRightInd w:val="0"/>
        <w:snapToGrid w:val="0"/>
        <w:spacing w:line="312" w:lineRule="auto"/>
        <w:rPr>
          <w:rFonts w:ascii="SimSun" w:eastAsia="SimSun" w:hAnsi="SimSun"/>
          <w:b/>
          <w:bCs/>
        </w:rPr>
      </w:pPr>
    </w:p>
    <w:p w:rsidR="007A24FB" w:rsidRDefault="007A24FB" w:rsidP="007A24FB">
      <w:pPr>
        <w:pStyle w:val="afa"/>
        <w:adjustRightInd w:val="0"/>
        <w:snapToGrid w:val="0"/>
        <w:spacing w:line="312" w:lineRule="auto"/>
        <w:ind w:firstLine="422"/>
        <w:jc w:val="center"/>
        <w:rPr>
          <w:rFonts w:ascii="SimSun" w:eastAsia="SimSun" w:hAnsi="SimSun"/>
          <w:b/>
          <w:bCs/>
          <w:lang w:eastAsia="ko-KR"/>
        </w:rPr>
      </w:pPr>
      <w:r>
        <w:rPr>
          <w:rFonts w:ascii="SimSun" w:eastAsia="SimSun" w:hAnsi="SimSun" w:hint="eastAsia"/>
          <w:b/>
          <w:bCs/>
          <w:lang w:eastAsia="ko-KR"/>
        </w:rPr>
        <w:t>表二：文始法派传承图</w:t>
      </w:r>
    </w:p>
    <w:p w:rsidR="007A24FB" w:rsidRDefault="007A24FB" w:rsidP="007A24FB">
      <w:pPr>
        <w:pStyle w:val="afa"/>
        <w:adjustRightInd w:val="0"/>
        <w:snapToGrid w:val="0"/>
        <w:spacing w:line="312" w:lineRule="auto"/>
        <w:ind w:firstLine="422"/>
        <w:jc w:val="center"/>
        <w:rPr>
          <w:rFonts w:ascii="SimSun" w:eastAsia="SimSun" w:hAnsi="SimSun"/>
          <w:b/>
          <w:bCs/>
          <w:lang w:eastAsia="ko-KR"/>
        </w:rPr>
      </w:pPr>
    </w:p>
    <w:p w:rsidR="007A24FB" w:rsidRDefault="007A24FB" w:rsidP="007A24FB">
      <w:pPr>
        <w:pStyle w:val="afa"/>
        <w:adjustRightInd w:val="0"/>
        <w:snapToGrid w:val="0"/>
        <w:spacing w:line="312" w:lineRule="auto"/>
        <w:ind w:firstLine="422"/>
        <w:jc w:val="center"/>
        <w:rPr>
          <w:rFonts w:ascii="SimSun" w:eastAsia="SimSun" w:hAnsi="SimSun"/>
          <w:b/>
          <w:bCs/>
        </w:rPr>
      </w:pPr>
      <w:r>
        <w:rPr>
          <w:rFonts w:ascii="SimSun" w:eastAsia="SimSun" w:hAnsi="SimSun" w:hint="eastAsia"/>
          <w:b/>
          <w:bCs/>
          <w:noProof/>
          <w:lang w:eastAsia="ko-KR" w:bidi="ar-SA"/>
        </w:rPr>
        <w:drawing>
          <wp:inline distT="0" distB="0" distL="0" distR="0" wp14:anchorId="6C9BC868" wp14:editId="2F642EC6">
            <wp:extent cx="4537881" cy="3076575"/>
            <wp:effectExtent l="0" t="0" r="15240" b="0"/>
            <wp:docPr id="3" name="图示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7A24FB" w:rsidRPr="00BA567F" w:rsidRDefault="007A24FB" w:rsidP="007A24FB">
      <w:pPr>
        <w:pStyle w:val="afa"/>
        <w:adjustRightInd w:val="0"/>
        <w:snapToGrid w:val="0"/>
        <w:spacing w:line="312" w:lineRule="auto"/>
        <w:ind w:firstLine="402"/>
        <w:jc w:val="center"/>
        <w:rPr>
          <w:rFonts w:ascii="SimSun" w:eastAsia="SimSun" w:hAnsi="SimSun"/>
          <w:b/>
          <w:bCs/>
          <w:sz w:val="20"/>
          <w:szCs w:val="20"/>
        </w:rPr>
      </w:pPr>
    </w:p>
    <w:p w:rsidR="007A24FB" w:rsidRPr="00BA567F" w:rsidRDefault="007A24FB" w:rsidP="007A24FB">
      <w:pPr>
        <w:pStyle w:val="afa"/>
        <w:adjustRightInd w:val="0"/>
        <w:snapToGrid w:val="0"/>
        <w:spacing w:line="312" w:lineRule="auto"/>
        <w:ind w:firstLine="400"/>
        <w:rPr>
          <w:rFonts w:ascii="SimSun" w:eastAsia="SimSun" w:hAnsi="SimSun"/>
          <w:sz w:val="20"/>
          <w:szCs w:val="20"/>
        </w:rPr>
      </w:pPr>
      <w:r w:rsidRPr="00BA567F">
        <w:rPr>
          <w:rFonts w:ascii="SimSun" w:eastAsia="SimSun" w:hAnsi="SimSun" w:hint="eastAsia"/>
          <w:sz w:val="20"/>
          <w:szCs w:val="20"/>
        </w:rPr>
        <w:t>从表二里我们可以看到，李贤载在韩国传承了张三丰之脉，他的门下又有弟子全三丰、李苍柱，全三丰又收了弟子文三植、李元载，文三植又培养了碧牛、白民、李东豪等人。白民指导了李名子、李成林、李荣顺、黄儒来、朴某等女道人，李东豪则指导了纯阳子、常守一子等人。</w:t>
      </w:r>
    </w:p>
    <w:p w:rsidR="007A24FB" w:rsidRPr="00BA567F" w:rsidRDefault="007A24FB" w:rsidP="007A24FB">
      <w:pPr>
        <w:pStyle w:val="afa"/>
        <w:adjustRightInd w:val="0"/>
        <w:snapToGrid w:val="0"/>
        <w:spacing w:line="312" w:lineRule="auto"/>
        <w:ind w:firstLine="400"/>
        <w:rPr>
          <w:rFonts w:ascii="SimSun" w:eastAsia="SimSun" w:hAnsi="SimSun"/>
          <w:sz w:val="20"/>
          <w:szCs w:val="20"/>
        </w:rPr>
      </w:pPr>
      <w:r w:rsidRPr="00BA567F">
        <w:rPr>
          <w:rFonts w:ascii="SimSun" w:eastAsia="SimSun" w:hAnsi="SimSun" w:hint="eastAsia"/>
          <w:sz w:val="20"/>
          <w:szCs w:val="20"/>
        </w:rPr>
        <w:t>李贤载是日本殖民时代的人物，全三丰告诉文三植说，李贤载身体强壮，力气非常大，他是一名杂役，在修建铁路时，可以把铁道扛在肩上。李贤载把《黄庭经》、《道德经》珍藏在怀里，后来将其传给了全三丰，全三丰传给了文三植，文三植又传授给了李东豪，这一传承过程正如佛家的衣钵传承一般具有象征意义。全三丰与张三丰的道号相同，他认为这是仙界赐给他的，也号称全三方。文三植一直侍奉师傅全三丰，直到全三丰仙化，并在内丹修炼方面接受了他的指导，获得了许多体悟。</w:t>
      </w:r>
      <w:r w:rsidRPr="00BA567F">
        <w:rPr>
          <w:rFonts w:ascii="SimSun" w:eastAsia="SimSun" w:hAnsi="SimSun"/>
          <w:sz w:val="20"/>
          <w:szCs w:val="20"/>
        </w:rPr>
        <w:t>1980</w:t>
      </w:r>
      <w:r w:rsidRPr="00BA567F">
        <w:rPr>
          <w:rFonts w:ascii="SimSun" w:eastAsia="SimSun" w:hAnsi="SimSun" w:hint="eastAsia"/>
          <w:sz w:val="20"/>
          <w:szCs w:val="20"/>
        </w:rPr>
        <w:t>年秋，白民李泓秀来到光州白云洞白云精舍，当时碧牛禅师正在接受文三植内丹修炼的指导，于是白民便成为文三植的入室弟子，接受他的修炼指导。</w:t>
      </w:r>
    </w:p>
    <w:p w:rsidR="007A24FB" w:rsidRPr="00BA567F" w:rsidRDefault="007A24FB" w:rsidP="007A24FB">
      <w:pPr>
        <w:pStyle w:val="afa"/>
        <w:adjustRightInd w:val="0"/>
        <w:snapToGrid w:val="0"/>
        <w:spacing w:line="312" w:lineRule="auto"/>
        <w:ind w:firstLine="400"/>
        <w:rPr>
          <w:rFonts w:ascii="SimSun" w:eastAsia="SimSun" w:hAnsi="SimSun"/>
          <w:sz w:val="20"/>
          <w:szCs w:val="20"/>
        </w:rPr>
      </w:pPr>
      <w:r w:rsidRPr="00BA567F">
        <w:rPr>
          <w:rFonts w:ascii="SimSun" w:eastAsia="SimSun" w:hAnsi="SimSun" w:hint="eastAsia"/>
          <w:sz w:val="20"/>
          <w:szCs w:val="20"/>
        </w:rPr>
        <w:t>按照文三植所言，韩国的文始法派从李贤载传承至李东豪。具体而言，李贤载传承了张三丰的流派，其门下又有全三丰、李苍柱，全三丰又指导了文三植、李元载，文三植又指导了碧牛、白云、李东豪，李东豪又指导了纯阳子、常守一子，这便是文始法派的传承顺序，从这来看，我们可以确认文始法派自日本殖民地时代的传承。</w:t>
      </w:r>
    </w:p>
    <w:p w:rsidR="007A24FB" w:rsidRDefault="007A24FB" w:rsidP="007A24FB">
      <w:pPr>
        <w:pStyle w:val="afa"/>
        <w:adjustRightInd w:val="0"/>
        <w:snapToGrid w:val="0"/>
        <w:spacing w:line="312" w:lineRule="auto"/>
        <w:ind w:firstLine="400"/>
        <w:rPr>
          <w:rFonts w:ascii="SimSun" w:eastAsia="SimSun" w:hAnsi="SimSun"/>
          <w:sz w:val="20"/>
          <w:szCs w:val="20"/>
        </w:rPr>
      </w:pPr>
      <w:r w:rsidRPr="00BA567F">
        <w:rPr>
          <w:rFonts w:ascii="SimSun" w:eastAsia="SimSun" w:hAnsi="SimSun" w:hint="eastAsia"/>
          <w:sz w:val="20"/>
          <w:szCs w:val="20"/>
        </w:rPr>
        <w:t>在这些人物里，李东豪把自己与弟子在修炼过程里所获得的象言，以图像的方式呈现，完成了《百日象言》的创作。他的伟绩在于，用实证的方法，证明了内丹修炼体验与各阶段的象言，从这一点来说，他在韩国道教思想史上具有重要的意义。那么，在李东豪的主持下进行的修炼过程里，获得了什么样的象言呢？下面我们就来了解一下这本象言集即《百日象言》里的内容，并考察一下《百日象言》与刘一明《象言破疑》之间的关系。</w:t>
      </w:r>
    </w:p>
    <w:p w:rsidR="007A24FB" w:rsidRDefault="007A24FB" w:rsidP="007A24FB">
      <w:pPr>
        <w:pStyle w:val="afa"/>
        <w:adjustRightInd w:val="0"/>
        <w:snapToGrid w:val="0"/>
        <w:spacing w:line="312" w:lineRule="auto"/>
        <w:ind w:firstLine="400"/>
        <w:rPr>
          <w:rFonts w:ascii="SimSun" w:eastAsia="SimSun" w:hAnsi="SimSun"/>
          <w:sz w:val="20"/>
          <w:szCs w:val="20"/>
        </w:rPr>
      </w:pPr>
    </w:p>
    <w:p w:rsidR="007A24FB" w:rsidRPr="00BA567F" w:rsidRDefault="007A24FB" w:rsidP="007A24FB">
      <w:pPr>
        <w:pStyle w:val="afa"/>
        <w:adjustRightInd w:val="0"/>
        <w:snapToGrid w:val="0"/>
        <w:spacing w:line="312" w:lineRule="auto"/>
        <w:ind w:firstLine="400"/>
        <w:rPr>
          <w:rFonts w:ascii="SimSun" w:eastAsia="SimSun" w:hAnsi="SimSun"/>
          <w:sz w:val="20"/>
          <w:szCs w:val="20"/>
        </w:rPr>
      </w:pPr>
    </w:p>
    <w:p w:rsidR="007A24FB" w:rsidRPr="00BA567F" w:rsidRDefault="007A24FB" w:rsidP="007A24FB">
      <w:pPr>
        <w:pStyle w:val="afa"/>
        <w:adjustRightInd w:val="0"/>
        <w:snapToGrid w:val="0"/>
        <w:spacing w:beforeLines="50" w:before="156" w:afterLines="50" w:after="156" w:line="312" w:lineRule="auto"/>
        <w:ind w:left="357"/>
        <w:rPr>
          <w:rFonts w:ascii="SimSun" w:eastAsia="SimSun" w:hAnsi="SimSun"/>
          <w:b/>
          <w:bCs/>
          <w:sz w:val="24"/>
          <w:szCs w:val="24"/>
        </w:rPr>
      </w:pPr>
      <w:r w:rsidRPr="00BA567F">
        <w:rPr>
          <w:rFonts w:ascii="SimSun" w:hAnsi="SimSun" w:hint="eastAsia"/>
          <w:b/>
          <w:bCs/>
          <w:sz w:val="24"/>
          <w:szCs w:val="24"/>
          <w:lang w:eastAsia="ko-KR"/>
        </w:rPr>
        <w:t>2)</w:t>
      </w:r>
      <w:r w:rsidRPr="00BA567F">
        <w:rPr>
          <w:rFonts w:ascii="SimSun" w:eastAsia="SimSun" w:hAnsi="SimSun" w:hint="eastAsia"/>
          <w:b/>
          <w:bCs/>
          <w:sz w:val="24"/>
          <w:szCs w:val="24"/>
        </w:rPr>
        <w:t>《百日象言》与刘一明《象言破疑》之间的关系</w:t>
      </w:r>
    </w:p>
    <w:p w:rsidR="007A24FB" w:rsidRPr="00BA567F" w:rsidRDefault="007A24FB" w:rsidP="007A24FB">
      <w:pPr>
        <w:pStyle w:val="afa"/>
        <w:adjustRightInd w:val="0"/>
        <w:snapToGrid w:val="0"/>
        <w:spacing w:after="0" w:line="312" w:lineRule="auto"/>
        <w:ind w:left="0" w:firstLine="403"/>
        <w:rPr>
          <w:rFonts w:ascii="SimSun" w:eastAsia="SimSun" w:hAnsi="SimSun"/>
          <w:sz w:val="20"/>
          <w:szCs w:val="20"/>
        </w:rPr>
      </w:pPr>
      <w:r w:rsidRPr="00BA567F">
        <w:rPr>
          <w:rFonts w:ascii="SimSun" w:eastAsia="SimSun" w:hAnsi="SimSun" w:hint="eastAsia"/>
          <w:sz w:val="20"/>
          <w:szCs w:val="20"/>
        </w:rPr>
        <w:t>在李东豪完成人仙的过程之前，文三植不允许李东豪阅读道书，并命他只听能自己的解说，而不能提问。这大概是为了防止李东豪在修炼的过程里产生一些先入为主的观念，或是防止他执着于象。在李东豪结束人仙过程以后，文三植才正式教授给他内丹修炼的理论，特别是《道书十二种》里各种道书的核心内容，尤其强调《黄庭经》、《阴符经》、《象言破疑》等道书的内容。</w:t>
      </w:r>
      <w:r w:rsidRPr="00BA567F">
        <w:rPr>
          <w:rStyle w:val="ab"/>
          <w:rFonts w:ascii="Times New Roman" w:eastAsia="SimSun" w:hAnsi="Times New Roman"/>
          <w:b/>
          <w:sz w:val="20"/>
          <w:szCs w:val="20"/>
        </w:rPr>
        <w:footnoteReference w:id="92"/>
      </w:r>
    </w:p>
    <w:p w:rsidR="007A24FB" w:rsidRPr="00BA567F" w:rsidRDefault="007A24FB" w:rsidP="007A24FB">
      <w:pPr>
        <w:pStyle w:val="afa"/>
        <w:adjustRightInd w:val="0"/>
        <w:snapToGrid w:val="0"/>
        <w:spacing w:after="0" w:line="312" w:lineRule="auto"/>
        <w:ind w:left="0" w:firstLine="403"/>
        <w:rPr>
          <w:rFonts w:ascii="SimSun" w:eastAsia="SimSun" w:hAnsi="SimSun"/>
          <w:sz w:val="20"/>
          <w:szCs w:val="20"/>
        </w:rPr>
      </w:pPr>
      <w:r w:rsidRPr="00BA567F">
        <w:rPr>
          <w:rFonts w:ascii="SimSun" w:eastAsia="SimSun" w:hAnsi="SimSun" w:hint="eastAsia"/>
          <w:sz w:val="20"/>
          <w:szCs w:val="20"/>
        </w:rPr>
        <w:t>当时文三植与李东豪在一起研究，并随时给予李东豪指导，他告诉李东豪，不要执着于修炼期间所出现的一切图像的“象言”</w:t>
      </w:r>
      <w:r w:rsidRPr="00BA567F">
        <w:rPr>
          <w:rFonts w:ascii="SimSun" w:eastAsia="SimSun" w:hAnsi="SimSun"/>
          <w:sz w:val="20"/>
          <w:szCs w:val="20"/>
        </w:rPr>
        <w:t xml:space="preserve">, </w:t>
      </w:r>
      <w:r w:rsidRPr="00BA567F">
        <w:rPr>
          <w:rFonts w:ascii="SimSun" w:eastAsia="SimSun" w:hAnsi="SimSun" w:hint="eastAsia"/>
          <w:sz w:val="20"/>
          <w:szCs w:val="20"/>
        </w:rPr>
        <w:t>出现任何图像时都要跟自己报告，无论昼夜，完全没有光还是有强光，无论睁着眼或是闭着眼，无论是水深火热里，无论图像是黑白或自然色，无论图像是是静止或是运动的。所以李东豪在修炼期间，每次出现图像与卦象时，都会向文三植报告，而文三植每次听到李东豪所说的图像时，便会拿出一本汉语的图像集，让李东豪观看里面的图像，告诉他目前修炼到哪个阶段了。这种修炼过程持续了十六年，李东豪把这一过程一一记录在了日志里。李东豪把自己在性命双修的内丹修炼过程里所出现的单幅图像或是连续出现的图像，以及在指导弟子的过程里阐述的内容，归纳总结为象言与破疑两个部分，这便是《宗义李东豪内丹修炼日志》与其弟子的《百日象言》（卷一、卷二）。</w:t>
      </w:r>
    </w:p>
    <w:p w:rsidR="007A24FB" w:rsidRPr="00BA567F" w:rsidRDefault="007A24FB" w:rsidP="007A24FB">
      <w:pPr>
        <w:pStyle w:val="afa"/>
        <w:adjustRightInd w:val="0"/>
        <w:snapToGrid w:val="0"/>
        <w:spacing w:after="0" w:line="312" w:lineRule="auto"/>
        <w:ind w:left="0" w:firstLine="403"/>
        <w:rPr>
          <w:rFonts w:ascii="SimSun" w:eastAsia="SimSun" w:hAnsi="SimSun"/>
          <w:sz w:val="20"/>
          <w:szCs w:val="20"/>
        </w:rPr>
      </w:pPr>
      <w:r w:rsidRPr="00BA567F">
        <w:rPr>
          <w:rFonts w:ascii="SimSun" w:eastAsia="SimSun" w:hAnsi="SimSun" w:hint="eastAsia"/>
          <w:sz w:val="20"/>
          <w:szCs w:val="20"/>
        </w:rPr>
        <w:t>那么李东豪在修炼过程里所出现的图像是怎样的呢？其象言与破疑是怎么构成的呢？按照《宗义李东豪内丹修炼日志》，他的内丹修炼从</w:t>
      </w:r>
      <w:r w:rsidRPr="00BA567F">
        <w:rPr>
          <w:rFonts w:ascii="SimSun" w:eastAsia="SimSun" w:hAnsi="SimSun"/>
          <w:sz w:val="20"/>
          <w:szCs w:val="20"/>
        </w:rPr>
        <w:t>1979</w:t>
      </w:r>
      <w:r w:rsidRPr="00BA567F">
        <w:rPr>
          <w:rFonts w:ascii="SimSun" w:eastAsia="SimSun" w:hAnsi="SimSun" w:hint="eastAsia"/>
          <w:sz w:val="20"/>
          <w:szCs w:val="20"/>
        </w:rPr>
        <w:t>年</w:t>
      </w:r>
      <w:r w:rsidRPr="00BA567F">
        <w:rPr>
          <w:rFonts w:ascii="SimSun" w:eastAsia="SimSun" w:hAnsi="SimSun"/>
          <w:sz w:val="20"/>
          <w:szCs w:val="20"/>
        </w:rPr>
        <w:t>7</w:t>
      </w:r>
      <w:r w:rsidRPr="00BA567F">
        <w:rPr>
          <w:rFonts w:ascii="SimSun" w:eastAsia="SimSun" w:hAnsi="SimSun" w:hint="eastAsia"/>
          <w:sz w:val="20"/>
          <w:szCs w:val="20"/>
        </w:rPr>
        <w:t>月</w:t>
      </w:r>
      <w:r w:rsidRPr="00BA567F">
        <w:rPr>
          <w:rFonts w:ascii="SimSun" w:eastAsia="SimSun" w:hAnsi="SimSun"/>
          <w:sz w:val="20"/>
          <w:szCs w:val="20"/>
        </w:rPr>
        <w:t>6</w:t>
      </w:r>
      <w:r w:rsidRPr="00BA567F">
        <w:rPr>
          <w:rFonts w:ascii="SimSun" w:eastAsia="SimSun" w:hAnsi="SimSun" w:hint="eastAsia"/>
          <w:sz w:val="20"/>
          <w:szCs w:val="20"/>
        </w:rPr>
        <w:t>日一直持续到</w:t>
      </w:r>
      <w:r w:rsidRPr="00BA567F">
        <w:rPr>
          <w:rFonts w:ascii="SimSun" w:eastAsia="SimSun" w:hAnsi="SimSun"/>
          <w:sz w:val="20"/>
          <w:szCs w:val="20"/>
        </w:rPr>
        <w:t>1995</w:t>
      </w:r>
      <w:r w:rsidRPr="00BA567F">
        <w:rPr>
          <w:rFonts w:ascii="SimSun" w:eastAsia="SimSun" w:hAnsi="SimSun" w:hint="eastAsia"/>
          <w:sz w:val="20"/>
          <w:szCs w:val="20"/>
        </w:rPr>
        <w:t>年</w:t>
      </w:r>
      <w:r w:rsidRPr="00BA567F">
        <w:rPr>
          <w:rFonts w:ascii="SimSun" w:eastAsia="SimSun" w:hAnsi="SimSun"/>
          <w:sz w:val="20"/>
          <w:szCs w:val="20"/>
        </w:rPr>
        <w:t>3</w:t>
      </w:r>
      <w:r w:rsidRPr="00BA567F">
        <w:rPr>
          <w:rFonts w:ascii="SimSun" w:eastAsia="SimSun" w:hAnsi="SimSun" w:hint="eastAsia"/>
          <w:sz w:val="20"/>
          <w:szCs w:val="20"/>
        </w:rPr>
        <w:t>月</w:t>
      </w:r>
      <w:r w:rsidRPr="00BA567F">
        <w:rPr>
          <w:rFonts w:ascii="SimSun" w:eastAsia="SimSun" w:hAnsi="SimSun"/>
          <w:sz w:val="20"/>
          <w:szCs w:val="20"/>
        </w:rPr>
        <w:t>1</w:t>
      </w:r>
      <w:r w:rsidRPr="00BA567F">
        <w:rPr>
          <w:rFonts w:ascii="SimSun" w:eastAsia="SimSun" w:hAnsi="SimSun" w:hint="eastAsia"/>
          <w:sz w:val="20"/>
          <w:szCs w:val="20"/>
        </w:rPr>
        <w:t>日，在李东豪说出某种图像时，文三植便进行象言、破疑，对此李东豪的整理如表三所示。</w:t>
      </w:r>
    </w:p>
    <w:p w:rsidR="007A24FB" w:rsidRDefault="007A24FB" w:rsidP="007A24FB">
      <w:pPr>
        <w:pStyle w:val="afa"/>
        <w:adjustRightInd w:val="0"/>
        <w:snapToGrid w:val="0"/>
        <w:spacing w:line="312" w:lineRule="auto"/>
        <w:ind w:left="360"/>
        <w:rPr>
          <w:rFonts w:ascii="SimSun" w:eastAsia="SimSun" w:hAnsi="SimSun"/>
        </w:rPr>
      </w:pPr>
    </w:p>
    <w:p w:rsidR="007A24FB" w:rsidRPr="0019607E" w:rsidRDefault="007A24FB" w:rsidP="007A24FB">
      <w:pPr>
        <w:pStyle w:val="afa"/>
        <w:adjustRightInd w:val="0"/>
        <w:snapToGrid w:val="0"/>
        <w:spacing w:line="312" w:lineRule="auto"/>
        <w:ind w:left="360"/>
        <w:jc w:val="center"/>
        <w:rPr>
          <w:rFonts w:ascii="SimSun" w:eastAsia="SimSun" w:hAnsi="SimSun"/>
          <w:b/>
          <w:bCs/>
        </w:rPr>
      </w:pPr>
      <w:r w:rsidRPr="0019607E">
        <w:rPr>
          <w:rFonts w:ascii="SimSun" w:eastAsia="SimSun" w:hAnsi="SimSun" w:hint="eastAsia"/>
          <w:b/>
          <w:bCs/>
        </w:rPr>
        <w:t>表三：《宗义李东豪内丹修炼日志》里的图像与象言、破疑</w:t>
      </w:r>
    </w:p>
    <w:p w:rsidR="007A24FB" w:rsidRPr="0019607E" w:rsidRDefault="007A24FB" w:rsidP="007A24FB">
      <w:pPr>
        <w:pStyle w:val="afa"/>
        <w:adjustRightInd w:val="0"/>
        <w:snapToGrid w:val="0"/>
        <w:spacing w:line="312" w:lineRule="auto"/>
        <w:ind w:left="360"/>
        <w:rPr>
          <w:rFonts w:ascii="SimSun" w:eastAsia="SimSun" w:hAnsi="SimSun"/>
        </w:rPr>
      </w:pPr>
    </w:p>
    <w:tbl>
      <w:tblPr>
        <w:tblOverlap w:val="never"/>
        <w:tblW w:w="8391" w:type="dxa"/>
        <w:tblInd w:w="102" w:type="dxa"/>
        <w:tblBorders>
          <w:top w:val="single" w:sz="3" w:space="0" w:color="000000"/>
          <w:left w:val="single" w:sz="3" w:space="0" w:color="000000"/>
          <w:bottom w:val="single" w:sz="3" w:space="0" w:color="000000"/>
          <w:right w:val="single" w:sz="3" w:space="0" w:color="000000"/>
        </w:tblBorders>
        <w:tblLayout w:type="fixed"/>
        <w:tblCellMar>
          <w:top w:w="28" w:type="dxa"/>
          <w:left w:w="102" w:type="dxa"/>
          <w:bottom w:w="28" w:type="dxa"/>
          <w:right w:w="102" w:type="dxa"/>
        </w:tblCellMar>
        <w:tblLook w:val="04A0" w:firstRow="1" w:lastRow="0" w:firstColumn="1" w:lastColumn="0" w:noHBand="0" w:noVBand="1"/>
      </w:tblPr>
      <w:tblGrid>
        <w:gridCol w:w="1174"/>
        <w:gridCol w:w="1985"/>
        <w:gridCol w:w="1701"/>
        <w:gridCol w:w="1701"/>
        <w:gridCol w:w="1830"/>
      </w:tblGrid>
      <w:tr w:rsidR="007A24FB" w:rsidRPr="000400C7" w:rsidTr="00D27694">
        <w:trPr>
          <w:trHeight w:val="502"/>
        </w:trPr>
        <w:tc>
          <w:tcPr>
            <w:tcW w:w="1174" w:type="dxa"/>
            <w:tcBorders>
              <w:top w:val="single" w:sz="3" w:space="0" w:color="000000"/>
              <w:left w:val="none" w:sz="3" w:space="0" w:color="000000"/>
              <w:bottom w:val="double" w:sz="4" w:space="0" w:color="000000"/>
              <w:right w:val="single" w:sz="3" w:space="0" w:color="000000"/>
            </w:tcBorders>
            <w:shd w:val="clear" w:color="auto" w:fill="D6D6D6"/>
            <w:vAlign w:val="center"/>
          </w:tcPr>
          <w:p w:rsidR="007A24FB" w:rsidRPr="000400C7" w:rsidRDefault="007A24FB" w:rsidP="00D27694">
            <w:pPr>
              <w:pStyle w:val="ad"/>
              <w:jc w:val="center"/>
              <w:rPr>
                <w:rFonts w:ascii="SimSun" w:eastAsia="SimSun" w:hAnsi="SimSun"/>
              </w:rPr>
            </w:pPr>
            <w:r w:rsidRPr="000400C7">
              <w:rPr>
                <w:rFonts w:ascii="SimSun" w:eastAsia="SimSun" w:hAnsi="SimSun" w:hint="eastAsia"/>
                <w:b/>
              </w:rPr>
              <w:t>日期</w:t>
            </w:r>
          </w:p>
        </w:tc>
        <w:tc>
          <w:tcPr>
            <w:tcW w:w="1985" w:type="dxa"/>
            <w:tcBorders>
              <w:top w:val="single" w:sz="3" w:space="0" w:color="000000"/>
              <w:left w:val="single" w:sz="3" w:space="0" w:color="000000"/>
              <w:bottom w:val="double" w:sz="4" w:space="0" w:color="000000"/>
              <w:right w:val="single" w:sz="3" w:space="0" w:color="000000"/>
            </w:tcBorders>
            <w:shd w:val="clear" w:color="auto" w:fill="D6D6D6"/>
            <w:vAlign w:val="center"/>
          </w:tcPr>
          <w:p w:rsidR="007A24FB" w:rsidRPr="000400C7" w:rsidRDefault="007A24FB" w:rsidP="00D27694">
            <w:pPr>
              <w:pStyle w:val="ad"/>
              <w:jc w:val="center"/>
              <w:rPr>
                <w:rFonts w:ascii="SimSun" w:eastAsia="SimSun" w:hAnsi="SimSun"/>
              </w:rPr>
            </w:pPr>
            <w:r w:rsidRPr="000400C7">
              <w:rPr>
                <w:rFonts w:ascii="SimSun" w:eastAsia="SimSun" w:hAnsi="SimSun" w:hint="eastAsia"/>
                <w:b/>
              </w:rPr>
              <w:t>图像</w:t>
            </w:r>
            <w:r w:rsidRPr="000400C7">
              <w:rPr>
                <w:rFonts w:ascii="SimSun" w:eastAsia="SimSun" w:hAnsi="SimSun"/>
                <w:b/>
              </w:rPr>
              <w:t>(</w:t>
            </w:r>
            <w:r w:rsidRPr="000400C7">
              <w:rPr>
                <w:rFonts w:ascii="SimSun" w:eastAsia="SimSun" w:hAnsi="SimSun" w:hint="eastAsia"/>
                <w:b/>
              </w:rPr>
              <w:t>宗义</w:t>
            </w:r>
            <w:r w:rsidRPr="000400C7">
              <w:rPr>
                <w:rFonts w:ascii="SimSun" w:eastAsia="SimSun" w:hAnsi="SimSun"/>
                <w:b/>
              </w:rPr>
              <w:t>)</w:t>
            </w:r>
            <w:r w:rsidRPr="00BA567F">
              <w:rPr>
                <w:rFonts w:ascii="Times New Roman" w:eastAsia="SimSun" w:hAnsi="Times New Roman" w:cs="Times New Roman"/>
                <w:b/>
                <w:vertAlign w:val="superscript"/>
              </w:rPr>
              <w:footnoteReference w:id="93"/>
            </w:r>
          </w:p>
        </w:tc>
        <w:tc>
          <w:tcPr>
            <w:tcW w:w="1701" w:type="dxa"/>
            <w:tcBorders>
              <w:top w:val="single" w:sz="3" w:space="0" w:color="000000"/>
              <w:left w:val="single" w:sz="3" w:space="0" w:color="000000"/>
              <w:bottom w:val="double" w:sz="4" w:space="0" w:color="000000"/>
              <w:right w:val="single" w:sz="3" w:space="0" w:color="000000"/>
            </w:tcBorders>
            <w:shd w:val="clear" w:color="auto" w:fill="D6D6D6"/>
            <w:vAlign w:val="center"/>
          </w:tcPr>
          <w:p w:rsidR="007A24FB" w:rsidRPr="000400C7" w:rsidRDefault="007A24FB" w:rsidP="00D27694">
            <w:pPr>
              <w:pStyle w:val="ad"/>
              <w:jc w:val="center"/>
              <w:rPr>
                <w:rFonts w:ascii="SimSun" w:eastAsia="SimSun" w:hAnsi="SimSun"/>
              </w:rPr>
            </w:pPr>
            <w:r w:rsidRPr="000400C7">
              <w:rPr>
                <w:rFonts w:ascii="SimSun" w:eastAsia="SimSun" w:hAnsi="SimSun" w:hint="eastAsia"/>
                <w:b/>
              </w:rPr>
              <w:t>象言</w:t>
            </w:r>
            <w:r w:rsidRPr="000400C7">
              <w:rPr>
                <w:rFonts w:ascii="SimSun" w:eastAsia="SimSun" w:hAnsi="SimSun"/>
                <w:b/>
              </w:rPr>
              <w:t>(</w:t>
            </w:r>
            <w:r w:rsidRPr="000400C7">
              <w:rPr>
                <w:rFonts w:ascii="SimSun" w:eastAsia="SimSun" w:hAnsi="SimSun" w:hint="eastAsia"/>
                <w:b/>
              </w:rPr>
              <w:t>文三植</w:t>
            </w:r>
            <w:r w:rsidRPr="000400C7">
              <w:rPr>
                <w:rFonts w:ascii="SimSun" w:eastAsia="SimSun" w:hAnsi="SimSun"/>
                <w:b/>
              </w:rPr>
              <w:t>)</w:t>
            </w:r>
          </w:p>
        </w:tc>
        <w:tc>
          <w:tcPr>
            <w:tcW w:w="1701" w:type="dxa"/>
            <w:tcBorders>
              <w:top w:val="single" w:sz="3" w:space="0" w:color="000000"/>
              <w:left w:val="single" w:sz="3" w:space="0" w:color="000000"/>
              <w:bottom w:val="double" w:sz="4" w:space="0" w:color="000000"/>
              <w:right w:val="single" w:sz="3" w:space="0" w:color="000000"/>
            </w:tcBorders>
            <w:shd w:val="clear" w:color="auto" w:fill="D6D6D6"/>
            <w:vAlign w:val="center"/>
          </w:tcPr>
          <w:p w:rsidR="007A24FB" w:rsidRPr="000400C7" w:rsidRDefault="007A24FB" w:rsidP="00D27694">
            <w:pPr>
              <w:pStyle w:val="ad"/>
              <w:jc w:val="center"/>
              <w:rPr>
                <w:rFonts w:ascii="SimSun" w:eastAsia="SimSun" w:hAnsi="SimSun"/>
              </w:rPr>
            </w:pPr>
            <w:r w:rsidRPr="000400C7">
              <w:rPr>
                <w:rFonts w:ascii="SimSun" w:eastAsia="SimSun" w:hAnsi="SimSun" w:hint="eastAsia"/>
                <w:b/>
              </w:rPr>
              <w:t>破疑</w:t>
            </w:r>
            <w:r w:rsidRPr="000400C7">
              <w:rPr>
                <w:rFonts w:ascii="SimSun" w:eastAsia="SimSun" w:hAnsi="SimSun"/>
                <w:b/>
              </w:rPr>
              <w:t>(</w:t>
            </w:r>
            <w:r w:rsidRPr="000400C7">
              <w:rPr>
                <w:rFonts w:ascii="SimSun" w:eastAsia="SimSun" w:hAnsi="SimSun" w:hint="eastAsia"/>
                <w:b/>
              </w:rPr>
              <w:t>文三植</w:t>
            </w:r>
            <w:r w:rsidRPr="000400C7">
              <w:rPr>
                <w:rFonts w:ascii="SimSun" w:eastAsia="SimSun" w:hAnsi="SimSun"/>
                <w:b/>
              </w:rPr>
              <w:t>)</w:t>
            </w:r>
          </w:p>
        </w:tc>
        <w:tc>
          <w:tcPr>
            <w:tcW w:w="1830" w:type="dxa"/>
            <w:tcBorders>
              <w:top w:val="single" w:sz="3" w:space="0" w:color="000000"/>
              <w:left w:val="single" w:sz="3" w:space="0" w:color="000000"/>
              <w:bottom w:val="double" w:sz="4" w:space="0" w:color="000000"/>
              <w:right w:val="none" w:sz="3" w:space="0" w:color="000000"/>
            </w:tcBorders>
            <w:shd w:val="clear" w:color="auto" w:fill="D6D6D6"/>
            <w:vAlign w:val="center"/>
          </w:tcPr>
          <w:p w:rsidR="007A24FB" w:rsidRPr="000400C7" w:rsidRDefault="007A24FB" w:rsidP="00D27694">
            <w:pPr>
              <w:pStyle w:val="ad"/>
              <w:jc w:val="center"/>
              <w:rPr>
                <w:rFonts w:ascii="SimSun" w:eastAsia="SimSun" w:hAnsi="SimSun"/>
              </w:rPr>
            </w:pPr>
            <w:r w:rsidRPr="000400C7">
              <w:rPr>
                <w:rFonts w:ascii="SimSun" w:eastAsia="SimSun" w:hAnsi="SimSun" w:hint="eastAsia"/>
                <w:b/>
              </w:rPr>
              <w:t>备注</w:t>
            </w:r>
          </w:p>
        </w:tc>
      </w:tr>
      <w:tr w:rsidR="007A24FB" w:rsidRPr="000400C7" w:rsidTr="00D27694">
        <w:trPr>
          <w:trHeight w:val="1272"/>
        </w:trPr>
        <w:tc>
          <w:tcPr>
            <w:tcW w:w="1174" w:type="dxa"/>
            <w:tcBorders>
              <w:top w:val="double" w:sz="4"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1979</w:t>
            </w:r>
            <w:r w:rsidRPr="000400C7">
              <w:rPr>
                <w:rFonts w:ascii="SimSun" w:eastAsia="SimSun" w:hAnsi="SimSun" w:cs="바탕" w:hint="eastAsia"/>
                <w:spacing w:val="-9"/>
                <w:w w:val="90"/>
                <w:kern w:val="1"/>
                <w:sz w:val="18"/>
                <w:szCs w:val="18"/>
              </w:rPr>
              <w:t>年</w:t>
            </w:r>
            <w:r w:rsidRPr="000400C7">
              <w:rPr>
                <w:rFonts w:ascii="SimSun" w:eastAsia="SimSun" w:hAnsi="SimSun"/>
                <w:spacing w:val="-9"/>
                <w:w w:val="90"/>
                <w:kern w:val="1"/>
                <w:sz w:val="18"/>
                <w:szCs w:val="18"/>
              </w:rPr>
              <w:t>7</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6</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-7</w:t>
            </w:r>
            <w:r w:rsidRPr="000400C7">
              <w:rPr>
                <w:rFonts w:ascii="SimSun" w:eastAsia="SimSun" w:hAnsi="SimSun" w:hint="eastAsia"/>
                <w:spacing w:val="-9"/>
                <w:w w:val="90"/>
                <w:kern w:val="1"/>
                <w:sz w:val="18"/>
                <w:szCs w:val="18"/>
              </w:rPr>
              <w:t>日</w:t>
            </w:r>
          </w:p>
        </w:tc>
        <w:tc>
          <w:tcPr>
            <w:tcW w:w="1985" w:type="dxa"/>
            <w:tcBorders>
              <w:top w:val="double" w:sz="4"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31633879" wp14:editId="467A4BEE">
                  <wp:extent cx="471551" cy="371348"/>
                  <wp:effectExtent l="0" t="0" r="0" b="0"/>
                  <wp:docPr id="84" name="그림 %d 2"/>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2.bmp"/>
                          <pic:cNvPicPr/>
                        </pic:nvPicPr>
                        <pic:blipFill>
                          <a:blip r:embed="rId32"/>
                          <a:srcRect l="72974" t="51941" r="13716" b="39950"/>
                          <a:stretch>
                            <a:fillRect/>
                          </a:stretch>
                        </pic:blipFill>
                        <pic:spPr>
                          <a:xfrm>
                            <a:off x="0" y="0"/>
                            <a:ext cx="471551" cy="371348"/>
                          </a:xfrm>
                          <a:prstGeom prst="rect">
                            <a:avLst/>
                          </a:prstGeom>
                          <a:effectLst/>
                        </pic:spPr>
                      </pic:pic>
                    </a:graphicData>
                  </a:graphic>
                </wp:inline>
              </w:drawing>
            </w:r>
            <w:r w:rsidRPr="000400C7">
              <w:rPr>
                <w:rFonts w:ascii="SimSun" w:eastAsia="SimSun" w:hAnsi="SimSun"/>
                <w:spacing w:val="-9"/>
                <w:w w:val="90"/>
                <w:kern w:val="1"/>
                <w:sz w:val="18"/>
                <w:szCs w:val="18"/>
              </w:rPr>
              <w:t xml:space="preserve"> </w:t>
            </w:r>
            <w:r w:rsidRPr="000400C7">
              <w:rPr>
                <w:rFonts w:ascii="SimSun" w:eastAsia="SimSun" w:hAnsi="SimSun"/>
                <w:noProof/>
                <w:sz w:val="18"/>
                <w:szCs w:val="18"/>
              </w:rPr>
              <w:drawing>
                <wp:inline distT="0" distB="0" distL="0" distR="0" wp14:anchorId="5CBFB85C" wp14:editId="42108587">
                  <wp:extent cx="471551" cy="771779"/>
                  <wp:effectExtent l="0" t="0" r="0" b="0"/>
                  <wp:docPr id="85" name="그림 %d 3"/>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2.bmp"/>
                          <pic:cNvPicPr/>
                        </pic:nvPicPr>
                        <pic:blipFill>
                          <a:blip r:embed="rId32"/>
                          <a:srcRect l="72974" t="66600" r="13716" b="16547"/>
                          <a:stretch>
                            <a:fillRect/>
                          </a:stretch>
                        </pic:blipFill>
                        <pic:spPr>
                          <a:xfrm>
                            <a:off x="0" y="0"/>
                            <a:ext cx="471551" cy="771779"/>
                          </a:xfrm>
                          <a:prstGeom prst="rect">
                            <a:avLst/>
                          </a:prstGeom>
                          <a:effectLst/>
                        </pic:spPr>
                      </pic:pic>
                    </a:graphicData>
                  </a:graphic>
                </wp:inline>
              </w:drawing>
            </w:r>
          </w:p>
        </w:tc>
        <w:tc>
          <w:tcPr>
            <w:tcW w:w="1701" w:type="dxa"/>
            <w:tcBorders>
              <w:top w:val="double" w:sz="4"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出现黄道</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空中外丹</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 xml:space="preserve"> 熊足等。</w:t>
            </w:r>
          </w:p>
        </w:tc>
        <w:tc>
          <w:tcPr>
            <w:tcW w:w="1701" w:type="dxa"/>
            <w:tcBorders>
              <w:top w:val="double" w:sz="4"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出现熊头、熊足是因为宗义为檀君的后代。</w:t>
            </w:r>
          </w:p>
        </w:tc>
        <w:tc>
          <w:tcPr>
            <w:tcW w:w="1830" w:type="dxa"/>
            <w:tcBorders>
              <w:top w:val="double" w:sz="4"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333"/>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7</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23</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-24</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观察到阳中阴、</w:t>
            </w:r>
            <w:r w:rsidRPr="000400C7">
              <w:rPr>
                <w:rFonts w:ascii="SimSun" w:eastAsia="SimSun" w:hAnsi="SimSun"/>
                <w:spacing w:val="-9"/>
                <w:w w:val="90"/>
                <w:kern w:val="1"/>
                <w:sz w:val="18"/>
                <w:szCs w:val="18"/>
              </w:rPr>
              <w:t xml:space="preserve"> </w:t>
            </w:r>
            <w:r w:rsidRPr="000400C7">
              <w:rPr>
                <w:rFonts w:ascii="SimSun" w:eastAsia="SimSun" w:hAnsi="SimSun" w:hint="eastAsia"/>
                <w:spacing w:val="-9"/>
                <w:w w:val="90"/>
                <w:kern w:val="1"/>
                <w:sz w:val="18"/>
                <w:szCs w:val="18"/>
              </w:rPr>
              <w:t>北斗七星。</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675"/>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7</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31</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0EDF594C" wp14:editId="29717680">
                  <wp:extent cx="435737" cy="392938"/>
                  <wp:effectExtent l="0" t="0" r="0" b="0"/>
                  <wp:docPr id="4" name="그림 %d 4"/>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3.bmp"/>
                          <pic:cNvPicPr/>
                        </pic:nvPicPr>
                        <pic:blipFill>
                          <a:blip r:embed="rId33"/>
                          <a:srcRect l="77776" t="64454" r="9737" b="26805"/>
                          <a:stretch>
                            <a:fillRect/>
                          </a:stretch>
                        </pic:blipFill>
                        <pic:spPr>
                          <a:xfrm>
                            <a:off x="0" y="0"/>
                            <a:ext cx="435737" cy="392938"/>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出现光灼灼</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 xml:space="preserve"> 周天三昧火。</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301"/>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lastRenderedPageBreak/>
              <w:t>8</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3</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-4</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00DBE7B1" wp14:editId="0F5426F4">
                  <wp:extent cx="328930" cy="278638"/>
                  <wp:effectExtent l="0" t="0" r="0" b="0"/>
                  <wp:docPr id="5" name="그림 %d 5"/>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5.bmp"/>
                          <pic:cNvPicPr/>
                        </pic:nvPicPr>
                        <pic:blipFill>
                          <a:blip r:embed="rId34"/>
                          <a:srcRect l="82240" t="20687" r="8476" b="73227"/>
                          <a:stretch>
                            <a:fillRect/>
                          </a:stretch>
                        </pic:blipFill>
                        <pic:spPr>
                          <a:xfrm>
                            <a:off x="0" y="0"/>
                            <a:ext cx="328930" cy="278638"/>
                          </a:xfrm>
                          <a:prstGeom prst="rect">
                            <a:avLst/>
                          </a:prstGeom>
                          <a:effectLst/>
                        </pic:spPr>
                      </pic:pic>
                    </a:graphicData>
                  </a:graphic>
                </wp:inline>
              </w:drawing>
            </w:r>
            <w:r w:rsidRPr="000400C7">
              <w:rPr>
                <w:rFonts w:ascii="SimSun" w:eastAsia="SimSun" w:hAnsi="SimSun"/>
                <w:spacing w:val="-9"/>
                <w:w w:val="90"/>
                <w:kern w:val="1"/>
                <w:sz w:val="18"/>
                <w:szCs w:val="18"/>
              </w:rPr>
              <w:t xml:space="preserve">  </w:t>
            </w:r>
            <w:r w:rsidRPr="000400C7">
              <w:rPr>
                <w:rFonts w:ascii="SimSun" w:eastAsia="SimSun" w:hAnsi="SimSun"/>
                <w:noProof/>
                <w:sz w:val="18"/>
                <w:szCs w:val="18"/>
              </w:rPr>
              <w:drawing>
                <wp:inline distT="0" distB="0" distL="0" distR="0" wp14:anchorId="2A671438" wp14:editId="4F7F6273">
                  <wp:extent cx="564388" cy="790448"/>
                  <wp:effectExtent l="0" t="0" r="0" b="0"/>
                  <wp:docPr id="10" name="그림 %d 6"/>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4.bmp"/>
                          <pic:cNvPicPr/>
                        </pic:nvPicPr>
                        <pic:blipFill>
                          <a:blip r:embed="rId35"/>
                          <a:srcRect l="54529" t="25892" r="24769" b="51386"/>
                          <a:stretch>
                            <a:fillRect/>
                          </a:stretch>
                        </pic:blipFill>
                        <pic:spPr>
                          <a:xfrm>
                            <a:off x="0" y="0"/>
                            <a:ext cx="564388" cy="790448"/>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观察到谷神</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 xml:space="preserve"> 北斗七星</w:t>
            </w:r>
            <w:r w:rsidRPr="000400C7">
              <w:rPr>
                <w:rFonts w:ascii="SimSun" w:eastAsia="SimSun" w:hAnsi="SimSun" w:hint="eastAsia"/>
                <w:spacing w:val="-9"/>
                <w:w w:val="90"/>
                <w:kern w:val="1"/>
                <w:sz w:val="18"/>
                <w:szCs w:val="18"/>
              </w:rPr>
              <w:t>。</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z w:val="18"/>
                <w:szCs w:val="18"/>
              </w:rPr>
            </w:pPr>
            <w:r w:rsidRPr="000400C7">
              <w:rPr>
                <w:rFonts w:ascii="SimSun" w:eastAsia="SimSun" w:hAnsi="SimSun" w:hint="eastAsia"/>
                <w:spacing w:val="-9"/>
                <w:w w:val="90"/>
                <w:kern w:val="1"/>
                <w:sz w:val="18"/>
                <w:szCs w:val="18"/>
              </w:rPr>
              <w:t>进入霄事过程。</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pacing w:val="-9"/>
                <w:w w:val="90"/>
                <w:kern w:val="1"/>
                <w:sz w:val="18"/>
                <w:szCs w:val="18"/>
              </w:rPr>
            </w:pPr>
          </w:p>
        </w:tc>
      </w:tr>
      <w:tr w:rsidR="007A24FB" w:rsidRPr="000400C7" w:rsidTr="00D27694">
        <w:trPr>
          <w:trHeight w:val="333"/>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8</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5</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观察到</w:t>
            </w:r>
            <w:r>
              <w:rPr>
                <w:rFonts w:ascii="SimSun" w:eastAsia="SimSun" w:hAnsi="SimSun" w:hint="eastAsia"/>
                <w:spacing w:val="-9"/>
                <w:w w:val="90"/>
                <w:kern w:val="1"/>
                <w:sz w:val="18"/>
                <w:szCs w:val="18"/>
              </w:rPr>
              <w:t>绵绵</w:t>
            </w:r>
            <w:r w:rsidRPr="000400C7">
              <w:rPr>
                <w:rFonts w:ascii="SimSun" w:eastAsia="SimSun" w:hAnsi="SimSun"/>
                <w:spacing w:val="-9"/>
                <w:w w:val="90"/>
                <w:kern w:val="1"/>
                <w:sz w:val="18"/>
                <w:szCs w:val="18"/>
              </w:rPr>
              <w:t>陀陀。</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619"/>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8</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64F0BD83" wp14:editId="02A34A1F">
                  <wp:extent cx="635762" cy="357251"/>
                  <wp:effectExtent l="0" t="0" r="0" b="0"/>
                  <wp:docPr id="11" name="그림 %d 7"/>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6.bmp"/>
                          <pic:cNvPicPr/>
                        </pic:nvPicPr>
                        <pic:blipFill>
                          <a:blip r:embed="rId36"/>
                          <a:srcRect l="51918" t="53760" r="30100" b="38438"/>
                          <a:stretch>
                            <a:fillRect/>
                          </a:stretch>
                        </pic:blipFill>
                        <pic:spPr>
                          <a:xfrm>
                            <a:off x="0" y="0"/>
                            <a:ext cx="635762" cy="357251"/>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血丹、</w:t>
            </w:r>
            <w:r w:rsidRPr="000400C7">
              <w:rPr>
                <w:rFonts w:ascii="SimSun" w:eastAsia="SimSun" w:hAnsi="SimSun"/>
                <w:spacing w:val="-9"/>
                <w:w w:val="90"/>
                <w:kern w:val="1"/>
                <w:sz w:val="18"/>
                <w:szCs w:val="18"/>
              </w:rPr>
              <w:t xml:space="preserve"> </w:t>
            </w:r>
            <w:r w:rsidRPr="000400C7">
              <w:rPr>
                <w:rFonts w:ascii="SimSun" w:eastAsia="SimSun" w:hAnsi="SimSun" w:hint="eastAsia"/>
                <w:spacing w:val="-9"/>
                <w:w w:val="90"/>
                <w:kern w:val="1"/>
                <w:sz w:val="18"/>
                <w:szCs w:val="18"/>
              </w:rPr>
              <w:t>皮丹、</w:t>
            </w:r>
            <w:r w:rsidRPr="000400C7">
              <w:rPr>
                <w:rFonts w:ascii="SimSun" w:eastAsia="SimSun" w:hAnsi="SimSun"/>
                <w:spacing w:val="-9"/>
                <w:w w:val="90"/>
                <w:kern w:val="1"/>
                <w:sz w:val="18"/>
                <w:szCs w:val="18"/>
              </w:rPr>
              <w:t xml:space="preserve"> </w:t>
            </w:r>
            <w:r w:rsidRPr="000400C7">
              <w:rPr>
                <w:rFonts w:ascii="SimSun" w:eastAsia="SimSun" w:hAnsi="SimSun" w:hint="eastAsia"/>
                <w:spacing w:val="-9"/>
                <w:w w:val="90"/>
                <w:kern w:val="1"/>
                <w:sz w:val="18"/>
                <w:szCs w:val="18"/>
              </w:rPr>
              <w:t>骨丹</w:t>
            </w:r>
            <w:r w:rsidRPr="000400C7">
              <w:rPr>
                <w:rFonts w:ascii="SimSun" w:eastAsia="SimSun" w:hAnsi="SimSun"/>
                <w:spacing w:val="-9"/>
                <w:w w:val="90"/>
                <w:kern w:val="1"/>
                <w:sz w:val="18"/>
                <w:szCs w:val="18"/>
              </w:rPr>
              <w:t xml:space="preserve"> </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换骨脱胎过程里形成皮丹。</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038"/>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8</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14</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4D5F4095" wp14:editId="5A3D6C3F">
                  <wp:extent cx="928624" cy="623316"/>
                  <wp:effectExtent l="0" t="0" r="0" b="0"/>
                  <wp:docPr id="12" name="그림 %d 8"/>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7.bmp"/>
                          <pic:cNvPicPr/>
                        </pic:nvPicPr>
                        <pic:blipFill>
                          <a:blip r:embed="rId37"/>
                          <a:srcRect l="47378" t="69983" r="22189" b="14417"/>
                          <a:stretch>
                            <a:fillRect/>
                          </a:stretch>
                        </pic:blipFill>
                        <pic:spPr>
                          <a:xfrm>
                            <a:off x="0" y="0"/>
                            <a:ext cx="928624" cy="623316"/>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观察到黄龙</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白龙</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 xml:space="preserve"> 青龙</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火龙</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黑龙中的白龙。</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174"/>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8</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20</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-21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016E8EBF" wp14:editId="0966F168">
                  <wp:extent cx="978662" cy="528701"/>
                  <wp:effectExtent l="0" t="0" r="0" b="0"/>
                  <wp:docPr id="13" name="그림 %d 9"/>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8.bmp"/>
                          <pic:cNvPicPr/>
                        </pic:nvPicPr>
                        <pic:blipFill>
                          <a:blip r:embed="rId38"/>
                          <a:srcRect l="56568" t="35354" r="15450" b="53100"/>
                          <a:stretch>
                            <a:fillRect/>
                          </a:stretch>
                        </pic:blipFill>
                        <pic:spPr>
                          <a:xfrm>
                            <a:off x="0" y="0"/>
                            <a:ext cx="978662" cy="528701"/>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阴阳混合。</w:t>
            </w:r>
          </w:p>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观察到太极即孩儿面目与东华帝君放下的绳子、仙界之花。</w:t>
            </w:r>
          </w:p>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得到五剑中的</w:t>
            </w:r>
            <w:r w:rsidRPr="000400C7">
              <w:rPr>
                <w:rFonts w:ascii="SimSun" w:eastAsia="SimSun" w:hAnsi="SimSun" w:cs="SimSun" w:hint="eastAsia"/>
                <w:spacing w:val="-9"/>
                <w:w w:val="90"/>
                <w:kern w:val="1"/>
                <w:sz w:val="18"/>
                <w:szCs w:val="18"/>
              </w:rPr>
              <w:t>灵</w:t>
            </w:r>
            <w:r w:rsidRPr="000400C7">
              <w:rPr>
                <w:rFonts w:ascii="SimSun" w:eastAsia="SimSun" w:hAnsi="SimSun" w:hint="eastAsia"/>
                <w:spacing w:val="-9"/>
                <w:w w:val="90"/>
                <w:kern w:val="1"/>
                <w:sz w:val="18"/>
                <w:szCs w:val="18"/>
              </w:rPr>
              <w:t>剑</w:t>
            </w:r>
            <w:r w:rsidRPr="000400C7">
              <w:rPr>
                <w:rFonts w:ascii="SimSun" w:eastAsia="SimSun" w:hAnsi="SimSun" w:cs="바탕" w:hint="eastAsia"/>
                <w:spacing w:val="-9"/>
                <w:w w:val="90"/>
                <w:kern w:val="1"/>
                <w:sz w:val="18"/>
                <w:szCs w:val="18"/>
              </w:rPr>
              <w:t>。</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198"/>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8</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22</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-23</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4D47E937" wp14:editId="5ACABE6E">
                  <wp:extent cx="821182" cy="626872"/>
                  <wp:effectExtent l="0" t="0" r="0" b="0"/>
                  <wp:docPr id="14" name="그림 %d 10"/>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9.bmp"/>
                          <pic:cNvPicPr/>
                        </pic:nvPicPr>
                        <pic:blipFill>
                          <a:blip r:embed="rId39"/>
                          <a:srcRect l="37367" t="34572" r="28928" b="45776"/>
                          <a:stretch>
                            <a:fillRect/>
                          </a:stretch>
                        </pic:blipFill>
                        <pic:spPr>
                          <a:xfrm>
                            <a:off x="0" y="0"/>
                            <a:ext cx="821182" cy="626872"/>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2EF86338" wp14:editId="0A032C58">
                  <wp:extent cx="1093851" cy="698373"/>
                  <wp:effectExtent l="0" t="0" r="0" b="0"/>
                  <wp:docPr id="15" name="그림 %d 11"/>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9.bmp"/>
                          <pic:cNvPicPr/>
                        </pic:nvPicPr>
                        <pic:blipFill>
                          <a:blip r:embed="rId39"/>
                          <a:srcRect l="25929" t="70554" r="30769" b="8333"/>
                          <a:stretch>
                            <a:fillRect/>
                          </a:stretch>
                        </pic:blipFill>
                        <pic:spPr>
                          <a:xfrm>
                            <a:off x="0" y="0"/>
                            <a:ext cx="1093851" cy="698373"/>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观察到法轮</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五行分判</w:t>
            </w:r>
            <w:r w:rsidRPr="000400C7">
              <w:rPr>
                <w:rFonts w:ascii="SimSun" w:eastAsia="SimSun" w:hAnsi="SimSun" w:hint="eastAsia"/>
                <w:spacing w:val="-9"/>
                <w:w w:val="90"/>
                <w:kern w:val="1"/>
                <w:sz w:val="18"/>
                <w:szCs w:val="18"/>
              </w:rPr>
              <w:t>，得到</w:t>
            </w:r>
            <w:r w:rsidRPr="000400C7">
              <w:rPr>
                <w:rFonts w:ascii="SimSun" w:eastAsia="SimSun" w:hAnsi="SimSun"/>
                <w:spacing w:val="-9"/>
                <w:w w:val="90"/>
                <w:kern w:val="1"/>
                <w:sz w:val="18"/>
                <w:szCs w:val="18"/>
              </w:rPr>
              <w:t>刀奎与灵剑。</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17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8</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28</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-30</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36C8ED02" wp14:editId="553932AD">
                  <wp:extent cx="814070" cy="710819"/>
                  <wp:effectExtent l="0" t="0" r="0" b="0"/>
                  <wp:docPr id="16" name="그림 %d 12"/>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a.bmp"/>
                          <pic:cNvPicPr/>
                        </pic:nvPicPr>
                        <pic:blipFill>
                          <a:blip r:embed="rId40"/>
                          <a:srcRect l="28902" t="71923" r="45080" b="10596"/>
                          <a:stretch>
                            <a:fillRect/>
                          </a:stretch>
                        </pic:blipFill>
                        <pic:spPr>
                          <a:xfrm>
                            <a:off x="0" y="0"/>
                            <a:ext cx="814070" cy="710819"/>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出现</w:t>
            </w:r>
            <w:r w:rsidRPr="000400C7">
              <w:rPr>
                <w:rFonts w:cs="바탕" w:hint="eastAsia"/>
                <w:spacing w:val="-9"/>
                <w:w w:val="90"/>
                <w:kern w:val="1"/>
                <w:sz w:val="18"/>
                <w:szCs w:val="18"/>
              </w:rPr>
              <w:t>金</w:t>
            </w:r>
            <w:r w:rsidRPr="000400C7">
              <w:rPr>
                <w:rFonts w:ascii="SimSun" w:eastAsia="SimSun" w:hAnsi="SimSun"/>
                <w:spacing w:val="-9"/>
                <w:w w:val="90"/>
                <w:kern w:val="1"/>
                <w:sz w:val="18"/>
                <w:szCs w:val="18"/>
              </w:rPr>
              <w:t>丹、色空</w:t>
            </w:r>
            <w:r w:rsidRPr="000400C7">
              <w:rPr>
                <w:rFonts w:cs="바탕" w:hint="eastAsia"/>
                <w:spacing w:val="-9"/>
                <w:w w:val="90"/>
                <w:kern w:val="1"/>
                <w:sz w:val="18"/>
                <w:szCs w:val="18"/>
              </w:rPr>
              <w:t>不</w:t>
            </w:r>
            <w:r w:rsidRPr="000400C7">
              <w:rPr>
                <w:rFonts w:ascii="SimSun" w:eastAsia="SimSun" w:hAnsi="SimSun"/>
                <w:spacing w:val="-9"/>
                <w:w w:val="90"/>
                <w:kern w:val="1"/>
                <w:sz w:val="18"/>
                <w:szCs w:val="18"/>
              </w:rPr>
              <w:t>着、诚明兼该</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伏虎</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龙车</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凤驾。</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54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9</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-4</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0E5A0598" wp14:editId="2E955D87">
                  <wp:extent cx="371475" cy="307213"/>
                  <wp:effectExtent l="0" t="0" r="0" b="0"/>
                  <wp:docPr id="17" name="그림 %d 13"/>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b.bmp"/>
                          <pic:cNvPicPr/>
                        </pic:nvPicPr>
                        <pic:blipFill>
                          <a:blip r:embed="rId41"/>
                          <a:srcRect l="26193" t="28019" r="63162" b="65271"/>
                          <a:stretch>
                            <a:fillRect/>
                          </a:stretch>
                        </pic:blipFill>
                        <pic:spPr>
                          <a:xfrm>
                            <a:off x="0" y="0"/>
                            <a:ext cx="371475" cy="307213"/>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出现黃河、白雪。</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cs="SimSun"/>
                <w:sz w:val="18"/>
                <w:szCs w:val="18"/>
              </w:rPr>
            </w:pPr>
            <w:r w:rsidRPr="000400C7">
              <w:rPr>
                <w:rFonts w:ascii="SimSun" w:eastAsia="SimSun" w:hAnsi="SimSun" w:hint="eastAsia"/>
                <w:spacing w:val="-9"/>
                <w:w w:val="90"/>
                <w:kern w:val="1"/>
                <w:sz w:val="18"/>
                <w:szCs w:val="18"/>
              </w:rPr>
              <w:t>进入玉液换丹</w:t>
            </w:r>
            <w:r w:rsidRPr="000400C7">
              <w:rPr>
                <w:rFonts w:ascii="SimSun" w:eastAsia="SimSun" w:hAnsi="SimSun" w:cs="SimSun" w:hint="eastAsia"/>
                <w:spacing w:val="-9"/>
                <w:w w:val="90"/>
                <w:kern w:val="1"/>
                <w:sz w:val="18"/>
                <w:szCs w:val="18"/>
              </w:rPr>
              <w:t>过程。</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833"/>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9</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8</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3331DE8F" wp14:editId="1B33D79D">
                  <wp:extent cx="542925" cy="492887"/>
                  <wp:effectExtent l="0" t="0" r="0" b="0"/>
                  <wp:docPr id="18" name="그림 %d 14"/>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c.bmp"/>
                          <pic:cNvPicPr/>
                        </pic:nvPicPr>
                        <pic:blipFill>
                          <a:blip r:embed="rId42"/>
                          <a:srcRect l="30692" t="15854" r="53648" b="73383"/>
                          <a:stretch>
                            <a:fillRect/>
                          </a:stretch>
                        </pic:blipFill>
                        <pic:spPr>
                          <a:xfrm>
                            <a:off x="0" y="0"/>
                            <a:ext cx="542925" cy="492887"/>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获得五剑中的宝剑。</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874"/>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9</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2EE35656" wp14:editId="6273F2D6">
                  <wp:extent cx="735711" cy="519176"/>
                  <wp:effectExtent l="0" t="0" r="0" b="0"/>
                  <wp:docPr id="19" name="그림 %d 15"/>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d.bmp"/>
                          <pic:cNvPicPr/>
                        </pic:nvPicPr>
                        <pic:blipFill>
                          <a:blip r:embed="rId43"/>
                          <a:srcRect l="36336" t="1265" r="42397" b="87186"/>
                          <a:stretch>
                            <a:fillRect/>
                          </a:stretch>
                        </pic:blipFill>
                        <pic:spPr>
                          <a:xfrm>
                            <a:off x="0" y="0"/>
                            <a:ext cx="735711" cy="519176"/>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学习使用四寅剑</w:t>
            </w:r>
            <w:r>
              <w:rPr>
                <w:rFonts w:ascii="SimSun" w:eastAsia="SimSun" w:hAnsi="SimSun" w:hint="eastAsia"/>
                <w:spacing w:val="-9"/>
                <w:w w:val="90"/>
                <w:kern w:val="1"/>
                <w:sz w:val="18"/>
                <w:szCs w:val="18"/>
              </w:rPr>
              <w:t>的</w:t>
            </w:r>
            <w:r w:rsidRPr="000400C7">
              <w:rPr>
                <w:rFonts w:ascii="SimSun" w:eastAsia="SimSun" w:hAnsi="SimSun"/>
                <w:spacing w:val="-9"/>
                <w:w w:val="90"/>
                <w:kern w:val="1"/>
                <w:sz w:val="18"/>
                <w:szCs w:val="18"/>
              </w:rPr>
              <w:t>法术</w:t>
            </w:r>
            <w:r w:rsidRPr="000400C7">
              <w:rPr>
                <w:rFonts w:ascii="SimSun" w:eastAsia="SimSun" w:hAnsi="SimSun" w:hint="eastAsia"/>
                <w:spacing w:val="-9"/>
                <w:w w:val="90"/>
                <w:kern w:val="1"/>
                <w:sz w:val="18"/>
                <w:szCs w:val="18"/>
              </w:rPr>
              <w:t>、引起天气</w:t>
            </w:r>
            <w:r w:rsidRPr="000400C7">
              <w:rPr>
                <w:rFonts w:ascii="SimSun" w:eastAsia="SimSun" w:hAnsi="SimSun"/>
                <w:spacing w:val="-9"/>
                <w:w w:val="90"/>
                <w:kern w:val="1"/>
                <w:sz w:val="18"/>
                <w:szCs w:val="18"/>
              </w:rPr>
              <w:t xml:space="preserve">变化的法术。　</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收到亲笔祭文</w:t>
            </w:r>
          </w:p>
        </w:tc>
      </w:tr>
      <w:tr w:rsidR="007A24FB" w:rsidRPr="000400C7" w:rsidTr="00D27694">
        <w:trPr>
          <w:trHeight w:val="2047"/>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lastRenderedPageBreak/>
              <w:t>9</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16</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-17</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1537F488" wp14:editId="1EACB164">
                  <wp:extent cx="1228598" cy="867791"/>
                  <wp:effectExtent l="0" t="0" r="0" b="0"/>
                  <wp:docPr id="20" name="그림 %d 16"/>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e.bmp"/>
                          <pic:cNvPicPr/>
                        </pic:nvPicPr>
                        <pic:blipFill>
                          <a:blip r:embed="rId44"/>
                          <a:srcRect l="38682" t="4209" r="23237" b="75515"/>
                          <a:stretch>
                            <a:fillRect/>
                          </a:stretch>
                        </pic:blipFill>
                        <pic:spPr>
                          <a:xfrm>
                            <a:off x="0" y="0"/>
                            <a:ext cx="1228598" cy="867791"/>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621E14B4" wp14:editId="370D3341">
                  <wp:extent cx="1128776" cy="361950"/>
                  <wp:effectExtent l="0" t="0" r="0" b="0"/>
                  <wp:docPr id="21" name="그림 %d 17"/>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e.bmp"/>
                          <pic:cNvPicPr/>
                        </pic:nvPicPr>
                        <pic:blipFill>
                          <a:blip r:embed="rId44"/>
                          <a:srcRect l="26471" t="36028" r="40827" b="56067"/>
                          <a:stretch>
                            <a:fillRect/>
                          </a:stretch>
                        </pic:blipFill>
                        <pic:spPr>
                          <a:xfrm>
                            <a:off x="0" y="0"/>
                            <a:ext cx="1128776" cy="361950"/>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黍米珠</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武官玉带</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伴月炉中出现玉心生。</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作为典仙，获得玉带就可以霄事。</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43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9</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18</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-19</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107413BE" wp14:editId="50260C4E">
                  <wp:extent cx="1257046" cy="685800"/>
                  <wp:effectExtent l="0" t="0" r="0" b="0"/>
                  <wp:docPr id="22" name="그림 %d 18"/>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f.bmp"/>
                          <pic:cNvPicPr/>
                        </pic:nvPicPr>
                        <pic:blipFill>
                          <a:blip r:embed="rId45"/>
                          <a:srcRect l="20217" t="24902" r="31127" b="55443"/>
                          <a:stretch>
                            <a:fillRect/>
                          </a:stretch>
                        </pic:blipFill>
                        <pic:spPr>
                          <a:xfrm>
                            <a:off x="0" y="0"/>
                            <a:ext cx="1257046" cy="685800"/>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5EB2F396" wp14:editId="1237A6E0">
                  <wp:extent cx="1236599" cy="786892"/>
                  <wp:effectExtent l="0" t="0" r="0" b="0"/>
                  <wp:docPr id="23" name="그림 %d 19"/>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2f.bmp"/>
                          <pic:cNvPicPr/>
                        </pic:nvPicPr>
                        <pic:blipFill>
                          <a:blip r:embed="rId45"/>
                          <a:srcRect l="40254" t="66239" r="11737" b="11139"/>
                          <a:stretch>
                            <a:fillRect/>
                          </a:stretch>
                        </pic:blipFill>
                        <pic:spPr>
                          <a:xfrm>
                            <a:off x="0" y="0"/>
                            <a:ext cx="1236599" cy="786892"/>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出现婴儿面目、孩儿面目。</w:t>
            </w:r>
          </w:p>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玉液还丹、古树开花。</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5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9</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20</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-21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五行法轮</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缩天缩地</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阴阳九天外出现天月。</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153"/>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9</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22</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-23</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7C0989A2" wp14:editId="14F1F6C7">
                  <wp:extent cx="1228852" cy="316484"/>
                  <wp:effectExtent l="0" t="0" r="0" b="0"/>
                  <wp:docPr id="24" name="그림 %d 20"/>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0.bmp"/>
                          <pic:cNvPicPr/>
                        </pic:nvPicPr>
                        <pic:blipFill>
                          <a:blip r:embed="rId46"/>
                          <a:srcRect l="11387" t="26464" r="16804" b="60122"/>
                          <a:stretch>
                            <a:fillRect/>
                          </a:stretch>
                        </pic:blipFill>
                        <pic:spPr>
                          <a:xfrm>
                            <a:off x="0" y="0"/>
                            <a:ext cx="1228852" cy="316484"/>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2194EB90" wp14:editId="691DC0C9">
                  <wp:extent cx="1211199" cy="345313"/>
                  <wp:effectExtent l="0" t="0" r="0" b="0"/>
                  <wp:docPr id="25" name="그림 %d 21"/>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0.bmp"/>
                          <pic:cNvPicPr/>
                        </pic:nvPicPr>
                        <pic:blipFill>
                          <a:blip r:embed="rId46"/>
                          <a:srcRect l="29690" t="77470" r="15263" b="11142"/>
                          <a:stretch>
                            <a:fillRect/>
                          </a:stretch>
                        </pic:blipFill>
                        <pic:spPr>
                          <a:xfrm>
                            <a:off x="0" y="0"/>
                            <a:ext cx="1211199" cy="345313"/>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出现了高高的圆陀</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霄事过程</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太</w:t>
            </w:r>
            <w:r>
              <w:rPr>
                <w:rFonts w:ascii="SimSun" w:eastAsia="SimSun" w:hAnsi="SimSun" w:hint="eastAsia"/>
                <w:spacing w:val="-9"/>
                <w:w w:val="90"/>
                <w:kern w:val="1"/>
                <w:sz w:val="18"/>
                <w:szCs w:val="18"/>
              </w:rPr>
              <w:t>清</w:t>
            </w:r>
            <w:r w:rsidRPr="000400C7">
              <w:rPr>
                <w:rFonts w:ascii="SimSun" w:eastAsia="SimSun" w:hAnsi="SimSun" w:hint="eastAsia"/>
                <w:spacing w:val="-9"/>
                <w:w w:val="90"/>
                <w:kern w:val="1"/>
                <w:sz w:val="18"/>
                <w:szCs w:val="18"/>
              </w:rPr>
              <w:t>，以及使用</w:t>
            </w:r>
            <w:r w:rsidRPr="000400C7">
              <w:rPr>
                <w:rFonts w:ascii="SimSun" w:eastAsia="SimSun" w:hAnsi="SimSun"/>
                <w:spacing w:val="-9"/>
                <w:w w:val="90"/>
                <w:kern w:val="1"/>
                <w:sz w:val="18"/>
                <w:szCs w:val="18"/>
              </w:rPr>
              <w:t xml:space="preserve">心符使要用的官带。　</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AF1E9F">
              <w:rPr>
                <w:rFonts w:ascii="SimSun" w:eastAsia="SimSun" w:hAnsi="SimSun" w:cs="SimSun" w:hint="eastAsia"/>
                <w:spacing w:val="-9"/>
                <w:w w:val="90"/>
                <w:kern w:val="1"/>
                <w:sz w:val="18"/>
                <w:szCs w:val="18"/>
              </w:rPr>
              <w:t>进入</w:t>
            </w:r>
            <w:r w:rsidRPr="00AF1E9F">
              <w:rPr>
                <w:rFonts w:ascii="SimSun" w:eastAsia="SimSun" w:hAnsi="SimSun" w:cs="바탕" w:hint="eastAsia"/>
                <w:spacing w:val="-9"/>
                <w:w w:val="90"/>
                <w:kern w:val="1"/>
                <w:sz w:val="18"/>
                <w:szCs w:val="18"/>
              </w:rPr>
              <w:t>离</w:t>
            </w:r>
            <w:r w:rsidRPr="00AF1E9F">
              <w:rPr>
                <w:rFonts w:ascii="SimSun" w:eastAsia="SimSun" w:hAnsi="SimSun" w:hint="eastAsia"/>
                <w:spacing w:val="-9"/>
                <w:w w:val="90"/>
                <w:kern w:val="1"/>
                <w:sz w:val="18"/>
                <w:szCs w:val="18"/>
              </w:rPr>
              <w:t>神过程</w:t>
            </w:r>
            <w:r w:rsidRPr="000400C7">
              <w:rPr>
                <w:rFonts w:ascii="SimSun" w:eastAsia="SimSun" w:hAnsi="SimSun" w:hint="eastAsia"/>
                <w:spacing w:val="-9"/>
                <w:w w:val="90"/>
                <w:kern w:val="1"/>
                <w:sz w:val="18"/>
                <w:szCs w:val="18"/>
              </w:rPr>
              <w:t>。</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068"/>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9</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24</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3579D82E" wp14:editId="1E672B8A">
                  <wp:extent cx="589788" cy="642366"/>
                  <wp:effectExtent l="0" t="0" r="0" b="0"/>
                  <wp:docPr id="26" name="그림 %d 22"/>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1.bmp"/>
                          <pic:cNvPicPr/>
                        </pic:nvPicPr>
                        <pic:blipFill>
                          <a:blip r:embed="rId47"/>
                          <a:srcRect l="14574" t="7887" r="40851" b="55090"/>
                          <a:stretch>
                            <a:fillRect/>
                          </a:stretch>
                        </pic:blipFill>
                        <pic:spPr>
                          <a:xfrm>
                            <a:off x="0" y="0"/>
                            <a:ext cx="589788" cy="642366"/>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76FE03E7" wp14:editId="09E8ACA8">
                  <wp:extent cx="546862" cy="497840"/>
                  <wp:effectExtent l="0" t="0" r="0" b="0"/>
                  <wp:docPr id="27" name="그림 %d 23"/>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1.bmp"/>
                          <pic:cNvPicPr/>
                        </pic:nvPicPr>
                        <pic:blipFill>
                          <a:blip r:embed="rId47"/>
                          <a:srcRect l="63766" t="45861" r="15633" b="39836"/>
                          <a:stretch>
                            <a:fillRect/>
                          </a:stretch>
                        </pic:blipFill>
                        <pic:spPr>
                          <a:xfrm>
                            <a:off x="0" y="0"/>
                            <a:ext cx="546862" cy="497840"/>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出现子午正针板</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天罗地网。</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227"/>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9</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26</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3E3466B3" wp14:editId="7B54A74F">
                  <wp:extent cx="1186307" cy="624078"/>
                  <wp:effectExtent l="0" t="0" r="0" b="0"/>
                  <wp:docPr id="28" name="그림 %d 24"/>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2.bmp"/>
                          <pic:cNvPicPr/>
                        </pic:nvPicPr>
                        <pic:blipFill>
                          <a:blip r:embed="rId48"/>
                          <a:srcRect l="22196" t="8108" r="18801" b="68338"/>
                          <a:stretch>
                            <a:fillRect/>
                          </a:stretch>
                        </pic:blipFill>
                        <pic:spPr>
                          <a:xfrm>
                            <a:off x="0" y="0"/>
                            <a:ext cx="1186307" cy="624078"/>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79A36A12" wp14:editId="0D2935CB">
                  <wp:extent cx="753618" cy="719836"/>
                  <wp:effectExtent l="0" t="0" r="0" b="0"/>
                  <wp:docPr id="31" name="그림 %d 25"/>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2.bmp"/>
                          <pic:cNvPicPr/>
                        </pic:nvPicPr>
                        <pic:blipFill>
                          <a:blip r:embed="rId48"/>
                          <a:srcRect l="33110" t="46949" r="23698" b="21749"/>
                          <a:stretch>
                            <a:fillRect/>
                          </a:stretch>
                        </pic:blipFill>
                        <pic:spPr>
                          <a:xfrm>
                            <a:off x="0" y="0"/>
                            <a:ext cx="753618" cy="719836"/>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观察到指示四时</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东西南北</w:t>
            </w:r>
            <w:r w:rsidRPr="00BA567F">
              <w:rPr>
                <w:rFonts w:ascii="Times New Roman" w:eastAsia="SimSun" w:hAnsi="Times New Roman" w:cs="Times New Roman"/>
                <w:b/>
                <w:sz w:val="18"/>
                <w:szCs w:val="18"/>
                <w:vertAlign w:val="superscript"/>
              </w:rPr>
              <w:footnoteReference w:id="94"/>
            </w:r>
            <w:r w:rsidRPr="000400C7">
              <w:rPr>
                <w:rFonts w:ascii="SimSun" w:eastAsia="SimSun" w:hAnsi="SimSun"/>
                <w:spacing w:val="-9"/>
                <w:w w:val="90"/>
                <w:kern w:val="1"/>
                <w:sz w:val="18"/>
                <w:szCs w:val="18"/>
              </w:rPr>
              <w:t>的元贯（圆观）。</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29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lastRenderedPageBreak/>
              <w:t>9</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27</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01016CF7" wp14:editId="2EBDE665">
                  <wp:extent cx="1004189" cy="625475"/>
                  <wp:effectExtent l="0" t="0" r="0" b="0"/>
                  <wp:docPr id="32" name="그림 %d 26"/>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3.bmp"/>
                          <pic:cNvPicPr/>
                        </pic:nvPicPr>
                        <pic:blipFill>
                          <a:blip r:embed="rId49"/>
                          <a:srcRect l="21448" t="14658" r="38759" b="66783"/>
                          <a:stretch>
                            <a:fillRect/>
                          </a:stretch>
                        </pic:blipFill>
                        <pic:spPr>
                          <a:xfrm>
                            <a:off x="0" y="0"/>
                            <a:ext cx="1004189" cy="625475"/>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463C800B" wp14:editId="1A08F2B0">
                  <wp:extent cx="486537" cy="762381"/>
                  <wp:effectExtent l="0" t="0" r="0" b="0"/>
                  <wp:docPr id="33" name="그림 %d 27"/>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3.bmp"/>
                          <pic:cNvPicPr/>
                        </pic:nvPicPr>
                        <pic:blipFill>
                          <a:blip r:embed="rId49"/>
                          <a:srcRect l="33544" t="34622" r="47485" b="43119"/>
                          <a:stretch>
                            <a:fillRect/>
                          </a:stretch>
                        </pic:blipFill>
                        <pic:spPr>
                          <a:xfrm>
                            <a:off x="0" y="0"/>
                            <a:ext cx="486537" cy="762381"/>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在黑</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白</w:t>
            </w:r>
            <w:r w:rsidRPr="000400C7">
              <w:rPr>
                <w:rFonts w:ascii="SimSun" w:eastAsia="SimSun" w:hAnsi="SimSun" w:hint="eastAsia"/>
                <w:spacing w:val="-9"/>
                <w:w w:val="90"/>
                <w:kern w:val="1"/>
                <w:sz w:val="18"/>
                <w:szCs w:val="18"/>
              </w:rPr>
              <w:t>、青</w:t>
            </w:r>
            <w:r w:rsidRPr="000400C7">
              <w:rPr>
                <w:rFonts w:ascii="SimSun" w:eastAsia="SimSun" w:hAnsi="SimSun"/>
                <w:spacing w:val="-9"/>
                <w:w w:val="90"/>
                <w:kern w:val="1"/>
                <w:sz w:val="18"/>
                <w:szCs w:val="18"/>
              </w:rPr>
              <w:t>三种面色中，成为比较真的</w:t>
            </w:r>
            <w:r>
              <w:rPr>
                <w:rFonts w:ascii="SimSun" w:eastAsia="SimSun" w:hAnsi="SimSun" w:hint="eastAsia"/>
                <w:spacing w:val="-9"/>
                <w:w w:val="90"/>
                <w:kern w:val="1"/>
                <w:sz w:val="18"/>
                <w:szCs w:val="18"/>
              </w:rPr>
              <w:t>青</w:t>
            </w:r>
            <w:r w:rsidRPr="000400C7">
              <w:rPr>
                <w:rFonts w:ascii="SimSun" w:eastAsia="SimSun" w:hAnsi="SimSun"/>
                <w:spacing w:val="-9"/>
                <w:w w:val="90"/>
                <w:kern w:val="1"/>
                <w:sz w:val="18"/>
                <w:szCs w:val="18"/>
              </w:rPr>
              <w:t>色。观察到擬神。</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94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10</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3</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64530D12" wp14:editId="61296226">
                  <wp:extent cx="485140" cy="480949"/>
                  <wp:effectExtent l="0" t="0" r="0" b="0"/>
                  <wp:docPr id="34" name="그림 %d 28"/>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4.bmp"/>
                          <pic:cNvPicPr/>
                        </pic:nvPicPr>
                        <pic:blipFill>
                          <a:blip r:embed="rId50"/>
                          <a:srcRect l="33914" t="28178" r="42861" b="54353"/>
                          <a:stretch>
                            <a:fillRect/>
                          </a:stretch>
                        </pic:blipFill>
                        <pic:spPr>
                          <a:xfrm>
                            <a:off x="0" y="0"/>
                            <a:ext cx="485140" cy="480949"/>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0BA73A41" wp14:editId="2972790D">
                  <wp:extent cx="552704" cy="355727"/>
                  <wp:effectExtent l="0" t="0" r="0" b="0"/>
                  <wp:docPr id="35" name="그림 %d 29"/>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4.bmp"/>
                          <pic:cNvPicPr/>
                        </pic:nvPicPr>
                        <pic:blipFill>
                          <a:blip r:embed="rId50"/>
                          <a:srcRect l="55522" t="82617" r="21472" b="6150"/>
                          <a:stretch>
                            <a:fillRect/>
                          </a:stretch>
                        </pic:blipFill>
                        <pic:spPr>
                          <a:xfrm>
                            <a:off x="0" y="0"/>
                            <a:ext cx="552704" cy="355727"/>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观察到降龙伏虎。法轮</w:t>
            </w:r>
            <w:r>
              <w:rPr>
                <w:rFonts w:ascii="SimSun" w:eastAsia="SimSun" w:hAnsi="SimSun" w:hint="eastAsia"/>
                <w:spacing w:val="-9"/>
                <w:w w:val="90"/>
                <w:kern w:val="1"/>
                <w:sz w:val="18"/>
                <w:szCs w:val="18"/>
              </w:rPr>
              <w:t>转动。</w:t>
            </w:r>
          </w:p>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地球不转了，再次出现圆陀。</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914"/>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10</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4</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-7</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279AAC5C" wp14:editId="73D30795">
                  <wp:extent cx="1186307" cy="504063"/>
                  <wp:effectExtent l="0" t="0" r="0" b="0"/>
                  <wp:docPr id="36" name="그림 %d 30"/>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5.bmp"/>
                          <pic:cNvPicPr/>
                        </pic:nvPicPr>
                        <pic:blipFill>
                          <a:blip r:embed="rId51"/>
                          <a:srcRect l="19323" t="46428" r="35639" b="38130"/>
                          <a:stretch>
                            <a:fillRect/>
                          </a:stretch>
                        </pic:blipFill>
                        <pic:spPr>
                          <a:xfrm>
                            <a:off x="0" y="0"/>
                            <a:ext cx="1186307" cy="504063"/>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01D6C7E2" wp14:editId="27BEDA2E">
                  <wp:extent cx="876681" cy="596646"/>
                  <wp:effectExtent l="0" t="0" r="0" b="0"/>
                  <wp:docPr id="37" name="그림 %d 31"/>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5.bmp"/>
                          <pic:cNvPicPr/>
                        </pic:nvPicPr>
                        <pic:blipFill>
                          <a:blip r:embed="rId51"/>
                          <a:srcRect l="30556" t="70135" r="35639" b="11297"/>
                          <a:stretch>
                            <a:fillRect/>
                          </a:stretch>
                        </pic:blipFill>
                        <pic:spPr>
                          <a:xfrm>
                            <a:off x="0" y="0"/>
                            <a:ext cx="876681" cy="596646"/>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观察到</w:t>
            </w:r>
            <w:r w:rsidRPr="000400C7">
              <w:rPr>
                <w:rFonts w:ascii="SimSun" w:eastAsia="SimSun" w:hAnsi="SimSun" w:hint="eastAsia"/>
                <w:spacing w:val="-9"/>
                <w:w w:val="90"/>
                <w:kern w:val="1"/>
                <w:sz w:val="18"/>
                <w:szCs w:val="18"/>
              </w:rPr>
              <w:t>无根树</w:t>
            </w:r>
            <w:r w:rsidRPr="000400C7">
              <w:rPr>
                <w:rFonts w:ascii="SimSun" w:eastAsia="SimSun" w:hAnsi="SimSun"/>
                <w:spacing w:val="-9"/>
                <w:w w:val="90"/>
                <w:kern w:val="1"/>
                <w:sz w:val="18"/>
                <w:szCs w:val="18"/>
              </w:rPr>
              <w:t>。收到指示他处理国事的信息。</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159"/>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10</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27</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5FC4EF94" wp14:editId="2127DB95">
                  <wp:extent cx="916305" cy="700024"/>
                  <wp:effectExtent l="0" t="0" r="0" b="0"/>
                  <wp:docPr id="38" name="그림 %d 32"/>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6.bmp"/>
                          <pic:cNvPicPr/>
                        </pic:nvPicPr>
                        <pic:blipFill>
                          <a:blip r:embed="rId52"/>
                          <a:srcRect l="32875" t="68890" r="30769" b="9894"/>
                          <a:stretch>
                            <a:fillRect/>
                          </a:stretch>
                        </pic:blipFill>
                        <pic:spPr>
                          <a:xfrm>
                            <a:off x="0" y="0"/>
                            <a:ext cx="916305" cy="700024"/>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完成玉液还丹的过程。</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879"/>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10</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31</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111F9C4D" wp14:editId="04BC0028">
                  <wp:extent cx="751205" cy="522351"/>
                  <wp:effectExtent l="0" t="0" r="0" b="0"/>
                  <wp:docPr id="40" name="그림 %d 33"/>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7.bmp"/>
                          <pic:cNvPicPr/>
                        </pic:nvPicPr>
                        <pic:blipFill>
                          <a:blip r:embed="rId53"/>
                          <a:srcRect l="55630" t="71624" r="13594" b="11942"/>
                          <a:stretch>
                            <a:fillRect/>
                          </a:stretch>
                        </pic:blipFill>
                        <pic:spPr>
                          <a:xfrm>
                            <a:off x="0" y="0"/>
                            <a:ext cx="751205" cy="522351"/>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cs="바탕" w:hint="eastAsia"/>
                <w:spacing w:val="-9"/>
                <w:w w:val="90"/>
                <w:kern w:val="1"/>
                <w:sz w:val="18"/>
                <w:szCs w:val="18"/>
              </w:rPr>
              <w:t>降</w:t>
            </w:r>
            <w:r w:rsidRPr="000400C7">
              <w:rPr>
                <w:rFonts w:ascii="SimSun" w:eastAsia="SimSun" w:hAnsi="SimSun"/>
                <w:spacing w:val="-9"/>
                <w:w w:val="90"/>
                <w:kern w:val="1"/>
                <w:sz w:val="18"/>
                <w:szCs w:val="18"/>
              </w:rPr>
              <w:t>魔，出现药汤器与药物。因为神仙喜欢喝茶，所以出现了茶馆。</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309"/>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3</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6</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3B5EAB44" wp14:editId="39DD140A">
                  <wp:extent cx="647954" cy="450342"/>
                  <wp:effectExtent l="0" t="0" r="0" b="0"/>
                  <wp:docPr id="42" name="그림 %d 34"/>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8.bmp"/>
                          <pic:cNvPicPr/>
                        </pic:nvPicPr>
                        <pic:blipFill>
                          <a:blip r:embed="rId54"/>
                          <a:srcRect l="47380" t="16064" r="28315" b="71145"/>
                          <a:stretch>
                            <a:fillRect/>
                          </a:stretch>
                        </pic:blipFill>
                        <pic:spPr>
                          <a:xfrm>
                            <a:off x="0" y="0"/>
                            <a:ext cx="647954" cy="450342"/>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71569048" wp14:editId="20EA1364">
                  <wp:extent cx="518033" cy="310261"/>
                  <wp:effectExtent l="0" t="0" r="0" b="0"/>
                  <wp:docPr id="43" name="그림 %d 35"/>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8.bmp"/>
                          <pic:cNvPicPr/>
                        </pic:nvPicPr>
                        <pic:blipFill>
                          <a:blip r:embed="rId54"/>
                          <a:srcRect l="70274" t="51003" r="10791" b="40413"/>
                          <a:stretch>
                            <a:fillRect/>
                          </a:stretch>
                        </pic:blipFill>
                        <pic:spPr>
                          <a:xfrm>
                            <a:off x="0" y="0"/>
                            <a:ext cx="518033" cy="310261"/>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观察到调节阴阳的昆仑山天锤尾宿末端的两颗星。</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661"/>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9</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4EF6B945" wp14:editId="6A2E7304">
                  <wp:extent cx="801878" cy="383667"/>
                  <wp:effectExtent l="0" t="0" r="0" b="0"/>
                  <wp:docPr id="47" name="그림 %d 36"/>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9.bmp"/>
                          <pic:cNvPicPr/>
                        </pic:nvPicPr>
                        <pic:blipFill>
                          <a:blip r:embed="rId55"/>
                          <a:srcRect l="7565" t="26480" r="59479" b="61282"/>
                          <a:stretch>
                            <a:fillRect/>
                          </a:stretch>
                        </pic:blipFill>
                        <pic:spPr>
                          <a:xfrm>
                            <a:off x="0" y="0"/>
                            <a:ext cx="801878" cy="383667"/>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谷神出窍，观察到日月。</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178"/>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16</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12FF5053" wp14:editId="67B93AE5">
                  <wp:extent cx="889508" cy="410083"/>
                  <wp:effectExtent l="0" t="0" r="0" b="0"/>
                  <wp:docPr id="48" name="그림 %d 37"/>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a.bmp"/>
                          <pic:cNvPicPr/>
                        </pic:nvPicPr>
                        <pic:blipFill>
                          <a:blip r:embed="rId56"/>
                          <a:srcRect l="27274" t="67793" r="32507" b="18064"/>
                          <a:stretch>
                            <a:fillRect/>
                          </a:stretch>
                        </pic:blipFill>
                        <pic:spPr>
                          <a:xfrm>
                            <a:off x="0" y="0"/>
                            <a:ext cx="889508" cy="410083"/>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48154C9E" wp14:editId="742912AD">
                  <wp:extent cx="1094105" cy="267462"/>
                  <wp:effectExtent l="0" t="0" r="0" b="0"/>
                  <wp:docPr id="49" name="그림 %d 38"/>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a.bmp"/>
                          <pic:cNvPicPr/>
                        </pic:nvPicPr>
                        <pic:blipFill>
                          <a:blip r:embed="rId56"/>
                          <a:srcRect l="3325" t="86223" r="50629" b="5192"/>
                          <a:stretch>
                            <a:fillRect/>
                          </a:stretch>
                        </pic:blipFill>
                        <pic:spPr>
                          <a:xfrm>
                            <a:off x="0" y="0"/>
                            <a:ext cx="1094105" cy="267462"/>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出现象征阴阳的钥匙</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本地的善神。</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174"/>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19</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-22</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返还后天，接受先天。</w:t>
            </w:r>
          </w:p>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脚后跟充血变红，开始变成鹤体。</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94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lastRenderedPageBreak/>
              <w:t>11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23</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形成圣胎。</w:t>
            </w:r>
            <w:r>
              <w:rPr>
                <w:rFonts w:ascii="SimSun" w:eastAsia="SimSun" w:hAnsi="SimSun" w:hint="eastAsia"/>
                <w:spacing w:val="-9"/>
                <w:w w:val="90"/>
                <w:kern w:val="1"/>
                <w:sz w:val="18"/>
                <w:szCs w:val="18"/>
              </w:rPr>
              <w:t>在</w:t>
            </w:r>
            <w:r w:rsidRPr="000400C7">
              <w:rPr>
                <w:rFonts w:ascii="SimSun" w:eastAsia="SimSun" w:hAnsi="SimSun"/>
                <w:spacing w:val="-9"/>
                <w:w w:val="90"/>
                <w:kern w:val="1"/>
                <w:sz w:val="18"/>
                <w:szCs w:val="18"/>
              </w:rPr>
              <w:t>周天三昧火给的拐杖、毛笔、扇子三种物品</w:t>
            </w:r>
            <w:r>
              <w:rPr>
                <w:rFonts w:ascii="SimSun" w:eastAsia="SimSun" w:hAnsi="SimSun" w:hint="eastAsia"/>
                <w:spacing w:val="-9"/>
                <w:w w:val="90"/>
                <w:kern w:val="1"/>
                <w:sz w:val="18"/>
                <w:szCs w:val="18"/>
              </w:rPr>
              <w:t>里</w:t>
            </w:r>
            <w:r w:rsidRPr="000400C7">
              <w:rPr>
                <w:rFonts w:ascii="SimSun" w:eastAsia="SimSun" w:hAnsi="SimSun"/>
                <w:spacing w:val="-9"/>
                <w:w w:val="90"/>
                <w:kern w:val="1"/>
                <w:sz w:val="18"/>
                <w:szCs w:val="18"/>
              </w:rPr>
              <w:t>，</w:t>
            </w:r>
            <w:r>
              <w:rPr>
                <w:rFonts w:ascii="SimSun" w:eastAsia="SimSun" w:hAnsi="SimSun" w:hint="eastAsia"/>
                <w:spacing w:val="-9"/>
                <w:w w:val="90"/>
                <w:kern w:val="1"/>
                <w:sz w:val="18"/>
                <w:szCs w:val="18"/>
              </w:rPr>
              <w:t>收下了</w:t>
            </w:r>
            <w:r w:rsidRPr="000400C7">
              <w:rPr>
                <w:rFonts w:ascii="SimSun" w:eastAsia="SimSun" w:hAnsi="SimSun"/>
                <w:spacing w:val="-9"/>
                <w:w w:val="90"/>
                <w:kern w:val="1"/>
                <w:sz w:val="18"/>
                <w:szCs w:val="18"/>
              </w:rPr>
              <w:t>送给上仙的扇子。</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94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25</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-28</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66BE6969" wp14:editId="31DED702">
                  <wp:extent cx="426466" cy="426466"/>
                  <wp:effectExtent l="0" t="0" r="0" b="0"/>
                  <wp:docPr id="50" name="그림 %d 39"/>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b.bmp"/>
                          <pic:cNvPicPr/>
                        </pic:nvPicPr>
                        <pic:blipFill>
                          <a:blip r:embed="rId57"/>
                          <a:srcRect l="42968" t="58128" r="45050" b="32043"/>
                          <a:stretch>
                            <a:fillRect/>
                          </a:stretch>
                        </pic:blipFill>
                        <pic:spPr>
                          <a:xfrm>
                            <a:off x="0" y="0"/>
                            <a:ext cx="426466" cy="426466"/>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观察到天地人、</w:t>
            </w:r>
            <w:r w:rsidRPr="000400C7">
              <w:rPr>
                <w:rFonts w:cs="바탕" w:hint="eastAsia"/>
                <w:spacing w:val="-9"/>
                <w:w w:val="90"/>
                <w:kern w:val="1"/>
                <w:sz w:val="18"/>
                <w:szCs w:val="18"/>
              </w:rPr>
              <w:t>金</w:t>
            </w:r>
            <w:r w:rsidRPr="000400C7">
              <w:rPr>
                <w:rFonts w:ascii="SimSun" w:eastAsia="SimSun" w:hAnsi="SimSun" w:cs="SimSun" w:hint="eastAsia"/>
                <w:spacing w:val="-9"/>
                <w:w w:val="90"/>
                <w:kern w:val="1"/>
                <w:sz w:val="18"/>
                <w:szCs w:val="18"/>
              </w:rPr>
              <w:t>塵</w:t>
            </w:r>
            <w:r w:rsidRPr="000400C7">
              <w:rPr>
                <w:rFonts w:ascii="SimSun" w:eastAsia="SimSun" w:hAnsi="SimSun"/>
                <w:spacing w:val="-9"/>
                <w:w w:val="90"/>
                <w:kern w:val="1"/>
                <w:sz w:val="18"/>
                <w:szCs w:val="18"/>
              </w:rPr>
              <w:t xml:space="preserve">、　</w:t>
            </w:r>
            <w:r w:rsidRPr="00155D7F">
              <w:rPr>
                <w:rFonts w:ascii="MS Mincho" w:eastAsia="MS Mincho" w:hAnsi="MS Mincho" w:cs="MS Mincho" w:hint="eastAsia"/>
                <w:spacing w:val="-9"/>
                <w:w w:val="90"/>
                <w:kern w:val="1"/>
                <w:sz w:val="18"/>
                <w:szCs w:val="18"/>
              </w:rPr>
              <w:t>金花</w:t>
            </w:r>
            <w:r w:rsidRPr="00155D7F">
              <w:rPr>
                <w:rFonts w:ascii="새굴림" w:eastAsia="새굴림" w:hAnsi="새굴림" w:cs="새굴림" w:hint="eastAsia"/>
                <w:spacing w:val="-9"/>
                <w:w w:val="90"/>
                <w:kern w:val="1"/>
                <w:sz w:val="18"/>
                <w:szCs w:val="18"/>
              </w:rPr>
              <w:t>锤</w:t>
            </w:r>
            <w:r>
              <w:rPr>
                <w:rFonts w:ascii="SimSun" w:eastAsia="SimSun" w:hAnsi="SimSun" w:hint="eastAsia"/>
                <w:spacing w:val="-9"/>
                <w:w w:val="90"/>
                <w:kern w:val="1"/>
                <w:sz w:val="18"/>
                <w:szCs w:val="18"/>
              </w:rPr>
              <w:t>。</w:t>
            </w:r>
            <w:r w:rsidRPr="000400C7">
              <w:rPr>
                <w:rFonts w:ascii="SimSun" w:eastAsia="SimSun" w:hAnsi="SimSun" w:hint="eastAsia"/>
                <w:spacing w:val="-9"/>
                <w:w w:val="90"/>
                <w:kern w:val="1"/>
                <w:sz w:val="18"/>
                <w:szCs w:val="18"/>
              </w:rPr>
              <w:t>听到</w:t>
            </w:r>
            <w:r w:rsidRPr="000400C7">
              <w:rPr>
                <w:rFonts w:ascii="SimSun" w:eastAsia="SimSun" w:hAnsi="SimSun"/>
                <w:spacing w:val="-9"/>
                <w:w w:val="90"/>
                <w:kern w:val="1"/>
                <w:sz w:val="18"/>
                <w:szCs w:val="18"/>
              </w:rPr>
              <w:t>天上</w:t>
            </w:r>
            <w:r w:rsidRPr="000400C7">
              <w:rPr>
                <w:rFonts w:ascii="SimSun" w:eastAsia="SimSun" w:hAnsi="SimSun" w:hint="eastAsia"/>
                <w:spacing w:val="-9"/>
                <w:w w:val="90"/>
                <w:kern w:val="1"/>
                <w:sz w:val="18"/>
                <w:szCs w:val="18"/>
              </w:rPr>
              <w:t>弹奏玄鹤琴与诵读《</w:t>
            </w:r>
            <w:r w:rsidRPr="000400C7">
              <w:rPr>
                <w:rFonts w:ascii="SimSun" w:eastAsia="SimSun" w:hAnsi="SimSun"/>
                <w:spacing w:val="-9"/>
                <w:w w:val="90"/>
                <w:kern w:val="1"/>
                <w:sz w:val="18"/>
                <w:szCs w:val="18"/>
              </w:rPr>
              <w:t>玉</w:t>
            </w:r>
            <w:r>
              <w:rPr>
                <w:rFonts w:ascii="SimSun" w:eastAsia="SimSun" w:hAnsi="SimSun" w:hint="eastAsia"/>
                <w:spacing w:val="-9"/>
                <w:w w:val="90"/>
                <w:kern w:val="1"/>
                <w:sz w:val="18"/>
                <w:szCs w:val="18"/>
              </w:rPr>
              <w:t>枢经</w:t>
            </w:r>
            <w:r w:rsidRPr="000400C7">
              <w:rPr>
                <w:rFonts w:ascii="SimSun" w:eastAsia="SimSun" w:hAnsi="SimSun" w:hint="eastAsia"/>
                <w:spacing w:val="-9"/>
                <w:w w:val="90"/>
                <w:kern w:val="1"/>
                <w:sz w:val="18"/>
                <w:szCs w:val="18"/>
              </w:rPr>
              <w:t>》的声音。</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08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-3</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4CEB36DA" wp14:editId="76A41BD7">
                  <wp:extent cx="333121" cy="315595"/>
                  <wp:effectExtent l="0" t="0" r="0" b="0"/>
                  <wp:docPr id="52" name="그림 %d 40"/>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c.bmp"/>
                          <pic:cNvPicPr/>
                        </pic:nvPicPr>
                        <pic:blipFill>
                          <a:blip r:embed="rId58"/>
                          <a:srcRect l="39218" t="25209" r="45304" b="63511"/>
                          <a:stretch>
                            <a:fillRect/>
                          </a:stretch>
                        </pic:blipFill>
                        <pic:spPr>
                          <a:xfrm>
                            <a:off x="0" y="0"/>
                            <a:ext cx="333121" cy="315595"/>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10CCEE5C" wp14:editId="20E0FE97">
                  <wp:extent cx="412242" cy="307213"/>
                  <wp:effectExtent l="0" t="0" r="0" b="0"/>
                  <wp:docPr id="53" name="그림 %d 41"/>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c.bmp"/>
                          <pic:cNvPicPr/>
                        </pic:nvPicPr>
                        <pic:blipFill>
                          <a:blip r:embed="rId58"/>
                          <a:srcRect l="54302" t="46977" r="26703" b="42132"/>
                          <a:stretch>
                            <a:fillRect/>
                          </a:stretch>
                        </pic:blipFill>
                        <pic:spPr>
                          <a:xfrm>
                            <a:off x="0" y="0"/>
                            <a:ext cx="412242" cy="307213"/>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72939F0D" wp14:editId="24499868">
                  <wp:extent cx="477393" cy="299720"/>
                  <wp:effectExtent l="0" t="0" r="0" b="0"/>
                  <wp:docPr id="54" name="그림 %d 42"/>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c.bmp"/>
                          <pic:cNvPicPr/>
                        </pic:nvPicPr>
                        <pic:blipFill>
                          <a:blip r:embed="rId58"/>
                          <a:srcRect l="20022" t="78915" r="51681" b="7418"/>
                          <a:stretch>
                            <a:fillRect/>
                          </a:stretch>
                        </pic:blipFill>
                        <pic:spPr>
                          <a:xfrm>
                            <a:off x="0" y="0"/>
                            <a:ext cx="477393" cy="299720"/>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出现五行</w:t>
            </w:r>
            <w:r w:rsidRPr="00DC0F86">
              <w:rPr>
                <w:rFonts w:ascii="SimSun" w:eastAsia="SimSun" w:hAnsi="SimSun" w:hint="eastAsia"/>
                <w:spacing w:val="-9"/>
                <w:w w:val="90"/>
                <w:kern w:val="1"/>
                <w:sz w:val="18"/>
                <w:szCs w:val="18"/>
              </w:rPr>
              <w:t>攅簇</w:t>
            </w:r>
            <w:r w:rsidRPr="000400C7">
              <w:rPr>
                <w:rFonts w:ascii="SimSun" w:eastAsia="SimSun" w:hAnsi="SimSun" w:hint="eastAsia"/>
                <w:spacing w:val="-9"/>
                <w:w w:val="90"/>
                <w:kern w:val="1"/>
                <w:sz w:val="18"/>
                <w:szCs w:val="18"/>
              </w:rPr>
              <w:t>、国家倾颓</w:t>
            </w:r>
            <w:r w:rsidRPr="000400C7">
              <w:rPr>
                <w:rFonts w:ascii="SimSun" w:eastAsia="SimSun" w:hAnsi="SimSun"/>
                <w:spacing w:val="-9"/>
                <w:w w:val="90"/>
                <w:kern w:val="1"/>
                <w:sz w:val="18"/>
                <w:szCs w:val="18"/>
              </w:rPr>
              <w:t>的图像。</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77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7</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366889CD" wp14:editId="637B43E7">
                  <wp:extent cx="900557" cy="452882"/>
                  <wp:effectExtent l="0" t="0" r="0" b="0"/>
                  <wp:docPr id="55" name="그림 %d 43"/>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d.bmp"/>
                          <pic:cNvPicPr/>
                        </pic:nvPicPr>
                        <pic:blipFill>
                          <a:blip r:embed="rId59"/>
                          <a:srcRect l="57510" t="47365" r="9122" b="39844"/>
                          <a:stretch>
                            <a:fillRect/>
                          </a:stretch>
                        </pic:blipFill>
                        <pic:spPr>
                          <a:xfrm>
                            <a:off x="0" y="0"/>
                            <a:ext cx="900557" cy="452882"/>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观察到元化之门与谷神。</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5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-13</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看到芙蓉花。</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97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6</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0AE8EB3C" wp14:editId="24950902">
                  <wp:extent cx="504444" cy="583819"/>
                  <wp:effectExtent l="0" t="0" r="0" b="0"/>
                  <wp:docPr id="57" name="그림 %d 44"/>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e.bmp"/>
                          <pic:cNvPicPr/>
                        </pic:nvPicPr>
                        <pic:blipFill>
                          <a:blip r:embed="rId60"/>
                          <a:srcRect l="55427" t="1405" r="19097" b="75954"/>
                          <a:stretch>
                            <a:fillRect/>
                          </a:stretch>
                        </pic:blipFill>
                        <pic:spPr>
                          <a:xfrm>
                            <a:off x="0" y="0"/>
                            <a:ext cx="504444" cy="583819"/>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接受有关女性内丹修炼法的教育，可使女性成为</w:t>
            </w:r>
            <w:r w:rsidRPr="000400C7">
              <w:rPr>
                <w:rFonts w:cs="바탕" w:hint="eastAsia"/>
                <w:spacing w:val="-9"/>
                <w:w w:val="90"/>
                <w:kern w:val="1"/>
                <w:sz w:val="18"/>
                <w:szCs w:val="18"/>
              </w:rPr>
              <w:t>女</w:t>
            </w:r>
            <w:r w:rsidRPr="000400C7">
              <w:rPr>
                <w:rFonts w:ascii="SimSun" w:eastAsia="SimSun" w:hAnsi="SimSun"/>
                <w:spacing w:val="-9"/>
                <w:w w:val="90"/>
                <w:kern w:val="1"/>
                <w:sz w:val="18"/>
                <w:szCs w:val="18"/>
              </w:rPr>
              <w:t>仙。</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5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23</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谷神上界游走。</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78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31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出现周易卦象</w:t>
            </w:r>
            <w:r w:rsidRPr="000400C7">
              <w:rPr>
                <w:rFonts w:ascii="SimSun" w:eastAsia="SimSun" w:hAnsi="SimSun" w:hint="eastAsia"/>
                <w:spacing w:val="-9"/>
                <w:w w:val="90"/>
                <w:kern w:val="1"/>
                <w:sz w:val="18"/>
                <w:szCs w:val="18"/>
              </w:rPr>
              <w:t>，以及</w:t>
            </w:r>
            <w:r w:rsidRPr="000400C7">
              <w:rPr>
                <w:rFonts w:ascii="SimSun" w:eastAsia="SimSun" w:hAnsi="SimSun"/>
                <w:spacing w:val="-9"/>
                <w:w w:val="90"/>
                <w:kern w:val="1"/>
                <w:sz w:val="18"/>
                <w:szCs w:val="18"/>
              </w:rPr>
              <w:t>神仙使用的发白光的茶馆。</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914"/>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1980</w:t>
            </w:r>
            <w:r w:rsidRPr="000400C7">
              <w:rPr>
                <w:rFonts w:ascii="SimSun" w:eastAsia="SimSun" w:hAnsi="SimSun" w:cs="바탕" w:hint="eastAsia"/>
                <w:spacing w:val="-9"/>
                <w:w w:val="90"/>
                <w:kern w:val="1"/>
                <w:sz w:val="18"/>
                <w:szCs w:val="18"/>
              </w:rPr>
              <w:t>年</w:t>
            </w: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5</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04874BA6" wp14:editId="556DE271">
                  <wp:extent cx="455930" cy="544703"/>
                  <wp:effectExtent l="0" t="0" r="0" b="0"/>
                  <wp:docPr id="58" name="그림 %d 45"/>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3f.bmp"/>
                          <pic:cNvPicPr/>
                        </pic:nvPicPr>
                        <pic:blipFill>
                          <a:blip r:embed="rId61"/>
                          <a:srcRect l="54837" t="41439" r="29856" b="45144"/>
                          <a:stretch>
                            <a:fillRect/>
                          </a:stretch>
                        </pic:blipFill>
                        <pic:spPr>
                          <a:xfrm>
                            <a:off x="0" y="0"/>
                            <a:ext cx="455930" cy="544703"/>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失丹</w:t>
            </w:r>
            <w:r w:rsidRPr="000400C7">
              <w:rPr>
                <w:rFonts w:ascii="SimSun" w:eastAsia="SimSun" w:hAnsi="SimSun" w:hint="eastAsia"/>
                <w:spacing w:val="-9"/>
                <w:w w:val="90"/>
                <w:kern w:val="1"/>
                <w:sz w:val="18"/>
                <w:szCs w:val="18"/>
              </w:rPr>
              <w:t>时学习</w:t>
            </w:r>
            <w:r>
              <w:rPr>
                <w:rFonts w:ascii="SimSun" w:eastAsia="SimSun" w:hAnsi="SimSun" w:hint="eastAsia"/>
                <w:spacing w:val="-9"/>
                <w:w w:val="90"/>
                <w:kern w:val="1"/>
                <w:sz w:val="18"/>
                <w:szCs w:val="18"/>
              </w:rPr>
              <w:t>复</w:t>
            </w:r>
            <w:r w:rsidRPr="000400C7">
              <w:rPr>
                <w:rFonts w:ascii="SimSun" w:eastAsia="SimSun" w:hAnsi="SimSun"/>
                <w:spacing w:val="-9"/>
                <w:w w:val="90"/>
                <w:kern w:val="1"/>
                <w:sz w:val="18"/>
                <w:szCs w:val="18"/>
              </w:rPr>
              <w:t>丹法。</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233"/>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7</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7394D94C" wp14:editId="3061270E">
                  <wp:extent cx="813943" cy="379984"/>
                  <wp:effectExtent l="0" t="0" r="0" b="0"/>
                  <wp:docPr id="59" name="그림 %d 46"/>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0.bmp"/>
                          <pic:cNvPicPr/>
                        </pic:nvPicPr>
                        <pic:blipFill>
                          <a:blip r:embed="rId62"/>
                          <a:srcRect l="59981" t="33629" r="11466" b="56203"/>
                          <a:stretch>
                            <a:fillRect/>
                          </a:stretch>
                        </pic:blipFill>
                        <pic:spPr>
                          <a:xfrm>
                            <a:off x="0" y="0"/>
                            <a:ext cx="813943" cy="379984"/>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1A241409" wp14:editId="75216FD6">
                  <wp:extent cx="387858" cy="332740"/>
                  <wp:effectExtent l="0" t="0" r="0" b="0"/>
                  <wp:docPr id="60" name="그림 %d 47"/>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0.bmp"/>
                          <pic:cNvPicPr/>
                        </pic:nvPicPr>
                        <pic:blipFill>
                          <a:blip r:embed="rId62"/>
                          <a:srcRect l="36866" t="64771" r="49796" b="26502"/>
                          <a:stretch>
                            <a:fillRect/>
                          </a:stretch>
                        </pic:blipFill>
                        <pic:spPr>
                          <a:xfrm>
                            <a:off x="0" y="0"/>
                            <a:ext cx="387858" cy="332740"/>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cs="SimSun" w:hint="eastAsia"/>
                <w:spacing w:val="-9"/>
                <w:w w:val="90"/>
                <w:kern w:val="1"/>
                <w:sz w:val="18"/>
                <w:szCs w:val="18"/>
              </w:rPr>
              <w:t>看到龙</w:t>
            </w:r>
            <w:r w:rsidRPr="000400C7">
              <w:rPr>
                <w:rFonts w:ascii="SimSun" w:eastAsia="SimSun" w:hAnsi="SimSun" w:hint="eastAsia"/>
                <w:spacing w:val="-9"/>
                <w:w w:val="90"/>
                <w:kern w:val="1"/>
                <w:sz w:val="18"/>
                <w:szCs w:val="18"/>
              </w:rPr>
              <w:t>虎相搏。</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已降龙伏虎，可以乘坐龙虎</w:t>
            </w:r>
            <w:r>
              <w:rPr>
                <w:rFonts w:ascii="SimSun" w:eastAsia="SimSun" w:hAnsi="SimSun" w:hint="eastAsia"/>
                <w:spacing w:val="-9"/>
                <w:w w:val="90"/>
                <w:kern w:val="1"/>
                <w:sz w:val="18"/>
                <w:szCs w:val="18"/>
              </w:rPr>
              <w:t>了</w:t>
            </w:r>
            <w:r w:rsidRPr="000400C7">
              <w:rPr>
                <w:rFonts w:ascii="SimSun" w:eastAsia="SimSun" w:hAnsi="SimSun"/>
                <w:spacing w:val="-9"/>
                <w:w w:val="90"/>
                <w:kern w:val="1"/>
                <w:sz w:val="18"/>
                <w:szCs w:val="18"/>
              </w:rPr>
              <w:t>。</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91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1ECC6B64" wp14:editId="23409E8A">
                  <wp:extent cx="569976" cy="541782"/>
                  <wp:effectExtent l="0" t="0" r="0" b="0"/>
                  <wp:docPr id="61" name="그림 %d 48"/>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1.bmp"/>
                          <pic:cNvPicPr/>
                        </pic:nvPicPr>
                        <pic:blipFill>
                          <a:blip r:embed="rId63"/>
                          <a:srcRect l="35378" t="17102" r="35231" b="61841"/>
                          <a:stretch>
                            <a:fillRect/>
                          </a:stretch>
                        </pic:blipFill>
                        <pic:spPr>
                          <a:xfrm>
                            <a:off x="0" y="0"/>
                            <a:ext cx="569976" cy="541782"/>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010EEB5A" wp14:editId="34679FA8">
                  <wp:extent cx="395732" cy="354838"/>
                  <wp:effectExtent l="0" t="0" r="0" b="0"/>
                  <wp:docPr id="62" name="그림 %d 49"/>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1.bmp"/>
                          <pic:cNvPicPr/>
                        </pic:nvPicPr>
                        <pic:blipFill>
                          <a:blip r:embed="rId63"/>
                          <a:srcRect l="39738" t="38627" r="46177" b="51855"/>
                          <a:stretch>
                            <a:fillRect/>
                          </a:stretch>
                        </pic:blipFill>
                        <pic:spPr>
                          <a:xfrm>
                            <a:off x="0" y="0"/>
                            <a:ext cx="395732" cy="354838"/>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看到五色光，带有五行气质。</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073"/>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30</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0664C036" wp14:editId="622E7DDE">
                  <wp:extent cx="950595" cy="367919"/>
                  <wp:effectExtent l="0" t="0" r="0" b="0"/>
                  <wp:docPr id="63" name="그림 %d 50"/>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2.bmp"/>
                          <pic:cNvPicPr/>
                        </pic:nvPicPr>
                        <pic:blipFill>
                          <a:blip r:embed="rId64"/>
                          <a:srcRect l="45892" t="35059" r="13837" b="53502"/>
                          <a:stretch>
                            <a:fillRect/>
                          </a:stretch>
                        </pic:blipFill>
                        <pic:spPr>
                          <a:xfrm>
                            <a:off x="0" y="0"/>
                            <a:ext cx="950595" cy="367919"/>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2C9F9038" wp14:editId="006C78FB">
                  <wp:extent cx="429133" cy="242951"/>
                  <wp:effectExtent l="0" t="0" r="0" b="0"/>
                  <wp:docPr id="51" name="그림 %d 51"/>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2.bmp"/>
                          <pic:cNvPicPr/>
                        </pic:nvPicPr>
                        <pic:blipFill>
                          <a:blip r:embed="rId64"/>
                          <a:srcRect l="55869" t="89242" r="31123" b="5353"/>
                          <a:stretch>
                            <a:fillRect/>
                          </a:stretch>
                        </pic:blipFill>
                        <pic:spPr>
                          <a:xfrm>
                            <a:off x="0" y="0"/>
                            <a:ext cx="429133" cy="242951"/>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cs="Microsoft YaHei" w:hint="eastAsia"/>
                <w:spacing w:val="-9"/>
                <w:w w:val="90"/>
                <w:kern w:val="1"/>
                <w:sz w:val="18"/>
                <w:szCs w:val="18"/>
              </w:rPr>
              <w:t>看到了</w:t>
            </w:r>
            <w:r w:rsidRPr="000400C7">
              <w:rPr>
                <w:rFonts w:ascii="SimSun" w:eastAsia="SimSun" w:hAnsi="SimSun"/>
                <w:spacing w:val="-9"/>
                <w:w w:val="90"/>
                <w:kern w:val="1"/>
                <w:sz w:val="18"/>
                <w:szCs w:val="18"/>
              </w:rPr>
              <w:t>龙虎相搏，会有龙虎的运气。</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只有再次从天官那里得到，才能使用。</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158"/>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lastRenderedPageBreak/>
              <w:t>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10-11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5C69F758" wp14:editId="6842D3B8">
                  <wp:extent cx="598424" cy="699262"/>
                  <wp:effectExtent l="0" t="0" r="0" b="0"/>
                  <wp:docPr id="64" name="그림 %d 52"/>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3.bmp"/>
                          <pic:cNvPicPr/>
                        </pic:nvPicPr>
                        <pic:blipFill>
                          <a:blip r:embed="rId65"/>
                          <a:srcRect l="59458" t="17579" r="20436" b="64782"/>
                          <a:stretch>
                            <a:fillRect/>
                          </a:stretch>
                        </pic:blipFill>
                        <pic:spPr>
                          <a:xfrm>
                            <a:off x="0" y="0"/>
                            <a:ext cx="598424" cy="699262"/>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得到神剑。</w:t>
            </w:r>
          </w:p>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玉液还丹可以保存后天身,</w:t>
            </w:r>
            <w:r w:rsidRPr="000400C7">
              <w:rPr>
                <w:rFonts w:cs="바탕" w:hint="eastAsia"/>
                <w:spacing w:val="-9"/>
                <w:w w:val="90"/>
                <w:kern w:val="1"/>
                <w:sz w:val="18"/>
                <w:szCs w:val="18"/>
              </w:rPr>
              <w:t>金</w:t>
            </w:r>
            <w:r w:rsidRPr="000400C7">
              <w:rPr>
                <w:rFonts w:ascii="SimSun" w:eastAsia="SimSun" w:hAnsi="SimSun"/>
                <w:spacing w:val="-9"/>
                <w:w w:val="90"/>
                <w:kern w:val="1"/>
                <w:sz w:val="18"/>
                <w:szCs w:val="18"/>
              </w:rPr>
              <w:t>液换丹可以返后天身。</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484"/>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20</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-25</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66C11C99" wp14:editId="197302DC">
                  <wp:extent cx="507238" cy="271526"/>
                  <wp:effectExtent l="0" t="0" r="0" b="0"/>
                  <wp:docPr id="65" name="그림 %d 53"/>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4.bmp"/>
                          <pic:cNvPicPr/>
                        </pic:nvPicPr>
                        <pic:blipFill>
                          <a:blip r:embed="rId66"/>
                          <a:srcRect l="36413" t="11700" r="48283" b="82259"/>
                          <a:stretch>
                            <a:fillRect/>
                          </a:stretch>
                        </pic:blipFill>
                        <pic:spPr>
                          <a:xfrm>
                            <a:off x="0" y="0"/>
                            <a:ext cx="507238" cy="271526"/>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cs="바탕" w:hint="eastAsia"/>
                <w:spacing w:val="-9"/>
                <w:w w:val="90"/>
                <w:kern w:val="1"/>
                <w:sz w:val="18"/>
                <w:szCs w:val="18"/>
              </w:rPr>
              <w:t>目前位于</w:t>
            </w:r>
            <w:r w:rsidRPr="000400C7">
              <w:rPr>
                <w:rFonts w:ascii="SimSun" w:eastAsia="SimSun" w:hAnsi="SimSun" w:hint="eastAsia"/>
                <w:spacing w:val="-9"/>
                <w:w w:val="90"/>
                <w:kern w:val="1"/>
                <w:sz w:val="18"/>
                <w:szCs w:val="18"/>
              </w:rPr>
              <w:t>十二段位</w:t>
            </w:r>
            <w:r w:rsidRPr="000400C7">
              <w:rPr>
                <w:rFonts w:ascii="SimSun" w:eastAsia="SimSun" w:hAnsi="SimSun" w:cs="바탕" w:hint="eastAsia"/>
                <w:spacing w:val="-9"/>
                <w:w w:val="90"/>
                <w:kern w:val="1"/>
                <w:sz w:val="18"/>
                <w:szCs w:val="18"/>
              </w:rPr>
              <w:t>。</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902"/>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26</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6C416D43" wp14:editId="25099E26">
                  <wp:extent cx="641985" cy="702056"/>
                  <wp:effectExtent l="0" t="0" r="0" b="0"/>
                  <wp:docPr id="66" name="그림 %d 54"/>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5.bmp"/>
                          <pic:cNvPicPr/>
                        </pic:nvPicPr>
                        <pic:blipFill>
                          <a:blip r:embed="rId67"/>
                          <a:srcRect l="19672" t="40460" r="39695" b="26172"/>
                          <a:stretch>
                            <a:fillRect/>
                          </a:stretch>
                        </pic:blipFill>
                        <pic:spPr>
                          <a:xfrm>
                            <a:off x="0" y="0"/>
                            <a:ext cx="641985" cy="702056"/>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7D04E68D" wp14:editId="400DABC1">
                  <wp:extent cx="518922" cy="435356"/>
                  <wp:effectExtent l="0" t="0" r="0" b="0"/>
                  <wp:docPr id="67" name="그림 %d 55"/>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5.bmp"/>
                          <pic:cNvPicPr/>
                        </pic:nvPicPr>
                        <pic:blipFill>
                          <a:blip r:embed="rId67"/>
                          <a:srcRect l="27516" t="73827" r="39695" b="5514"/>
                          <a:stretch>
                            <a:fillRect/>
                          </a:stretch>
                        </pic:blipFill>
                        <pic:spPr>
                          <a:xfrm>
                            <a:off x="0" y="0"/>
                            <a:ext cx="518922" cy="435356"/>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出现了阴阳调和才能出现的日月。</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辨别阴阳</w:t>
            </w:r>
            <w:r>
              <w:rPr>
                <w:rFonts w:ascii="SimSun" w:eastAsia="SimSun" w:hAnsi="SimSun" w:hint="eastAsia"/>
                <w:spacing w:val="-9"/>
                <w:w w:val="90"/>
                <w:kern w:val="1"/>
                <w:sz w:val="18"/>
                <w:szCs w:val="18"/>
              </w:rPr>
              <w:t>。</w:t>
            </w:r>
          </w:p>
        </w:tc>
      </w:tr>
      <w:tr w:rsidR="007A24FB" w:rsidRPr="000400C7" w:rsidTr="00D27694">
        <w:trPr>
          <w:trHeight w:val="858"/>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3</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6782E0C1" wp14:editId="22F53D8F">
                  <wp:extent cx="1174623" cy="509270"/>
                  <wp:effectExtent l="0" t="0" r="0" b="0"/>
                  <wp:docPr id="68" name="그림 %d 56"/>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6.bmp"/>
                          <pic:cNvPicPr/>
                        </pic:nvPicPr>
                        <pic:blipFill>
                          <a:blip r:embed="rId68"/>
                          <a:srcRect l="2051" t="78437" r="49941" b="5514"/>
                          <a:stretch>
                            <a:fillRect/>
                          </a:stretch>
                        </pic:blipFill>
                        <pic:spPr>
                          <a:xfrm>
                            <a:off x="0" y="0"/>
                            <a:ext cx="1174623" cy="509270"/>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顿悟圆通</w:t>
            </w:r>
            <w:r w:rsidRPr="000400C7">
              <w:rPr>
                <w:rFonts w:ascii="SimSun" w:eastAsia="SimSun" w:hAnsi="SimSun" w:cs="바탕" w:hint="eastAsia"/>
                <w:spacing w:val="-9"/>
                <w:w w:val="90"/>
                <w:kern w:val="1"/>
                <w:sz w:val="18"/>
                <w:szCs w:val="18"/>
              </w:rPr>
              <w:t>。</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5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3</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9</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得到舍利珠，</w:t>
            </w:r>
            <w:r>
              <w:rPr>
                <w:rFonts w:ascii="SimSun" w:eastAsia="SimSun" w:hAnsi="SimSun" w:hint="eastAsia"/>
                <w:spacing w:val="-9"/>
                <w:w w:val="90"/>
                <w:kern w:val="1"/>
                <w:sz w:val="18"/>
                <w:szCs w:val="18"/>
              </w:rPr>
              <w:t>看到</w:t>
            </w:r>
            <w:r w:rsidRPr="000400C7">
              <w:rPr>
                <w:rFonts w:ascii="SimSun" w:eastAsia="SimSun" w:hAnsi="SimSun" w:hint="eastAsia"/>
                <w:spacing w:val="-9"/>
                <w:w w:val="90"/>
                <w:kern w:val="1"/>
                <w:sz w:val="18"/>
                <w:szCs w:val="18"/>
              </w:rPr>
              <w:t>了只有</w:t>
            </w:r>
            <w:r w:rsidRPr="000400C7">
              <w:rPr>
                <w:rFonts w:ascii="SimSun" w:eastAsia="SimSun" w:hAnsi="SimSun"/>
                <w:spacing w:val="-9"/>
                <w:w w:val="90"/>
                <w:kern w:val="1"/>
                <w:sz w:val="18"/>
                <w:szCs w:val="18"/>
              </w:rPr>
              <w:t>圣人才能看见的鹤。</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cs="Microsoft YaHei" w:hint="eastAsia"/>
                <w:spacing w:val="-9"/>
                <w:w w:val="90"/>
                <w:kern w:val="1"/>
                <w:sz w:val="18"/>
                <w:szCs w:val="18"/>
              </w:rPr>
              <w:t>成为</w:t>
            </w:r>
            <w:r w:rsidRPr="000400C7">
              <w:rPr>
                <w:rFonts w:ascii="SimSun" w:eastAsia="SimSun" w:hAnsi="SimSun"/>
                <w:spacing w:val="-9"/>
                <w:w w:val="90"/>
                <w:kern w:val="1"/>
                <w:sz w:val="18"/>
                <w:szCs w:val="18"/>
              </w:rPr>
              <w:t>贤人时，就会出现麒麟。</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83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3</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10</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35474A93" wp14:editId="0B04C904">
                  <wp:extent cx="942721" cy="491490"/>
                  <wp:effectExtent l="0" t="0" r="0" b="0"/>
                  <wp:docPr id="69" name="그림 %d 57"/>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7.bmp"/>
                          <pic:cNvPicPr/>
                        </pic:nvPicPr>
                        <pic:blipFill>
                          <a:blip r:embed="rId69"/>
                          <a:srcRect l="57728" t="51888" r="14105" b="36724"/>
                          <a:stretch>
                            <a:fillRect/>
                          </a:stretch>
                        </pic:blipFill>
                        <pic:spPr>
                          <a:xfrm>
                            <a:off x="0" y="0"/>
                            <a:ext cx="942721" cy="491490"/>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获得了必需的</w:t>
            </w:r>
            <w:r>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真</w:t>
            </w:r>
            <w:r>
              <w:rPr>
                <w:rFonts w:ascii="SimSun" w:eastAsia="SimSun" w:hAnsi="SimSun" w:hint="eastAsia"/>
                <w:spacing w:val="-9"/>
                <w:w w:val="90"/>
                <w:kern w:val="1"/>
                <w:sz w:val="18"/>
                <w:szCs w:val="18"/>
              </w:rPr>
              <w:t>”之</w:t>
            </w:r>
            <w:r w:rsidRPr="000400C7">
              <w:rPr>
                <w:rFonts w:ascii="SimSun" w:eastAsia="SimSun" w:hAnsi="SimSun"/>
                <w:spacing w:val="-9"/>
                <w:w w:val="90"/>
                <w:kern w:val="1"/>
                <w:sz w:val="18"/>
                <w:szCs w:val="18"/>
              </w:rPr>
              <w:t>钥匙。看到了黃道。</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01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3</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26</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51A0493D" wp14:editId="0D267823">
                  <wp:extent cx="879983" cy="609219"/>
                  <wp:effectExtent l="0" t="0" r="0" b="0"/>
                  <wp:docPr id="70" name="그림 %d 58"/>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8.bmp"/>
                          <pic:cNvPicPr/>
                        </pic:nvPicPr>
                        <pic:blipFill>
                          <a:blip r:embed="rId70"/>
                          <a:srcRect l="46663" t="68903" r="16084" b="11076"/>
                          <a:stretch>
                            <a:fillRect/>
                          </a:stretch>
                        </pic:blipFill>
                        <pic:spPr>
                          <a:xfrm>
                            <a:off x="0" y="0"/>
                            <a:ext cx="879983" cy="609219"/>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Pr>
                <w:rFonts w:ascii="SimSun" w:eastAsia="SimSun" w:hAnsi="SimSun" w:hint="eastAsia"/>
                <w:spacing w:val="-9"/>
                <w:w w:val="90"/>
                <w:kern w:val="1"/>
                <w:sz w:val="18"/>
                <w:szCs w:val="18"/>
              </w:rPr>
              <w:t>学习到，逢</w:t>
            </w:r>
            <w:r w:rsidRPr="000400C7">
              <w:rPr>
                <w:rFonts w:ascii="SimSun" w:eastAsia="SimSun" w:hAnsi="SimSun"/>
                <w:spacing w:val="-9"/>
                <w:w w:val="90"/>
                <w:kern w:val="1"/>
                <w:sz w:val="18"/>
                <w:szCs w:val="18"/>
              </w:rPr>
              <w:t>战时，只要瞄准运动的线条，就可以避乱。</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724"/>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3</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27</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-4</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17DB9B6D" wp14:editId="5EE66DBA">
                  <wp:extent cx="1219962" cy="423672"/>
                  <wp:effectExtent l="0" t="0" r="0" b="0"/>
                  <wp:docPr id="71" name="그림 %d 59"/>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9.bmp"/>
                          <pic:cNvPicPr/>
                        </pic:nvPicPr>
                        <pic:blipFill>
                          <a:blip r:embed="rId71"/>
                          <a:srcRect l="21007" t="80277" r="25007" b="5526"/>
                          <a:stretch>
                            <a:fillRect/>
                          </a:stretch>
                        </pic:blipFill>
                        <pic:spPr>
                          <a:xfrm>
                            <a:off x="0" y="0"/>
                            <a:ext cx="1219962" cy="423672"/>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七星</w:t>
            </w:r>
            <w:r w:rsidRPr="000400C7">
              <w:rPr>
                <w:rFonts w:ascii="SimSun" w:eastAsia="SimSun" w:hAnsi="SimSun" w:hint="eastAsia"/>
                <w:spacing w:val="-9"/>
                <w:w w:val="90"/>
                <w:kern w:val="1"/>
                <w:sz w:val="18"/>
                <w:szCs w:val="18"/>
              </w:rPr>
              <w:t>有所</w:t>
            </w:r>
            <w:r w:rsidRPr="000400C7">
              <w:rPr>
                <w:rFonts w:ascii="SimSun" w:eastAsia="SimSun" w:hAnsi="SimSun"/>
                <w:spacing w:val="-9"/>
                <w:w w:val="90"/>
                <w:kern w:val="1"/>
                <w:sz w:val="18"/>
                <w:szCs w:val="18"/>
              </w:rPr>
              <w:t>反</w:t>
            </w:r>
            <w:r w:rsidRPr="000400C7">
              <w:rPr>
                <w:rFonts w:ascii="SimSun" w:eastAsia="SimSun" w:hAnsi="SimSun" w:hint="eastAsia"/>
                <w:spacing w:val="-9"/>
                <w:w w:val="90"/>
                <w:kern w:val="1"/>
                <w:sz w:val="18"/>
                <w:szCs w:val="18"/>
              </w:rPr>
              <w:t>应。</w:t>
            </w:r>
            <w:r w:rsidRPr="000400C7">
              <w:rPr>
                <w:rFonts w:ascii="SimSun" w:eastAsia="SimSun" w:hAnsi="SimSun"/>
                <w:spacing w:val="-9"/>
                <w:w w:val="90"/>
                <w:kern w:val="1"/>
                <w:sz w:val="18"/>
                <w:szCs w:val="18"/>
              </w:rPr>
              <w:t>仙系统子</w:t>
            </w:r>
            <w:r>
              <w:rPr>
                <w:rFonts w:ascii="SimSun" w:eastAsia="SimSun" w:hAnsi="SimSun" w:hint="eastAsia"/>
                <w:spacing w:val="-9"/>
                <w:w w:val="90"/>
                <w:kern w:val="1"/>
                <w:sz w:val="18"/>
                <w:szCs w:val="18"/>
              </w:rPr>
              <w:t>孙</w:t>
            </w:r>
            <w:r w:rsidRPr="000400C7">
              <w:rPr>
                <w:rFonts w:ascii="SimSun" w:eastAsia="SimSun" w:hAnsi="SimSun"/>
                <w:spacing w:val="-9"/>
                <w:w w:val="90"/>
                <w:kern w:val="1"/>
                <w:sz w:val="18"/>
                <w:szCs w:val="18"/>
              </w:rPr>
              <w:t>有两个。</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58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4</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4</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490C5D33" wp14:editId="7A604531">
                  <wp:extent cx="564388" cy="971550"/>
                  <wp:effectExtent l="0" t="0" r="0" b="0"/>
                  <wp:docPr id="72" name="그림 %d 60"/>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a.bmp"/>
                          <pic:cNvPicPr/>
                        </pic:nvPicPr>
                        <pic:blipFill>
                          <a:blip r:embed="rId72"/>
                          <a:srcRect l="62074" t="71765" r="21466" b="6624"/>
                          <a:stretch>
                            <a:fillRect/>
                          </a:stretch>
                        </pic:blipFill>
                        <pic:spPr>
                          <a:xfrm>
                            <a:off x="0" y="0"/>
                            <a:ext cx="564388" cy="971550"/>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霄事过程里出现了韩国地图。</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预告韩国社会要发生剧变。</w:t>
            </w:r>
          </w:p>
        </w:tc>
      </w:tr>
      <w:tr w:rsidR="007A24FB" w:rsidRPr="000400C7" w:rsidTr="00D27694">
        <w:trPr>
          <w:trHeight w:val="979"/>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4</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5A4B5692" wp14:editId="1744FCED">
                  <wp:extent cx="835787" cy="585851"/>
                  <wp:effectExtent l="0" t="0" r="0" b="0"/>
                  <wp:docPr id="73" name="그림 %d 61"/>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b.bmp"/>
                          <pic:cNvPicPr/>
                        </pic:nvPicPr>
                        <pic:blipFill>
                          <a:blip r:embed="rId73"/>
                          <a:srcRect l="61104" t="73830" r="14575" b="13138"/>
                          <a:stretch>
                            <a:fillRect/>
                          </a:stretch>
                        </pic:blipFill>
                        <pic:spPr>
                          <a:xfrm>
                            <a:off x="0" y="0"/>
                            <a:ext cx="835787" cy="585851"/>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谷神来到，看到了日月。</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075"/>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4</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20</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4CA7DA6D" wp14:editId="5E7368A1">
                  <wp:extent cx="414655" cy="642874"/>
                  <wp:effectExtent l="0" t="0" r="0" b="0"/>
                  <wp:docPr id="74" name="그림 %d 62"/>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c.bmp"/>
                          <pic:cNvPicPr/>
                        </pic:nvPicPr>
                        <pic:blipFill>
                          <a:blip r:embed="rId74"/>
                          <a:srcRect l="11659" t="35378" r="73559" b="47144"/>
                          <a:stretch>
                            <a:fillRect/>
                          </a:stretch>
                        </pic:blipFill>
                        <pic:spPr>
                          <a:xfrm>
                            <a:off x="0" y="0"/>
                            <a:ext cx="414655" cy="642874"/>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0C81CAF3" wp14:editId="6A537350">
                  <wp:extent cx="586613" cy="646684"/>
                  <wp:effectExtent l="0" t="0" r="0" b="0"/>
                  <wp:docPr id="75" name="그림 %d 63"/>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c.bmp"/>
                          <pic:cNvPicPr/>
                        </pic:nvPicPr>
                        <pic:blipFill>
                          <a:blip r:embed="rId74"/>
                          <a:srcRect l="58351" t="72559" r="18966" b="8370"/>
                          <a:stretch>
                            <a:fillRect/>
                          </a:stretch>
                        </pic:blipFill>
                        <pic:spPr>
                          <a:xfrm>
                            <a:off x="0" y="0"/>
                            <a:ext cx="586613" cy="646684"/>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cs="Microsoft YaHei" w:hint="eastAsia"/>
                <w:spacing w:val="-9"/>
                <w:w w:val="90"/>
                <w:kern w:val="1"/>
                <w:sz w:val="18"/>
                <w:szCs w:val="18"/>
              </w:rPr>
              <w:t>在上界</w:t>
            </w:r>
            <w:r>
              <w:rPr>
                <w:rFonts w:ascii="SimSun" w:eastAsia="SimSun" w:hAnsi="SimSun" w:cs="Microsoft YaHei" w:hint="eastAsia"/>
                <w:spacing w:val="-9"/>
                <w:w w:val="90"/>
                <w:kern w:val="1"/>
                <w:sz w:val="18"/>
                <w:szCs w:val="18"/>
              </w:rPr>
              <w:t>做</w:t>
            </w:r>
            <w:r w:rsidRPr="000400C7">
              <w:rPr>
                <w:rFonts w:ascii="SimSun" w:eastAsia="SimSun" w:hAnsi="SimSun"/>
                <w:spacing w:val="-9"/>
                <w:w w:val="90"/>
                <w:kern w:val="1"/>
                <w:sz w:val="18"/>
                <w:szCs w:val="18"/>
              </w:rPr>
              <w:t>禅问答。出现了</w:t>
            </w:r>
            <w:r>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引亚词</w:t>
            </w:r>
            <w:r>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 xml:space="preserve">的字样。　</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只有在上界获得口诀才能使用。</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877"/>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lastRenderedPageBreak/>
              <w:t>6</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这一境界是天地唯我同根，天上天下唯我独存,</w:t>
            </w:r>
            <w:r w:rsidRPr="000400C7">
              <w:rPr>
                <w:rFonts w:ascii="SimSun" w:eastAsia="SimSun" w:hAnsi="SimSun" w:hint="eastAsia"/>
                <w:spacing w:val="-9"/>
                <w:w w:val="90"/>
                <w:kern w:val="1"/>
                <w:sz w:val="18"/>
                <w:szCs w:val="18"/>
              </w:rPr>
              <w:t>知道</w:t>
            </w:r>
            <w:r w:rsidRPr="000400C7">
              <w:rPr>
                <w:rFonts w:ascii="SimSun" w:eastAsia="SimSun" w:hAnsi="SimSun"/>
                <w:spacing w:val="-9"/>
                <w:w w:val="90"/>
                <w:kern w:val="1"/>
                <w:sz w:val="18"/>
                <w:szCs w:val="18"/>
              </w:rPr>
              <w:t xml:space="preserve">多子塔前分半座的消息，并见性。 </w:t>
            </w:r>
            <w:r>
              <w:rPr>
                <w:rFonts w:ascii="SimSun" w:eastAsia="SimSun" w:hAnsi="SimSun" w:hint="eastAsia"/>
                <w:spacing w:val="-9"/>
                <w:w w:val="90"/>
                <w:kern w:val="1"/>
                <w:sz w:val="18"/>
                <w:szCs w:val="18"/>
              </w:rPr>
              <w:t>能</w:t>
            </w:r>
            <w:r w:rsidRPr="000400C7">
              <w:rPr>
                <w:rFonts w:ascii="SimSun" w:eastAsia="SimSun" w:hAnsi="SimSun"/>
                <w:spacing w:val="-9"/>
                <w:w w:val="90"/>
                <w:kern w:val="1"/>
                <w:sz w:val="18"/>
                <w:szCs w:val="18"/>
              </w:rPr>
              <w:t>到达这一境界</w:t>
            </w:r>
            <w:r>
              <w:rPr>
                <w:rFonts w:ascii="SimSun" w:eastAsia="SimSun" w:hAnsi="SimSun" w:hint="eastAsia"/>
                <w:spacing w:val="-9"/>
                <w:w w:val="90"/>
                <w:kern w:val="1"/>
                <w:sz w:val="18"/>
                <w:szCs w:val="18"/>
              </w:rPr>
              <w:t>的</w:t>
            </w:r>
            <w:r w:rsidRPr="000400C7">
              <w:rPr>
                <w:rFonts w:ascii="SimSun" w:eastAsia="SimSun" w:hAnsi="SimSun"/>
                <w:spacing w:val="-9"/>
                <w:w w:val="90"/>
                <w:kern w:val="1"/>
                <w:sz w:val="18"/>
                <w:szCs w:val="18"/>
              </w:rPr>
              <w:t>，韩国不过三四人，但其用似乎并不完全。(佛</w:t>
            </w:r>
            <w:r>
              <w:rPr>
                <w:rFonts w:ascii="SimSun" w:eastAsia="SimSun" w:hAnsi="SimSun" w:hint="eastAsia"/>
                <w:spacing w:val="-9"/>
                <w:w w:val="90"/>
                <w:kern w:val="1"/>
                <w:sz w:val="18"/>
                <w:szCs w:val="18"/>
              </w:rPr>
              <w:t>国</w:t>
            </w:r>
            <w:r w:rsidRPr="000400C7">
              <w:rPr>
                <w:rFonts w:ascii="SimSun" w:eastAsia="SimSun" w:hAnsi="SimSun"/>
                <w:spacing w:val="-9"/>
                <w:w w:val="90"/>
                <w:kern w:val="1"/>
                <w:sz w:val="18"/>
                <w:szCs w:val="18"/>
              </w:rPr>
              <w:t>寺祖室月山</w:t>
            </w:r>
            <w:r>
              <w:rPr>
                <w:rFonts w:ascii="SimSun" w:eastAsia="SimSun" w:hAnsi="SimSun" w:hint="eastAsia"/>
                <w:spacing w:val="-9"/>
                <w:w w:val="90"/>
                <w:kern w:val="1"/>
                <w:sz w:val="18"/>
                <w:szCs w:val="18"/>
              </w:rPr>
              <w:t>禅</w:t>
            </w:r>
            <w:r w:rsidRPr="000400C7">
              <w:rPr>
                <w:rFonts w:ascii="SimSun" w:eastAsia="SimSun" w:hAnsi="SimSun"/>
                <w:spacing w:val="-9"/>
                <w:w w:val="90"/>
                <w:kern w:val="1"/>
                <w:sz w:val="18"/>
                <w:szCs w:val="18"/>
              </w:rPr>
              <w:t>師)</w:t>
            </w:r>
          </w:p>
        </w:tc>
      </w:tr>
      <w:tr w:rsidR="007A24FB" w:rsidRPr="000400C7" w:rsidTr="00D27694">
        <w:trPr>
          <w:trHeight w:val="705"/>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10</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1E7BB641" wp14:editId="0B0BAE90">
                  <wp:extent cx="1221232" cy="372491"/>
                  <wp:effectExtent l="0" t="0" r="0" b="0"/>
                  <wp:docPr id="76" name="그림 %d 64"/>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d.bmp"/>
                          <pic:cNvPicPr/>
                        </pic:nvPicPr>
                        <pic:blipFill>
                          <a:blip r:embed="rId75"/>
                          <a:srcRect l="40979" t="20757" r="16980" b="69550"/>
                          <a:stretch>
                            <a:fillRect/>
                          </a:stretch>
                        </pic:blipFill>
                        <pic:spPr>
                          <a:xfrm>
                            <a:off x="0" y="0"/>
                            <a:ext cx="1221232" cy="372491"/>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看到</w:t>
            </w:r>
            <w:r>
              <w:rPr>
                <w:rFonts w:ascii="SimSun" w:eastAsia="SimSun" w:hAnsi="SimSun" w:cs="SimSun" w:hint="eastAsia"/>
                <w:spacing w:val="-9"/>
                <w:w w:val="90"/>
                <w:kern w:val="1"/>
                <w:sz w:val="18"/>
                <w:szCs w:val="18"/>
              </w:rPr>
              <w:t>灵剑</w:t>
            </w:r>
            <w:r w:rsidRPr="000400C7">
              <w:rPr>
                <w:rFonts w:ascii="SimSun" w:eastAsia="SimSun" w:hAnsi="SimSun"/>
                <w:spacing w:val="-9"/>
                <w:w w:val="90"/>
                <w:kern w:val="1"/>
                <w:sz w:val="18"/>
                <w:szCs w:val="18"/>
              </w:rPr>
              <w:t>、黍米珠、</w:t>
            </w:r>
            <w:r>
              <w:rPr>
                <w:rFonts w:ascii="SimSun" w:eastAsia="SimSun" w:hAnsi="SimSun" w:hint="eastAsia"/>
                <w:spacing w:val="-9"/>
                <w:w w:val="90"/>
                <w:kern w:val="1"/>
                <w:sz w:val="18"/>
                <w:szCs w:val="18"/>
              </w:rPr>
              <w:t>藏在</w:t>
            </w:r>
            <w:r w:rsidRPr="000400C7">
              <w:rPr>
                <w:rFonts w:ascii="SimSun" w:eastAsia="SimSun" w:hAnsi="SimSun"/>
                <w:spacing w:val="-9"/>
                <w:w w:val="90"/>
                <w:kern w:val="1"/>
                <w:sz w:val="18"/>
                <w:szCs w:val="18"/>
              </w:rPr>
              <w:t>一</w:t>
            </w:r>
            <w:r w:rsidRPr="000400C7">
              <w:rPr>
                <w:rFonts w:cs="바탕" w:hint="eastAsia"/>
                <w:spacing w:val="-9"/>
                <w:w w:val="90"/>
                <w:kern w:val="1"/>
                <w:sz w:val="18"/>
                <w:szCs w:val="18"/>
              </w:rPr>
              <w:t>粒</w:t>
            </w:r>
            <w:r w:rsidRPr="000400C7">
              <w:rPr>
                <w:rFonts w:ascii="SimSun" w:eastAsia="SimSun" w:hAnsi="SimSun" w:cs="SimSun" w:hint="eastAsia"/>
                <w:spacing w:val="-9"/>
                <w:w w:val="90"/>
                <w:kern w:val="1"/>
                <w:sz w:val="18"/>
                <w:szCs w:val="18"/>
              </w:rPr>
              <w:t>粟中</w:t>
            </w:r>
            <w:r w:rsidRPr="000400C7">
              <w:rPr>
                <w:rFonts w:ascii="SimSun" w:eastAsia="SimSun" w:hAnsi="SimSun" w:hint="eastAsia"/>
                <w:spacing w:val="-9"/>
                <w:w w:val="90"/>
                <w:kern w:val="1"/>
                <w:sz w:val="18"/>
                <w:szCs w:val="18"/>
              </w:rPr>
              <w:t>的</w:t>
            </w:r>
            <w:r w:rsidRPr="000400C7">
              <w:rPr>
                <w:rFonts w:ascii="SimSun" w:eastAsia="SimSun" w:hAnsi="SimSun"/>
                <w:spacing w:val="-9"/>
                <w:w w:val="90"/>
                <w:kern w:val="1"/>
                <w:sz w:val="18"/>
                <w:szCs w:val="18"/>
              </w:rPr>
              <w:t>世界。</w:t>
            </w:r>
            <w:r>
              <w:rPr>
                <w:rFonts w:ascii="SimSun" w:eastAsia="SimSun" w:hAnsi="SimSun" w:hint="eastAsia"/>
                <w:spacing w:val="-9"/>
                <w:w w:val="90"/>
                <w:kern w:val="1"/>
                <w:sz w:val="18"/>
                <w:szCs w:val="18"/>
              </w:rPr>
              <w:t>灵</w:t>
            </w:r>
            <w:r w:rsidRPr="000400C7">
              <w:rPr>
                <w:rFonts w:ascii="SimSun" w:eastAsia="SimSun" w:hAnsi="SimSun" w:hint="eastAsia"/>
                <w:spacing w:val="-9"/>
                <w:w w:val="90"/>
                <w:kern w:val="1"/>
                <w:sz w:val="18"/>
                <w:szCs w:val="18"/>
              </w:rPr>
              <w:t>游走于</w:t>
            </w:r>
            <w:r w:rsidRPr="000400C7">
              <w:rPr>
                <w:rFonts w:ascii="SimSun" w:eastAsia="SimSun" w:hAnsi="SimSun"/>
                <w:spacing w:val="-9"/>
                <w:w w:val="90"/>
                <w:kern w:val="1"/>
                <w:sz w:val="18"/>
                <w:szCs w:val="18"/>
              </w:rPr>
              <w:t>世界</w:t>
            </w:r>
            <w:r w:rsidRPr="000400C7">
              <w:rPr>
                <w:rFonts w:ascii="SimSun" w:eastAsia="SimSun" w:hAnsi="SimSun" w:hint="eastAsia"/>
                <w:spacing w:val="-9"/>
                <w:w w:val="90"/>
                <w:kern w:val="1"/>
                <w:sz w:val="18"/>
                <w:szCs w:val="18"/>
              </w:rPr>
              <w:t>之中</w:t>
            </w:r>
            <w:r w:rsidRPr="000400C7">
              <w:rPr>
                <w:rFonts w:ascii="SimSun" w:eastAsia="SimSun" w:hAnsi="SimSun"/>
                <w:spacing w:val="-9"/>
                <w:w w:val="90"/>
                <w:kern w:val="1"/>
                <w:sz w:val="18"/>
                <w:szCs w:val="18"/>
              </w:rPr>
              <w:t xml:space="preserve">。　</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5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20</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-1981</w:t>
            </w:r>
            <w:r w:rsidRPr="000400C7">
              <w:rPr>
                <w:rFonts w:ascii="SimSun" w:eastAsia="SimSun" w:hAnsi="SimSun" w:cs="바탕" w:hint="eastAsia"/>
                <w:spacing w:val="-9"/>
                <w:w w:val="90"/>
                <w:kern w:val="1"/>
                <w:sz w:val="18"/>
                <w:szCs w:val="18"/>
              </w:rPr>
              <w:t>年</w:t>
            </w: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17</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5A3480B6" wp14:editId="2B3A9B03">
                  <wp:extent cx="414655" cy="414274"/>
                  <wp:effectExtent l="0" t="0" r="0" b="0"/>
                  <wp:docPr id="77" name="그림 %d 65"/>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e.bmp"/>
                          <pic:cNvPicPr/>
                        </pic:nvPicPr>
                        <pic:blipFill>
                          <a:blip r:embed="rId76"/>
                          <a:srcRect l="82194" t="46272" r="5846" b="44681"/>
                          <a:stretch>
                            <a:fillRect/>
                          </a:stretch>
                        </pic:blipFill>
                        <pic:spPr>
                          <a:xfrm>
                            <a:off x="0" y="0"/>
                            <a:ext cx="414655" cy="414274"/>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02599437" wp14:editId="4197B874">
                  <wp:extent cx="343027" cy="357251"/>
                  <wp:effectExtent l="0" t="0" r="0" b="0"/>
                  <wp:docPr id="78" name="그림 %d 66"/>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e.bmp"/>
                          <pic:cNvPicPr/>
                        </pic:nvPicPr>
                        <pic:blipFill>
                          <a:blip r:embed="rId76"/>
                          <a:srcRect l="61391" t="80901" r="28714" b="11297"/>
                          <a:stretch>
                            <a:fillRect/>
                          </a:stretch>
                        </pic:blipFill>
                        <pic:spPr>
                          <a:xfrm>
                            <a:off x="0" y="0"/>
                            <a:ext cx="343027" cy="357251"/>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看到一匹名为白马大将军的马，以及扮演狮子角色的天狗。</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他们守护着通天之路，打赢他们</w:t>
            </w:r>
            <w:r>
              <w:rPr>
                <w:rFonts w:ascii="SimSun" w:eastAsia="SimSun" w:hAnsi="SimSun" w:hint="eastAsia"/>
                <w:spacing w:val="-9"/>
                <w:w w:val="90"/>
                <w:kern w:val="1"/>
                <w:sz w:val="18"/>
                <w:szCs w:val="18"/>
              </w:rPr>
              <w:t>，他们</w:t>
            </w:r>
            <w:r w:rsidRPr="000400C7">
              <w:rPr>
                <w:rFonts w:ascii="SimSun" w:eastAsia="SimSun" w:hAnsi="SimSun"/>
                <w:spacing w:val="-9"/>
                <w:w w:val="90"/>
                <w:kern w:val="1"/>
                <w:sz w:val="18"/>
                <w:szCs w:val="18"/>
              </w:rPr>
              <w:t>就可以为你指引方向，打不赢</w:t>
            </w:r>
            <w:r>
              <w:rPr>
                <w:rFonts w:ascii="SimSun" w:eastAsia="SimSun" w:hAnsi="SimSun" w:hint="eastAsia"/>
                <w:spacing w:val="-9"/>
                <w:w w:val="90"/>
                <w:kern w:val="1"/>
                <w:sz w:val="18"/>
                <w:szCs w:val="18"/>
              </w:rPr>
              <w:t>他们</w:t>
            </w:r>
            <w:r w:rsidRPr="000400C7">
              <w:rPr>
                <w:rFonts w:ascii="SimSun" w:eastAsia="SimSun" w:hAnsi="SimSun"/>
                <w:spacing w:val="-9"/>
                <w:w w:val="90"/>
                <w:kern w:val="1"/>
                <w:sz w:val="18"/>
                <w:szCs w:val="18"/>
              </w:rPr>
              <w:t>就挡住你的去路。</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94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17</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748C1601" wp14:editId="3D35095E">
                  <wp:extent cx="485775" cy="350012"/>
                  <wp:effectExtent l="0" t="0" r="0" b="0"/>
                  <wp:docPr id="79" name="그림 %d 67"/>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f.bmp"/>
                          <pic:cNvPicPr/>
                        </pic:nvPicPr>
                        <pic:blipFill>
                          <a:blip r:embed="rId77"/>
                          <a:srcRect l="20688" t="48613" r="65239" b="43743"/>
                          <a:stretch>
                            <a:fillRect/>
                          </a:stretch>
                        </pic:blipFill>
                        <pic:spPr>
                          <a:xfrm>
                            <a:off x="0" y="0"/>
                            <a:ext cx="485775" cy="350012"/>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36B52F4B" wp14:editId="5FE42969">
                  <wp:extent cx="528066" cy="328676"/>
                  <wp:effectExtent l="0" t="0" r="0" b="0"/>
                  <wp:docPr id="80" name="그림 %d 68"/>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4f.bmp"/>
                          <pic:cNvPicPr/>
                        </pic:nvPicPr>
                        <pic:blipFill>
                          <a:blip r:embed="rId77"/>
                          <a:srcRect l="2100" t="73727" r="82601" b="19095"/>
                          <a:stretch>
                            <a:fillRect/>
                          </a:stretch>
                        </pic:blipFill>
                        <pic:spPr>
                          <a:xfrm>
                            <a:off x="0" y="0"/>
                            <a:ext cx="528066" cy="328676"/>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看起来明明是婴儿</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孩儿，脱胎以后成为法身，以及千百亿化身，</w:t>
            </w:r>
            <w:r>
              <w:rPr>
                <w:rFonts w:ascii="SimSun" w:eastAsia="SimSun" w:hAnsi="SimSun" w:hint="eastAsia"/>
                <w:spacing w:val="-9"/>
                <w:w w:val="90"/>
                <w:kern w:val="1"/>
                <w:sz w:val="18"/>
                <w:szCs w:val="18"/>
              </w:rPr>
              <w:t>思忖</w:t>
            </w:r>
            <w:r w:rsidRPr="000400C7">
              <w:rPr>
                <w:rFonts w:ascii="SimSun" w:eastAsia="SimSun" w:hAnsi="SimSun"/>
                <w:spacing w:val="-9"/>
                <w:w w:val="90"/>
                <w:kern w:val="1"/>
                <w:sz w:val="18"/>
                <w:szCs w:val="18"/>
              </w:rPr>
              <w:t>之后立刻超越了时空，发生了作用。</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86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29</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4F1580D4" wp14:editId="06FC1D23">
                  <wp:extent cx="842645" cy="510540"/>
                  <wp:effectExtent l="0" t="0" r="0" b="0"/>
                  <wp:docPr id="81" name="그림 %d 69"/>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0.bmp"/>
                          <pic:cNvPicPr/>
                        </pic:nvPicPr>
                        <pic:blipFill>
                          <a:blip r:embed="rId78"/>
                          <a:srcRect l="8476" t="40937" r="63171" b="45872"/>
                          <a:stretch>
                            <a:fillRect/>
                          </a:stretch>
                        </pic:blipFill>
                        <pic:spPr>
                          <a:xfrm>
                            <a:off x="0" y="0"/>
                            <a:ext cx="842645" cy="510540"/>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看到天罗地网，以及东华帝君放下的绳子，升天。</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66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5</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11</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10F66C35" wp14:editId="58A1F256">
                  <wp:extent cx="552196" cy="534416"/>
                  <wp:effectExtent l="0" t="0" r="0" b="0"/>
                  <wp:docPr id="82" name="그림 %d 70"/>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1.bmp"/>
                          <pic:cNvPicPr/>
                        </pic:nvPicPr>
                        <pic:blipFill>
                          <a:blip r:embed="rId79"/>
                          <a:srcRect l="13817" t="7570" r="59623" b="73522"/>
                          <a:stretch>
                            <a:fillRect/>
                          </a:stretch>
                        </pic:blipFill>
                        <pic:spPr>
                          <a:xfrm>
                            <a:off x="0" y="0"/>
                            <a:ext cx="552196" cy="534416"/>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57DAB936" wp14:editId="7D004300">
                  <wp:extent cx="669671" cy="453136"/>
                  <wp:effectExtent l="0" t="0" r="0" b="0"/>
                  <wp:docPr id="83" name="그림 %d 71"/>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1.bmp"/>
                          <pic:cNvPicPr/>
                        </pic:nvPicPr>
                        <pic:blipFill>
                          <a:blip r:embed="rId79"/>
                          <a:srcRect l="14923" t="48564" r="54431" b="36180"/>
                          <a:stretch>
                            <a:fillRect/>
                          </a:stretch>
                        </pic:blipFill>
                        <pic:spPr>
                          <a:xfrm>
                            <a:off x="0" y="0"/>
                            <a:ext cx="669671" cy="453136"/>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看到含着</w:t>
            </w:r>
            <w:r w:rsidRPr="000400C7">
              <w:rPr>
                <w:rFonts w:ascii="SimSun" w:eastAsia="SimSun" w:hAnsi="SimSun"/>
                <w:spacing w:val="-9"/>
                <w:w w:val="90"/>
                <w:kern w:val="1"/>
                <w:sz w:val="18"/>
                <w:szCs w:val="18"/>
              </w:rPr>
              <w:t>如意珠</w:t>
            </w:r>
            <w:r w:rsidRPr="000400C7">
              <w:rPr>
                <w:rFonts w:ascii="SimSun" w:eastAsia="SimSun" w:hAnsi="SimSun" w:hint="eastAsia"/>
                <w:spacing w:val="-9"/>
                <w:w w:val="90"/>
                <w:kern w:val="1"/>
                <w:sz w:val="18"/>
                <w:szCs w:val="18"/>
              </w:rPr>
              <w:t>的龙。</w:t>
            </w:r>
            <w:r w:rsidRPr="000400C7">
              <w:rPr>
                <w:rFonts w:ascii="SimSun" w:eastAsia="SimSun" w:hAnsi="SimSun"/>
                <w:spacing w:val="-9"/>
                <w:w w:val="90"/>
                <w:kern w:val="1"/>
                <w:sz w:val="18"/>
                <w:szCs w:val="18"/>
              </w:rPr>
              <w:t>看到天神凤，看到坐骑鹤。</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259"/>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1983</w:t>
            </w:r>
            <w:r w:rsidRPr="000400C7">
              <w:rPr>
                <w:rFonts w:ascii="SimSun" w:eastAsia="SimSun" w:hAnsi="SimSun" w:cs="바탕" w:hint="eastAsia"/>
                <w:spacing w:val="-9"/>
                <w:w w:val="90"/>
                <w:kern w:val="1"/>
                <w:sz w:val="18"/>
                <w:szCs w:val="18"/>
              </w:rPr>
              <w:t>年</w:t>
            </w:r>
            <w:r w:rsidRPr="000400C7">
              <w:rPr>
                <w:rFonts w:ascii="SimSun" w:eastAsia="SimSun" w:hAnsi="SimSun"/>
                <w:spacing w:val="-9"/>
                <w:w w:val="90"/>
                <w:kern w:val="1"/>
                <w:sz w:val="18"/>
                <w:szCs w:val="18"/>
              </w:rPr>
              <w:t>8</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21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0E1756E8" wp14:editId="306DB828">
                  <wp:extent cx="784098" cy="597281"/>
                  <wp:effectExtent l="0" t="0" r="0" b="0"/>
                  <wp:docPr id="86" name="그림 %d 72"/>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2.bmp"/>
                          <pic:cNvPicPr/>
                        </pic:nvPicPr>
                        <pic:blipFill>
                          <a:blip r:embed="rId80"/>
                          <a:srcRect l="17408" t="34575" r="41093" b="42493"/>
                          <a:stretch>
                            <a:fillRect/>
                          </a:stretch>
                        </pic:blipFill>
                        <pic:spPr>
                          <a:xfrm>
                            <a:off x="0" y="0"/>
                            <a:ext cx="784098" cy="597281"/>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7C3EA102" wp14:editId="09B3B8B3">
                  <wp:extent cx="428371" cy="766826"/>
                  <wp:effectExtent l="0" t="0" r="0" b="0"/>
                  <wp:docPr id="87" name="그림 %d 73"/>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3.bmp"/>
                          <pic:cNvPicPr/>
                        </pic:nvPicPr>
                        <pic:blipFill>
                          <a:blip r:embed="rId81"/>
                          <a:srcRect l="19210" t="5923" r="58876" b="65424"/>
                          <a:stretch>
                            <a:fillRect/>
                          </a:stretch>
                        </pic:blipFill>
                        <pic:spPr>
                          <a:xfrm>
                            <a:off x="0" y="0"/>
                            <a:ext cx="428371" cy="766826"/>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4EC15EF4" wp14:editId="6B648BC2">
                  <wp:extent cx="442595" cy="766826"/>
                  <wp:effectExtent l="0" t="0" r="0" b="0"/>
                  <wp:docPr id="88" name="그림 %d 74"/>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3.bmp"/>
                          <pic:cNvPicPr/>
                        </pic:nvPicPr>
                        <pic:blipFill>
                          <a:blip r:embed="rId81"/>
                          <a:srcRect l="61275" t="5923" r="16082" b="65424"/>
                          <a:stretch>
                            <a:fillRect/>
                          </a:stretch>
                        </pic:blipFill>
                        <pic:spPr>
                          <a:xfrm>
                            <a:off x="0" y="0"/>
                            <a:ext cx="442595" cy="766826"/>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看到</w:t>
            </w:r>
            <w:r w:rsidRPr="000400C7">
              <w:rPr>
                <w:rFonts w:ascii="SimSun" w:eastAsia="SimSun" w:hAnsi="SimSun"/>
                <w:spacing w:val="-9"/>
                <w:w w:val="90"/>
                <w:kern w:val="1"/>
                <w:sz w:val="18"/>
                <w:szCs w:val="18"/>
              </w:rPr>
              <w:t>十二支</w:t>
            </w:r>
            <w:r>
              <w:rPr>
                <w:rFonts w:ascii="SimSun" w:eastAsia="SimSun" w:hAnsi="SimSun" w:hint="eastAsia"/>
                <w:spacing w:val="-9"/>
                <w:w w:val="90"/>
                <w:kern w:val="1"/>
                <w:sz w:val="18"/>
                <w:szCs w:val="18"/>
              </w:rPr>
              <w:t>间</w:t>
            </w:r>
            <w:r w:rsidRPr="000400C7">
              <w:rPr>
                <w:rFonts w:ascii="SimSun" w:eastAsia="SimSun" w:hAnsi="SimSun"/>
                <w:spacing w:val="-9"/>
                <w:w w:val="90"/>
                <w:kern w:val="1"/>
                <w:sz w:val="18"/>
                <w:szCs w:val="18"/>
              </w:rPr>
              <w:t>与星座。</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705"/>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1984</w:t>
            </w:r>
            <w:r w:rsidRPr="000400C7">
              <w:rPr>
                <w:rFonts w:ascii="SimSun" w:eastAsia="SimSun" w:hAnsi="SimSun" w:cs="바탕" w:hint="eastAsia"/>
                <w:spacing w:val="-9"/>
                <w:w w:val="90"/>
                <w:kern w:val="1"/>
                <w:sz w:val="18"/>
                <w:szCs w:val="18"/>
              </w:rPr>
              <w:t>年</w:t>
            </w:r>
            <w:r w:rsidRPr="000400C7">
              <w:rPr>
                <w:rFonts w:ascii="SimSun" w:eastAsia="SimSun" w:hAnsi="SimSun"/>
                <w:spacing w:val="-9"/>
                <w:w w:val="90"/>
                <w:kern w:val="1"/>
                <w:sz w:val="18"/>
                <w:szCs w:val="18"/>
              </w:rPr>
              <w:t>6</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-7</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hint="eastAsia"/>
                <w:spacing w:val="-9"/>
                <w:w w:val="90"/>
                <w:kern w:val="1"/>
                <w:sz w:val="18"/>
                <w:szCs w:val="18"/>
              </w:rPr>
              <w:t>看到</w:t>
            </w:r>
            <w:r w:rsidRPr="000400C7">
              <w:rPr>
                <w:rFonts w:ascii="SimSun" w:eastAsia="SimSun" w:hAnsi="SimSun"/>
                <w:spacing w:val="-9"/>
                <w:w w:val="90"/>
                <w:kern w:val="1"/>
                <w:sz w:val="18"/>
                <w:szCs w:val="18"/>
              </w:rPr>
              <w:t>天</w:t>
            </w:r>
            <w:r>
              <w:rPr>
                <w:rFonts w:ascii="SimSun" w:eastAsia="SimSun" w:hAnsi="SimSun" w:hint="eastAsia"/>
                <w:spacing w:val="-9"/>
                <w:w w:val="90"/>
                <w:kern w:val="1"/>
                <w:sz w:val="18"/>
                <w:szCs w:val="18"/>
              </w:rPr>
              <w:t>马</w:t>
            </w:r>
            <w:r w:rsidRPr="000400C7">
              <w:rPr>
                <w:rFonts w:ascii="SimSun" w:eastAsia="SimSun" w:hAnsi="SimSun" w:hint="eastAsia"/>
                <w:spacing w:val="-9"/>
                <w:w w:val="90"/>
                <w:kern w:val="1"/>
                <w:sz w:val="18"/>
                <w:szCs w:val="18"/>
              </w:rPr>
              <w:t>与</w:t>
            </w:r>
            <w:r w:rsidRPr="000400C7">
              <w:rPr>
                <w:rFonts w:ascii="SimSun" w:eastAsia="SimSun" w:hAnsi="SimSun"/>
                <w:spacing w:val="-9"/>
                <w:w w:val="90"/>
                <w:kern w:val="1"/>
                <w:sz w:val="18"/>
                <w:szCs w:val="18"/>
              </w:rPr>
              <w:t>龙</w:t>
            </w:r>
            <w:r>
              <w:rPr>
                <w:rFonts w:ascii="SimSun" w:eastAsia="SimSun" w:hAnsi="SimSun" w:hint="eastAsia"/>
                <w:spacing w:val="-9"/>
                <w:w w:val="90"/>
                <w:kern w:val="1"/>
                <w:sz w:val="18"/>
                <w:szCs w:val="18"/>
              </w:rPr>
              <w:t>马</w:t>
            </w:r>
            <w:r w:rsidRPr="000400C7">
              <w:rPr>
                <w:rFonts w:ascii="SimSun" w:eastAsia="SimSun" w:hAnsi="SimSun"/>
                <w:spacing w:val="-9"/>
                <w:w w:val="90"/>
                <w:kern w:val="1"/>
                <w:sz w:val="18"/>
                <w:szCs w:val="18"/>
              </w:rPr>
              <w:t>。</w:t>
            </w:r>
            <w:r w:rsidRPr="000400C7">
              <w:rPr>
                <w:rFonts w:ascii="SimSun" w:eastAsia="SimSun" w:hAnsi="SimSun"/>
                <w:sz w:val="18"/>
                <w:szCs w:val="18"/>
              </w:rPr>
              <w:br/>
            </w:r>
            <w:r w:rsidRPr="000400C7">
              <w:rPr>
                <w:rFonts w:ascii="SimSun" w:eastAsia="SimSun" w:hAnsi="SimSun"/>
                <w:spacing w:val="-9"/>
                <w:w w:val="90"/>
                <w:kern w:val="1"/>
                <w:sz w:val="18"/>
                <w:szCs w:val="18"/>
              </w:rPr>
              <w:t>集齐五剑，即豫剑</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刀圭</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宝剑</w:t>
            </w:r>
            <w:r w:rsidRPr="000400C7">
              <w:rPr>
                <w:rFonts w:ascii="SimSun" w:eastAsia="SimSun" w:hAnsi="SimSun" w:hint="eastAsia"/>
                <w:spacing w:val="-9"/>
                <w:w w:val="90"/>
                <w:kern w:val="1"/>
                <w:sz w:val="18"/>
                <w:szCs w:val="18"/>
              </w:rPr>
              <w:t>、</w:t>
            </w:r>
            <w:r>
              <w:rPr>
                <w:rFonts w:ascii="SimSun" w:eastAsia="SimSun" w:hAnsi="SimSun" w:cs="SimSun" w:hint="eastAsia"/>
                <w:spacing w:val="-9"/>
                <w:w w:val="90"/>
                <w:kern w:val="1"/>
                <w:sz w:val="18"/>
                <w:szCs w:val="18"/>
              </w:rPr>
              <w:t>灵</w:t>
            </w:r>
            <w:r w:rsidRPr="000400C7">
              <w:rPr>
                <w:rFonts w:ascii="SimSun" w:eastAsia="SimSun" w:hAnsi="SimSun"/>
                <w:spacing w:val="-9"/>
                <w:w w:val="90"/>
                <w:kern w:val="1"/>
                <w:sz w:val="18"/>
                <w:szCs w:val="18"/>
              </w:rPr>
              <w:t>剑</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神剑。</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还剩下龙</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虎</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凤</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马</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鹤</w:t>
            </w:r>
            <w:r w:rsidRPr="000400C7">
              <w:rPr>
                <w:rFonts w:ascii="SimSun" w:eastAsia="SimSun" w:hAnsi="SimSun" w:hint="eastAsia"/>
                <w:spacing w:val="-9"/>
                <w:w w:val="90"/>
                <w:kern w:val="1"/>
                <w:sz w:val="18"/>
                <w:szCs w:val="18"/>
              </w:rPr>
              <w:t>。</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56"/>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lastRenderedPageBreak/>
              <w:t>1986</w:t>
            </w:r>
            <w:r w:rsidRPr="000400C7">
              <w:rPr>
                <w:rFonts w:ascii="SimSun" w:eastAsia="SimSun" w:hAnsi="SimSun" w:cs="바탕" w:hint="eastAsia"/>
                <w:spacing w:val="-9"/>
                <w:w w:val="90"/>
                <w:kern w:val="1"/>
                <w:sz w:val="18"/>
                <w:szCs w:val="18"/>
              </w:rPr>
              <w:t>年</w:t>
            </w: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7</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接受有关卯酉使用法的教育。</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2632"/>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1987</w:t>
            </w:r>
            <w:r w:rsidRPr="000400C7">
              <w:rPr>
                <w:rFonts w:ascii="SimSun" w:eastAsia="SimSun" w:hAnsi="SimSun" w:cs="바탕" w:hint="eastAsia"/>
                <w:spacing w:val="-9"/>
                <w:w w:val="90"/>
                <w:kern w:val="1"/>
                <w:sz w:val="18"/>
                <w:szCs w:val="18"/>
              </w:rPr>
              <w:t>年</w:t>
            </w: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19</w:t>
            </w:r>
            <w:r w:rsidRPr="000400C7">
              <w:rPr>
                <w:rFonts w:ascii="SimSun" w:eastAsia="SimSun" w:hAnsi="SimSun" w:hint="eastAsia"/>
                <w:spacing w:val="-9"/>
                <w:w w:val="90"/>
                <w:kern w:val="1"/>
                <w:sz w:val="18"/>
                <w:szCs w:val="18"/>
              </w:rPr>
              <w:t>日</w:t>
            </w:r>
            <w:r w:rsidRPr="000400C7">
              <w:rPr>
                <w:rFonts w:ascii="SimSun" w:eastAsia="SimSun" w:hAnsi="SimSun"/>
                <w:spacing w:val="-9"/>
                <w:w w:val="90"/>
                <w:kern w:val="1"/>
                <w:sz w:val="18"/>
                <w:szCs w:val="18"/>
              </w:rPr>
              <w:t>-8</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30</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0B527882" wp14:editId="75E5BD69">
                  <wp:extent cx="1114679" cy="435737"/>
                  <wp:effectExtent l="0" t="0" r="0" b="0"/>
                  <wp:docPr id="89" name="그림 %d 75"/>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4.bmp"/>
                          <pic:cNvPicPr/>
                        </pic:nvPicPr>
                        <pic:blipFill>
                          <a:blip r:embed="rId82"/>
                          <a:srcRect l="27448" t="16322" r="40330" b="74162"/>
                          <a:stretch>
                            <a:fillRect/>
                          </a:stretch>
                        </pic:blipFill>
                        <pic:spPr>
                          <a:xfrm>
                            <a:off x="0" y="0"/>
                            <a:ext cx="1114679" cy="435737"/>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09A0491A" wp14:editId="652129E8">
                  <wp:extent cx="749808" cy="490982"/>
                  <wp:effectExtent l="0" t="0" r="0" b="0"/>
                  <wp:docPr id="90" name="그림 %d 76"/>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4.bmp"/>
                          <pic:cNvPicPr/>
                        </pic:nvPicPr>
                        <pic:blipFill>
                          <a:blip r:embed="rId82"/>
                          <a:srcRect l="37995" t="51419" r="40330" b="37859"/>
                          <a:stretch>
                            <a:fillRect/>
                          </a:stretch>
                        </pic:blipFill>
                        <pic:spPr>
                          <a:xfrm>
                            <a:off x="0" y="0"/>
                            <a:ext cx="749808" cy="490982"/>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4451A3B7" wp14:editId="0B0275AE">
                  <wp:extent cx="986409" cy="428752"/>
                  <wp:effectExtent l="0" t="0" r="0" b="0"/>
                  <wp:docPr id="91" name="그림 %d 77"/>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4.bmp"/>
                          <pic:cNvPicPr/>
                        </pic:nvPicPr>
                        <pic:blipFill>
                          <a:blip r:embed="rId82"/>
                          <a:srcRect l="19196" t="72321" r="52290" b="18316"/>
                          <a:stretch>
                            <a:fillRect/>
                          </a:stretch>
                        </pic:blipFill>
                        <pic:spPr>
                          <a:xfrm>
                            <a:off x="0" y="0"/>
                            <a:ext cx="986409" cy="428752"/>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成就</w:t>
            </w:r>
            <w:r w:rsidRPr="000400C7">
              <w:rPr>
                <w:rFonts w:cs="바탕" w:hint="eastAsia"/>
                <w:spacing w:val="-9"/>
                <w:w w:val="90"/>
                <w:kern w:val="1"/>
                <w:sz w:val="18"/>
                <w:szCs w:val="18"/>
              </w:rPr>
              <w:t>金</w:t>
            </w:r>
            <w:r w:rsidRPr="000400C7">
              <w:rPr>
                <w:rFonts w:ascii="SimSun" w:eastAsia="SimSun" w:hAnsi="SimSun"/>
                <w:spacing w:val="-9"/>
                <w:w w:val="90"/>
                <w:kern w:val="1"/>
                <w:sz w:val="18"/>
                <w:szCs w:val="18"/>
              </w:rPr>
              <w:t>液换丹，出现一颗巨大的黍米珠。灵魂出窍。</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221"/>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10</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8</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786951A6" wp14:editId="7B6E4B68">
                  <wp:extent cx="800354" cy="414147"/>
                  <wp:effectExtent l="0" t="0" r="0" b="0"/>
                  <wp:docPr id="92" name="그림 %d 78"/>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5.bmp"/>
                          <pic:cNvPicPr/>
                        </pic:nvPicPr>
                        <pic:blipFill>
                          <a:blip r:embed="rId83"/>
                          <a:srcRect l="38854" t="1089" r="37856" b="89866"/>
                          <a:stretch>
                            <a:fillRect/>
                          </a:stretch>
                        </pic:blipFill>
                        <pic:spPr>
                          <a:xfrm>
                            <a:off x="0" y="0"/>
                            <a:ext cx="800354" cy="414147"/>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514FC998" wp14:editId="7CF5ACF3">
                  <wp:extent cx="350266" cy="333248"/>
                  <wp:effectExtent l="0" t="0" r="0" b="0"/>
                  <wp:docPr id="93" name="그림 %d 79"/>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5.bmp"/>
                          <pic:cNvPicPr/>
                        </pic:nvPicPr>
                        <pic:blipFill>
                          <a:blip r:embed="rId83"/>
                          <a:srcRect l="47390" t="37118" r="42416" b="55604"/>
                          <a:stretch>
                            <a:fillRect/>
                          </a:stretch>
                        </pic:blipFill>
                        <pic:spPr>
                          <a:xfrm>
                            <a:off x="0" y="0"/>
                            <a:ext cx="350266" cy="333248"/>
                          </a:xfrm>
                          <a:prstGeom prst="rect">
                            <a:avLst/>
                          </a:prstGeom>
                          <a:effectLst/>
                        </pic:spPr>
                      </pic:pic>
                    </a:graphicData>
                  </a:graphic>
                </wp:inline>
              </w:drawing>
            </w:r>
            <w:r w:rsidRPr="000400C7">
              <w:rPr>
                <w:rFonts w:ascii="SimSun" w:eastAsia="SimSun" w:hAnsi="SimSun"/>
                <w:noProof/>
                <w:sz w:val="18"/>
                <w:szCs w:val="18"/>
              </w:rPr>
              <w:drawing>
                <wp:inline distT="0" distB="0" distL="0" distR="0" wp14:anchorId="77F8D338" wp14:editId="1FCC0FBF">
                  <wp:extent cx="529463" cy="290576"/>
                  <wp:effectExtent l="0" t="0" r="0" b="0"/>
                  <wp:docPr id="94" name="그림 %d 80"/>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5.bmp"/>
                          <pic:cNvPicPr/>
                        </pic:nvPicPr>
                        <pic:blipFill>
                          <a:blip r:embed="rId83"/>
                          <a:srcRect l="32834" t="64262" r="51759" b="29392"/>
                          <a:stretch>
                            <a:fillRect/>
                          </a:stretch>
                        </pic:blipFill>
                        <pic:spPr>
                          <a:xfrm>
                            <a:off x="0" y="0"/>
                            <a:ext cx="529463" cy="290576"/>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接受有关除去魔胎的方法</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坤干方位法的教育。</w:t>
            </w:r>
            <w:r w:rsidRPr="000400C7">
              <w:rPr>
                <w:rFonts w:ascii="SimSun" w:eastAsia="SimSun" w:hAnsi="SimSun"/>
                <w:sz w:val="18"/>
                <w:szCs w:val="18"/>
              </w:rPr>
              <w:br/>
            </w:r>
            <w:r w:rsidRPr="000400C7">
              <w:rPr>
                <w:rFonts w:ascii="SimSun" w:eastAsia="SimSun" w:hAnsi="SimSun"/>
                <w:spacing w:val="-9"/>
                <w:w w:val="90"/>
                <w:kern w:val="1"/>
                <w:sz w:val="18"/>
                <w:szCs w:val="18"/>
              </w:rPr>
              <w:t>七位仙人齐聚议定降下甘露。</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174"/>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1988</w:t>
            </w:r>
            <w:r w:rsidRPr="000400C7">
              <w:rPr>
                <w:rFonts w:ascii="SimSun" w:eastAsia="SimSun" w:hAnsi="SimSun" w:cs="바탕" w:hint="eastAsia"/>
                <w:spacing w:val="-9"/>
                <w:w w:val="90"/>
                <w:kern w:val="1"/>
                <w:sz w:val="18"/>
                <w:szCs w:val="18"/>
              </w:rPr>
              <w:t>年</w:t>
            </w: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7284C45C" wp14:editId="6A6E038B">
                  <wp:extent cx="500126" cy="507238"/>
                  <wp:effectExtent l="0" t="0" r="0" b="0"/>
                  <wp:docPr id="95" name="그림 %d 81"/>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6.bmp"/>
                          <pic:cNvPicPr/>
                        </pic:nvPicPr>
                        <pic:blipFill>
                          <a:blip r:embed="rId84"/>
                          <a:srcRect l="44084" t="41281" r="41490" b="47642"/>
                          <a:stretch>
                            <a:fillRect/>
                          </a:stretch>
                        </pic:blipFill>
                        <pic:spPr>
                          <a:xfrm>
                            <a:off x="0" y="0"/>
                            <a:ext cx="500126" cy="507238"/>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看到能够移动世界的黍米珠。</w:t>
            </w:r>
            <w:r w:rsidRPr="000400C7">
              <w:rPr>
                <w:rFonts w:ascii="SimSun" w:eastAsia="SimSun" w:hAnsi="SimSun"/>
                <w:sz w:val="18"/>
                <w:szCs w:val="18"/>
              </w:rPr>
              <w:br/>
            </w:r>
            <w:r w:rsidRPr="000400C7">
              <w:rPr>
                <w:rFonts w:ascii="SimSun" w:eastAsia="SimSun" w:hAnsi="SimSun"/>
                <w:spacing w:val="-9"/>
                <w:w w:val="90"/>
                <w:kern w:val="1"/>
                <w:sz w:val="18"/>
                <w:szCs w:val="18"/>
              </w:rPr>
              <w:t>聆听有关三尸九虫、七返九还</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三神山</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人定山</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九言山的说明。</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108"/>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1991</w:t>
            </w:r>
            <w:r w:rsidRPr="000400C7">
              <w:rPr>
                <w:rFonts w:ascii="SimSun" w:eastAsia="SimSun" w:hAnsi="SimSun" w:cs="바탕" w:hint="eastAsia"/>
                <w:spacing w:val="-9"/>
                <w:w w:val="90"/>
                <w:kern w:val="1"/>
                <w:sz w:val="18"/>
                <w:szCs w:val="18"/>
              </w:rPr>
              <w:t>年</w:t>
            </w:r>
            <w:r w:rsidRPr="000400C7">
              <w:rPr>
                <w:rFonts w:ascii="SimSun" w:eastAsia="SimSun" w:hAnsi="SimSun"/>
                <w:spacing w:val="-9"/>
                <w:w w:val="90"/>
                <w:kern w:val="1"/>
                <w:sz w:val="18"/>
                <w:szCs w:val="18"/>
              </w:rPr>
              <w:t>12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7</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198ACABC" wp14:editId="7C903C99">
                  <wp:extent cx="477774" cy="667639"/>
                  <wp:effectExtent l="0" t="0" r="0" b="0"/>
                  <wp:docPr id="96" name="그림 %d 82"/>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7.bmp"/>
                          <pic:cNvPicPr/>
                        </pic:nvPicPr>
                        <pic:blipFill>
                          <a:blip r:embed="rId85"/>
                          <a:srcRect l="9610" t="48172" r="69578" b="31137"/>
                          <a:stretch>
                            <a:fillRect/>
                          </a:stretch>
                        </pic:blipFill>
                        <pic:spPr>
                          <a:xfrm>
                            <a:off x="0" y="0"/>
                            <a:ext cx="477774" cy="667639"/>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z w:val="18"/>
                <w:szCs w:val="18"/>
              </w:rPr>
            </w:pPr>
            <w:r w:rsidRPr="000400C7">
              <w:rPr>
                <w:rFonts w:ascii="SimSun" w:eastAsia="SimSun" w:hAnsi="SimSun" w:hint="eastAsia"/>
                <w:spacing w:val="-9"/>
                <w:w w:val="90"/>
                <w:kern w:val="1"/>
                <w:sz w:val="18"/>
                <w:szCs w:val="18"/>
              </w:rPr>
              <w:t>已然</w:t>
            </w:r>
            <w:r w:rsidRPr="000400C7">
              <w:rPr>
                <w:rFonts w:ascii="SimSun" w:eastAsia="SimSun" w:hAnsi="SimSun"/>
                <w:spacing w:val="-9"/>
                <w:w w:val="90"/>
                <w:kern w:val="1"/>
                <w:sz w:val="18"/>
                <w:szCs w:val="18"/>
              </w:rPr>
              <w:t>了性</w:t>
            </w:r>
            <w:r w:rsidRPr="000400C7">
              <w:rPr>
                <w:rFonts w:ascii="SimSun" w:eastAsia="SimSun" w:hAnsi="SimSun" w:hint="eastAsia"/>
                <w:spacing w:val="-9"/>
                <w:w w:val="90"/>
                <w:kern w:val="1"/>
                <w:sz w:val="18"/>
                <w:szCs w:val="18"/>
              </w:rPr>
              <w:t>，距</w:t>
            </w:r>
            <w:r w:rsidRPr="000400C7">
              <w:rPr>
                <w:rFonts w:ascii="SimSun" w:eastAsia="SimSun" w:hAnsi="SimSun"/>
                <w:spacing w:val="-9"/>
                <w:w w:val="90"/>
                <w:kern w:val="1"/>
                <w:sz w:val="18"/>
                <w:szCs w:val="18"/>
              </w:rPr>
              <w:t>了命</w:t>
            </w:r>
            <w:r w:rsidRPr="000400C7">
              <w:rPr>
                <w:rFonts w:ascii="SimSun" w:eastAsia="SimSun" w:hAnsi="SimSun" w:hint="eastAsia"/>
                <w:spacing w:val="-9"/>
                <w:w w:val="90"/>
                <w:kern w:val="1"/>
                <w:sz w:val="18"/>
                <w:szCs w:val="18"/>
              </w:rPr>
              <w:t>只剩下</w:t>
            </w:r>
            <w:r w:rsidRPr="000400C7">
              <w:rPr>
                <w:rFonts w:ascii="SimSun" w:eastAsia="SimSun" w:hAnsi="SimSun"/>
                <w:spacing w:val="-9"/>
                <w:w w:val="90"/>
                <w:kern w:val="1"/>
                <w:sz w:val="18"/>
                <w:szCs w:val="18"/>
              </w:rPr>
              <w:t>命功</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看到浮州。</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940"/>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1995</w:t>
            </w:r>
            <w:r w:rsidRPr="000400C7">
              <w:rPr>
                <w:rFonts w:ascii="SimSun" w:eastAsia="SimSun" w:hAnsi="SimSun" w:cs="바탕" w:hint="eastAsia"/>
                <w:spacing w:val="-9"/>
                <w:w w:val="90"/>
                <w:kern w:val="1"/>
                <w:sz w:val="18"/>
                <w:szCs w:val="18"/>
              </w:rPr>
              <w:t>年</w:t>
            </w:r>
            <w:r w:rsidRPr="000400C7">
              <w:rPr>
                <w:rFonts w:ascii="SimSun" w:eastAsia="SimSun" w:hAnsi="SimSun"/>
                <w:spacing w:val="-9"/>
                <w:w w:val="90"/>
                <w:kern w:val="1"/>
                <w:sz w:val="18"/>
                <w:szCs w:val="18"/>
              </w:rPr>
              <w:t>2</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5</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jc w:val="center"/>
              <w:rPr>
                <w:rFonts w:ascii="SimSun" w:eastAsia="SimSun" w:hAnsi="SimSun"/>
                <w:spacing w:val="-9"/>
                <w:w w:val="90"/>
                <w:kern w:val="1"/>
                <w:sz w:val="18"/>
                <w:szCs w:val="18"/>
              </w:rPr>
            </w:pP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z w:val="18"/>
                <w:szCs w:val="18"/>
              </w:rPr>
            </w:pPr>
            <w:r w:rsidRPr="000400C7">
              <w:rPr>
                <w:rFonts w:ascii="SimSun" w:eastAsia="SimSun" w:hAnsi="SimSun"/>
                <w:spacing w:val="-9"/>
                <w:w w:val="90"/>
                <w:kern w:val="1"/>
                <w:sz w:val="18"/>
                <w:szCs w:val="18"/>
              </w:rPr>
              <w:t>接受有关北斗七星</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破军星</w:t>
            </w:r>
            <w:r w:rsidRPr="000400C7">
              <w:rPr>
                <w:rFonts w:ascii="SimSun" w:eastAsia="SimSun" w:hAnsi="SimSun" w:hint="eastAsia"/>
                <w:spacing w:val="-9"/>
                <w:w w:val="90"/>
                <w:kern w:val="1"/>
                <w:sz w:val="18"/>
                <w:szCs w:val="18"/>
              </w:rPr>
              <w:t>、</w:t>
            </w:r>
            <w:r w:rsidRPr="000400C7">
              <w:rPr>
                <w:rFonts w:cs="바탕" w:hint="eastAsia"/>
                <w:spacing w:val="-9"/>
                <w:w w:val="90"/>
                <w:kern w:val="1"/>
                <w:sz w:val="18"/>
                <w:szCs w:val="18"/>
              </w:rPr>
              <w:t>雷</w:t>
            </w:r>
            <w:r w:rsidRPr="000400C7">
              <w:rPr>
                <w:rFonts w:ascii="SimSun" w:eastAsia="SimSun" w:hAnsi="SimSun"/>
                <w:spacing w:val="-9"/>
                <w:w w:val="90"/>
                <w:kern w:val="1"/>
                <w:sz w:val="18"/>
                <w:szCs w:val="18"/>
              </w:rPr>
              <w:t>声宝华天尊</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玉皇上帝等与人体</w:t>
            </w:r>
            <w:r w:rsidRPr="000400C7">
              <w:rPr>
                <w:rFonts w:ascii="SimSun" w:eastAsia="SimSun" w:hAnsi="SimSun" w:hint="eastAsia"/>
                <w:spacing w:val="-9"/>
                <w:w w:val="90"/>
                <w:kern w:val="1"/>
                <w:sz w:val="18"/>
                <w:szCs w:val="18"/>
              </w:rPr>
              <w:t>二十四</w:t>
            </w:r>
            <w:r w:rsidRPr="000400C7">
              <w:rPr>
                <w:rFonts w:ascii="SimSun" w:eastAsia="SimSun" w:hAnsi="SimSun"/>
                <w:spacing w:val="-9"/>
                <w:w w:val="90"/>
                <w:kern w:val="1"/>
                <w:sz w:val="18"/>
                <w:szCs w:val="18"/>
              </w:rPr>
              <w:t>节气</w:t>
            </w:r>
            <w:r w:rsidRPr="000400C7">
              <w:rPr>
                <w:rFonts w:ascii="SimSun" w:eastAsia="SimSun" w:hAnsi="SimSun" w:hint="eastAsia"/>
                <w:spacing w:val="-9"/>
                <w:w w:val="90"/>
                <w:kern w:val="1"/>
                <w:sz w:val="18"/>
                <w:szCs w:val="18"/>
              </w:rPr>
              <w:t>、</w:t>
            </w:r>
            <w:r w:rsidRPr="000400C7">
              <w:rPr>
                <w:rFonts w:ascii="SimSun" w:eastAsia="SimSun" w:hAnsi="SimSun"/>
                <w:spacing w:val="-9"/>
                <w:w w:val="90"/>
                <w:kern w:val="1"/>
                <w:sz w:val="18"/>
                <w:szCs w:val="18"/>
              </w:rPr>
              <w:t>二十八宿等有关的教育。</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r w:rsidR="007A24FB" w:rsidRPr="000400C7" w:rsidTr="00D27694">
        <w:trPr>
          <w:trHeight w:val="1324"/>
        </w:trPr>
        <w:tc>
          <w:tcPr>
            <w:tcW w:w="1174" w:type="dxa"/>
            <w:tcBorders>
              <w:top w:val="single" w:sz="3" w:space="0" w:color="000000"/>
              <w:left w:val="non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3</w:t>
            </w:r>
            <w:r w:rsidRPr="000400C7">
              <w:rPr>
                <w:rFonts w:ascii="SimSun" w:eastAsia="SimSun" w:hAnsi="SimSun" w:hint="eastAsia"/>
                <w:spacing w:val="-9"/>
                <w:w w:val="90"/>
                <w:kern w:val="1"/>
                <w:sz w:val="18"/>
                <w:szCs w:val="18"/>
              </w:rPr>
              <w:t>月</w:t>
            </w:r>
            <w:r w:rsidRPr="000400C7">
              <w:rPr>
                <w:rFonts w:ascii="SimSun" w:eastAsia="SimSun" w:hAnsi="SimSun"/>
                <w:spacing w:val="-9"/>
                <w:w w:val="90"/>
                <w:kern w:val="1"/>
                <w:sz w:val="18"/>
                <w:szCs w:val="18"/>
              </w:rPr>
              <w:t>1</w:t>
            </w:r>
            <w:r w:rsidRPr="000400C7">
              <w:rPr>
                <w:rFonts w:ascii="SimSun" w:eastAsia="SimSun" w:hAnsi="SimSun" w:hint="eastAsia"/>
                <w:spacing w:val="-9"/>
                <w:w w:val="90"/>
                <w:kern w:val="1"/>
                <w:sz w:val="18"/>
                <w:szCs w:val="18"/>
              </w:rPr>
              <w:t>日</w:t>
            </w:r>
          </w:p>
        </w:tc>
        <w:tc>
          <w:tcPr>
            <w:tcW w:w="1985"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jc w:val="center"/>
              <w:rPr>
                <w:rFonts w:ascii="SimSun" w:eastAsia="SimSun" w:hAnsi="SimSun"/>
                <w:sz w:val="18"/>
                <w:szCs w:val="18"/>
              </w:rPr>
            </w:pPr>
            <w:r w:rsidRPr="000400C7">
              <w:rPr>
                <w:rFonts w:ascii="SimSun" w:eastAsia="SimSun" w:hAnsi="SimSun"/>
                <w:noProof/>
                <w:sz w:val="18"/>
                <w:szCs w:val="18"/>
              </w:rPr>
              <w:drawing>
                <wp:inline distT="0" distB="0" distL="0" distR="0" wp14:anchorId="4471C386" wp14:editId="5B66D4F4">
                  <wp:extent cx="810260" cy="804672"/>
                  <wp:effectExtent l="0" t="0" r="0" b="0"/>
                  <wp:docPr id="97" name="그림 %d 83"/>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8.bmp"/>
                          <pic:cNvPicPr/>
                        </pic:nvPicPr>
                        <pic:blipFill>
                          <a:blip r:embed="rId86"/>
                          <a:srcRect l="15027" t="25034" r="53577" b="49927"/>
                          <a:stretch>
                            <a:fillRect/>
                          </a:stretch>
                        </pic:blipFill>
                        <pic:spPr>
                          <a:xfrm>
                            <a:off x="0" y="0"/>
                            <a:ext cx="810260" cy="804672"/>
                          </a:xfrm>
                          <a:prstGeom prst="rect">
                            <a:avLst/>
                          </a:prstGeom>
                          <a:effectLst/>
                        </pic:spPr>
                      </pic:pic>
                    </a:graphicData>
                  </a:graphic>
                </wp:inline>
              </w:drawing>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东北艮方70-80度线的地方经常出现自己的样子。</w:t>
            </w:r>
          </w:p>
        </w:tc>
        <w:tc>
          <w:tcPr>
            <w:tcW w:w="1701" w:type="dxa"/>
            <w:tcBorders>
              <w:top w:val="single" w:sz="3" w:space="0" w:color="000000"/>
              <w:left w:val="single" w:sz="3" w:space="0" w:color="000000"/>
              <w:bottom w:val="single" w:sz="3" w:space="0" w:color="000000"/>
              <w:right w:val="singl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rPr>
                <w:rFonts w:ascii="SimSun" w:eastAsia="SimSun" w:hAnsi="SimSun"/>
                <w:sz w:val="18"/>
                <w:szCs w:val="18"/>
              </w:rPr>
            </w:pPr>
            <w:r w:rsidRPr="000400C7">
              <w:rPr>
                <w:rFonts w:ascii="SimSun" w:eastAsia="SimSun" w:hAnsi="SimSun"/>
                <w:spacing w:val="-9"/>
                <w:w w:val="90"/>
                <w:kern w:val="1"/>
                <w:sz w:val="18"/>
                <w:szCs w:val="18"/>
              </w:rPr>
              <w:t>三十</w:t>
            </w:r>
            <w:r w:rsidRPr="000400C7">
              <w:rPr>
                <w:rFonts w:cs="바탕" w:hint="eastAsia"/>
                <w:spacing w:val="-9"/>
                <w:w w:val="90"/>
                <w:kern w:val="1"/>
                <w:sz w:val="18"/>
                <w:szCs w:val="18"/>
              </w:rPr>
              <w:t>六</w:t>
            </w:r>
            <w:r w:rsidRPr="000400C7">
              <w:rPr>
                <w:rFonts w:ascii="SimSun" w:eastAsia="SimSun" w:hAnsi="SimSun"/>
                <w:spacing w:val="-9"/>
                <w:w w:val="90"/>
                <w:kern w:val="1"/>
                <w:sz w:val="18"/>
                <w:szCs w:val="18"/>
              </w:rPr>
              <w:t>天中三十三天以上是仙界，出胎前会看到自己的影子，出胎后就会清楚地看到实体。</w:t>
            </w:r>
          </w:p>
        </w:tc>
        <w:tc>
          <w:tcPr>
            <w:tcW w:w="1830" w:type="dxa"/>
            <w:tcBorders>
              <w:top w:val="single" w:sz="3" w:space="0" w:color="000000"/>
              <w:left w:val="single" w:sz="3" w:space="0" w:color="000000"/>
              <w:bottom w:val="single" w:sz="3" w:space="0" w:color="000000"/>
              <w:right w:val="none" w:sz="3" w:space="0" w:color="000000"/>
            </w:tcBorders>
            <w:vAlign w:val="center"/>
          </w:tcPr>
          <w:p w:rsidR="007A24FB" w:rsidRPr="000400C7" w:rsidRDefault="007A24FB" w:rsidP="00D27694">
            <w:pPr>
              <w:pStyle w:val="ad"/>
              <w:pBdr>
                <w:top w:val="none" w:sz="2" w:space="4" w:color="000000"/>
                <w:left w:val="none" w:sz="2" w:space="1" w:color="000000"/>
                <w:bottom w:val="none" w:sz="2" w:space="4" w:color="000000"/>
                <w:right w:val="none" w:sz="2" w:space="1" w:color="000000"/>
              </w:pBdr>
              <w:spacing w:line="312" w:lineRule="auto"/>
              <w:ind w:firstLine="288"/>
              <w:rPr>
                <w:rFonts w:ascii="SimSun" w:eastAsia="SimSun" w:hAnsi="SimSun"/>
                <w:spacing w:val="-9"/>
                <w:w w:val="90"/>
                <w:kern w:val="1"/>
                <w:sz w:val="18"/>
                <w:szCs w:val="18"/>
              </w:rPr>
            </w:pPr>
          </w:p>
        </w:tc>
      </w:tr>
    </w:tbl>
    <w:p w:rsidR="007A24FB" w:rsidRPr="00BA567F" w:rsidRDefault="007A24FB" w:rsidP="007A24FB">
      <w:pPr>
        <w:adjustRightInd w:val="0"/>
        <w:snapToGrid w:val="0"/>
        <w:spacing w:line="336" w:lineRule="auto"/>
        <w:rPr>
          <w:rFonts w:ascii="SimSun" w:eastAsia="SimSun" w:hAnsi="SimSun"/>
          <w:szCs w:val="20"/>
        </w:rPr>
      </w:pPr>
    </w:p>
    <w:p w:rsidR="007A24FB" w:rsidRPr="00BA567F" w:rsidRDefault="007A24FB" w:rsidP="007A24FB">
      <w:pPr>
        <w:adjustRightInd w:val="0"/>
        <w:snapToGrid w:val="0"/>
        <w:spacing w:line="336" w:lineRule="auto"/>
        <w:ind w:firstLineChars="200" w:firstLine="400"/>
        <w:rPr>
          <w:rFonts w:ascii="SimSun" w:eastAsia="SimSun" w:hAnsi="SimSun"/>
          <w:szCs w:val="20"/>
        </w:rPr>
      </w:pPr>
      <w:r w:rsidRPr="00BA567F">
        <w:rPr>
          <w:rFonts w:ascii="SimSun" w:eastAsia="SimSun" w:hAnsi="SimSun" w:hint="eastAsia"/>
          <w:szCs w:val="20"/>
        </w:rPr>
        <w:t>李东豪日志并非只是李东豪个人修炼的结果，同时也是文三植详细指导的结果。遗憾的是，李东豪并不擅长作画，所以未能充分描绘修炼过程里出现的图像。让李东豪惊奇的是，自己修行过程里所出现的图像都原样出现在了一本图像集里，后来他才知道这个图像集是刘一明的</w:t>
      </w:r>
      <w:r w:rsidRPr="00BA567F">
        <w:rPr>
          <w:rFonts w:ascii="SimSun" w:eastAsia="SimSun" w:hAnsi="SimSun" w:hint="eastAsia"/>
          <w:szCs w:val="20"/>
        </w:rPr>
        <w:lastRenderedPageBreak/>
        <w:t>《象言破疑》。</w:t>
      </w:r>
      <w:r w:rsidRPr="00BA567F">
        <w:rPr>
          <w:rStyle w:val="ab"/>
          <w:rFonts w:ascii="Times New Roman" w:eastAsia="SimSun" w:hAnsi="Times New Roman"/>
          <w:b/>
          <w:szCs w:val="20"/>
        </w:rPr>
        <w:footnoteReference w:id="95"/>
      </w:r>
      <w:r w:rsidRPr="00BA567F">
        <w:rPr>
          <w:rFonts w:ascii="SimSun" w:eastAsia="SimSun" w:hAnsi="SimSun" w:hint="eastAsia"/>
          <w:szCs w:val="20"/>
        </w:rPr>
        <w:t>李东豪通过《象言破疑》解决了对自己在修炼过程中所得到的象言的疑惑，这告诉我们，《象言破疑》从实证的角度，是很客观、准确的，同时也告诉我们李东豪的修真是正常的。</w:t>
      </w:r>
    </w:p>
    <w:p w:rsidR="007A24FB" w:rsidRPr="00BA567F" w:rsidRDefault="007A24FB" w:rsidP="007A24FB">
      <w:pPr>
        <w:adjustRightInd w:val="0"/>
        <w:snapToGrid w:val="0"/>
        <w:spacing w:line="336" w:lineRule="auto"/>
        <w:ind w:firstLineChars="200" w:firstLine="400"/>
        <w:rPr>
          <w:rFonts w:ascii="SimSun" w:eastAsia="SimSun" w:hAnsi="SimSun"/>
          <w:szCs w:val="20"/>
        </w:rPr>
      </w:pPr>
      <w:r w:rsidRPr="00BA567F">
        <w:rPr>
          <w:rFonts w:ascii="SimSun" w:eastAsia="SimSun" w:hAnsi="SimSun" w:hint="eastAsia"/>
          <w:szCs w:val="20"/>
        </w:rPr>
        <w:t>但李东豪切实地感觉到，由于自己不擅长作画，故不能完全表达修炼过程里得到的象言，所以他在自己修炼结束没多久、指导弟子进行百天</w:t>
      </w:r>
      <w:r w:rsidRPr="00BA567F">
        <w:rPr>
          <w:rStyle w:val="ab"/>
          <w:rFonts w:ascii="Times New Roman" w:eastAsia="SimSun" w:hAnsi="Times New Roman"/>
          <w:b/>
          <w:szCs w:val="20"/>
        </w:rPr>
        <w:footnoteReference w:id="96"/>
      </w:r>
      <w:r w:rsidRPr="00BA567F">
        <w:rPr>
          <w:rFonts w:ascii="SimSun" w:eastAsia="SimSun" w:hAnsi="SimSun" w:hint="eastAsia"/>
          <w:szCs w:val="20"/>
        </w:rPr>
        <w:t>修炼时，决定认真关注图像，所以他首先让弟子学习了图形与计算机设计，然后正式投入了修炼。经过这样的过程以后，他的弟子们把在修炼过程里所出现的象具体细致地画了下来并结成图集，这便是《百日象言》（</w:t>
      </w:r>
      <w:r>
        <w:rPr>
          <w:rFonts w:ascii="SimSun" w:eastAsia="SimSun" w:hAnsi="SimSun" w:hint="eastAsia"/>
          <w:szCs w:val="20"/>
        </w:rPr>
        <w:t>Ⅰ</w:t>
      </w:r>
      <w:r w:rsidRPr="00BA567F">
        <w:rPr>
          <w:rFonts w:ascii="SimSun" w:eastAsia="SimSun" w:hAnsi="SimSun" w:hint="eastAsia"/>
          <w:szCs w:val="20"/>
        </w:rPr>
        <w:t>）、《百日象言》（</w:t>
      </w:r>
      <w:r>
        <w:rPr>
          <w:rFonts w:ascii="SimSun" w:eastAsia="SimSun" w:hAnsi="SimSun" w:hint="eastAsia"/>
          <w:szCs w:val="20"/>
        </w:rPr>
        <w:t>Ⅱ</w:t>
      </w:r>
      <w:r w:rsidRPr="00BA567F">
        <w:rPr>
          <w:rFonts w:ascii="SimSun" w:eastAsia="SimSun" w:hAnsi="SimSun" w:hint="eastAsia"/>
          <w:szCs w:val="20"/>
        </w:rPr>
        <w:t>）。具体而言，弟子们在归仙的过程里，频繁地出现了一些图像，而这些图像与李东豪修炼、学习时出现过的图像是完全一致的。所以李东豪就在他们身边一一地印证其内容，并且让他们细致地记录下相应的图像，然后给予解说，也就是“象言”，这就形成了两本修炼记录，即《百日象言》。</w:t>
      </w:r>
    </w:p>
    <w:p w:rsidR="007A24FB" w:rsidRPr="00BA567F" w:rsidRDefault="007A24FB" w:rsidP="007A24FB">
      <w:pPr>
        <w:adjustRightInd w:val="0"/>
        <w:snapToGrid w:val="0"/>
        <w:spacing w:line="336" w:lineRule="auto"/>
        <w:ind w:firstLineChars="200" w:firstLine="400"/>
        <w:rPr>
          <w:rFonts w:ascii="SimSun" w:eastAsia="SimSun" w:hAnsi="SimSun"/>
          <w:szCs w:val="20"/>
        </w:rPr>
      </w:pPr>
      <w:r w:rsidRPr="00BA567F">
        <w:rPr>
          <w:rFonts w:ascii="SimSun" w:eastAsia="SimSun" w:hAnsi="SimSun" w:hint="eastAsia"/>
          <w:szCs w:val="20"/>
        </w:rPr>
        <w:t>我们仔细观察李东豪与其弟子所获得的许多图像，就会知道它们的形态与《象言破疑》是相同的。</w:t>
      </w:r>
    </w:p>
    <w:p w:rsidR="007A24FB" w:rsidRPr="00BA567F" w:rsidRDefault="007A24FB" w:rsidP="007A24FB">
      <w:pPr>
        <w:adjustRightInd w:val="0"/>
        <w:snapToGrid w:val="0"/>
        <w:spacing w:line="336" w:lineRule="auto"/>
        <w:ind w:firstLineChars="200" w:firstLine="400"/>
        <w:rPr>
          <w:rFonts w:ascii="SimSun" w:eastAsia="SimSun" w:hAnsi="SimSun"/>
          <w:szCs w:val="20"/>
        </w:rPr>
      </w:pPr>
      <w:r w:rsidRPr="00BA567F">
        <w:rPr>
          <w:rFonts w:ascii="SimSun" w:eastAsia="SimSun" w:hAnsi="SimSun" w:hint="eastAsia"/>
          <w:szCs w:val="20"/>
        </w:rPr>
        <w:t>观察李东豪与弟子所得的图像，就会看出这些图像很多都与《象言破疑》拥有相同的形态。首先，观察图八</w:t>
      </w:r>
      <w:r w:rsidRPr="00BA567F">
        <w:rPr>
          <w:rStyle w:val="ab"/>
          <w:rFonts w:ascii="Times New Roman" w:eastAsia="SimSun" w:hAnsi="Times New Roman"/>
          <w:b/>
          <w:szCs w:val="20"/>
        </w:rPr>
        <w:footnoteReference w:id="97"/>
      </w:r>
      <w:r w:rsidRPr="00BA567F">
        <w:rPr>
          <w:rFonts w:ascii="SimSun" w:eastAsia="SimSun" w:hAnsi="SimSun" w:hint="eastAsia"/>
          <w:szCs w:val="20"/>
        </w:rPr>
        <w:t>左侧的《百日象言》，会发现在修炼过程里首先出现的是一元的形态，然后又分了阴阳，并呈左右旋转的现象，而右边的《象言破疑》里也分为太极的阴阳，并传达着一些消息。而图九</w:t>
      </w:r>
      <w:r w:rsidRPr="00BA567F">
        <w:rPr>
          <w:rStyle w:val="ab"/>
          <w:rFonts w:ascii="Times New Roman" w:eastAsia="SimSun" w:hAnsi="Times New Roman"/>
          <w:b/>
          <w:szCs w:val="20"/>
        </w:rPr>
        <w:footnoteReference w:id="98"/>
      </w:r>
      <w:r w:rsidRPr="00BA567F">
        <w:rPr>
          <w:rFonts w:ascii="SimSun" w:eastAsia="SimSun" w:hAnsi="SimSun" w:hint="eastAsia"/>
          <w:szCs w:val="20"/>
        </w:rPr>
        <w:t>《百日象言》里出现的阴阳的潮汐与《象言破疑》里面的完全一致。除此以外，我们可以发现在《百日象言》与《象言破疑》里类似的图像大部分都可以形成对比。</w:t>
      </w:r>
      <w:r w:rsidRPr="00BA567F">
        <w:rPr>
          <w:rStyle w:val="ab"/>
          <w:rFonts w:ascii="Times New Roman" w:eastAsia="SimSun" w:hAnsi="Times New Roman"/>
          <w:b/>
          <w:szCs w:val="20"/>
        </w:rPr>
        <w:footnoteReference w:id="99"/>
      </w:r>
    </w:p>
    <w:p w:rsidR="007A24FB" w:rsidRPr="00A22074" w:rsidRDefault="007A24FB" w:rsidP="007A24FB">
      <w:pPr>
        <w:pStyle w:val="afa"/>
        <w:adjustRightInd w:val="0"/>
        <w:snapToGrid w:val="0"/>
        <w:spacing w:line="312" w:lineRule="auto"/>
        <w:ind w:left="360"/>
        <w:jc w:val="center"/>
        <w:rPr>
          <w:rFonts w:ascii="SimSun" w:eastAsia="SimSun" w:hAnsi="SimSun"/>
          <w:b/>
          <w:bCs/>
          <w:sz w:val="20"/>
          <w:szCs w:val="21"/>
        </w:rPr>
      </w:pPr>
      <w:r w:rsidRPr="00A22074">
        <w:rPr>
          <w:rFonts w:ascii="SimSun" w:eastAsia="SimSun" w:hAnsi="SimSun" w:hint="eastAsia"/>
          <w:b/>
          <w:bCs/>
          <w:sz w:val="20"/>
          <w:szCs w:val="21"/>
        </w:rPr>
        <w:t>图八《百日象言》与《象言破疑》（一）</w:t>
      </w:r>
    </w:p>
    <w:p w:rsidR="007A24FB" w:rsidRDefault="007A24FB" w:rsidP="007A24FB">
      <w:pPr>
        <w:pStyle w:val="afa"/>
        <w:adjustRightInd w:val="0"/>
        <w:snapToGrid w:val="0"/>
        <w:spacing w:line="312" w:lineRule="auto"/>
        <w:ind w:left="360"/>
        <w:rPr>
          <w:rFonts w:ascii="SimSun" w:eastAsia="SimSun" w:hAnsi="SimSun"/>
        </w:rPr>
      </w:pPr>
      <w:r>
        <w:rPr>
          <w:noProof/>
          <w:lang w:eastAsia="ko-KR" w:bidi="ar-SA"/>
        </w:rPr>
        <w:drawing>
          <wp:inline distT="0" distB="0" distL="0" distR="0" wp14:anchorId="1304765A" wp14:editId="2D3D08C7">
            <wp:extent cx="1583944" cy="2160016"/>
            <wp:effectExtent l="0" t="0" r="0" b="0"/>
            <wp:docPr id="98" name="그림 %d 84"/>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9.jpg"/>
                    <pic:cNvPicPr/>
                  </pic:nvPicPr>
                  <pic:blipFill>
                    <a:blip r:embed="rId87"/>
                    <a:srcRect l="3682" t="9544" r="8240" b="9200"/>
                    <a:stretch>
                      <a:fillRect/>
                    </a:stretch>
                  </pic:blipFill>
                  <pic:spPr>
                    <a:xfrm>
                      <a:off x="0" y="0"/>
                      <a:ext cx="1583944" cy="2160016"/>
                    </a:xfrm>
                    <a:prstGeom prst="rect">
                      <a:avLst/>
                    </a:prstGeom>
                    <a:effectLst/>
                  </pic:spPr>
                </pic:pic>
              </a:graphicData>
            </a:graphic>
          </wp:inline>
        </w:drawing>
      </w:r>
      <w:r>
        <w:rPr>
          <w:rFonts w:ascii="SimSun" w:eastAsia="SimSun" w:hAnsi="SimSun" w:hint="eastAsia"/>
        </w:rPr>
        <w:t xml:space="preserve"> </w:t>
      </w:r>
      <w:r>
        <w:rPr>
          <w:rFonts w:ascii="SimSun" w:eastAsia="SimSun" w:hAnsi="SimSun"/>
        </w:rPr>
        <w:t xml:space="preserve">  </w:t>
      </w:r>
      <w:r>
        <w:rPr>
          <w:noProof/>
          <w:lang w:eastAsia="ko-KR" w:bidi="ar-SA"/>
        </w:rPr>
        <w:drawing>
          <wp:inline distT="0" distB="0" distL="0" distR="0" wp14:anchorId="198688F8" wp14:editId="5941614B">
            <wp:extent cx="2322068" cy="1642364"/>
            <wp:effectExtent l="0" t="0" r="0" b="0"/>
            <wp:docPr id="99" name="그림 %d 85"/>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a.jpg"/>
                    <pic:cNvPicPr/>
                  </pic:nvPicPr>
                  <pic:blipFill>
                    <a:blip r:embed="rId88"/>
                    <a:srcRect l="26980" t="39355" r="816" b="22627"/>
                    <a:stretch>
                      <a:fillRect/>
                    </a:stretch>
                  </pic:blipFill>
                  <pic:spPr>
                    <a:xfrm>
                      <a:off x="0" y="0"/>
                      <a:ext cx="2322068" cy="1642364"/>
                    </a:xfrm>
                    <a:prstGeom prst="rect">
                      <a:avLst/>
                    </a:prstGeom>
                    <a:effectLst/>
                  </pic:spPr>
                </pic:pic>
              </a:graphicData>
            </a:graphic>
          </wp:inline>
        </w:drawing>
      </w:r>
    </w:p>
    <w:p w:rsidR="007A24FB" w:rsidRDefault="007A24FB" w:rsidP="007A24FB">
      <w:pPr>
        <w:pStyle w:val="afa"/>
        <w:adjustRightInd w:val="0"/>
        <w:snapToGrid w:val="0"/>
        <w:spacing w:line="312" w:lineRule="auto"/>
        <w:ind w:left="360"/>
        <w:rPr>
          <w:rFonts w:ascii="SimSun" w:eastAsia="SimSun" w:hAnsi="SimSun"/>
        </w:rPr>
      </w:pPr>
    </w:p>
    <w:p w:rsidR="007A24FB" w:rsidRPr="00A22074" w:rsidRDefault="007A24FB" w:rsidP="007A24FB">
      <w:pPr>
        <w:pStyle w:val="afa"/>
        <w:adjustRightInd w:val="0"/>
        <w:snapToGrid w:val="0"/>
        <w:spacing w:line="312" w:lineRule="auto"/>
        <w:ind w:left="360"/>
        <w:jc w:val="center"/>
        <w:rPr>
          <w:rFonts w:ascii="SimSun" w:eastAsia="SimSun" w:hAnsi="SimSun"/>
          <w:b/>
          <w:bCs/>
          <w:sz w:val="20"/>
          <w:szCs w:val="21"/>
        </w:rPr>
      </w:pPr>
      <w:r w:rsidRPr="00A22074">
        <w:rPr>
          <w:rFonts w:ascii="SimSun" w:eastAsia="SimSun" w:hAnsi="SimSun" w:hint="eastAsia"/>
          <w:b/>
          <w:bCs/>
          <w:sz w:val="20"/>
          <w:szCs w:val="21"/>
        </w:rPr>
        <w:t>图九《百日象言》与《象言破疑》（二）</w:t>
      </w:r>
    </w:p>
    <w:p w:rsidR="007A24FB" w:rsidRPr="005525E7" w:rsidRDefault="007A24FB" w:rsidP="007A24FB">
      <w:pPr>
        <w:pStyle w:val="afa"/>
        <w:adjustRightInd w:val="0"/>
        <w:snapToGrid w:val="0"/>
        <w:spacing w:line="312" w:lineRule="auto"/>
        <w:ind w:left="360"/>
        <w:rPr>
          <w:rFonts w:ascii="SimSun" w:eastAsia="SimSun" w:hAnsi="SimSun"/>
        </w:rPr>
      </w:pPr>
      <w:r>
        <w:rPr>
          <w:noProof/>
          <w:lang w:eastAsia="ko-KR" w:bidi="ar-SA"/>
        </w:rPr>
        <w:lastRenderedPageBreak/>
        <w:drawing>
          <wp:inline distT="0" distB="0" distL="0" distR="0" wp14:anchorId="3C3E53DC" wp14:editId="3E24020D">
            <wp:extent cx="1583944" cy="2160016"/>
            <wp:effectExtent l="0" t="0" r="0" b="0"/>
            <wp:docPr id="100" name="그림 %d 86"/>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b.jpg"/>
                    <pic:cNvPicPr/>
                  </pic:nvPicPr>
                  <pic:blipFill>
                    <a:blip r:embed="rId89"/>
                    <a:srcRect l="4099" t="8523" r="7274" b="9388"/>
                    <a:stretch>
                      <a:fillRect/>
                    </a:stretch>
                  </pic:blipFill>
                  <pic:spPr>
                    <a:xfrm>
                      <a:off x="0" y="0"/>
                      <a:ext cx="1583944" cy="2160016"/>
                    </a:xfrm>
                    <a:prstGeom prst="rect">
                      <a:avLst/>
                    </a:prstGeom>
                    <a:effectLst/>
                  </pic:spPr>
                </pic:pic>
              </a:graphicData>
            </a:graphic>
          </wp:inline>
        </w:drawing>
      </w:r>
      <w:r>
        <w:rPr>
          <w:rFonts w:ascii="SimSun" w:eastAsia="SimSun" w:hAnsi="SimSun" w:hint="eastAsia"/>
        </w:rPr>
        <w:t xml:space="preserve"> </w:t>
      </w:r>
      <w:r>
        <w:rPr>
          <w:rFonts w:ascii="SimSun" w:eastAsia="SimSun" w:hAnsi="SimSun"/>
        </w:rPr>
        <w:t xml:space="preserve">    </w:t>
      </w:r>
      <w:r>
        <w:rPr>
          <w:noProof/>
          <w:lang w:eastAsia="ko-KR" w:bidi="ar-SA"/>
        </w:rPr>
        <w:drawing>
          <wp:inline distT="0" distB="0" distL="0" distR="0" wp14:anchorId="066F927B" wp14:editId="01531F6D">
            <wp:extent cx="1863090" cy="2036699"/>
            <wp:effectExtent l="0" t="0" r="0" b="0"/>
            <wp:docPr id="101" name="그림 %d 87"/>
            <wp:cNvGraphicFramePr/>
            <a:graphic xmlns:a="http://schemas.openxmlformats.org/drawingml/2006/main">
              <a:graphicData uri="http://schemas.openxmlformats.org/drawingml/2006/picture">
                <pic:pic xmlns:pic="http://schemas.openxmlformats.org/drawingml/2006/picture">
                  <pic:nvPicPr>
                    <pic:cNvPr id="0" name="C:\Users\yoony\AppData\Local\Temp\Hnc\BinData\EMB00004ac4715c.jpg"/>
                    <pic:cNvPicPr/>
                  </pic:nvPicPr>
                  <pic:blipFill>
                    <a:blip r:embed="rId90"/>
                    <a:srcRect l="50057" b="61227"/>
                    <a:stretch>
                      <a:fillRect/>
                    </a:stretch>
                  </pic:blipFill>
                  <pic:spPr>
                    <a:xfrm>
                      <a:off x="0" y="0"/>
                      <a:ext cx="1863090" cy="2036699"/>
                    </a:xfrm>
                    <a:prstGeom prst="rect">
                      <a:avLst/>
                    </a:prstGeom>
                    <a:effectLst/>
                  </pic:spPr>
                </pic:pic>
              </a:graphicData>
            </a:graphic>
          </wp:inline>
        </w:drawing>
      </w:r>
    </w:p>
    <w:p w:rsidR="007A24FB" w:rsidRPr="00BA567F" w:rsidRDefault="007A24FB" w:rsidP="007A24FB">
      <w:pPr>
        <w:adjustRightInd w:val="0"/>
        <w:snapToGrid w:val="0"/>
        <w:spacing w:line="312" w:lineRule="auto"/>
        <w:rPr>
          <w:rFonts w:ascii="SimSun" w:eastAsia="SimSun" w:hAnsi="SimSun"/>
          <w:szCs w:val="20"/>
        </w:rPr>
      </w:pPr>
    </w:p>
    <w:p w:rsidR="007A24FB" w:rsidRPr="00BA567F" w:rsidRDefault="007A24FB" w:rsidP="007A24FB">
      <w:pPr>
        <w:adjustRightInd w:val="0"/>
        <w:snapToGrid w:val="0"/>
        <w:spacing w:line="312" w:lineRule="auto"/>
        <w:ind w:firstLineChars="200" w:firstLine="400"/>
        <w:rPr>
          <w:rFonts w:ascii="SimSun" w:eastAsia="SimSun" w:hAnsi="SimSun"/>
          <w:szCs w:val="20"/>
        </w:rPr>
      </w:pPr>
      <w:r w:rsidRPr="00BA567F">
        <w:rPr>
          <w:rFonts w:ascii="SimSun" w:eastAsia="SimSun" w:hAnsi="SimSun" w:hint="eastAsia"/>
          <w:szCs w:val="20"/>
        </w:rPr>
        <w:t>总之，李东豪《百日象言》里的图像在一些普通的道教图像里也能看到，特别是图十里《百日象言》的图像</w:t>
      </w:r>
      <w:r w:rsidRPr="00BA567F">
        <w:rPr>
          <w:rStyle w:val="ab"/>
          <w:rFonts w:ascii="Times New Roman" w:eastAsia="SimSun" w:hAnsi="Times New Roman"/>
          <w:b/>
          <w:szCs w:val="20"/>
        </w:rPr>
        <w:footnoteReference w:id="100"/>
      </w:r>
      <w:r w:rsidRPr="00BA567F">
        <w:rPr>
          <w:rFonts w:ascii="SimSun" w:eastAsia="SimSun" w:hAnsi="SimSun" w:hint="eastAsia"/>
          <w:szCs w:val="20"/>
        </w:rPr>
        <w:t>与一本讲解现代物理学的《物理学之道》</w:t>
      </w:r>
      <w:r w:rsidRPr="00BA567F">
        <w:rPr>
          <w:rStyle w:val="ab"/>
          <w:rFonts w:ascii="Times New Roman" w:eastAsia="SimSun" w:hAnsi="Times New Roman"/>
          <w:b/>
          <w:szCs w:val="20"/>
        </w:rPr>
        <w:footnoteReference w:id="101"/>
      </w:r>
      <w:r w:rsidRPr="00BA567F">
        <w:rPr>
          <w:rFonts w:ascii="SimSun" w:eastAsia="SimSun" w:hAnsi="SimSun" w:hint="eastAsia"/>
          <w:szCs w:val="20"/>
        </w:rPr>
        <w:t>的封面图非常类似，有人认为它体现了构成宇宙的微粒子世界的活动。</w:t>
      </w:r>
      <w:r w:rsidRPr="00BA567F">
        <w:rPr>
          <w:rStyle w:val="ab"/>
          <w:rFonts w:ascii="Times New Roman" w:eastAsia="SimSun" w:hAnsi="Times New Roman"/>
          <w:b/>
          <w:szCs w:val="20"/>
        </w:rPr>
        <w:footnoteReference w:id="102"/>
      </w:r>
    </w:p>
    <w:p w:rsidR="007A24FB" w:rsidRPr="00BA567F" w:rsidRDefault="007A24FB" w:rsidP="007A24FB">
      <w:pPr>
        <w:adjustRightInd w:val="0"/>
        <w:snapToGrid w:val="0"/>
        <w:spacing w:line="312" w:lineRule="auto"/>
        <w:ind w:firstLineChars="200" w:firstLine="400"/>
        <w:rPr>
          <w:rFonts w:ascii="SimSun" w:eastAsia="SimSun" w:hAnsi="SimSun"/>
          <w:szCs w:val="20"/>
        </w:rPr>
      </w:pPr>
    </w:p>
    <w:p w:rsidR="007A24FB" w:rsidRPr="00F36603" w:rsidRDefault="007A24FB" w:rsidP="007A24FB">
      <w:pPr>
        <w:adjustRightInd w:val="0"/>
        <w:snapToGrid w:val="0"/>
        <w:spacing w:line="312" w:lineRule="auto"/>
        <w:jc w:val="center"/>
        <w:rPr>
          <w:rFonts w:ascii="SimSun" w:eastAsia="SimSun" w:hAnsi="SimSun"/>
          <w:b/>
          <w:bCs/>
          <w:szCs w:val="21"/>
        </w:rPr>
      </w:pPr>
      <w:r w:rsidRPr="00F36603">
        <w:rPr>
          <w:rFonts w:ascii="SimSun" w:eastAsia="SimSun" w:hAnsi="SimSun" w:hint="eastAsia"/>
          <w:b/>
          <w:bCs/>
          <w:szCs w:val="21"/>
        </w:rPr>
        <w:t>图十</w:t>
      </w:r>
      <w:r w:rsidRPr="00F36603">
        <w:rPr>
          <w:rFonts w:ascii="SimSun" w:eastAsia="SimSun" w:hAnsi="SimSun"/>
          <w:b/>
          <w:bCs/>
          <w:szCs w:val="21"/>
        </w:rPr>
        <w:t xml:space="preserve"> </w:t>
      </w:r>
      <w:r w:rsidRPr="00F36603">
        <w:rPr>
          <w:rFonts w:ascii="SimSun" w:eastAsia="SimSun" w:hAnsi="SimSun" w:hint="eastAsia"/>
          <w:b/>
          <w:bCs/>
          <w:szCs w:val="21"/>
        </w:rPr>
        <w:t>《百日象言》与记录微粒子生成、崩溃、消灭的记录照片</w:t>
      </w:r>
    </w:p>
    <w:p w:rsidR="007A24FB" w:rsidRDefault="007A24FB" w:rsidP="007A24FB">
      <w:pPr>
        <w:adjustRightInd w:val="0"/>
        <w:snapToGrid w:val="0"/>
        <w:spacing w:line="312" w:lineRule="auto"/>
        <w:rPr>
          <w:rFonts w:ascii="SimSun" w:eastAsia="SimSun" w:hAnsi="SimSun"/>
        </w:rPr>
      </w:pPr>
      <w:r w:rsidRPr="000B35BC">
        <w:rPr>
          <w:rFonts w:ascii="SimSun" w:eastAsia="SimSun" w:hAnsi="SimSun"/>
          <w:noProof/>
        </w:rPr>
        <w:drawing>
          <wp:inline distT="0" distB="0" distL="0" distR="0" wp14:anchorId="6CE9488D" wp14:editId="4C912CA7">
            <wp:extent cx="5274310" cy="1957705"/>
            <wp:effectExtent l="0" t="0" r="2540" b="4445"/>
            <wp:docPr id="102" name="图片 89" descr="C:\Users\Administrator\Desktop\QQ截图20190714214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QQ截图20190714214814.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4310" cy="1957705"/>
                    </a:xfrm>
                    <a:prstGeom prst="rect">
                      <a:avLst/>
                    </a:prstGeom>
                    <a:noFill/>
                    <a:ln>
                      <a:noFill/>
                    </a:ln>
                  </pic:spPr>
                </pic:pic>
              </a:graphicData>
            </a:graphic>
          </wp:inline>
        </w:drawing>
      </w:r>
    </w:p>
    <w:p w:rsidR="007A24FB" w:rsidRPr="008210A9" w:rsidRDefault="007A24FB" w:rsidP="007A24FB">
      <w:pPr>
        <w:pStyle w:val="afa"/>
        <w:adjustRightInd w:val="0"/>
        <w:snapToGrid w:val="0"/>
        <w:spacing w:line="312" w:lineRule="auto"/>
        <w:ind w:left="360"/>
        <w:rPr>
          <w:rFonts w:ascii="SimSun" w:eastAsia="SimSun" w:hAnsi="SimSun"/>
          <w:sz w:val="20"/>
          <w:szCs w:val="20"/>
        </w:rPr>
      </w:pPr>
    </w:p>
    <w:p w:rsidR="007A24FB" w:rsidRDefault="007A24FB" w:rsidP="007A24FB">
      <w:pPr>
        <w:adjustRightInd w:val="0"/>
        <w:snapToGrid w:val="0"/>
        <w:spacing w:line="312" w:lineRule="auto"/>
        <w:ind w:firstLineChars="200" w:firstLine="400"/>
        <w:rPr>
          <w:rFonts w:ascii="SimSun" w:eastAsia="SimSun" w:hAnsi="SimSun"/>
          <w:szCs w:val="20"/>
        </w:rPr>
      </w:pPr>
      <w:r w:rsidRPr="008210A9">
        <w:rPr>
          <w:rFonts w:ascii="SimSun" w:eastAsia="SimSun" w:hAnsi="SimSun" w:hint="eastAsia"/>
          <w:szCs w:val="20"/>
        </w:rPr>
        <w:t>笔者在把李东豪与其弟子在修炼过程里所出现的图像与刘一明《象言破疑》对比之后发现，有许多象是相同的，这证明《象言破疑》与《百日象言》之间有非常密切的关系。如果我们能确认李东豪《日志》以及《百日象言》里的图像具有一定程度的客观性，那么我们就能知道在内丹修炼过程里，在什么阶段会出现什么图像，人们通过这些图像就能知道修炼过程是正确还是错误的，这是这两本书给人们带来的益处。</w:t>
      </w:r>
    </w:p>
    <w:p w:rsidR="007A24FB" w:rsidRDefault="007A24FB" w:rsidP="007A24FB">
      <w:pPr>
        <w:adjustRightInd w:val="0"/>
        <w:snapToGrid w:val="0"/>
        <w:spacing w:line="312" w:lineRule="auto"/>
        <w:ind w:firstLineChars="200" w:firstLine="400"/>
        <w:rPr>
          <w:rFonts w:ascii="SimSun" w:eastAsia="SimSun" w:hAnsi="SimSun"/>
          <w:szCs w:val="20"/>
        </w:rPr>
      </w:pPr>
    </w:p>
    <w:p w:rsidR="007A24FB" w:rsidRPr="008210A9" w:rsidRDefault="007A24FB" w:rsidP="007A24FB">
      <w:pPr>
        <w:adjustRightInd w:val="0"/>
        <w:snapToGrid w:val="0"/>
        <w:spacing w:line="312" w:lineRule="auto"/>
        <w:ind w:firstLineChars="200" w:firstLine="400"/>
        <w:rPr>
          <w:rFonts w:ascii="SimSun" w:eastAsia="SimSun" w:hAnsi="SimSun"/>
          <w:szCs w:val="20"/>
        </w:rPr>
      </w:pPr>
    </w:p>
    <w:p w:rsidR="007A24FB" w:rsidRPr="008210A9" w:rsidRDefault="007A24FB" w:rsidP="007A24FB">
      <w:pPr>
        <w:adjustRightInd w:val="0"/>
        <w:snapToGrid w:val="0"/>
        <w:spacing w:line="312" w:lineRule="auto"/>
        <w:jc w:val="center"/>
        <w:rPr>
          <w:rFonts w:ascii="SimSun" w:eastAsia="SimSun" w:hAnsi="SimSun"/>
          <w:b/>
          <w:sz w:val="28"/>
          <w:szCs w:val="28"/>
        </w:rPr>
      </w:pPr>
      <w:r w:rsidRPr="008210A9">
        <w:rPr>
          <w:rFonts w:ascii="SimSun" w:hAnsi="SimSun" w:hint="eastAsia"/>
          <w:b/>
          <w:sz w:val="28"/>
          <w:szCs w:val="28"/>
        </w:rPr>
        <w:t xml:space="preserve">5. </w:t>
      </w:r>
      <w:r w:rsidRPr="008210A9">
        <w:rPr>
          <w:rFonts w:ascii="SimSun" w:eastAsia="SimSun" w:hAnsi="SimSun" w:hint="eastAsia"/>
          <w:b/>
          <w:sz w:val="28"/>
          <w:szCs w:val="28"/>
        </w:rPr>
        <w:t>结</w:t>
      </w:r>
      <w:r w:rsidRPr="008210A9">
        <w:rPr>
          <w:rFonts w:ascii="SimSun" w:hAnsi="SimSun" w:hint="eastAsia"/>
          <w:b/>
          <w:sz w:val="28"/>
          <w:szCs w:val="28"/>
        </w:rPr>
        <w:t xml:space="preserve">  </w:t>
      </w:r>
      <w:r w:rsidRPr="008210A9">
        <w:rPr>
          <w:rFonts w:ascii="SimSun" w:eastAsia="SimSun" w:hAnsi="SimSun" w:hint="eastAsia"/>
          <w:b/>
          <w:sz w:val="28"/>
          <w:szCs w:val="28"/>
        </w:rPr>
        <w:t>论</w:t>
      </w:r>
    </w:p>
    <w:p w:rsidR="007A24FB" w:rsidRDefault="007A24FB" w:rsidP="007A24FB">
      <w:pPr>
        <w:adjustRightInd w:val="0"/>
        <w:snapToGrid w:val="0"/>
        <w:spacing w:line="312" w:lineRule="auto"/>
        <w:ind w:firstLineChars="200" w:firstLine="400"/>
        <w:rPr>
          <w:rFonts w:ascii="SimSun" w:eastAsia="SimSun" w:hAnsi="SimSun"/>
          <w:szCs w:val="20"/>
        </w:rPr>
      </w:pPr>
    </w:p>
    <w:p w:rsidR="007A24FB" w:rsidRPr="008210A9" w:rsidRDefault="007A24FB" w:rsidP="007A24FB">
      <w:pPr>
        <w:adjustRightInd w:val="0"/>
        <w:snapToGrid w:val="0"/>
        <w:spacing w:line="312" w:lineRule="auto"/>
        <w:ind w:firstLineChars="200" w:firstLine="400"/>
        <w:rPr>
          <w:rFonts w:ascii="SimSun" w:eastAsia="SimSun" w:hAnsi="SimSun"/>
          <w:szCs w:val="20"/>
        </w:rPr>
      </w:pPr>
      <w:r w:rsidRPr="008210A9">
        <w:rPr>
          <w:rFonts w:ascii="SimSun" w:eastAsia="SimSun" w:hAnsi="SimSun" w:hint="eastAsia"/>
          <w:szCs w:val="20"/>
        </w:rPr>
        <w:t>主张儒释道三教合一的刘一明认为丹经的核心主题应该与《周易》联系起来理解，并且指出了悟道与性命双修有关的“修真”。他认为后人往往执象泥文，错误地理解了性命双修，而他则试图指出性命双修的根本原理。《象言破疑》作为他的代表作之一，就发挥了这样的作用。刘一明认为，丹经都是从“借象以喻理”的立场出发的，也就是说，刘一明认为现有的经典都是以“有象”比喻“无象”，以“有形”展示“无形”的。丹经里蕴含着的“取象演真”的意义，都在“由象以穷理”。他特别批判了一种现象，即人们往往会执象，不能正确理解道真，但象言本身其实并非真理。所以祖师经常强调，要正确地理解“取象喻言”，便要通过“得象忘言”、“得象忘意”，体悟真正的“道真”。刘一明认为，在修真的过程里，上智者认识至微至妙之道是完全没有问题的，但中下者却并非如此，所以经常产生一些问题。为了使中下者能够正确理解金丹之道，刘一明便作了《象言破疑》，记述了象言的意义，并采用绘图传真的方式，撰写了《象言破疑》。</w:t>
      </w:r>
    </w:p>
    <w:p w:rsidR="007A24FB" w:rsidRPr="008210A9" w:rsidRDefault="007A24FB" w:rsidP="007A24FB">
      <w:pPr>
        <w:adjustRightInd w:val="0"/>
        <w:snapToGrid w:val="0"/>
        <w:spacing w:line="312" w:lineRule="auto"/>
        <w:ind w:firstLineChars="200" w:firstLine="400"/>
        <w:rPr>
          <w:rFonts w:ascii="SimSun" w:eastAsia="SimSun" w:hAnsi="SimSun"/>
          <w:szCs w:val="20"/>
        </w:rPr>
      </w:pPr>
      <w:r w:rsidRPr="008210A9">
        <w:rPr>
          <w:rFonts w:ascii="SimSun" w:eastAsia="SimSun" w:hAnsi="SimSun" w:hint="eastAsia"/>
          <w:szCs w:val="20"/>
        </w:rPr>
        <w:t>刘一明的《象言破疑》通过由象言而得到的结果，使人们最终理解丹经的意义，这是它的优点。修真之人在自己修真的过程里得到的一个个部分图像与结果，究竟是否正确呢？《象言破疑》并没有给出什么确定的证据，这也是它的局限所在。而李东豪是一位兼通东西医学的医生，并且对物理学也有颇高的造诣，他把自己修炼过程里的体悟变成图像，试图把修炼过程客观化。李东豪把自己内丹修炼过程以日志的形式整理成册，这便是《宗义李东豪内丹修炼日志》，而李东豪与弟子一同整理修炼图像，编辑而成的册子便是《百日象言》。本文研讨《宗义李东豪内丹修炼日志》与《百日象言》之后发现，它们与刘一明的《象言破疑》中的图像有非常相似之处，这证明他们的修炼方法是正确的。</w:t>
      </w:r>
    </w:p>
    <w:p w:rsidR="007A24FB" w:rsidRPr="008210A9" w:rsidRDefault="007A24FB" w:rsidP="007A24FB">
      <w:pPr>
        <w:adjustRightInd w:val="0"/>
        <w:snapToGrid w:val="0"/>
        <w:spacing w:line="312" w:lineRule="auto"/>
        <w:ind w:firstLineChars="200" w:firstLine="400"/>
        <w:rPr>
          <w:rFonts w:ascii="SimSun" w:eastAsia="SimSun" w:hAnsi="SimSun"/>
          <w:szCs w:val="20"/>
        </w:rPr>
      </w:pPr>
      <w:r w:rsidRPr="008210A9">
        <w:rPr>
          <w:rFonts w:ascii="SimSun" w:eastAsia="SimSun" w:hAnsi="SimSun" w:hint="eastAsia"/>
          <w:szCs w:val="20"/>
        </w:rPr>
        <w:t>《宗义李东豪内丹修炼日志》与《百日象言》以图像的形式记录了中下者每天、每小时的修炼结果，这使得他们在修道过程里，能够随时确认自己所得到的图像与修炼过程究竟是否正确，所以这份资料具有划时代的意义。尤其是在中韩道教史上，并没有一一记录修炼过程，并将其图像化的著作，所以从学术的角度来说《百日象言》也具有很重要的意义。</w:t>
      </w:r>
    </w:p>
    <w:p w:rsidR="007A24FB" w:rsidRPr="008210A9" w:rsidRDefault="007A24FB" w:rsidP="007A24FB">
      <w:pPr>
        <w:adjustRightInd w:val="0"/>
        <w:snapToGrid w:val="0"/>
        <w:spacing w:line="312" w:lineRule="auto"/>
        <w:ind w:firstLineChars="200" w:firstLine="400"/>
        <w:rPr>
          <w:rFonts w:ascii="SimSun" w:eastAsia="SimSun" w:hAnsi="SimSun"/>
          <w:szCs w:val="20"/>
        </w:rPr>
      </w:pPr>
      <w:r w:rsidRPr="008210A9">
        <w:rPr>
          <w:rFonts w:ascii="SimSun" w:eastAsia="SimSun" w:hAnsi="SimSun" w:hint="eastAsia"/>
          <w:szCs w:val="20"/>
        </w:rPr>
        <w:t>总之，李东豪及其弟子内丹修炼日记及《百日象言》，与刘一明的《象言破疑》非常类似。随着韩国文始法派等道教脉系的传承情况为世人所知晓，他们在内丹修炼过程里所得到的图像与各种实证资料、现象，为学界与宗教界提供了共享的机会与事例，从这一点来讲，这在韩国道教历史上颇具时代意义与地位。</w:t>
      </w:r>
    </w:p>
    <w:p w:rsidR="007A24FB" w:rsidRPr="008210A9" w:rsidRDefault="007A24FB" w:rsidP="007A24FB">
      <w:pPr>
        <w:pStyle w:val="afa"/>
        <w:adjustRightInd w:val="0"/>
        <w:snapToGrid w:val="0"/>
        <w:spacing w:line="312" w:lineRule="auto"/>
        <w:ind w:left="360"/>
        <w:rPr>
          <w:rFonts w:ascii="SimSun" w:eastAsia="SimSun" w:hAnsi="SimSun"/>
          <w:sz w:val="20"/>
          <w:szCs w:val="20"/>
          <w:lang w:eastAsia="ko-KR"/>
        </w:rPr>
      </w:pPr>
    </w:p>
    <w:p w:rsidR="007A24FB" w:rsidRDefault="007A24FB" w:rsidP="007A24FB">
      <w:pPr>
        <w:adjustRightInd w:val="0"/>
        <w:snapToGrid w:val="0"/>
        <w:spacing w:line="336" w:lineRule="auto"/>
        <w:sectPr w:rsidR="007A24FB" w:rsidSect="002F5961">
          <w:footerReference w:type="default" r:id="rId92"/>
          <w:footnotePr>
            <w:numRestart w:val="eachSect"/>
          </w:footnotePr>
          <w:type w:val="oddPage"/>
          <w:pgSz w:w="11906" w:h="16838"/>
          <w:pgMar w:top="1440" w:right="1800" w:bottom="1440" w:left="1800" w:header="851" w:footer="992" w:gutter="0"/>
          <w:cols w:space="425"/>
          <w:docGrid w:type="lines" w:linePitch="312"/>
        </w:sectPr>
      </w:pPr>
    </w:p>
    <w:p w:rsidR="007A24FB" w:rsidRDefault="007A24FB" w:rsidP="007A24FB">
      <w:pPr>
        <w:adjustRightInd w:val="0"/>
        <w:snapToGrid w:val="0"/>
        <w:spacing w:line="288" w:lineRule="auto"/>
        <w:jc w:val="center"/>
        <w:textAlignment w:val="baseline"/>
        <w:rPr>
          <w:rFonts w:ascii="함초롬바탕" w:eastAsia="함초롬바탕" w:hAnsi="함초롬바탕" w:cs="함초롬바탕"/>
          <w:b/>
          <w:bCs/>
          <w:color w:val="000000"/>
          <w:spacing w:val="-10"/>
          <w:w w:val="95"/>
          <w:kern w:val="0"/>
          <w:sz w:val="32"/>
          <w:szCs w:val="32"/>
        </w:rPr>
      </w:pPr>
      <w:r w:rsidRPr="00D22CB4">
        <w:rPr>
          <w:rFonts w:ascii="함초롬바탕" w:eastAsia="함초롬바탕" w:hAnsi="함초롬바탕" w:cs="함초롬바탕" w:hint="eastAsia"/>
          <w:b/>
          <w:bCs/>
          <w:color w:val="000000"/>
          <w:kern w:val="0"/>
          <w:sz w:val="32"/>
          <w:szCs w:val="32"/>
        </w:rPr>
        <w:lastRenderedPageBreak/>
        <w:t xml:space="preserve">劉一明 </w:t>
      </w:r>
      <w:r w:rsidRPr="00D22CB4">
        <w:rPr>
          <w:rFonts w:ascii="함초롬바탕" w:eastAsia="함초롬바탕" w:hAnsi="함초롬바탕" w:cs="함초롬바탕" w:hint="eastAsia"/>
          <w:b/>
          <w:bCs/>
          <w:color w:val="000000"/>
          <w:spacing w:val="-10"/>
          <w:w w:val="95"/>
          <w:kern w:val="0"/>
          <w:sz w:val="32"/>
          <w:szCs w:val="32"/>
        </w:rPr>
        <w:t>『象言破疑』와 李東豪 內丹修鍊 체험기록</w:t>
      </w:r>
    </w:p>
    <w:p w:rsidR="007A24FB" w:rsidRPr="00D22CB4" w:rsidRDefault="007A24FB" w:rsidP="007A24FB">
      <w:pPr>
        <w:adjustRightInd w:val="0"/>
        <w:snapToGrid w:val="0"/>
        <w:spacing w:line="288" w:lineRule="auto"/>
        <w:jc w:val="center"/>
        <w:textAlignment w:val="baseline"/>
        <w:rPr>
          <w:rFonts w:ascii="함초롬바탕" w:eastAsia="굴림" w:hAnsi="굴림" w:cs="굴림"/>
          <w:b/>
          <w:bCs/>
          <w:color w:val="000000"/>
          <w:spacing w:val="-10"/>
          <w:w w:val="95"/>
          <w:kern w:val="0"/>
          <w:sz w:val="32"/>
          <w:szCs w:val="32"/>
        </w:rPr>
      </w:pPr>
      <w:r w:rsidRPr="00D22CB4">
        <w:rPr>
          <w:rFonts w:ascii="함초롬바탕" w:eastAsia="함초롬바탕" w:hAnsi="함초롬바탕" w:cs="함초롬바탕" w:hint="eastAsia"/>
          <w:b/>
          <w:bCs/>
          <w:color w:val="000000"/>
          <w:spacing w:val="-10"/>
          <w:w w:val="95"/>
          <w:kern w:val="0"/>
          <w:sz w:val="32"/>
          <w:szCs w:val="32"/>
        </w:rPr>
        <w:t>『百日象言』의 상관관계 연구</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sz w:val="30"/>
          <w:szCs w:val="30"/>
        </w:rPr>
      </w:pPr>
    </w:p>
    <w:p w:rsidR="007A24FB" w:rsidRPr="00D22CB4" w:rsidRDefault="007A24FB" w:rsidP="007A24FB">
      <w:pPr>
        <w:adjustRightInd w:val="0"/>
        <w:snapToGrid w:val="0"/>
        <w:spacing w:line="288" w:lineRule="auto"/>
        <w:jc w:val="right"/>
        <w:textAlignment w:val="baseline"/>
        <w:rPr>
          <w:rFonts w:ascii="함초롬바탕" w:eastAsia="함초롬바탕" w:hAnsi="함초롬바탕" w:cs="함초롬바탕"/>
          <w:b/>
          <w:color w:val="000000"/>
          <w:kern w:val="0"/>
        </w:rPr>
      </w:pPr>
      <w:r w:rsidRPr="00D22CB4">
        <w:rPr>
          <w:rFonts w:ascii="함초롬바탕" w:eastAsia="함초롬바탕" w:hAnsi="함초롬바탕" w:cs="함초롬바탕" w:hint="eastAsia"/>
          <w:b/>
          <w:color w:val="000000"/>
          <w:kern w:val="0"/>
        </w:rPr>
        <w:t>曺玟煥</w:t>
      </w:r>
    </w:p>
    <w:p w:rsidR="007A24FB" w:rsidRPr="00D22CB4" w:rsidRDefault="007A24FB" w:rsidP="007A24FB">
      <w:pPr>
        <w:adjustRightInd w:val="0"/>
        <w:snapToGrid w:val="0"/>
        <w:spacing w:line="288" w:lineRule="auto"/>
        <w:jc w:val="right"/>
        <w:textAlignment w:val="baseline"/>
        <w:rPr>
          <w:rFonts w:ascii="함초롬바탕" w:eastAsia="굴림" w:hAnsi="굴림" w:cs="굴림"/>
          <w:b/>
          <w:color w:val="000000"/>
          <w:kern w:val="0"/>
          <w:sz w:val="18"/>
          <w:szCs w:val="18"/>
        </w:rPr>
      </w:pPr>
      <w:r w:rsidRPr="00D22CB4">
        <w:rPr>
          <w:rFonts w:ascii="함초롬바탕" w:eastAsia="함초롬바탕" w:hAnsi="함초롬바탕" w:cs="함초롬바탕" w:hint="eastAsia"/>
          <w:b/>
          <w:color w:val="000000"/>
          <w:kern w:val="0"/>
          <w:sz w:val="18"/>
          <w:szCs w:val="18"/>
        </w:rPr>
        <w:t>成均館大 東</w:t>
      </w:r>
      <w:r w:rsidRPr="00D22CB4">
        <w:rPr>
          <w:rFonts w:ascii="함초롬바탕" w:eastAsia="함초롬바탕" w:hAnsi="굴림" w:cs="굴림"/>
          <w:b/>
          <w:color w:val="000000"/>
          <w:kern w:val="0"/>
          <w:sz w:val="18"/>
          <w:szCs w:val="18"/>
        </w:rPr>
        <w:t>ASIA</w:t>
      </w:r>
      <w:r w:rsidRPr="00D22CB4">
        <w:rPr>
          <w:rFonts w:ascii="함초롬바탕" w:eastAsia="함초롬바탕" w:hAnsi="함초롬바탕" w:cs="함초롬바탕" w:hint="eastAsia"/>
          <w:b/>
          <w:color w:val="000000"/>
          <w:kern w:val="0"/>
          <w:sz w:val="18"/>
          <w:szCs w:val="18"/>
        </w:rPr>
        <w:t>學術院</w:t>
      </w:r>
      <w:r>
        <w:rPr>
          <w:rFonts w:ascii="함초롬바탕" w:eastAsia="함초롬바탕" w:hAnsi="함초롬바탕" w:cs="함초롬바탕" w:hint="eastAsia"/>
          <w:b/>
          <w:color w:val="000000"/>
          <w:kern w:val="0"/>
          <w:sz w:val="18"/>
          <w:szCs w:val="18"/>
        </w:rPr>
        <w:t xml:space="preserve"> • </w:t>
      </w:r>
      <w:r w:rsidRPr="00D22CB4">
        <w:rPr>
          <w:rFonts w:ascii="함초롬바탕" w:eastAsia="함초롬바탕" w:hAnsi="함초롬바탕" w:cs="함초롬바탕" w:hint="eastAsia"/>
          <w:b/>
          <w:color w:val="000000"/>
          <w:kern w:val="0"/>
          <w:sz w:val="18"/>
          <w:szCs w:val="18"/>
        </w:rPr>
        <w:t>敎授</w:t>
      </w:r>
    </w:p>
    <w:p w:rsidR="007A24FB"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D22CB4" w:rsidRDefault="007A24FB" w:rsidP="007A24FB">
      <w:pPr>
        <w:adjustRightInd w:val="0"/>
        <w:snapToGrid w:val="0"/>
        <w:spacing w:line="288" w:lineRule="auto"/>
        <w:jc w:val="center"/>
        <w:textAlignment w:val="baseline"/>
        <w:rPr>
          <w:rFonts w:ascii="함초롬바탕" w:eastAsia="굴림" w:hAnsi="굴림" w:cs="굴림"/>
          <w:b/>
          <w:bCs/>
          <w:color w:val="000000"/>
          <w:kern w:val="0"/>
          <w:sz w:val="28"/>
          <w:szCs w:val="28"/>
        </w:rPr>
      </w:pPr>
      <w:r w:rsidRPr="00D22CB4">
        <w:rPr>
          <w:rFonts w:ascii="함초롬바탕" w:eastAsia="함초롬바탕" w:hAnsi="굴림" w:cs="굴림"/>
          <w:b/>
          <w:bCs/>
          <w:color w:val="000000"/>
          <w:kern w:val="0"/>
          <w:sz w:val="28"/>
          <w:szCs w:val="28"/>
        </w:rPr>
        <w:t xml:space="preserve">1. </w:t>
      </w:r>
      <w:r w:rsidRPr="00D22CB4">
        <w:rPr>
          <w:rFonts w:ascii="함초롬바탕" w:eastAsia="함초롬바탕" w:hAnsi="함초롬바탕" w:cs="함초롬바탕" w:hint="eastAsia"/>
          <w:b/>
          <w:bCs/>
          <w:color w:val="000000"/>
          <w:kern w:val="0"/>
          <w:sz w:val="28"/>
          <w:szCs w:val="28"/>
        </w:rPr>
        <w:t>들어가는 말</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중국과 한국의 철학사를 보면 유가학파와 도가학파 모두 초학자들이 우주자연에 대한 형이상학적 이론이나 복잡한 원리 및 사유를 쉽게 이해할 수 있고 아울러 그 이론과 원리의 핵심이 무엇인지를 구체적으로 파악하게 하고자 할 경우 圖說</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圖表나 圖象을 사용한 경우가 많았다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다양한 도표와 도상을 보면 각 학파가 지향하는 세계관과 우주관의 차이점을 한눈에 알 수 있게 하는 장점이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도교에서는 道藏本의 「上方洞眞元妙經品圖」</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黃宗炎의 「陳圖南無極圖」 등에서 이런 점을 확인할 수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이런 점에서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만약 도를 이루고자 한다면 性命雙修가 아니면 불가하다</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若欲成道，非性命雙修不可</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라는 것을 말하는 劉一明</w:t>
      </w:r>
      <w:r w:rsidRPr="00682F35">
        <w:rPr>
          <w:rFonts w:ascii="함초롬바탕" w:eastAsia="함초롬바탕" w:hAnsi="굴림" w:cs="굴림"/>
          <w:color w:val="000000"/>
          <w:kern w:val="0"/>
        </w:rPr>
        <w:t>(1734</w:t>
      </w:r>
      <w:r>
        <w:rPr>
          <w:rFonts w:ascii="함초롬바탕" w:eastAsia="함초롬바탕" w:hAnsi="굴림" w:cs="굴림"/>
          <w:color w:val="000000"/>
          <w:kern w:val="0"/>
        </w:rPr>
        <w:t>-</w:t>
      </w:r>
      <w:r w:rsidRPr="00682F35">
        <w:rPr>
          <w:rFonts w:ascii="함초롬바탕" w:eastAsia="함초롬바탕" w:hAnsi="굴림" w:cs="굴림"/>
          <w:color w:val="000000"/>
          <w:kern w:val="0"/>
        </w:rPr>
        <w:t>1821)</w:t>
      </w:r>
      <w:r w:rsidRPr="00682F35">
        <w:rPr>
          <w:rFonts w:ascii="함초롬바탕" w:eastAsia="함초롬바탕" w:hAnsi="함초롬바탕" w:cs="함초롬바탕" w:hint="eastAsia"/>
          <w:color w:val="000000"/>
          <w:kern w:val="0"/>
        </w:rPr>
        <w:t>의 『象言破疑』는 주목할만 하다</w:t>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劉一明은 道眞에 대한 修眞 과정과 그 결과에 대한 여러 가지 의심과 잘못된 이해를 깨트린다는 점에서 이른바 『象言破疑』를 쓰고 관련된 다양한 도상을 그린다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이를 통해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상을 취해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참된</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진리를 알기 쉽게 설명하려는 의도</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取象演眞</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를 보인다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이처럼 性命雙修를 주장하는 劉一明이 『象言破疑』를 통해 규명한 도교 원리와 도상은 이후 중국 도교 관련 많은 인물들에게 영향을 주었는데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한국에서 도교 수련하는 인물들에게도 영향을 준 흔적을 발견할 수 있다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근현대 한국역사에는 많은 내단 수련자가 있었고 도교의 系脈도 다양하게 전승되었지만 학술적 차원에서 체계적으로 정리된 것은 거의 없다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가운데 宗義 李東豪는 玄空黙庵 尹柱逸</w:t>
      </w:r>
      <w:r w:rsidRPr="00682F35">
        <w:rPr>
          <w:rFonts w:ascii="함초롬바탕" w:eastAsia="함초롬바탕" w:hAnsi="굴림" w:cs="굴림"/>
          <w:color w:val="000000"/>
          <w:kern w:val="0"/>
        </w:rPr>
        <w:t>(1895</w:t>
      </w:r>
      <w:r>
        <w:rPr>
          <w:rFonts w:ascii="함초롬바탕" w:eastAsia="함초롬바탕" w:hAnsi="굴림" w:cs="굴림"/>
          <w:color w:val="000000"/>
          <w:kern w:val="0"/>
        </w:rPr>
        <w:t>-</w:t>
      </w:r>
      <w:r w:rsidRPr="00682F35">
        <w:rPr>
          <w:rFonts w:ascii="함초롬바탕" w:eastAsia="함초롬바탕" w:hAnsi="굴림" w:cs="굴림"/>
          <w:color w:val="000000"/>
          <w:kern w:val="0"/>
        </w:rPr>
        <w:t xml:space="preserve">1969) </w:t>
      </w:r>
      <w:r w:rsidRPr="00682F35">
        <w:rPr>
          <w:rFonts w:ascii="함초롬바탕" w:eastAsia="함초롬바탕" w:hAnsi="함초롬바탕" w:cs="함초롬바탕" w:hint="eastAsia"/>
          <w:color w:val="000000"/>
          <w:kern w:val="0"/>
        </w:rPr>
        <w:t>선사를 스승으로 삼아 佛道를 수행하다가 碧牛선사를 통해 文始法派에 속하는 鬱儀眞人 文三植</w:t>
      </w:r>
      <w:r w:rsidRPr="00682F35">
        <w:rPr>
          <w:rFonts w:ascii="함초롬바탕" w:eastAsia="함초롬바탕" w:hAnsi="굴림" w:cs="굴림"/>
          <w:color w:val="000000"/>
          <w:kern w:val="0"/>
        </w:rPr>
        <w:t>(1922</w:t>
      </w:r>
      <w:r>
        <w:rPr>
          <w:rFonts w:ascii="함초롬바탕" w:eastAsia="함초롬바탕" w:hAnsi="굴림" w:cs="굴림"/>
          <w:color w:val="000000"/>
          <w:kern w:val="0"/>
        </w:rPr>
        <w:t>-</w:t>
      </w:r>
      <w:r w:rsidRPr="00682F35">
        <w:rPr>
          <w:rFonts w:ascii="함초롬바탕" w:eastAsia="함초롬바탕" w:hAnsi="굴림" w:cs="굴림"/>
          <w:color w:val="000000"/>
          <w:kern w:val="0"/>
        </w:rPr>
        <w:t>2008)</w:t>
      </w:r>
      <w:r w:rsidRPr="00682F35">
        <w:rPr>
          <w:rFonts w:ascii="함초롬바탕" w:eastAsia="함초롬바탕" w:hAnsi="함초롬바탕" w:cs="함초롬바탕" w:hint="eastAsia"/>
          <w:color w:val="000000"/>
          <w:kern w:val="0"/>
        </w:rPr>
        <w:t>을 만나 내단 수련 과정</w:t>
      </w:r>
      <w:r w:rsidRPr="00944900">
        <w:rPr>
          <w:rStyle w:val="ab"/>
          <w:rFonts w:ascii="Times New Roman" w:eastAsia="함초롬바탕" w:hAnsi="Times New Roman"/>
          <w:b/>
          <w:color w:val="000000"/>
        </w:rPr>
        <w:footnoteReference w:id="103"/>
      </w:r>
      <w:r w:rsidRPr="00682F35">
        <w:rPr>
          <w:rFonts w:ascii="함초롬바탕" w:eastAsia="함초롬바탕" w:hAnsi="굴림" w:cs="굴림"/>
          <w:color w:val="000000"/>
          <w:kern w:val="0"/>
        </w:rPr>
        <w:t xml:space="preserve"> 지도받는다. </w:t>
      </w:r>
      <w:r w:rsidRPr="00682F35">
        <w:rPr>
          <w:rFonts w:ascii="함초롬바탕" w:eastAsia="함초롬바탕" w:hAnsi="함초롬바탕" w:cs="함초롬바탕" w:hint="eastAsia"/>
          <w:color w:val="000000"/>
          <w:kern w:val="0"/>
        </w:rPr>
        <w:t>文三植은 文始法派의 전승 도인들 가운데 劉一明이 저술한 『道書十二種』을 특히 강조한다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文三植은 李東豪에게 수련과정에서 </w:t>
      </w:r>
      <w:r w:rsidRPr="00682F35">
        <w:rPr>
          <w:rFonts w:ascii="함초롬바탕" w:eastAsia="함초롬바탕" w:hAnsi="함초롬바탕" w:cs="함초롬바탕" w:hint="eastAsia"/>
          <w:color w:val="000000"/>
          <w:kern w:val="0"/>
        </w:rPr>
        <w:lastRenderedPageBreak/>
        <w:t>얻은 도상을 『象言破疑』를 중심으로 한 수련과정의 단계와 도상 등을 통해 확인해 준다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상황에서 李東豪는 내단수련을 통하여 나타나는 圖像과 그 해석</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즉 象言에 대해 관심을 갖게 된다</w:t>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 xml:space="preserve">李東豪는 </w:t>
      </w:r>
      <w:r w:rsidRPr="00682F35">
        <w:rPr>
          <w:rFonts w:ascii="함초롬바탕" w:eastAsia="함초롬바탕" w:hAnsi="굴림" w:cs="굴림"/>
          <w:color w:val="000000"/>
          <w:kern w:val="0"/>
        </w:rPr>
        <w:t>16</w:t>
      </w:r>
      <w:r w:rsidRPr="00682F35">
        <w:rPr>
          <w:rFonts w:ascii="함초롬바탕" w:eastAsia="함초롬바탕" w:hAnsi="함초롬바탕" w:cs="함초롬바탕" w:hint="eastAsia"/>
          <w:color w:val="000000"/>
          <w:kern w:val="0"/>
        </w:rPr>
        <w:t xml:space="preserve">년간에 걸친 내단수련 과정을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日誌</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형식으로 기록한 『宗義 李東豪 修鍊日誌』를 만든다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아울러 제자들의 </w:t>
      </w:r>
      <w:r w:rsidRPr="00682F35">
        <w:rPr>
          <w:rFonts w:ascii="함초롬바탕" w:eastAsia="함초롬바탕" w:hAnsi="굴림" w:cs="굴림"/>
          <w:color w:val="000000"/>
          <w:kern w:val="0"/>
        </w:rPr>
        <w:t>100</w:t>
      </w:r>
      <w:r w:rsidRPr="00682F35">
        <w:rPr>
          <w:rFonts w:ascii="함초롬바탕" w:eastAsia="함초롬바탕" w:hAnsi="함초롬바탕" w:cs="함초롬바탕" w:hint="eastAsia"/>
          <w:color w:val="000000"/>
          <w:kern w:val="0"/>
        </w:rPr>
        <w:t>일 동안의 내단수련 과정에서 나타난 도상</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象言들을 모아 하나의 책자로 만들어 『百日象言』</w:t>
      </w:r>
      <w:r w:rsidRPr="00944900">
        <w:rPr>
          <w:rStyle w:val="ab"/>
          <w:rFonts w:ascii="Times New Roman" w:eastAsia="함초롬바탕" w:hAnsi="Times New Roman"/>
          <w:b/>
          <w:color w:val="000000"/>
        </w:rPr>
        <w:footnoteReference w:id="104"/>
      </w:r>
      <w:r w:rsidRPr="00682F35">
        <w:rPr>
          <w:rFonts w:ascii="함초롬바탕" w:eastAsia="함초롬바탕" w:hAnsi="함초롬바탕" w:cs="함초롬바탕" w:hint="eastAsia"/>
          <w:color w:val="000000"/>
          <w:kern w:val="0"/>
        </w:rPr>
        <w:t>이라 이름한다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자료들은 劉一明의 『象言破疑』와 대비될 수 있는 자료로서</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한국도교사에서 내단체험과 관련된 소중한 수련자료에 해당한다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 xml:space="preserve">이 논문은 먼저 儒彿道 三敎 합일 사상에서 출발하여 性命雙修를 주장하는 劉一明이 『象言破疑』를 통해 무엇을 말하고자 했는지를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象言</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에 대한 이해에 초점을 맞추어 논한다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다음 劉一明의 『象言破疑』에서 제시한 修眞 과정의 결과물로 나타난 도상이 근현대 한국도교의 한 맥인 文始法派의 『百日象言』의 도상과 어떤 유사점이 있는지를 밝히고자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결론적으로 이같은 비교 고찰을 통해 특히 한국도교사에서 『百日象言』이 갖는 의미에 대해 정리하고자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연구는 이전의 劉一明에 관한 이전의 연구가 주로 내단사상에 치우친 점을 감안하고 象言에 대한 의미부여가 별로 없는 상황에 비추어볼 때 새로운 영역을 고찰한 것에 속한다고 할 수 있다</w:t>
      </w:r>
      <w:r w:rsidRPr="00682F35">
        <w:rPr>
          <w:rFonts w:ascii="함초롬바탕" w:eastAsia="함초롬바탕" w:hAnsi="굴림" w:cs="굴림"/>
          <w:color w:val="000000"/>
          <w:kern w:val="0"/>
        </w:rPr>
        <w:t>.</w:t>
      </w:r>
    </w:p>
    <w:p w:rsidR="007A24FB"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D22CB4" w:rsidRDefault="007A24FB" w:rsidP="007A24FB">
      <w:pPr>
        <w:adjustRightInd w:val="0"/>
        <w:snapToGrid w:val="0"/>
        <w:spacing w:line="288" w:lineRule="auto"/>
        <w:jc w:val="center"/>
        <w:textAlignment w:val="baseline"/>
        <w:rPr>
          <w:rFonts w:ascii="함초롬바탕" w:eastAsia="함초롬바탕" w:hAnsi="함초롬바탕" w:cs="함초롬바탕"/>
          <w:b/>
          <w:bCs/>
          <w:color w:val="000000"/>
          <w:kern w:val="0"/>
          <w:sz w:val="28"/>
          <w:szCs w:val="28"/>
        </w:rPr>
      </w:pPr>
      <w:r w:rsidRPr="00D22CB4">
        <w:rPr>
          <w:rFonts w:ascii="함초롬바탕" w:eastAsia="함초롬바탕" w:hAnsi="함초롬바탕" w:cs="함초롬바탕"/>
          <w:b/>
          <w:bCs/>
          <w:color w:val="000000"/>
          <w:kern w:val="0"/>
          <w:sz w:val="28"/>
          <w:szCs w:val="28"/>
        </w:rPr>
        <w:t>2. ‘</w:t>
      </w:r>
      <w:r w:rsidRPr="00D22CB4">
        <w:rPr>
          <w:rFonts w:ascii="함초롬바탕" w:eastAsia="함초롬바탕" w:hAnsi="함초롬바탕" w:cs="함초롬바탕" w:hint="eastAsia"/>
          <w:b/>
          <w:bCs/>
          <w:color w:val="000000"/>
          <w:kern w:val="0"/>
          <w:sz w:val="28"/>
          <w:szCs w:val="28"/>
        </w:rPr>
        <w:t>繪圖傳眞</w:t>
      </w:r>
      <w:r w:rsidRPr="00D22CB4">
        <w:rPr>
          <w:rFonts w:ascii="함초롬바탕" w:eastAsia="함초롬바탕" w:hAnsi="함초롬바탕" w:cs="함초롬바탕"/>
          <w:b/>
          <w:bCs/>
          <w:color w:val="000000"/>
          <w:kern w:val="0"/>
          <w:sz w:val="28"/>
          <w:szCs w:val="28"/>
        </w:rPr>
        <w:t>’</w:t>
      </w:r>
      <w:r w:rsidRPr="00D22CB4">
        <w:rPr>
          <w:rFonts w:ascii="함초롬바탕" w:eastAsia="함초롬바탕" w:hAnsi="함초롬바탕" w:cs="함초롬바탕" w:hint="eastAsia"/>
          <w:b/>
          <w:bCs/>
          <w:color w:val="000000"/>
          <w:kern w:val="0"/>
          <w:sz w:val="28"/>
          <w:szCs w:val="28"/>
        </w:rPr>
        <w:t>을 통한 『象言破疑』 저술 의도</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 xml:space="preserve">劉一明이 象言에 해당하는 도상을 제시하는 것은 是非를 세분하여 본질의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겉껍데기에 해당하는 문파</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旁門</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을 掃除하면서 正道가 무엇인지를 가리키고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邪說을 그치게 하고 眞宗을 분변하고자 하는 의미가 담겨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劉一明은 『象言破疑』를 통해 正道와 眞宗의 진정한 의미와 旁門과 邪說이 나타난 원인을 규명하고자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 방법론 중 하나가 도상을 통해 금단의 상을 해설하는 것인데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구체적인 예로서 『象言破疑』</w:t>
      </w:r>
      <w:r>
        <w:rPr>
          <w:rFonts w:ascii="함초롬바탕" w:eastAsia="함초롬바탕" w:hAnsi="함초롬바탕" w:cs="함초롬바탕" w:hint="eastAsia"/>
          <w:color w:val="000000"/>
          <w:kern w:val="0"/>
        </w:rPr>
        <w:t xml:space="preserve"> </w:t>
      </w:r>
      <w:r w:rsidRPr="00682F35">
        <w:rPr>
          <w:rFonts w:ascii="함초롬바탕" w:eastAsia="함초롬바탕" w:hAnsi="함초롬바탕" w:cs="함초롬바탕" w:hint="eastAsia"/>
          <w:color w:val="000000"/>
          <w:kern w:val="0"/>
        </w:rPr>
        <w:t xml:space="preserve">「火候說」에서는 </w:t>
      </w:r>
      <w:r w:rsidRPr="00682F35">
        <w:rPr>
          <w:rFonts w:ascii="함초롬바탕" w:eastAsia="함초롬바탕" w:hAnsi="굴림" w:cs="굴림"/>
          <w:color w:val="000000"/>
          <w:kern w:val="0"/>
        </w:rPr>
        <w:t>14</w:t>
      </w:r>
      <w:r w:rsidRPr="00682F35">
        <w:rPr>
          <w:rFonts w:ascii="함초롬바탕" w:eastAsia="함초롬바탕" w:hAnsi="함초롬바탕" w:cs="함초롬바탕" w:hint="eastAsia"/>
          <w:color w:val="000000"/>
          <w:kern w:val="0"/>
        </w:rPr>
        <w:t>개의 도상을 그리고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아울러 劉一明은 기타 다양한 象言을 통해 私와 正을 분명하고 실질적인 의미를 보여줌으로써 그 뜻이 갖고 있는 참된 의미를 이해할 수 있게 한다는 말을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丹經에 대한 올바른 이해를 통한 도교의 道統 인식에 대한 확인과 그것에는 올바른 性命雙修에 대한 劉一明의 견해가 담겨 있다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 xml:space="preserve">劉一明이 『象言破疑』를 저술하면서 가장 문제로 삼는 것은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말로는 뜻을 다 표현할 수 없다</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言不盡意</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라는 것으로 말해지는 無聲無臭한 도를 어떻게 인식하고 체득할 수 있는가 하는 점이다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점에 대해 劉一明은 無聲無臭한 가운데에는 陰陽이 잠겨 있고</w:t>
      </w:r>
      <w:r w:rsidRPr="00682F35">
        <w:rPr>
          <w:rFonts w:ascii="함초롬바탕" w:eastAsia="함초롬바탕" w:hAnsi="굴림" w:cs="굴림"/>
          <w:color w:val="000000"/>
          <w:kern w:val="0"/>
        </w:rPr>
        <w:t xml:space="preserve">,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색도 아니고 공도 아닌 </w:t>
      </w:r>
      <w:r w:rsidRPr="00682F35">
        <w:rPr>
          <w:rFonts w:ascii="함초롬바탕" w:eastAsia="함초롬바탕" w:hAnsi="함초롬바탕" w:cs="함초롬바탕" w:hint="eastAsia"/>
          <w:color w:val="000000"/>
          <w:kern w:val="0"/>
        </w:rPr>
        <w:lastRenderedPageBreak/>
        <w:t>것</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非色非空</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속에 조화를 머금었다는 점에 착안한다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즉 고인들은 도는 본래 無言에 해당하지만</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言을 통해 그 도를 들어냈음을 말한다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이렇게 劉一明은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현상</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象言</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을 통해 본질</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道</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을 찾을 수 있다는 사유를 보이는데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점은 『주역』</w:t>
      </w:r>
      <w:r>
        <w:rPr>
          <w:rFonts w:ascii="함초롬바탕" w:eastAsia="함초롬바탕" w:hAnsi="함초롬바탕" w:cs="함초롬바탕" w:hint="eastAsia"/>
          <w:color w:val="000000"/>
          <w:kern w:val="0"/>
        </w:rPr>
        <w:t xml:space="preserve"> </w:t>
      </w:r>
      <w:r w:rsidRPr="00682F35">
        <w:rPr>
          <w:rFonts w:ascii="함초롬바탕" w:eastAsia="함초롬바탕" w:hAnsi="함초롬바탕" w:cs="함초롬바탕" w:hint="eastAsia"/>
          <w:color w:val="000000"/>
          <w:kern w:val="0"/>
        </w:rPr>
        <w:t xml:space="preserve">「계사전」에서 말하는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상을 세움으로써 뜻을 다한다</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立象以盡意</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라는 것을 통한 이해에 해당한다</w:t>
      </w:r>
      <w:r w:rsidRPr="00682F35">
        <w:rPr>
          <w:rFonts w:ascii="함초롬바탕" w:eastAsia="함초롬바탕" w:hAnsi="굴림" w:cs="굴림"/>
          <w:color w:val="000000"/>
          <w:kern w:val="0"/>
        </w:rPr>
        <w:t>.</w:t>
      </w:r>
      <w:r w:rsidRPr="00944900">
        <w:rPr>
          <w:rStyle w:val="ab"/>
          <w:rFonts w:ascii="Times New Roman" w:eastAsia="함초롬바탕" w:hAnsi="Times New Roman"/>
          <w:b/>
          <w:color w:val="000000"/>
        </w:rPr>
        <w:footnoteReference w:id="105"/>
      </w:r>
      <w:r w:rsidRPr="00682F35">
        <w:rPr>
          <w:rFonts w:ascii="함초롬바탕" w:eastAsia="함초롬바탕" w:hAnsi="함초롬바탕" w:cs="함초롬바탕" w:hint="eastAsia"/>
          <w:color w:val="000000"/>
          <w:kern w:val="0"/>
        </w:rPr>
        <w:t>劉一明은 좀 더 구체적으로 仙翁이 천지를 통해 法象이란 사유를 보인 것은 大道는 無形이고 천지는 有象이지만</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그같은 천지에 도가 분명하게 들어나는 것이 담겨 있다고 본다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결론적으로 劉一明은 象은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比象</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으로서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此物로 彼物을 象한 것</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이라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이해에는 劉一明이 『象言破疑』에서 상을 통해 궁극적으로 말하고자 하는 것이 모두 담겨 있다</w:t>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이처럼 金丹의 도는 가장 幽深하고 지극히 신묘하지만 결과적으로는 상을 통해 인식 가능함을 말하는 劉一明이 가장 염려하는 것은</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仙翁이 도의 인식과 관련된 상을 베풀었지만 그것은 방편적으로 행한 것이기 때문에 진정한 도의 체득은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뜻을 얻으면 그 뜻을 얻기 위해 방편상 세운 상을 잊어야 한다</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得意忘象</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는 것에 있다고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그런데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旁門</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으로 말해지는 인물들은 이같은 선옹의 본지를 제대로 알지 못하고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執象</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하는 행위를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이런 점에서 『象言破疑』「火候說」에서는 고인들이 得意忘象에 입각해 제기한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상을 취해 말을 세운</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取象立言</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뜻</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을 분명히 알 것을 제시한다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구체적으로 象言을 통해 말하고자 한 取象은 하나가 아니지만 그것은 결국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陰陽의 順逆</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 xml:space="preserve">,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약물의 진가</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 xml:space="preserve">,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火候의 준칙</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을 말한 것이란 점을 깨달은 劉一明은 고인의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取象立言한 뜻</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을 얻었으면 得意忘象하고 執象하지 말 것을 요구한다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이에 劉一明은 丹經의 핵심에 해당하는 것을 拈出하여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도상을 그려 진을 전하고</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繪圖傳眞</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시비를 분석함으로써 학자들이 잘못 이해한 것을 깨트리고자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劉一明의 이런 사유는 왜 『象言破疑』를 저술했는가 하는 점을 가장 분명하게 보여주는 것에 해당한다</w:t>
      </w:r>
      <w:r w:rsidRPr="00682F35">
        <w:rPr>
          <w:rFonts w:ascii="함초롬바탕" w:eastAsia="함초롬바탕" w:hAnsi="굴림" w:cs="굴림"/>
          <w:color w:val="000000"/>
          <w:kern w:val="0"/>
        </w:rPr>
        <w:t>.</w:t>
      </w:r>
      <w:r w:rsidRPr="00944900">
        <w:rPr>
          <w:rStyle w:val="ab"/>
          <w:rFonts w:ascii="Times New Roman" w:eastAsia="함초롬바탕" w:hAnsi="Times New Roman"/>
          <w:b/>
          <w:color w:val="000000"/>
        </w:rPr>
        <w:footnoteReference w:id="106"/>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유불도 삼교 합일을 말하는 劉一明의 시각에서 보면 丹經에서 象言을 통해 말하고 있는 것에 대한 올바른 이해가 있다면 도교도 유학과 마찬가지의 진리로서 존립할 수 있다고 본다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점과 관련해 劉一明은 修眞의 도는 『周易』</w:t>
      </w:r>
      <w:r>
        <w:rPr>
          <w:rFonts w:ascii="함초롬바탕" w:eastAsia="함초롬바탕" w:hAnsi="함초롬바탕" w:cs="함초롬바탕" w:hint="eastAsia"/>
          <w:color w:val="000000"/>
          <w:kern w:val="0"/>
        </w:rPr>
        <w:t xml:space="preserve"> </w:t>
      </w:r>
      <w:r w:rsidRPr="00682F35">
        <w:rPr>
          <w:rFonts w:ascii="함초롬바탕" w:eastAsia="함초롬바탕" w:hAnsi="함초롬바탕" w:cs="함초롬바탕" w:hint="eastAsia"/>
          <w:color w:val="000000"/>
          <w:kern w:val="0"/>
        </w:rPr>
        <w:t xml:space="preserve">「繫辭傳」에서 말하는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이치를 다하고 성을 다하여</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窮理盡性</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命에 이르는 것</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을 추구하는 것과 같다고 진단하는데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사유는 性命雙修를 주장하는 도교가 유가가 지향하는 근본 진리와 전혀 다른 것이 아니라는 점이 담겨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유불도 삼교합일을 주장하는 劉一明이 『象言破疑』를 비롯한 다양한 저서를 쓴 근본 목적에는 바로 도교에서의 正道 회복이란 사명감이 담겨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後世의 愚迷之徒들이 傳眞의 의미를 제대로 얻지 못하고 執象泥文하면서 망령되이 私議를 펼치는 문제점에 대한 劉一明의 답이 바로 『象言破疑』다</w:t>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유일면은 正道의 핵심인 至微至妙한 도를 체득하는 방법론에 대해 성인들이 이미 제시한 바가 있다고 말한다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즉 도는 본래 無名과 無言에 해당하지만 성인은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방편상 억지로 이름함</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强名</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과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방편상 억지로 말함</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强言</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을 통해 그 도가 무엇인지를 밝혔다는 것이다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劉一明의 진단은 </w:t>
      </w:r>
      <w:r w:rsidRPr="00682F35">
        <w:rPr>
          <w:rFonts w:ascii="함초롬바탕" w:eastAsia="함초롬바탕" w:hAnsi="함초롬바탕" w:cs="함초롬바탕" w:hint="eastAsia"/>
          <w:color w:val="000000"/>
          <w:kern w:val="0"/>
        </w:rPr>
        <w:lastRenderedPageBreak/>
        <w:t xml:space="preserve">만약 성인들이 도에 대해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强名</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과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强言</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을 하지 않았다면 그 도를 인식하고 그 참됨에 돌아갈 수 없음을 말한다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이런 점 때문에 성인은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가르침을 베풀고 말을 세움</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設敎立言</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으로써 그 도를 밝혔고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이에 도는 말로 인한 이후에 드러날 수 있음을 말한다</w:t>
      </w:r>
      <w:r w:rsidRPr="00682F35">
        <w:rPr>
          <w:rFonts w:ascii="함초롬바탕" w:eastAsia="함초롬바탕" w:hAnsi="굴림" w:cs="굴림"/>
          <w:color w:val="000000"/>
          <w:kern w:val="0"/>
        </w:rPr>
        <w:t xml:space="preserve">. </w:t>
      </w:r>
      <w:r w:rsidRPr="00944900">
        <w:rPr>
          <w:rStyle w:val="ab"/>
          <w:rFonts w:ascii="Times New Roman" w:eastAsia="함초롬바탕" w:hAnsi="Times New Roman"/>
          <w:b/>
          <w:color w:val="000000"/>
        </w:rPr>
        <w:footnoteReference w:id="107"/>
      </w:r>
      <w:r w:rsidRPr="00682F35">
        <w:rPr>
          <w:rFonts w:ascii="함초롬바탕" w:eastAsia="함초롬바탕" w:hAnsi="함초롬바탕" w:cs="함초롬바탕" w:hint="eastAsia"/>
          <w:color w:val="000000"/>
          <w:kern w:val="0"/>
        </w:rPr>
        <w:t xml:space="preserve">이런 사유에는 기본적으로 『주역』에서 말하는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立象以盡意</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의식과 『노자』 </w:t>
      </w:r>
      <w:r w:rsidRPr="00682F35">
        <w:rPr>
          <w:rFonts w:ascii="함초롬바탕" w:eastAsia="함초롬바탕" w:hAnsi="굴림" w:cs="굴림"/>
          <w:color w:val="000000"/>
          <w:kern w:val="0"/>
        </w:rPr>
        <w:t>25</w:t>
      </w:r>
      <w:r w:rsidRPr="00682F35">
        <w:rPr>
          <w:rFonts w:ascii="함초롬바탕" w:eastAsia="함초롬바탕" w:hAnsi="함초롬바탕" w:cs="함초롬바탕" w:hint="eastAsia"/>
          <w:color w:val="000000"/>
          <w:kern w:val="0"/>
        </w:rPr>
        <w:t xml:space="preserve">장에서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稱謂</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를 통한 道에 대한 인식</w:t>
      </w:r>
      <w:r w:rsidRPr="00944900">
        <w:rPr>
          <w:rStyle w:val="ab"/>
          <w:rFonts w:ascii="Times New Roman" w:eastAsia="함초롬바탕" w:hAnsi="Times New Roman"/>
          <w:b/>
          <w:color w:val="000000"/>
        </w:rPr>
        <w:footnoteReference w:id="108"/>
      </w:r>
      <w:r w:rsidRPr="00682F35">
        <w:rPr>
          <w:rFonts w:ascii="함초롬바탕" w:eastAsia="함초롬바탕" w:hAnsi="함초롬바탕" w:cs="함초롬바탕" w:hint="eastAsia"/>
          <w:color w:val="000000"/>
          <w:kern w:val="0"/>
        </w:rPr>
        <w:t>과 관련된 사유가 담겨 있다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劉一明은 『象言破疑』를 지어 旁門에 속하는 무리들의 丹經에서 말하는 象言에 대한 참된 의미를 제대로 이해하지 못하고 執象泥文하는 것을 비판하면서 得意忘象할 것을 말한다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『象言破疑』는 修眞하는 과정에서 얻어진 실증적인 결과물을 象言을 통해 말하고자 한 것에 대한 올바른 이해를 돕기 위해 저술된 것이면서</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아울러 진정한 性命雙修를 통한 正道의 재확립이란 의미가 담긴 저술이다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劉一明은 그것을 입증하기 위해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도표를 그려 도교의 참진 진리를 전하는</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繪圖傳眞</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방식을 취하고 있는데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이런 방식에는 中下者의 道眞에 대한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잘못된 이해를 깨트리고</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破疑</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참된 이해를 돕고자 하는 의도가 담겨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이하에서는 이런 점에 관해 살펴보기로 한다</w:t>
      </w:r>
      <w:r w:rsidRPr="00682F35">
        <w:rPr>
          <w:rFonts w:ascii="함초롬바탕" w:eastAsia="함초롬바탕" w:hAnsi="굴림" w:cs="굴림"/>
          <w:color w:val="000000"/>
          <w:kern w:val="0"/>
        </w:rPr>
        <w:t>.</w:t>
      </w:r>
    </w:p>
    <w:p w:rsidR="007A24FB"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740805" w:rsidRDefault="007A24FB" w:rsidP="007A24FB">
      <w:pPr>
        <w:adjustRightInd w:val="0"/>
        <w:snapToGrid w:val="0"/>
        <w:spacing w:line="288" w:lineRule="auto"/>
        <w:jc w:val="center"/>
        <w:textAlignment w:val="baseline"/>
        <w:rPr>
          <w:rFonts w:ascii="함초롬바탕" w:eastAsia="함초롬바탕" w:hAnsi="함초롬바탕" w:cs="함초롬바탕"/>
          <w:b/>
          <w:bCs/>
          <w:color w:val="000000"/>
          <w:kern w:val="0"/>
          <w:sz w:val="28"/>
          <w:szCs w:val="28"/>
        </w:rPr>
      </w:pPr>
      <w:r w:rsidRPr="00740805">
        <w:rPr>
          <w:rFonts w:ascii="함초롬바탕" w:eastAsia="함초롬바탕" w:hAnsi="함초롬바탕" w:cs="함초롬바탕"/>
          <w:b/>
          <w:bCs/>
          <w:color w:val="000000"/>
          <w:kern w:val="0"/>
          <w:sz w:val="28"/>
          <w:szCs w:val="28"/>
        </w:rPr>
        <w:t>3. ‘</w:t>
      </w:r>
      <w:r w:rsidRPr="00740805">
        <w:rPr>
          <w:rFonts w:ascii="함초롬바탕" w:eastAsia="함초롬바탕" w:hAnsi="함초롬바탕" w:cs="함초롬바탕" w:hint="eastAsia"/>
          <w:b/>
          <w:bCs/>
          <w:color w:val="000000"/>
          <w:kern w:val="0"/>
          <w:sz w:val="28"/>
          <w:szCs w:val="28"/>
        </w:rPr>
        <w:t>取象立言</w:t>
      </w:r>
      <w:r w:rsidRPr="00740805">
        <w:rPr>
          <w:rFonts w:ascii="함초롬바탕" w:eastAsia="함초롬바탕" w:hAnsi="함초롬바탕" w:cs="함초롬바탕"/>
          <w:b/>
          <w:bCs/>
          <w:color w:val="000000"/>
          <w:kern w:val="0"/>
          <w:sz w:val="28"/>
          <w:szCs w:val="28"/>
        </w:rPr>
        <w:t>’</w:t>
      </w:r>
      <w:r w:rsidRPr="00740805">
        <w:rPr>
          <w:rFonts w:ascii="함초롬바탕" w:eastAsia="함초롬바탕" w:hAnsi="함초롬바탕" w:cs="함초롬바탕" w:hint="eastAsia"/>
          <w:b/>
          <w:bCs/>
          <w:color w:val="000000"/>
          <w:kern w:val="0"/>
          <w:sz w:val="28"/>
          <w:szCs w:val="28"/>
        </w:rPr>
        <w:t xml:space="preserve">을 통한 </w:t>
      </w:r>
      <w:r w:rsidRPr="00740805">
        <w:rPr>
          <w:rFonts w:ascii="함초롬바탕" w:eastAsia="함초롬바탕" w:hAnsi="함초롬바탕" w:cs="함초롬바탕"/>
          <w:b/>
          <w:bCs/>
          <w:color w:val="000000"/>
          <w:kern w:val="0"/>
          <w:sz w:val="28"/>
          <w:szCs w:val="28"/>
        </w:rPr>
        <w:t>‘</w:t>
      </w:r>
      <w:r w:rsidRPr="00740805">
        <w:rPr>
          <w:rFonts w:ascii="함초롬바탕" w:eastAsia="함초롬바탕" w:hAnsi="함초롬바탕" w:cs="함초롬바탕" w:hint="eastAsia"/>
          <w:b/>
          <w:bCs/>
          <w:color w:val="000000"/>
          <w:kern w:val="0"/>
          <w:sz w:val="28"/>
          <w:szCs w:val="28"/>
        </w:rPr>
        <w:t>破疑</w:t>
      </w:r>
      <w:r w:rsidRPr="00740805">
        <w:rPr>
          <w:rFonts w:ascii="함초롬바탕" w:eastAsia="함초롬바탕" w:hAnsi="함초롬바탕" w:cs="함초롬바탕"/>
          <w:b/>
          <w:bCs/>
          <w:color w:val="000000"/>
          <w:kern w:val="0"/>
          <w:sz w:val="28"/>
          <w:szCs w:val="28"/>
        </w:rPr>
        <w:t>’</w:t>
      </w:r>
      <w:r w:rsidRPr="00740805">
        <w:rPr>
          <w:rFonts w:ascii="함초롬바탕" w:eastAsia="함초롬바탕" w:hAnsi="함초롬바탕" w:cs="함초롬바탕" w:hint="eastAsia"/>
          <w:b/>
          <w:bCs/>
          <w:color w:val="000000"/>
          <w:kern w:val="0"/>
          <w:sz w:val="28"/>
          <w:szCs w:val="28"/>
        </w:rPr>
        <w:t>의 의미</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劉一明이 『象言破疑』를 지은 실질적인 목적은 上智者에게 초점이 맞추어져 있는 것이 아니라 中下者들의 至微至妙한 道眞에 대한 올바른 인식을 돕기 위한 것에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그럼 象言이 갖는 구체적 의미를 보자</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劉一明은 『象言破疑』 서문에서 수 만권에 달하는 丹經은 모두가 象言으로 되어 있다고 본다</w:t>
      </w:r>
      <w:r w:rsidRPr="00682F35">
        <w:rPr>
          <w:rFonts w:ascii="함초롬바탕" w:eastAsia="함초롬바탕" w:hAnsi="굴림" w:cs="굴림"/>
          <w:color w:val="000000"/>
          <w:kern w:val="0"/>
        </w:rPr>
        <w:t>.</w:t>
      </w:r>
      <w:r w:rsidRPr="00944900">
        <w:rPr>
          <w:rStyle w:val="ab"/>
          <w:rFonts w:ascii="Times New Roman" w:eastAsia="함초롬바탕" w:hAnsi="Times New Roman"/>
          <w:b/>
          <w:color w:val="000000"/>
        </w:rPr>
        <w:footnoteReference w:id="109"/>
      </w:r>
      <w:r w:rsidRPr="00682F35">
        <w:rPr>
          <w:rFonts w:ascii="함초롬바탕" w:eastAsia="함초롬바탕" w:hAnsi="함초롬바탕" w:cs="함초롬바탕" w:hint="eastAsia"/>
          <w:color w:val="000000"/>
          <w:kern w:val="0"/>
        </w:rPr>
        <w:t>이런 점에서 象言이란 무엇인가에 대한 올바른 이해가 요구된다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象言은 기본적으로 진리인식과 관련이 있다</w:t>
      </w:r>
      <w:r w:rsidRPr="00682F35">
        <w:rPr>
          <w:rFonts w:ascii="함초롬바탕" w:eastAsia="함초롬바탕" w:hAnsi="굴림" w:cs="굴림"/>
          <w:color w:val="000000"/>
          <w:kern w:val="0"/>
        </w:rPr>
        <w:t>.</w:t>
      </w:r>
      <w:r w:rsidRPr="00944900">
        <w:rPr>
          <w:rStyle w:val="ab"/>
          <w:rFonts w:ascii="Times New Roman" w:eastAsia="함초롬바탕" w:hAnsi="Times New Roman"/>
          <w:b/>
          <w:color w:val="000000"/>
        </w:rPr>
        <w:footnoteReference w:id="110"/>
      </w:r>
      <w:r w:rsidRPr="00682F35">
        <w:rPr>
          <w:rFonts w:ascii="함초롬바탕" w:eastAsia="함초롬바탕" w:hAnsi="함초롬바탕" w:cs="함초롬바탕" w:hint="eastAsia"/>
          <w:color w:val="000000"/>
          <w:kern w:val="0"/>
        </w:rPr>
        <w:t>따라서 象言에 대한 올바른 인식은 至微至妙한 도에 대한 체득으로 이어진다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이런 사유에는 기본적으로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立象以盡意</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사유가 담겨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문제는 후세사람들의 象言에 대해 올바로 이해하지 못한 결과 象言 그 자체에 집착하는 것이다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劉一明은 먼저 象言이 갖는 참된 의미를 밝히기 위해 『周易』에서 천지대자연에 펼쳐진 다양한 현상과 원리를 상을 통해 말하고자 한 것을 예를 든다</w:t>
      </w:r>
      <w:r w:rsidRPr="00682F35">
        <w:rPr>
          <w:rFonts w:ascii="함초롬바탕" w:eastAsia="함초롬바탕" w:hAnsi="굴림" w:cs="굴림"/>
          <w:color w:val="000000"/>
          <w:kern w:val="0"/>
        </w:rPr>
        <w:t>.</w:t>
      </w:r>
      <w:r w:rsidRPr="00944900">
        <w:rPr>
          <w:rStyle w:val="ab"/>
          <w:rFonts w:ascii="Times New Roman" w:eastAsia="함초롬바탕" w:hAnsi="Times New Roman"/>
          <w:b/>
          <w:color w:val="000000"/>
        </w:rPr>
        <w:footnoteReference w:id="111"/>
      </w:r>
      <w:r w:rsidRPr="00682F35">
        <w:rPr>
          <w:rFonts w:ascii="함초롬바탕" w:eastAsia="함초롬바탕" w:hAnsi="함초롬바탕" w:cs="함초롬바탕" w:hint="eastAsia"/>
          <w:color w:val="000000"/>
          <w:kern w:val="0"/>
        </w:rPr>
        <w:t>劉一明이 이처럼 『周易』에서 法象의 결과로 예를 든 것은</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상언이란 모두 실질적인 현상에 대한 구체적 예증을 거론한 것이지 절대로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怪誕한 것</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이 아니라는 사유가 담겨 있다</w:t>
      </w:r>
      <w:r w:rsidRPr="00682F35">
        <w:rPr>
          <w:rFonts w:ascii="함초롬바탕" w:eastAsia="함초롬바탕" w:hAnsi="굴림" w:cs="굴림"/>
          <w:color w:val="000000"/>
          <w:kern w:val="0"/>
        </w:rPr>
        <w:t xml:space="preserve">.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괴탄</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이란 표현에는 그 내용이 사회적으로 부정적인 영</w:t>
      </w:r>
      <w:r w:rsidRPr="00682F35">
        <w:rPr>
          <w:rFonts w:ascii="함초롬바탕" w:eastAsia="함초롬바탕" w:hAnsi="함초롬바탕" w:cs="함초롬바탕" w:hint="eastAsia"/>
          <w:color w:val="000000"/>
          <w:kern w:val="0"/>
        </w:rPr>
        <w:lastRenderedPageBreak/>
        <w:t>향을 끼친다는 의미가 담겨 있다</w:t>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劉一明은 修眞에 대한 공부를 세가지 차원에서 분석한 것에는 상언이 무엇을 의미한 것인지가 잘 나타나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도에는 무위 차원의 도가 있고 유위차원의 도가 있는데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옛 경전에서는 대부분 무위의 도를 말했지 유위의 도에 말한 것을 극히 적었다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이렇다보니 무위의 도는 오직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뛰어난 지혜를 지닌 자</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上智者</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만이 분명하게 체득하고 그것을 통해 聖域에 들어갈 수 있었다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문제는 中下者들이다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中下者들은 성질이 우둔하고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근진이 깊고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식견이 적어서 무위의 도를 들어도 깨달을 수 없다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따라서 이같은 中下者들이 어떻게 하면 성역에 들어갈 수 있는가 하는 점이 문제가 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이같은 中下者에 대한 배려에는 無爲之道를 어떻게 有爲之道의 차원에서 드러내느냐 하는 문제의식이 담겨 있는데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그것의 핵심은 바로 象言으로 나타났다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즉 中下者라도 象言이 갖고 있는 의미를 이해할 수 있다면 無爲之道에 대한 체득도 결국 가능하다는 논리다</w:t>
      </w:r>
      <w:r w:rsidRPr="00682F35">
        <w:rPr>
          <w:rFonts w:ascii="함초롬바탕" w:eastAsia="함초롬바탕" w:hAnsi="굴림" w:cs="굴림"/>
          <w:color w:val="000000"/>
          <w:kern w:val="0"/>
        </w:rPr>
        <w:t>.</w:t>
      </w:r>
      <w:r w:rsidRPr="00944900">
        <w:rPr>
          <w:rStyle w:val="ab"/>
          <w:rFonts w:ascii="Times New Roman" w:eastAsia="함초롬바탕" w:hAnsi="Times New Roman"/>
          <w:b/>
          <w:color w:val="000000"/>
        </w:rPr>
        <w:footnoteReference w:id="112"/>
      </w:r>
      <w:r>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점에서 象言은 올바른 진리인식과 관련이 있다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이런 상황에서 다행스럽게도 魏伯陽이 『주역』의 원리를 참조하여 『參同契』를 저술하여 중하자들에게 무위의 도를 깨닫게 하는 계기를 마련해 주었다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魏伯陽은 有象으로 無象을 비유하고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有形으로 無形을 비유하는 방법을 사용하여 無象과 無形을 체득할 수 있는 방법을 알려 주었던 것이다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無形과 無象을 無爲之道에 해당하고 有形과 有象은 有爲之道에 해당하는데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중요한 것은 有形으로 無形을 이해할 수 있고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有象으로 無象을 이해할 수 있다는 것이다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 결과 金丹이란 명칭과 鉛汞</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砂銀</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烏兔</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龍虎</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嬰姹</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藥物</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爐鼎</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烹煉 등의 法象의 말이 있게 되었다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『參同契』의 이같은 法象으로서의 학설과 진리체득은 이후 모든 丹經의 근거가 된다</w:t>
      </w:r>
      <w:r w:rsidRPr="00682F35">
        <w:rPr>
          <w:rFonts w:ascii="함초롬바탕" w:eastAsia="함초롬바탕" w:hAnsi="굴림" w:cs="굴림"/>
          <w:color w:val="000000"/>
          <w:kern w:val="0"/>
        </w:rPr>
        <w:t>.</w:t>
      </w:r>
      <w:r w:rsidRPr="00944900">
        <w:rPr>
          <w:rStyle w:val="ab"/>
          <w:rFonts w:ascii="Times New Roman" w:eastAsia="함초롬바탕" w:hAnsi="Times New Roman"/>
          <w:b/>
          <w:color w:val="000000"/>
        </w:rPr>
        <w:footnoteReference w:id="113"/>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문제는 뒤에 배우는 사람들이 말 속에 숨긴 뜻을 궁구하거나</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상징을 통해 빌린 이치를 연구하지 않아서 생긴 잘못된 이해다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올바른 性命雙修는 丹經에서 비유를 통한 象言의 의미에 대한 제대로 된 이해에 기반한다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유일명은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무릇 象이란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닮았다는 것</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像</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 사물을 말하여 저 사물을 상징하거나</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저쪽 일을 말하여 이쪽 일을 상징하는 것이다</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라고 상을 규정한다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상은 실제로 존재하는 것으로 존재하는 것을 닮게 상징하는 것이기 때문에 누구나 그 상을 보면 그 상에 맞는 사물을 떠올리게 된다는 점에서 가상이나 허상이 아니다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점에서 만약 상이 현상이라도 그 현상 속에는 실질적인 존재와 이치가 반영되어 있다는 점을 알 필요가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상이 갖는 실상의 의미를 이해한다면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立象以盡意</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가 가능해진다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이에 劉一明은 상이 갖는 다양한 의미와 현상에 대해 여러 가지 예를 들어 설명한다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이처럼 象言이 갖는 의미를 예를 통해 설명하는 것은 특히 中下者들에게 상에 집착하지 말하는 사유가 담겨 있다</w:t>
      </w:r>
      <w:r w:rsidRPr="00682F35">
        <w:rPr>
          <w:rFonts w:ascii="함초롬바탕" w:eastAsia="함초롬바탕" w:hAnsi="굴림" w:cs="굴림"/>
          <w:color w:val="000000"/>
          <w:kern w:val="0"/>
        </w:rPr>
        <w:t xml:space="preserve">.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還元返本</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의 상에 대한 경우 인간의 현실적 삶에서 일어날 수 있는 보다 쉬운 예를 들어 비유하되 점차 그 의미를 </w:t>
      </w:r>
      <w:r w:rsidRPr="00682F35">
        <w:rPr>
          <w:rFonts w:ascii="함초롬바탕" w:eastAsia="함초롬바탕" w:hAnsi="함초롬바탕" w:cs="함초롬바탕" w:hint="eastAsia"/>
          <w:color w:val="000000"/>
          <w:kern w:val="0"/>
        </w:rPr>
        <w:lastRenderedPageBreak/>
        <w:t>심화시켜 가는 방식을 쓴다</w:t>
      </w:r>
      <w:r w:rsidRPr="00682F35">
        <w:rPr>
          <w:rFonts w:ascii="함초롬바탕" w:eastAsia="함초롬바탕" w:hAnsi="굴림" w:cs="굴림"/>
          <w:color w:val="000000"/>
          <w:kern w:val="0"/>
        </w:rPr>
        <w:t>.</w:t>
      </w:r>
      <w:r w:rsidRPr="00944900">
        <w:rPr>
          <w:rStyle w:val="ab"/>
          <w:rFonts w:ascii="Times New Roman" w:eastAsia="함초롬바탕" w:hAnsi="Times New Roman"/>
          <w:b/>
          <w:color w:val="000000"/>
        </w:rPr>
        <w:footnoteReference w:id="114"/>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劉一明은 丹經에서 象言을 통해 말한 원리를 궁구하되 그 원리를 이해했으면 말을 잊고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뜻을 깨달았으면 象言을 잊을 것을 말한다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『象言破疑』에서 가장 강조하는 것은 바로 이점에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象言에는 이치가 담겨 있지만 그 象言은 그 이치를 깨닫는데 일종의 방편에 해당한다는 것인데 이런 점을 제대로 모르고 執象泥文하곤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이에 劉一明은 得象忘言과 得意忘象을 통해 참된 이치를 깨달을 것을 강조한다</w:t>
      </w:r>
      <w:r w:rsidRPr="00682F35">
        <w:rPr>
          <w:rFonts w:ascii="함초롬바탕" w:eastAsia="함초롬바탕" w:hAnsi="굴림" w:cs="굴림"/>
          <w:color w:val="000000"/>
          <w:kern w:val="0"/>
        </w:rPr>
        <w:t>.</w:t>
      </w:r>
      <w:r w:rsidRPr="00944900">
        <w:rPr>
          <w:rStyle w:val="ab"/>
          <w:rFonts w:ascii="Times New Roman" w:eastAsia="함초롬바탕" w:hAnsi="Times New Roman"/>
          <w:b/>
          <w:color w:val="000000"/>
        </w:rPr>
        <w:footnoteReference w:id="115"/>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진리인식과 관련해 득상망언과 得意忘象을 강조하는 것은 象言은 결국 뜻을 얻기 위해 방편적으로 설정한 것이지 象言이 진리가 아니라는 말이다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점에서 劉一明은 『象言破疑』에서 각각 도상을 통해 최종 결과물을 실증적으로 보여준다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도상은 올바른 修眞 과정과 그 결과물을 실증적으로 보여준 것에 해당한다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따라서 劉一明이 象言에 대한 진정한 의미를 깨닫게 한다는 破疑와 그 破疑의 실증적 결과물인 도상은 올바른 修眞이란 무엇인지를 압축적으로 보여준 것에 해당한다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점은 象言이 갖는 참된 의미를 알지 못하고 자기 멋대로 이해한 것에 대한 보편성 확보와 다양한 견해에 대해 하나의 기준을 제시한 것에 속한다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점에서 『象言破疑』에 실린 도상은 性命雙修와 관련된 修眞을 통해 道眞을 체득한 것과 관련된 진리인식이 담겨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즉 丹經은 모두 상을 빌려 이치를 비유한 것</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借象以喻理</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이란 입장에서 상을 취해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참된</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진리를 알기 쉽게 설명하려는 의도</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取象演眞</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가 담겨 있다는 것이다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중국도교사를 보면 『象言破疑』에서 말한 劉一明의 견해와 다양한 도상은 이후 중국도교사에서 修眞하는 인물들에게 많은 영향을 준다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그런데 劉一明의 象言과 관련된 도상에 초점을 맞추어 말한다면</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劉一明의 도상이 실질적으로 수련할 때 단계적으로 얻어진 象言을 통해 실증적으로 입증된 예는 없다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그런데 한국도교의 文始法派를 중심으로 한 인물들은 수련하는 과정에서 단계별로 체득한 道眞과 관련된 象言</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이른바 『百日象言』을 통해 입증하고자 하였다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점은 한중도교사에서 볼 때 매우 특이한 예로서</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도교의 修眞과정이 일정 정도 보편성을 가질 수 있다는 가능성을 제시하고 있다는 점에서 중대한 의미가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이하에서는 한국 文始法派에서 행해진 수련과정에서 얻어진 象言을 도상으로 형상화한 것을 살펴보고자 한다</w:t>
      </w:r>
      <w:r w:rsidRPr="00682F35">
        <w:rPr>
          <w:rFonts w:ascii="함초롬바탕" w:eastAsia="함초롬바탕" w:hAnsi="굴림" w:cs="굴림"/>
          <w:color w:val="000000"/>
          <w:kern w:val="0"/>
        </w:rPr>
        <w:t>.</w:t>
      </w:r>
    </w:p>
    <w:p w:rsidR="007A24FB"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C053D0" w:rsidRDefault="007A24FB" w:rsidP="007A24FB">
      <w:pPr>
        <w:adjustRightInd w:val="0"/>
        <w:snapToGrid w:val="0"/>
        <w:spacing w:line="288" w:lineRule="auto"/>
        <w:jc w:val="center"/>
        <w:textAlignment w:val="baseline"/>
        <w:rPr>
          <w:rFonts w:ascii="함초롬바탕" w:eastAsia="굴림" w:hAnsi="굴림" w:cs="굴림"/>
          <w:b/>
          <w:bCs/>
          <w:color w:val="000000"/>
          <w:kern w:val="0"/>
          <w:sz w:val="28"/>
          <w:szCs w:val="28"/>
        </w:rPr>
      </w:pPr>
      <w:r w:rsidRPr="00C053D0">
        <w:rPr>
          <w:rFonts w:ascii="함초롬바탕" w:eastAsia="함초롬바탕" w:hAnsi="굴림" w:cs="굴림"/>
          <w:b/>
          <w:bCs/>
          <w:color w:val="000000"/>
          <w:kern w:val="0"/>
          <w:sz w:val="28"/>
          <w:szCs w:val="28"/>
        </w:rPr>
        <w:t xml:space="preserve">4. </w:t>
      </w:r>
      <w:r w:rsidRPr="00C053D0">
        <w:rPr>
          <w:rFonts w:ascii="함초롬바탕" w:eastAsia="함초롬바탕" w:hAnsi="함초롬바탕" w:cs="함초롬바탕" w:hint="eastAsia"/>
          <w:b/>
          <w:bCs/>
          <w:color w:val="000000"/>
          <w:kern w:val="0"/>
          <w:sz w:val="28"/>
          <w:szCs w:val="28"/>
        </w:rPr>
        <w:t>『象言破疑』와 內丹修鍊 체험의 『百日象言』 相關關係</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C053D0" w:rsidRDefault="007A24FB" w:rsidP="007A24FB">
      <w:pPr>
        <w:adjustRightInd w:val="0"/>
        <w:snapToGrid w:val="0"/>
        <w:spacing w:line="288" w:lineRule="auto"/>
        <w:textAlignment w:val="baseline"/>
        <w:rPr>
          <w:rFonts w:ascii="함초롬바탕" w:eastAsia="굴림" w:hAnsi="굴림" w:cs="굴림"/>
          <w:b/>
          <w:bCs/>
          <w:color w:val="000000"/>
          <w:kern w:val="0"/>
          <w:sz w:val="24"/>
          <w:szCs w:val="24"/>
        </w:rPr>
      </w:pPr>
      <w:r w:rsidRPr="00C053D0">
        <w:rPr>
          <w:rFonts w:ascii="함초롬바탕" w:eastAsia="함초롬바탕" w:hAnsi="굴림" w:cs="굴림"/>
          <w:b/>
          <w:bCs/>
          <w:color w:val="000000"/>
          <w:kern w:val="0"/>
          <w:sz w:val="24"/>
          <w:szCs w:val="24"/>
        </w:rPr>
        <w:t xml:space="preserve">1) </w:t>
      </w:r>
      <w:r w:rsidRPr="00C053D0">
        <w:rPr>
          <w:rFonts w:ascii="함초롬바탕" w:eastAsia="함초롬바탕" w:hAnsi="함초롬바탕" w:cs="함초롬바탕" w:hint="eastAsia"/>
          <w:b/>
          <w:bCs/>
          <w:color w:val="000000"/>
          <w:kern w:val="0"/>
          <w:sz w:val="24"/>
          <w:szCs w:val="24"/>
        </w:rPr>
        <w:t>文始法派의 한국 전승</w:t>
      </w:r>
    </w:p>
    <w:p w:rsidR="007A24FB" w:rsidRPr="00682F35" w:rsidRDefault="007A24FB" w:rsidP="007A24FB">
      <w:pPr>
        <w:adjustRightInd w:val="0"/>
        <w:snapToGrid w:val="0"/>
        <w:spacing w:line="288" w:lineRule="auto"/>
        <w:textAlignment w:val="baseline"/>
        <w:rPr>
          <w:rFonts w:ascii="함초롬바탕" w:eastAsia="굴림" w:hAnsi="굴림" w:cs="굴림"/>
          <w:b/>
          <w:bCs/>
          <w:color w:val="000000"/>
          <w:kern w:val="0"/>
        </w:rPr>
      </w:pP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lastRenderedPageBreak/>
        <w:t>李東豪는 文三植을 통해 文始法派의 한국적 전개를 알게 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文三植은 도맥에 대해 문의해도 일체 답을 하지 않다가 </w:t>
      </w:r>
      <w:r w:rsidRPr="00682F35">
        <w:rPr>
          <w:rFonts w:ascii="함초롬바탕" w:eastAsia="함초롬바탕" w:hAnsi="굴림" w:cs="굴림"/>
          <w:color w:val="000000"/>
          <w:kern w:val="0"/>
        </w:rPr>
        <w:t>20</w:t>
      </w:r>
      <w:r w:rsidRPr="00682F35">
        <w:rPr>
          <w:rFonts w:ascii="함초롬바탕" w:eastAsia="함초롬바탕" w:hAnsi="함초롬바탕" w:cs="함초롬바탕" w:hint="eastAsia"/>
          <w:color w:val="000000"/>
          <w:kern w:val="0"/>
        </w:rPr>
        <w:t>여년이 지나서야 이야기를 하고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전삼봉 도인의 스승인 이현재 도인에 대해서도 마찬가지였다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李東豪는 수련하여 연허합도하여 천선을 이루는 데만 관심이 있었던 文三植이 연공이 진행된 다음 도맥에 대하여 다음과 같이 말했다고 기억한다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C053D0" w:rsidRDefault="007A24FB" w:rsidP="007A24FB">
      <w:pPr>
        <w:adjustRightInd w:val="0"/>
        <w:snapToGrid w:val="0"/>
        <w:spacing w:line="288" w:lineRule="auto"/>
        <w:ind w:leftChars="200" w:left="400" w:rightChars="200" w:right="400"/>
        <w:textAlignment w:val="baseline"/>
        <w:rPr>
          <w:rFonts w:ascii="함초롬바탕" w:eastAsia="굴림" w:hAnsi="굴림" w:cs="굴림"/>
          <w:color w:val="000000"/>
          <w:kern w:val="0"/>
          <w:sz w:val="18"/>
          <w:szCs w:val="18"/>
        </w:rPr>
      </w:pPr>
      <w:r w:rsidRPr="00C053D0">
        <w:rPr>
          <w:rFonts w:ascii="함초롬바탕" w:eastAsia="함초롬바탕" w:hAnsi="함초롬바탕" w:cs="함초롬바탕" w:hint="eastAsia"/>
          <w:color w:val="000000"/>
          <w:kern w:val="0"/>
          <w:sz w:val="18"/>
          <w:szCs w:val="18"/>
        </w:rPr>
        <w:t>우리 선파는 文仙</w:t>
      </w:r>
      <w:r w:rsidRPr="00C053D0">
        <w:rPr>
          <w:rFonts w:ascii="함초롬바탕" w:eastAsia="함초롬바탕" w:hAnsi="굴림" w:cs="굴림"/>
          <w:color w:val="000000"/>
          <w:kern w:val="0"/>
          <w:sz w:val="18"/>
          <w:szCs w:val="18"/>
        </w:rPr>
        <w:t>·</w:t>
      </w:r>
      <w:r w:rsidRPr="00C053D0">
        <w:rPr>
          <w:rFonts w:ascii="함초롬바탕" w:eastAsia="함초롬바탕" w:hAnsi="함초롬바탕" w:cs="함초롬바탕" w:hint="eastAsia"/>
          <w:color w:val="000000"/>
          <w:kern w:val="0"/>
          <w:sz w:val="18"/>
          <w:szCs w:val="18"/>
        </w:rPr>
        <w:t>列仙 계통이 아니라 典仙계통이므로 心符사용이 강하다</w:t>
      </w:r>
      <w:r w:rsidRPr="00C053D0">
        <w:rPr>
          <w:rFonts w:ascii="함초롬바탕" w:eastAsia="함초롬바탕" w:hAnsi="굴림" w:cs="굴림"/>
          <w:color w:val="000000"/>
          <w:kern w:val="0"/>
          <w:sz w:val="18"/>
          <w:szCs w:val="18"/>
        </w:rPr>
        <w:t xml:space="preserve">. </w:t>
      </w:r>
      <w:r w:rsidRPr="00C053D0">
        <w:rPr>
          <w:rFonts w:ascii="함초롬바탕" w:eastAsia="함초롬바탕" w:hAnsi="함초롬바탕" w:cs="함초롬바탕" w:hint="eastAsia"/>
          <w:color w:val="000000"/>
          <w:kern w:val="0"/>
          <w:sz w:val="18"/>
          <w:szCs w:val="18"/>
        </w:rPr>
        <w:t>그러니 마음 씀과 말을 조심해야 한다</w:t>
      </w:r>
      <w:r w:rsidRPr="00C053D0">
        <w:rPr>
          <w:rFonts w:ascii="함초롬바탕" w:eastAsia="함초롬바탕" w:hAnsi="굴림" w:cs="굴림"/>
          <w:color w:val="000000"/>
          <w:kern w:val="0"/>
          <w:sz w:val="18"/>
          <w:szCs w:val="18"/>
        </w:rPr>
        <w:t xml:space="preserve">. </w:t>
      </w:r>
      <w:r w:rsidRPr="00C053D0">
        <w:rPr>
          <w:rFonts w:ascii="함초롬바탕" w:eastAsia="함초롬바탕" w:hAnsi="함초롬바탕" w:cs="함초롬바탕" w:hint="eastAsia"/>
          <w:color w:val="000000"/>
          <w:kern w:val="0"/>
          <w:sz w:val="18"/>
          <w:szCs w:val="18"/>
        </w:rPr>
        <w:t>특히 典仙은 霄事할 기회가 많이 주어지는데 꼭 해야 할 때만 사용하고</w:t>
      </w:r>
      <w:r w:rsidRPr="00C053D0">
        <w:rPr>
          <w:rFonts w:ascii="함초롬바탕" w:eastAsia="함초롬바탕" w:hAnsi="굴림" w:cs="굴림"/>
          <w:color w:val="000000"/>
          <w:kern w:val="0"/>
          <w:sz w:val="18"/>
          <w:szCs w:val="18"/>
        </w:rPr>
        <w:t xml:space="preserve">, </w:t>
      </w:r>
      <w:r w:rsidRPr="00C053D0">
        <w:rPr>
          <w:rFonts w:ascii="함초롬바탕" w:eastAsia="함초롬바탕" w:hAnsi="함초롬바탕" w:cs="함초롬바탕" w:hint="eastAsia"/>
          <w:color w:val="000000"/>
          <w:kern w:val="0"/>
          <w:sz w:val="18"/>
          <w:szCs w:val="18"/>
        </w:rPr>
        <w:t>되도록 사용하지 않는 것이 수행에 지장이 적다</w:t>
      </w:r>
      <w:r w:rsidRPr="00C053D0">
        <w:rPr>
          <w:rFonts w:ascii="함초롬바탕" w:eastAsia="함초롬바탕" w:hAnsi="굴림" w:cs="굴림"/>
          <w:color w:val="000000"/>
          <w:kern w:val="0"/>
          <w:sz w:val="18"/>
          <w:szCs w:val="18"/>
        </w:rPr>
        <w:t xml:space="preserve">. </w:t>
      </w:r>
      <w:r w:rsidRPr="00C053D0">
        <w:rPr>
          <w:rFonts w:ascii="함초롬바탕" w:eastAsia="함초롬바탕" w:hAnsi="함초롬바탕" w:cs="함초롬바탕" w:hint="eastAsia"/>
          <w:color w:val="000000"/>
          <w:kern w:val="0"/>
          <w:sz w:val="18"/>
          <w:szCs w:val="18"/>
        </w:rPr>
        <w:t>다만 기능을 확인하기 위해서나</w:t>
      </w:r>
      <w:r w:rsidRPr="00C053D0">
        <w:rPr>
          <w:rFonts w:ascii="함초롬바탕" w:eastAsia="함초롬바탕" w:hAnsi="굴림" w:cs="굴림"/>
          <w:color w:val="000000"/>
          <w:kern w:val="0"/>
          <w:sz w:val="18"/>
          <w:szCs w:val="18"/>
        </w:rPr>
        <w:t xml:space="preserve">, </w:t>
      </w:r>
      <w:r w:rsidRPr="00C053D0">
        <w:rPr>
          <w:rFonts w:ascii="함초롬바탕" w:eastAsia="함초롬바탕" w:hAnsi="함초롬바탕" w:cs="함초롬바탕" w:hint="eastAsia"/>
          <w:color w:val="000000"/>
          <w:kern w:val="0"/>
          <w:sz w:val="18"/>
          <w:szCs w:val="18"/>
        </w:rPr>
        <w:t>대상을 반드시 도와야 할 때나 벌할 때만 心符를 사용해야 한다</w:t>
      </w:r>
      <w:r w:rsidRPr="00C053D0">
        <w:rPr>
          <w:rFonts w:ascii="함초롬바탕" w:eastAsia="함초롬바탕" w:hAnsi="굴림" w:cs="굴림"/>
          <w:color w:val="000000"/>
          <w:kern w:val="0"/>
          <w:sz w:val="18"/>
          <w:szCs w:val="18"/>
        </w:rPr>
        <w:t xml:space="preserve">. </w:t>
      </w:r>
      <w:r w:rsidRPr="00C053D0">
        <w:rPr>
          <w:rFonts w:ascii="함초롬바탕" w:eastAsia="함초롬바탕" w:hAnsi="함초롬바탕" w:cs="함초롬바탕" w:hint="eastAsia"/>
          <w:color w:val="000000"/>
          <w:kern w:val="0"/>
          <w:sz w:val="18"/>
          <w:szCs w:val="18"/>
        </w:rPr>
        <w:t xml:space="preserve">性命雙修하여 了性了命하는데 기본적으로는 </w:t>
      </w:r>
      <w:r w:rsidRPr="00C053D0">
        <w:rPr>
          <w:rFonts w:ascii="함초롬바탕" w:eastAsia="함초롬바탕" w:hAnsi="굴림" w:cs="굴림"/>
          <w:color w:val="000000"/>
          <w:kern w:val="0"/>
          <w:sz w:val="18"/>
          <w:szCs w:val="18"/>
        </w:rPr>
        <w:t>14</w:t>
      </w:r>
      <w:r w:rsidRPr="00C053D0">
        <w:rPr>
          <w:rFonts w:ascii="함초롬바탕" w:eastAsia="함초롬바탕" w:hAnsi="함초롬바탕" w:cs="함초롬바탕" w:hint="eastAsia"/>
          <w:color w:val="000000"/>
          <w:kern w:val="0"/>
          <w:sz w:val="18"/>
          <w:szCs w:val="18"/>
        </w:rPr>
        <w:t xml:space="preserve">년 </w:t>
      </w:r>
      <w:r w:rsidRPr="00C053D0">
        <w:rPr>
          <w:rFonts w:ascii="함초롬바탕" w:eastAsia="함초롬바탕" w:hAnsi="굴림" w:cs="굴림"/>
          <w:color w:val="000000"/>
          <w:kern w:val="0"/>
          <w:sz w:val="18"/>
          <w:szCs w:val="18"/>
        </w:rPr>
        <w:t>8</w:t>
      </w:r>
      <w:r w:rsidRPr="00C053D0">
        <w:rPr>
          <w:rFonts w:ascii="함초롬바탕" w:eastAsia="함초롬바탕" w:hAnsi="함초롬바탕" w:cs="함초롬바탕" w:hint="eastAsia"/>
          <w:color w:val="000000"/>
          <w:kern w:val="0"/>
          <w:sz w:val="18"/>
          <w:szCs w:val="18"/>
        </w:rPr>
        <w:t>개월이 소요된다</w:t>
      </w:r>
      <w:r w:rsidRPr="00C053D0">
        <w:rPr>
          <w:rFonts w:ascii="함초롬바탕" w:eastAsia="함초롬바탕" w:hAnsi="굴림" w:cs="굴림"/>
          <w:color w:val="000000"/>
          <w:kern w:val="0"/>
          <w:sz w:val="18"/>
          <w:szCs w:val="18"/>
        </w:rPr>
        <w:t xml:space="preserve">. </w:t>
      </w:r>
      <w:r w:rsidRPr="00C053D0">
        <w:rPr>
          <w:rFonts w:ascii="함초롬바탕" w:eastAsia="함초롬바탕" w:hAnsi="함초롬바탕" w:cs="함초롬바탕" w:hint="eastAsia"/>
          <w:color w:val="000000"/>
          <w:kern w:val="0"/>
          <w:sz w:val="18"/>
          <w:szCs w:val="18"/>
        </w:rPr>
        <w:t>이는 우주 절기를 모두 섭취해야하기 때문인데</w:t>
      </w:r>
      <w:r w:rsidRPr="00C053D0">
        <w:rPr>
          <w:rFonts w:ascii="함초롬바탕" w:eastAsia="함초롬바탕" w:hAnsi="굴림" w:cs="굴림"/>
          <w:color w:val="000000"/>
          <w:kern w:val="0"/>
          <w:sz w:val="18"/>
          <w:szCs w:val="18"/>
        </w:rPr>
        <w:t xml:space="preserve">, </w:t>
      </w:r>
      <w:r w:rsidRPr="00C053D0">
        <w:rPr>
          <w:rFonts w:ascii="함초롬바탕" w:eastAsia="함초롬바탕" w:hAnsi="함초롬바탕" w:cs="함초롬바탕" w:hint="eastAsia"/>
          <w:color w:val="000000"/>
          <w:kern w:val="0"/>
          <w:sz w:val="18"/>
          <w:szCs w:val="18"/>
        </w:rPr>
        <w:t xml:space="preserve">속성법을 사용하여 </w:t>
      </w:r>
      <w:r w:rsidRPr="00C053D0">
        <w:rPr>
          <w:rFonts w:ascii="함초롬바탕" w:eastAsia="함초롬바탕" w:hAnsi="굴림" w:cs="굴림"/>
          <w:color w:val="000000"/>
          <w:kern w:val="0"/>
          <w:sz w:val="18"/>
          <w:szCs w:val="18"/>
        </w:rPr>
        <w:t>100</w:t>
      </w:r>
      <w:r w:rsidRPr="00C053D0">
        <w:rPr>
          <w:rFonts w:ascii="함초롬바탕" w:eastAsia="함초롬바탕" w:hAnsi="함초롬바탕" w:cs="함초롬바탕" w:hint="eastAsia"/>
          <w:color w:val="000000"/>
          <w:kern w:val="0"/>
          <w:sz w:val="18"/>
          <w:szCs w:val="18"/>
        </w:rPr>
        <w:t>일에 마치는 수도 있다</w:t>
      </w:r>
      <w:r w:rsidRPr="00C053D0">
        <w:rPr>
          <w:rFonts w:ascii="함초롬바탕" w:eastAsia="함초롬바탕" w:hAnsi="굴림" w:cs="굴림"/>
          <w:color w:val="000000"/>
          <w:kern w:val="0"/>
          <w:sz w:val="18"/>
          <w:szCs w:val="18"/>
        </w:rPr>
        <w:t xml:space="preserve">. </w:t>
      </w:r>
      <w:r w:rsidRPr="00C053D0">
        <w:rPr>
          <w:rFonts w:ascii="함초롬바탕" w:eastAsia="함초롬바탕" w:hAnsi="함초롬바탕" w:cs="함초롬바탕" w:hint="eastAsia"/>
          <w:color w:val="000000"/>
          <w:kern w:val="0"/>
          <w:sz w:val="18"/>
          <w:szCs w:val="18"/>
        </w:rPr>
        <w:t>하지만 命이 위태로우니 조심해야 한다</w:t>
      </w:r>
      <w:r w:rsidRPr="00C053D0">
        <w:rPr>
          <w:rFonts w:ascii="함초롬바탕" w:eastAsia="함초롬바탕" w:hAnsi="굴림" w:cs="굴림"/>
          <w:color w:val="000000"/>
          <w:kern w:val="0"/>
          <w:sz w:val="18"/>
          <w:szCs w:val="18"/>
        </w:rPr>
        <w:t>.</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Default="007A24FB" w:rsidP="007A24FB">
      <w:pPr>
        <w:adjustRightInd w:val="0"/>
        <w:snapToGrid w:val="0"/>
        <w:spacing w:line="288" w:lineRule="auto"/>
        <w:ind w:firstLineChars="200" w:firstLine="388"/>
        <w:textAlignment w:val="baseline"/>
        <w:rPr>
          <w:rFonts w:ascii="함초롬바탕" w:eastAsia="함초롬바탕" w:hAnsi="굴림" w:cs="굴림"/>
          <w:color w:val="000000"/>
          <w:kern w:val="0"/>
        </w:rPr>
      </w:pPr>
      <w:r w:rsidRPr="00682F35">
        <w:rPr>
          <w:rFonts w:ascii="함초롬바탕" w:eastAsia="함초롬바탕" w:hAnsi="함초롬바탕" w:cs="함초롬바탕" w:hint="eastAsia"/>
          <w:color w:val="000000"/>
          <w:kern w:val="0"/>
        </w:rPr>
        <w:t>文三植이 말한 자신과 관련된 한국의 도교계맥은 일찍이 정리된 바가 없기 때문에 文三植의 口傳에 따를 수밖에 없다는 한계가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하지만 文三植이 劉一明의 『象言破疑』를 강조한 것을 비롯하여 劉一明 사상에 근거한 性命雙修의 내단수련을 강조한 것은 다양한 자료를 통해 입증할 수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文三植의 말 가운데 주목할 것은 속성법을 사용하면 </w:t>
      </w:r>
      <w:r w:rsidRPr="00682F35">
        <w:rPr>
          <w:rFonts w:ascii="함초롬바탕" w:eastAsia="함초롬바탕" w:hAnsi="굴림" w:cs="굴림"/>
          <w:color w:val="000000"/>
          <w:kern w:val="0"/>
        </w:rPr>
        <w:t>100</w:t>
      </w:r>
      <w:r w:rsidRPr="00682F35">
        <w:rPr>
          <w:rFonts w:ascii="함초롬바탕" w:eastAsia="함초롬바탕" w:hAnsi="함초롬바탕" w:cs="함초롬바탕" w:hint="eastAsia"/>
          <w:color w:val="000000"/>
          <w:kern w:val="0"/>
        </w:rPr>
        <w:t>일안에 마칠 수 있다는 말로서</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 말은 이후 李東豪를 중심으로 한 『百日象言』이 만들어지는 근간이 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李東豪는 文三植은 중국의 文始法派를 계승했고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장삼봉</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張三丰</w:t>
      </w:r>
      <w:r w:rsidRPr="00682F35">
        <w:rPr>
          <w:rFonts w:ascii="함초롬바탕" w:eastAsia="함초롬바탕" w:hAnsi="굴림" w:cs="굴림"/>
          <w:color w:val="000000"/>
          <w:kern w:val="0"/>
        </w:rPr>
        <w:t>,1238~?)</w:t>
      </w:r>
      <w:r w:rsidRPr="00682F35">
        <w:rPr>
          <w:rFonts w:ascii="함초롬바탕" w:eastAsia="함초롬바탕" w:hAnsi="함초롬바탕" w:cs="함초롬바탕" w:hint="eastAsia"/>
          <w:color w:val="000000"/>
          <w:kern w:val="0"/>
        </w:rPr>
        <w:t>의 도맥을 이었다고 증언한다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참고로 중국에서의 文始法派의 계보</w:t>
      </w:r>
      <w:r w:rsidRPr="00944900">
        <w:rPr>
          <w:rStyle w:val="ab"/>
          <w:rFonts w:ascii="Times New Roman" w:eastAsia="함초롬바탕" w:hAnsi="Times New Roman"/>
          <w:b/>
          <w:color w:val="000000"/>
        </w:rPr>
        <w:footnoteReference w:id="116"/>
      </w:r>
      <w:r w:rsidRPr="00682F35">
        <w:rPr>
          <w:rFonts w:ascii="함초롬바탕" w:eastAsia="함초롬바탕" w:hAnsi="함초롬바탕" w:cs="함초롬바탕" w:hint="eastAsia"/>
          <w:color w:val="000000"/>
          <w:kern w:val="0"/>
        </w:rPr>
        <w:t xml:space="preserve">를 보면 </w:t>
      </w:r>
      <w:r w:rsidRPr="00682F35">
        <w:rPr>
          <w:rFonts w:ascii="함초롬바탕" w:eastAsia="함초롬바탕" w:hAnsi="굴림" w:cs="굴림"/>
          <w:color w:val="000000"/>
          <w:kern w:val="0"/>
        </w:rPr>
        <w:t>&lt;</w:t>
      </w:r>
      <w:r w:rsidRPr="00682F35">
        <w:rPr>
          <w:rFonts w:ascii="함초롬바탕" w:eastAsia="함초롬바탕" w:hAnsi="함초롬바탕" w:cs="함초롬바탕" w:hint="eastAsia"/>
          <w:color w:val="000000"/>
          <w:kern w:val="0"/>
        </w:rPr>
        <w:t>표</w:t>
      </w:r>
      <w:r w:rsidRPr="00682F35">
        <w:rPr>
          <w:rFonts w:ascii="함초롬바탕" w:eastAsia="함초롬바탕" w:hAnsi="굴림" w:cs="굴림"/>
          <w:color w:val="000000"/>
          <w:kern w:val="0"/>
        </w:rPr>
        <w:t>1&gt;</w:t>
      </w:r>
      <w:r w:rsidRPr="00682F35">
        <w:rPr>
          <w:rFonts w:ascii="함초롬바탕" w:eastAsia="함초롬바탕" w:hAnsi="함초롬바탕" w:cs="함초롬바탕" w:hint="eastAsia"/>
          <w:color w:val="000000"/>
          <w:kern w:val="0"/>
        </w:rPr>
        <w:t>과 같다</w:t>
      </w:r>
      <w:r w:rsidRPr="00682F35">
        <w:rPr>
          <w:rFonts w:ascii="함초롬바탕" w:eastAsia="함초롬바탕" w:hAnsi="굴림" w:cs="굴림"/>
          <w:color w:val="000000"/>
          <w:kern w:val="0"/>
        </w:rPr>
        <w:t xml:space="preserve">. </w:t>
      </w:r>
    </w:p>
    <w:p w:rsidR="007A24FB" w:rsidRDefault="007A24FB" w:rsidP="007A24FB">
      <w:pPr>
        <w:adjustRightInd w:val="0"/>
        <w:snapToGrid w:val="0"/>
        <w:spacing w:line="288" w:lineRule="auto"/>
        <w:ind w:firstLineChars="200" w:firstLine="388"/>
        <w:textAlignment w:val="baseline"/>
        <w:rPr>
          <w:rFonts w:ascii="함초롬바탕" w:eastAsia="함초롬바탕" w:hAnsi="굴림" w:cs="굴림"/>
          <w:color w:val="000000"/>
          <w:kern w:val="0"/>
        </w:rPr>
      </w:pPr>
    </w:p>
    <w:p w:rsidR="007A24FB" w:rsidRPr="00672C1C" w:rsidRDefault="007A24FB" w:rsidP="007A24FB">
      <w:pPr>
        <w:pStyle w:val="afff0"/>
        <w:jc w:val="center"/>
        <w:rPr>
          <w:rFonts w:ascii="함초롬바탕" w:eastAsia="함초롬바탕" w:hAnsi="함초롬바탕" w:cs="함초롬바탕"/>
          <w:b w:val="0"/>
          <w:noProof/>
          <w:color w:val="000000"/>
          <w:kern w:val="0"/>
        </w:rPr>
      </w:pPr>
      <w:r w:rsidRPr="00F7193E">
        <w:rPr>
          <w:rFonts w:ascii="함초롬바탕" w:eastAsia="함초롬바탕" w:hAnsi="함초롬바탕" w:cs="함초롬바탕"/>
          <w:b w:val="0"/>
        </w:rPr>
        <w:t>&lt;</w:t>
      </w:r>
      <w:r w:rsidRPr="00F7193E">
        <w:rPr>
          <w:rFonts w:ascii="함초롬바탕" w:eastAsia="함초롬바탕" w:hAnsi="함초롬바탕" w:cs="함초롬바탕" w:hint="eastAsia"/>
          <w:b w:val="0"/>
        </w:rPr>
        <w:t>표1&gt;</w:t>
      </w:r>
      <w:r w:rsidRPr="00F7193E">
        <w:rPr>
          <w:rFonts w:ascii="함초롬바탕" w:eastAsia="함초롬바탕" w:hAnsi="함초롬바탕" w:cs="함초롬바탕"/>
          <w:b w:val="0"/>
        </w:rPr>
        <w:t xml:space="preserve"> </w:t>
      </w:r>
      <w:r w:rsidRPr="00F7193E">
        <w:rPr>
          <w:rFonts w:ascii="함초롬바탕" w:eastAsia="함초롬바탕" w:hAnsi="함초롬바탕" w:cs="함초롬바탕" w:hint="eastAsia"/>
          <w:b w:val="0"/>
        </w:rPr>
        <w:t>중국 도맥 계승도</w:t>
      </w:r>
    </w:p>
    <w:p w:rsidR="007A24FB" w:rsidRDefault="007A24FB" w:rsidP="007A24FB">
      <w:pPr>
        <w:adjustRightInd w:val="0"/>
        <w:snapToGrid w:val="0"/>
        <w:spacing w:line="288" w:lineRule="auto"/>
        <w:ind w:firstLineChars="200" w:firstLine="388"/>
        <w:textAlignment w:val="baseline"/>
        <w:rPr>
          <w:rFonts w:ascii="함초롬바탕" w:eastAsia="함초롬바탕" w:hAnsi="굴림" w:cs="굴림"/>
          <w:color w:val="000000"/>
          <w:kern w:val="0"/>
        </w:rPr>
      </w:pPr>
      <w:r>
        <w:rPr>
          <w:rFonts w:ascii="함초롬바탕" w:eastAsia="함초롬바탕" w:hAnsi="함초롬바탕" w:cs="함초롬바탕"/>
          <w:noProof/>
          <w:color w:val="000000"/>
          <w:kern w:val="0"/>
        </w:rPr>
        <w:lastRenderedPageBreak/>
        <w:drawing>
          <wp:anchor distT="0" distB="0" distL="114300" distR="114300" simplePos="0" relativeHeight="251735040" behindDoc="0" locked="0" layoutInCell="1" allowOverlap="1" wp14:anchorId="786AE98B" wp14:editId="388E6265">
            <wp:simplePos x="0" y="0"/>
            <wp:positionH relativeFrom="column">
              <wp:posOffset>0</wp:posOffset>
            </wp:positionH>
            <wp:positionV relativeFrom="paragraph">
              <wp:posOffset>258445</wp:posOffset>
            </wp:positionV>
            <wp:extent cx="5506720" cy="7546975"/>
            <wp:effectExtent l="0" t="0" r="0" b="0"/>
            <wp:wrapTopAndBottom/>
            <wp:docPr id="103" name="그림 103" descr="C:\Users\user\Desktop\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06720" cy="7546975"/>
                    </a:xfrm>
                    <a:prstGeom prst="rect">
                      <a:avLst/>
                    </a:prstGeom>
                    <a:noFill/>
                    <a:ln>
                      <a:noFill/>
                    </a:ln>
                  </pic:spPr>
                </pic:pic>
              </a:graphicData>
            </a:graphic>
          </wp:anchor>
        </w:drawing>
      </w:r>
    </w:p>
    <w:p w:rsidR="007A24FB" w:rsidRPr="00F7193E" w:rsidRDefault="007A24FB" w:rsidP="007A24FB">
      <w:pPr>
        <w:adjustRightInd w:val="0"/>
        <w:snapToGrid w:val="0"/>
        <w:spacing w:line="288" w:lineRule="auto"/>
        <w:jc w:val="center"/>
        <w:textAlignment w:val="baseline"/>
        <w:rPr>
          <w:rFonts w:ascii="함초롬바탕" w:eastAsia="함초롬바탕" w:hAnsi="함초롬바탕" w:cs="함초롬바탕"/>
          <w:bCs/>
          <w:color w:val="000000"/>
          <w:kern w:val="0"/>
        </w:rPr>
      </w:pP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 xml:space="preserve">文始法派는 관윤자 </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麻衣李和 </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陳摶 </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天龍眞人</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邵雍으로 계승되고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文始法派의 한국 전승은 </w:t>
      </w:r>
      <w:r w:rsidRPr="00682F35">
        <w:rPr>
          <w:rFonts w:ascii="함초롬바탕" w:eastAsia="함초롬바탕" w:hAnsi="굴림" w:cs="굴림"/>
          <w:color w:val="000000"/>
          <w:kern w:val="0"/>
        </w:rPr>
        <w:t>&lt;</w:t>
      </w:r>
      <w:r w:rsidRPr="00682F35">
        <w:rPr>
          <w:rFonts w:ascii="함초롬바탕" w:eastAsia="함초롬바탕" w:hAnsi="함초롬바탕" w:cs="함초롬바탕" w:hint="eastAsia"/>
          <w:color w:val="000000"/>
          <w:kern w:val="0"/>
        </w:rPr>
        <w:t>표</w:t>
      </w:r>
      <w:r w:rsidRPr="00682F35">
        <w:rPr>
          <w:rFonts w:ascii="함초롬바탕" w:eastAsia="함초롬바탕" w:hAnsi="굴림" w:cs="굴림"/>
          <w:color w:val="000000"/>
          <w:kern w:val="0"/>
        </w:rPr>
        <w:t>2&gt;</w:t>
      </w:r>
      <w:r w:rsidRPr="00682F35">
        <w:rPr>
          <w:rFonts w:ascii="함초롬바탕" w:eastAsia="함초롬바탕" w:hAnsi="함초롬바탕" w:cs="함초롬바탕" w:hint="eastAsia"/>
          <w:color w:val="000000"/>
          <w:kern w:val="0"/>
        </w:rPr>
        <w:t>과 같다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이를 보면 장삼봉의 맥을 한국에서 전승한 이현재는 문하에 全三丰과 </w:t>
      </w:r>
      <w:r w:rsidRPr="00682F35">
        <w:rPr>
          <w:rFonts w:ascii="함초롬바탕" w:eastAsia="함초롬바탕" w:hAnsi="함초롬바탕" w:cs="함초롬바탕" w:hint="eastAsia"/>
          <w:color w:val="000000"/>
          <w:kern w:val="0"/>
        </w:rPr>
        <w:lastRenderedPageBreak/>
        <w:t>이창주를 가르치고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전삼봉은 文三植</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이원재를 가르쳤다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文三植은 문하에 碧午</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白民</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李東豪를 배출하였다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백민은 이명자</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이성림</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이영순</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황유래</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박모 등 女道人을 지도하고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李東豪는 純陽子</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常守一子를 지도하였음을 알 수 있다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jc w:val="center"/>
        <w:textAlignment w:val="baseline"/>
        <w:rPr>
          <w:rFonts w:ascii="함초롬바탕" w:eastAsia="굴림" w:hAnsi="굴림" w:cs="굴림"/>
          <w:color w:val="000000"/>
          <w:kern w:val="0"/>
        </w:rPr>
      </w:pPr>
    </w:p>
    <w:p w:rsidR="007A24FB" w:rsidRDefault="007A24FB" w:rsidP="007A24FB">
      <w:pPr>
        <w:adjustRightInd w:val="0"/>
        <w:snapToGrid w:val="0"/>
        <w:spacing w:line="288" w:lineRule="auto"/>
        <w:jc w:val="center"/>
        <w:textAlignment w:val="baseline"/>
        <w:rPr>
          <w:rFonts w:ascii="함초롬바탕" w:eastAsia="함초롬바탕" w:hAnsi="함초롬바탕" w:cs="함초롬바탕"/>
          <w:color w:val="000000"/>
          <w:kern w:val="0"/>
        </w:rPr>
      </w:pPr>
      <w:r w:rsidRPr="00682F35">
        <w:rPr>
          <w:rFonts w:ascii="함초롬바탕" w:eastAsia="함초롬바탕" w:hAnsi="굴림" w:cs="굴림"/>
          <w:color w:val="000000"/>
          <w:kern w:val="0"/>
        </w:rPr>
        <w:t>&lt;</w:t>
      </w:r>
      <w:r w:rsidRPr="00682F35">
        <w:rPr>
          <w:rFonts w:ascii="함초롬바탕" w:eastAsia="함초롬바탕" w:hAnsi="함초롬바탕" w:cs="함초롬바탕" w:hint="eastAsia"/>
          <w:color w:val="000000"/>
          <w:kern w:val="0"/>
        </w:rPr>
        <w:t>표</w:t>
      </w:r>
      <w:r w:rsidRPr="00682F35">
        <w:rPr>
          <w:rFonts w:ascii="함초롬바탕" w:eastAsia="함초롬바탕" w:hAnsi="굴림" w:cs="굴림"/>
          <w:color w:val="000000"/>
          <w:kern w:val="0"/>
        </w:rPr>
        <w:t xml:space="preserve">2&gt; </w:t>
      </w:r>
      <w:r w:rsidRPr="00682F35">
        <w:rPr>
          <w:rFonts w:ascii="함초롬바탕" w:eastAsia="함초롬바탕" w:hAnsi="함초롬바탕" w:cs="함초롬바탕" w:hint="eastAsia"/>
          <w:color w:val="000000"/>
          <w:kern w:val="0"/>
        </w:rPr>
        <w:t>文始法派 한국 계승도</w:t>
      </w:r>
    </w:p>
    <w:p w:rsidR="007A24FB" w:rsidRPr="00682F35" w:rsidRDefault="007A24FB" w:rsidP="007A24FB">
      <w:pPr>
        <w:adjustRightInd w:val="0"/>
        <w:snapToGrid w:val="0"/>
        <w:spacing w:line="288" w:lineRule="auto"/>
        <w:jc w:val="center"/>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jc w:val="center"/>
        <w:textAlignment w:val="baseline"/>
        <w:rPr>
          <w:rFonts w:ascii="함초롬바탕" w:eastAsia="굴림" w:hAnsi="굴림" w:cs="굴림"/>
          <w:color w:val="000000"/>
          <w:kern w:val="0"/>
        </w:rPr>
      </w:pPr>
      <w:r w:rsidRPr="00682F35">
        <w:rPr>
          <w:rFonts w:ascii="함초롬바탕" w:eastAsia="굴림" w:hAnsi="굴림" w:cs="굴림"/>
          <w:noProof/>
          <w:color w:val="000000"/>
          <w:kern w:val="0"/>
        </w:rPr>
        <w:drawing>
          <wp:inline distT="0" distB="0" distL="0" distR="0" wp14:anchorId="4961A1EB" wp14:editId="418D9D6C">
            <wp:extent cx="5095875" cy="3486150"/>
            <wp:effectExtent l="0" t="0" r="9525" b="0"/>
            <wp:docPr id="178" name="그림 178" descr="EMB0000242cbd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2104048" descr="EMB0000242cbdb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95875" cy="3486150"/>
                    </a:xfrm>
                    <a:prstGeom prst="rect">
                      <a:avLst/>
                    </a:prstGeom>
                    <a:noFill/>
                    <a:ln>
                      <a:noFill/>
                    </a:ln>
                  </pic:spPr>
                </pic:pic>
              </a:graphicData>
            </a:graphic>
          </wp:inline>
        </w:drawing>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이현재는 일제강점기의 인물로서 전삼봉은 文三植에게 그가 기골이 장대하고 힘이 장사였으며 철로공사를 할 때 철로를 어깨에 메고 운반하는 잡역을 했다고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『황정경』과 『도덕경』을 소중하게 가슴에 지니고 있었으며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이를 전삼봉에게 전했고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전삼봉은 文三植에게 전하고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文三植으로부터 李東豪가 전해 받았다고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전승과정은 마치 불가에서 衣鉢을 전수받은 것과 같은 상징을 지닌다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全三丰은 張三丰과 도호가 같으니 仙界에서 내려주었다고 여겼고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전삼방이라고 호칭한다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文三植은 스승인 전삼봉이 선화할 때까지 시봉하면서 내단수련 지도를 받았고 많은 체험을 했다고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백민 이홍수는 </w:t>
      </w:r>
      <w:r w:rsidRPr="00682F35">
        <w:rPr>
          <w:rFonts w:ascii="함초롬바탕" w:eastAsia="함초롬바탕" w:hAnsi="굴림" w:cs="굴림"/>
          <w:color w:val="000000"/>
          <w:kern w:val="0"/>
        </w:rPr>
        <w:t>1980</w:t>
      </w:r>
      <w:r w:rsidRPr="00682F35">
        <w:rPr>
          <w:rFonts w:ascii="함초롬바탕" w:eastAsia="함초롬바탕" w:hAnsi="함초롬바탕" w:cs="함초롬바탕" w:hint="eastAsia"/>
          <w:color w:val="000000"/>
          <w:kern w:val="0"/>
        </w:rPr>
        <w:t>년 가을 이흥수가 광주 백운동 백운정사에 가니</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벽우선사가 文三植의 내단수련을 지도받고 있었는데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그도 입문제자가 되어 수련지도를 받았다고 증언한다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이</w:t>
      </w:r>
      <w:r>
        <w:rPr>
          <w:rFonts w:ascii="함초롬바탕" w:eastAsia="함초롬바탕" w:hAnsi="함초롬바탕" w:cs="함초롬바탕" w:hint="eastAsia"/>
          <w:color w:val="000000"/>
          <w:kern w:val="0"/>
        </w:rPr>
        <w:t xml:space="preserve"> </w:t>
      </w:r>
      <w:r w:rsidRPr="00682F35">
        <w:rPr>
          <w:rFonts w:ascii="함초롬바탕" w:eastAsia="함초롬바탕" w:hAnsi="함초롬바탕" w:cs="함초롬바탕" w:hint="eastAsia"/>
          <w:color w:val="000000"/>
          <w:kern w:val="0"/>
        </w:rPr>
        <w:t>같은 文三植의 증언에 의하면 한국의 文始法派는 이현재에서부터 李東豪에까지 전승되고 있음을 알 수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즉 文始法派의 張三丰 흐름을 전승한 이현재 문하에 전삼봉</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이창주가 있었는데 전삼봉은 文三植과 이원재를 지도하고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文三植은 벽우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백민</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李東豪를 지도하고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李東豪는 純陽子</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常守一子를 지도한 것을 알 수 있고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이것을 보면 文始法派는 일제강점기부터 그 전승이 확인된다고 할 수 있다</w:t>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lastRenderedPageBreak/>
        <w:t>이런 인물들 가운데 李東豪는 제자와 함께 수련체험의 과정에서 얻어진 象言을 도상화한 『百日象言』을 완성하여 내단 수련 체험과 관련된 단계별 象言을 실증적으로 입증하는 업적을 남겼다는 점에 무엇보다도 한국 도교사상사에서 의미가 있는 인물에 해당한다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그러면 李東豪가 주재하여 행한 수련과정에서 얻어진 象言 모음집인 『百日象言』에 대해 알아보고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 『百日象言』이 劉一明의 『象言破疑』와 어떤 상관관계가 있는지를 알아보기로 한다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F7193E" w:rsidRDefault="007A24FB" w:rsidP="007A24FB">
      <w:pPr>
        <w:adjustRightInd w:val="0"/>
        <w:snapToGrid w:val="0"/>
        <w:spacing w:line="288" w:lineRule="auto"/>
        <w:textAlignment w:val="baseline"/>
        <w:rPr>
          <w:rFonts w:ascii="함초롬바탕" w:eastAsia="굴림" w:hAnsi="굴림" w:cs="굴림"/>
          <w:b/>
          <w:bCs/>
          <w:color w:val="000000"/>
          <w:kern w:val="0"/>
          <w:sz w:val="24"/>
          <w:szCs w:val="24"/>
        </w:rPr>
      </w:pPr>
      <w:r w:rsidRPr="00F7193E">
        <w:rPr>
          <w:rFonts w:ascii="함초롬바탕" w:eastAsia="함초롬바탕" w:hAnsi="굴림" w:cs="굴림"/>
          <w:b/>
          <w:bCs/>
          <w:color w:val="000000"/>
          <w:kern w:val="0"/>
          <w:sz w:val="24"/>
          <w:szCs w:val="24"/>
        </w:rPr>
        <w:t xml:space="preserve">2) </w:t>
      </w:r>
      <w:r w:rsidRPr="00F7193E">
        <w:rPr>
          <w:rFonts w:ascii="함초롬바탕" w:eastAsia="함초롬바탕" w:hAnsi="함초롬바탕" w:cs="함초롬바탕" w:hint="eastAsia"/>
          <w:b/>
          <w:bCs/>
          <w:color w:val="000000"/>
          <w:kern w:val="0"/>
          <w:sz w:val="24"/>
          <w:szCs w:val="24"/>
        </w:rPr>
        <w:t>『百日象言』과 劉一明 『象言破疑』의 상관관계</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李東豪는 인선 과정을 마치기 전까지는 文三植이 道書를 보지 못하게 하였으며 또한 설명해준 것만 듣도록 하고 질문을 받지 않았다고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이것은 아마도 수련하는 과정에서 수련과 관련된 선입견이나 상에 집착하는 것을 막기 위해서 한 것으로 보인다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文三植은 李東豪의 인선 과정이 끝날 무렵부터 내단 수련 이론을 본격적으로 지도해줄 때 劉一明이 저술한 『道書十二種』의 각종 道書의 핵심내용을 지도해주었는데 특히 『黃庭經』</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『陰符經』</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『象言破疑』 등을 강조하였다고 한다</w:t>
      </w:r>
      <w:r w:rsidRPr="00682F35">
        <w:rPr>
          <w:rFonts w:ascii="함초롬바탕" w:eastAsia="함초롬바탕" w:hAnsi="굴림" w:cs="굴림"/>
          <w:color w:val="000000"/>
          <w:kern w:val="0"/>
        </w:rPr>
        <w:t xml:space="preserve">. </w:t>
      </w:r>
      <w:r w:rsidRPr="00944900">
        <w:rPr>
          <w:rStyle w:val="ab"/>
          <w:rFonts w:ascii="Times New Roman" w:eastAsia="함초롬바탕" w:hAnsi="Times New Roman"/>
          <w:b/>
          <w:color w:val="000000"/>
        </w:rPr>
        <w:footnoteReference w:id="117"/>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같이 연공하며 지도하던 文三植은 李東豪에게 수련하는 기간 중에 나타나는 일체의 圖像</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象言</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에 집착하지 말도록 수시로 지도하면서 주야간 빛이 강열한 때나 전혀 없을 때나 빛과 관계없이</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눈을 감으나 뜨나 시력에 관계없이</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이글거리는 불속이나 물속에 관계없이 흑백 또는 천연색의 도상이 정지상태로 있거나 또는 동영상으로 나타나는 것을 자신에게 보고하라 하였다고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이에 李東豪는 수련하는 동안 떠오른 다양한 도상과 卦象이 나타날 때마다 文三植에게 보고하였고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文三植은 그 도상을 들을 때마다 漢文本의 도상집을 펴고 그림을 확인시켜 현재의 수련단계를 알려주었다고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이런 수련과정은 </w:t>
      </w:r>
      <w:r w:rsidRPr="00682F35">
        <w:rPr>
          <w:rFonts w:ascii="함초롬바탕" w:eastAsia="함초롬바탕" w:hAnsi="굴림" w:cs="굴림"/>
          <w:color w:val="000000"/>
          <w:kern w:val="0"/>
        </w:rPr>
        <w:t>16</w:t>
      </w:r>
      <w:r w:rsidRPr="00682F35">
        <w:rPr>
          <w:rFonts w:ascii="함초롬바탕" w:eastAsia="함초롬바탕" w:hAnsi="함초롬바탕" w:cs="함초롬바탕" w:hint="eastAsia"/>
          <w:color w:val="000000"/>
          <w:kern w:val="0"/>
        </w:rPr>
        <w:t>년간에 걸쳐 계속되었는데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 과정은 李東豪의 『日誌』에 하나하나 기록되어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李東豪는 性命雙修의 내단을 수련하는 과정에서는 單像 혹은 連動으로 나타나는 현상을 경험한 것과 아울러 제자를 지도하면서 해석한 것을 象言과 破疑로 정리한 것이 『종의 李東豪 내단수련 日誌』 및 제자의 『百日象言』</w:t>
      </w:r>
      <w:r w:rsidRPr="00682F35">
        <w:rPr>
          <w:rFonts w:ascii="함초롬바탕" w:eastAsia="함초롬바탕" w:hAnsi="굴림" w:cs="굴림"/>
          <w:color w:val="000000"/>
          <w:kern w:val="0"/>
        </w:rPr>
        <w:t>(1</w:t>
      </w:r>
      <w:r w:rsidRPr="00682F35">
        <w:rPr>
          <w:rFonts w:ascii="함초롬바탕" w:eastAsia="함초롬바탕" w:hAnsi="함초롬바탕" w:cs="함초롬바탕" w:hint="eastAsia"/>
          <w:color w:val="000000"/>
          <w:kern w:val="0"/>
        </w:rPr>
        <w:t>권</w:t>
      </w:r>
      <w:r w:rsidRPr="00682F35">
        <w:rPr>
          <w:rFonts w:ascii="함초롬바탕" w:eastAsia="함초롬바탕" w:hAnsi="굴림" w:cs="굴림"/>
          <w:color w:val="000000"/>
          <w:kern w:val="0"/>
        </w:rPr>
        <w:t>, 2</w:t>
      </w:r>
      <w:r w:rsidRPr="00682F35">
        <w:rPr>
          <w:rFonts w:ascii="함초롬바탕" w:eastAsia="함초롬바탕" w:hAnsi="함초롬바탕" w:cs="함초롬바탕" w:hint="eastAsia"/>
          <w:color w:val="000000"/>
          <w:kern w:val="0"/>
        </w:rPr>
        <w:t>권</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이다</w:t>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그러면 수련과정에서 나타난 圖像은 어떠한 것이며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이에 대한 象言과 破疑가 어떻게 이루어졌는가를 알아보자</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李東豪의 내단 수련 기록은 『종의 李東豪 내단수련 日誌』에 의하면 </w:t>
      </w:r>
      <w:r w:rsidRPr="00682F35">
        <w:rPr>
          <w:rFonts w:ascii="함초롬바탕" w:eastAsia="함초롬바탕" w:hAnsi="굴림" w:cs="굴림"/>
          <w:color w:val="000000"/>
          <w:kern w:val="0"/>
        </w:rPr>
        <w:t>1979</w:t>
      </w:r>
      <w:r w:rsidRPr="00682F35">
        <w:rPr>
          <w:rFonts w:ascii="함초롬바탕" w:eastAsia="함초롬바탕" w:hAnsi="함초롬바탕" w:cs="함초롬바탕" w:hint="eastAsia"/>
          <w:color w:val="000000"/>
          <w:kern w:val="0"/>
        </w:rPr>
        <w:t xml:space="preserve">년 </w:t>
      </w:r>
      <w:r w:rsidRPr="00682F35">
        <w:rPr>
          <w:rFonts w:ascii="함초롬바탕" w:eastAsia="함초롬바탕" w:hAnsi="굴림" w:cs="굴림"/>
          <w:color w:val="000000"/>
          <w:kern w:val="0"/>
        </w:rPr>
        <w:t>7</w:t>
      </w:r>
      <w:r w:rsidRPr="00682F35">
        <w:rPr>
          <w:rFonts w:ascii="함초롬바탕" w:eastAsia="함초롬바탕" w:hAnsi="함초롬바탕" w:cs="함초롬바탕" w:hint="eastAsia"/>
          <w:color w:val="000000"/>
          <w:kern w:val="0"/>
        </w:rPr>
        <w:t xml:space="preserve">월 </w:t>
      </w:r>
      <w:r w:rsidRPr="00682F35">
        <w:rPr>
          <w:rFonts w:ascii="함초롬바탕" w:eastAsia="함초롬바탕" w:hAnsi="굴림" w:cs="굴림"/>
          <w:color w:val="000000"/>
          <w:kern w:val="0"/>
        </w:rPr>
        <w:t>6</w:t>
      </w:r>
      <w:r w:rsidRPr="00682F35">
        <w:rPr>
          <w:rFonts w:ascii="함초롬바탕" w:eastAsia="함초롬바탕" w:hAnsi="함초롬바탕" w:cs="함초롬바탕" w:hint="eastAsia"/>
          <w:color w:val="000000"/>
          <w:kern w:val="0"/>
        </w:rPr>
        <w:t xml:space="preserve">일부터 </w:t>
      </w:r>
      <w:r w:rsidRPr="00682F35">
        <w:rPr>
          <w:rFonts w:ascii="함초롬바탕" w:eastAsia="함초롬바탕" w:hAnsi="굴림" w:cs="굴림"/>
          <w:color w:val="000000"/>
          <w:kern w:val="0"/>
        </w:rPr>
        <w:t>1995</w:t>
      </w:r>
      <w:r w:rsidRPr="00682F35">
        <w:rPr>
          <w:rFonts w:ascii="함초롬바탕" w:eastAsia="함초롬바탕" w:hAnsi="함초롬바탕" w:cs="함초롬바탕" w:hint="eastAsia"/>
          <w:color w:val="000000"/>
          <w:kern w:val="0"/>
        </w:rPr>
        <w:t xml:space="preserve">년 </w:t>
      </w:r>
      <w:r w:rsidRPr="00682F35">
        <w:rPr>
          <w:rFonts w:ascii="함초롬바탕" w:eastAsia="함초롬바탕" w:hAnsi="굴림" w:cs="굴림"/>
          <w:color w:val="000000"/>
          <w:kern w:val="0"/>
        </w:rPr>
        <w:t>3</w:t>
      </w:r>
      <w:r w:rsidRPr="00682F35">
        <w:rPr>
          <w:rFonts w:ascii="함초롬바탕" w:eastAsia="함초롬바탕" w:hAnsi="함초롬바탕" w:cs="함초롬바탕" w:hint="eastAsia"/>
          <w:color w:val="000000"/>
          <w:kern w:val="0"/>
        </w:rPr>
        <w:t xml:space="preserve">월 </w:t>
      </w:r>
      <w:r w:rsidRPr="00682F35">
        <w:rPr>
          <w:rFonts w:ascii="함초롬바탕" w:eastAsia="함초롬바탕" w:hAnsi="굴림" w:cs="굴림"/>
          <w:color w:val="000000"/>
          <w:kern w:val="0"/>
        </w:rPr>
        <w:t>1</w:t>
      </w:r>
      <w:r w:rsidRPr="00682F35">
        <w:rPr>
          <w:rFonts w:ascii="함초롬바탕" w:eastAsia="함초롬바탕" w:hAnsi="함초롬바탕" w:cs="함초롬바탕" w:hint="eastAsia"/>
          <w:color w:val="000000"/>
          <w:kern w:val="0"/>
        </w:rPr>
        <w:t>일까지 진행되었는데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李東豪가 도상을 말하면 文三植이 象言하고 破疑한 것을 李東豪가 요약 정리한 것이 </w:t>
      </w:r>
      <w:r w:rsidRPr="00682F35">
        <w:rPr>
          <w:rFonts w:ascii="함초롬바탕" w:eastAsia="함초롬바탕" w:hAnsi="굴림" w:cs="굴림"/>
          <w:color w:val="000000"/>
          <w:kern w:val="0"/>
        </w:rPr>
        <w:t>&lt;</w:t>
      </w:r>
      <w:r w:rsidRPr="00682F35">
        <w:rPr>
          <w:rFonts w:ascii="함초롬바탕" w:eastAsia="함초롬바탕" w:hAnsi="함초롬바탕" w:cs="함초롬바탕" w:hint="eastAsia"/>
          <w:color w:val="000000"/>
          <w:kern w:val="0"/>
        </w:rPr>
        <w:t>표</w:t>
      </w:r>
      <w:r w:rsidRPr="00682F35">
        <w:rPr>
          <w:rFonts w:ascii="함초롬바탕" w:eastAsia="함초롬바탕" w:hAnsi="굴림" w:cs="굴림"/>
          <w:color w:val="000000"/>
          <w:kern w:val="0"/>
        </w:rPr>
        <w:t>3&gt;</w:t>
      </w:r>
      <w:r w:rsidRPr="00682F35">
        <w:rPr>
          <w:rFonts w:ascii="함초롬바탕" w:eastAsia="함초롬바탕" w:hAnsi="함초롬바탕" w:cs="함초롬바탕" w:hint="eastAsia"/>
          <w:color w:val="000000"/>
          <w:kern w:val="0"/>
        </w:rPr>
        <w:t>이다</w:t>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B96BDB" w:rsidRDefault="007A24FB" w:rsidP="007A24FB">
      <w:pPr>
        <w:adjustRightInd w:val="0"/>
        <w:snapToGrid w:val="0"/>
        <w:spacing w:line="288" w:lineRule="auto"/>
        <w:jc w:val="center"/>
        <w:rPr>
          <w:rFonts w:ascii="함초롬바탕" w:eastAsia="함초롬바탕" w:hAnsi="함초롬바탕" w:cs="함초롬바탕"/>
          <w:kern w:val="0"/>
        </w:rPr>
      </w:pPr>
      <w:r w:rsidRPr="00B96BDB">
        <w:rPr>
          <w:rFonts w:ascii="함초롬바탕" w:eastAsia="함초롬바탕" w:hAnsi="함초롬바탕" w:cs="함초롬바탕"/>
          <w:kern w:val="0"/>
        </w:rPr>
        <w:t>&lt;</w:t>
      </w:r>
      <w:r w:rsidRPr="00B96BDB">
        <w:rPr>
          <w:rFonts w:ascii="함초롬바탕" w:eastAsia="함초롬바탕" w:hAnsi="함초롬바탕" w:cs="함초롬바탕" w:hint="eastAsia"/>
          <w:kern w:val="0"/>
        </w:rPr>
        <w:t>표</w:t>
      </w:r>
      <w:r w:rsidRPr="00B96BDB">
        <w:rPr>
          <w:rFonts w:ascii="함초롬바탕" w:eastAsia="함초롬바탕" w:hAnsi="함초롬바탕" w:cs="함초롬바탕"/>
          <w:kern w:val="0"/>
        </w:rPr>
        <w:t xml:space="preserve">3&gt; </w:t>
      </w:r>
      <w:r w:rsidRPr="00B96BDB">
        <w:rPr>
          <w:rFonts w:ascii="함초롬바탕" w:eastAsia="함초롬바탕" w:hAnsi="함초롬바탕" w:cs="함초롬바탕" w:hint="eastAsia"/>
        </w:rPr>
        <w:t>『종의 李東豪 내단수련 日誌』의 도상과 『象言破疑』</w:t>
      </w:r>
    </w:p>
    <w:tbl>
      <w:tblPr>
        <w:tblOverlap w:val="never"/>
        <w:tblW w:w="0" w:type="auto"/>
        <w:tblCellMar>
          <w:top w:w="15" w:type="dxa"/>
          <w:left w:w="15" w:type="dxa"/>
          <w:bottom w:w="15" w:type="dxa"/>
          <w:right w:w="15" w:type="dxa"/>
        </w:tblCellMar>
        <w:tblLook w:val="04A0" w:firstRow="1" w:lastRow="0" w:firstColumn="1" w:lastColumn="0" w:noHBand="0" w:noVBand="1"/>
      </w:tblPr>
      <w:tblGrid>
        <w:gridCol w:w="908"/>
        <w:gridCol w:w="2184"/>
        <w:gridCol w:w="1796"/>
        <w:gridCol w:w="1796"/>
        <w:gridCol w:w="1796"/>
      </w:tblGrid>
      <w:tr w:rsidR="007A24FB" w:rsidRPr="00682F35" w:rsidTr="00D27694">
        <w:trPr>
          <w:trHeight w:val="502"/>
        </w:trPr>
        <w:tc>
          <w:tcPr>
            <w:tcW w:w="908" w:type="dxa"/>
            <w:tcBorders>
              <w:top w:val="single" w:sz="2" w:space="0" w:color="000000"/>
              <w:left w:val="nil"/>
              <w:bottom w:val="double" w:sz="6" w:space="0" w:color="000000"/>
              <w:right w:val="single" w:sz="2" w:space="0" w:color="000000"/>
            </w:tcBorders>
            <w:shd w:val="clear" w:color="auto" w:fill="D6D6D6"/>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b/>
                <w:bCs/>
                <w:color w:val="000000"/>
                <w:kern w:val="0"/>
              </w:rPr>
            </w:pPr>
            <w:r w:rsidRPr="00682F35">
              <w:rPr>
                <w:rFonts w:ascii="함초롬바탕" w:eastAsia="함초롬바탕" w:hAnsi="함초롬바탕" w:cs="함초롬바탕" w:hint="eastAsia"/>
                <w:b/>
                <w:bCs/>
                <w:color w:val="000000"/>
                <w:kern w:val="0"/>
              </w:rPr>
              <w:t>일자</w:t>
            </w:r>
          </w:p>
        </w:tc>
        <w:tc>
          <w:tcPr>
            <w:tcW w:w="2096" w:type="dxa"/>
            <w:tcBorders>
              <w:top w:val="single" w:sz="2" w:space="0" w:color="000000"/>
              <w:left w:val="single" w:sz="2" w:space="0" w:color="000000"/>
              <w:bottom w:val="double" w:sz="6" w:space="0" w:color="000000"/>
              <w:right w:val="single" w:sz="2" w:space="0" w:color="000000"/>
            </w:tcBorders>
            <w:shd w:val="clear" w:color="auto" w:fill="D6D6D6"/>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b/>
                <w:bCs/>
                <w:color w:val="000000"/>
                <w:kern w:val="0"/>
              </w:rPr>
            </w:pPr>
            <w:r w:rsidRPr="00682F35">
              <w:rPr>
                <w:rFonts w:ascii="함초롬바탕" w:eastAsia="함초롬바탕" w:hAnsi="함초롬바탕" w:cs="함초롬바탕" w:hint="eastAsia"/>
                <w:b/>
                <w:bCs/>
                <w:color w:val="000000"/>
                <w:kern w:val="0"/>
              </w:rPr>
              <w:t>圖像</w:t>
            </w:r>
            <w:r w:rsidRPr="00682F35">
              <w:rPr>
                <w:rFonts w:ascii="함초롬바탕" w:eastAsia="함초롬바탕" w:hAnsi="굴림" w:cs="굴림"/>
                <w:b/>
                <w:bCs/>
                <w:color w:val="000000"/>
                <w:kern w:val="0"/>
              </w:rPr>
              <w:t>(</w:t>
            </w:r>
            <w:r w:rsidRPr="00682F35">
              <w:rPr>
                <w:rFonts w:ascii="함초롬바탕" w:eastAsia="함초롬바탕" w:hAnsi="함초롬바탕" w:cs="함초롬바탕" w:hint="eastAsia"/>
                <w:b/>
                <w:bCs/>
                <w:color w:val="000000"/>
                <w:kern w:val="0"/>
              </w:rPr>
              <w:t>종의</w:t>
            </w:r>
            <w:r w:rsidRPr="00682F35">
              <w:rPr>
                <w:rFonts w:ascii="함초롬바탕" w:eastAsia="함초롬바탕" w:hAnsi="굴림" w:cs="굴림"/>
                <w:b/>
                <w:bCs/>
                <w:color w:val="000000"/>
                <w:kern w:val="0"/>
              </w:rPr>
              <w:t>)</w:t>
            </w:r>
            <w:r w:rsidRPr="00944900">
              <w:rPr>
                <w:rStyle w:val="ab"/>
                <w:rFonts w:ascii="Times New Roman" w:eastAsia="함초롬바탕" w:hAnsi="Times New Roman"/>
                <w:b/>
                <w:bCs/>
                <w:color w:val="000000"/>
              </w:rPr>
              <w:footnoteReference w:id="118"/>
            </w:r>
          </w:p>
        </w:tc>
        <w:tc>
          <w:tcPr>
            <w:tcW w:w="1796" w:type="dxa"/>
            <w:tcBorders>
              <w:top w:val="single" w:sz="2" w:space="0" w:color="000000"/>
              <w:left w:val="single" w:sz="2" w:space="0" w:color="000000"/>
              <w:bottom w:val="double" w:sz="6" w:space="0" w:color="000000"/>
              <w:right w:val="single" w:sz="2" w:space="0" w:color="000000"/>
            </w:tcBorders>
            <w:shd w:val="clear" w:color="auto" w:fill="D6D6D6"/>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b/>
                <w:bCs/>
                <w:color w:val="000000"/>
                <w:kern w:val="0"/>
              </w:rPr>
            </w:pPr>
            <w:r w:rsidRPr="00682F35">
              <w:rPr>
                <w:rFonts w:ascii="함초롬바탕" w:eastAsia="함초롬바탕" w:hAnsi="함초롬바탕" w:cs="함초롬바탕" w:hint="eastAsia"/>
                <w:b/>
                <w:bCs/>
                <w:color w:val="000000"/>
                <w:kern w:val="0"/>
              </w:rPr>
              <w:t>象言</w:t>
            </w:r>
            <w:r w:rsidRPr="00682F35">
              <w:rPr>
                <w:rFonts w:ascii="함초롬바탕" w:eastAsia="함초롬바탕" w:hAnsi="굴림" w:cs="굴림"/>
                <w:b/>
                <w:bCs/>
                <w:color w:val="000000"/>
                <w:kern w:val="0"/>
              </w:rPr>
              <w:t>(</w:t>
            </w:r>
            <w:r w:rsidRPr="00682F35">
              <w:rPr>
                <w:rFonts w:ascii="함초롬바탕" w:eastAsia="함초롬바탕" w:hAnsi="함초롬바탕" w:cs="함초롬바탕" w:hint="eastAsia"/>
                <w:b/>
                <w:bCs/>
                <w:color w:val="000000"/>
                <w:kern w:val="0"/>
              </w:rPr>
              <w:t>文三植</w:t>
            </w:r>
            <w:r w:rsidRPr="00682F35">
              <w:rPr>
                <w:rFonts w:ascii="함초롬바탕" w:eastAsia="함초롬바탕" w:hAnsi="굴림" w:cs="굴림"/>
                <w:b/>
                <w:bCs/>
                <w:color w:val="000000"/>
                <w:kern w:val="0"/>
              </w:rPr>
              <w:t>)</w:t>
            </w:r>
          </w:p>
        </w:tc>
        <w:tc>
          <w:tcPr>
            <w:tcW w:w="1796" w:type="dxa"/>
            <w:tcBorders>
              <w:top w:val="single" w:sz="2" w:space="0" w:color="000000"/>
              <w:left w:val="single" w:sz="2" w:space="0" w:color="000000"/>
              <w:bottom w:val="double" w:sz="6" w:space="0" w:color="000000"/>
              <w:right w:val="single" w:sz="2" w:space="0" w:color="000000"/>
            </w:tcBorders>
            <w:shd w:val="clear" w:color="auto" w:fill="D6D6D6"/>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b/>
                <w:bCs/>
                <w:color w:val="000000"/>
                <w:kern w:val="0"/>
              </w:rPr>
            </w:pPr>
            <w:r w:rsidRPr="00682F35">
              <w:rPr>
                <w:rFonts w:ascii="함초롬바탕" w:eastAsia="함초롬바탕" w:hAnsi="함초롬바탕" w:cs="함초롬바탕" w:hint="eastAsia"/>
                <w:b/>
                <w:bCs/>
                <w:color w:val="000000"/>
                <w:kern w:val="0"/>
              </w:rPr>
              <w:t>破疑</w:t>
            </w:r>
            <w:r w:rsidRPr="00682F35">
              <w:rPr>
                <w:rFonts w:ascii="함초롬바탕" w:eastAsia="함초롬바탕" w:hAnsi="굴림" w:cs="굴림"/>
                <w:b/>
                <w:bCs/>
                <w:color w:val="000000"/>
                <w:kern w:val="0"/>
              </w:rPr>
              <w:t>(</w:t>
            </w:r>
            <w:r w:rsidRPr="00682F35">
              <w:rPr>
                <w:rFonts w:ascii="함초롬바탕" w:eastAsia="함초롬바탕" w:hAnsi="함초롬바탕" w:cs="함초롬바탕" w:hint="eastAsia"/>
                <w:b/>
                <w:bCs/>
                <w:color w:val="000000"/>
                <w:kern w:val="0"/>
              </w:rPr>
              <w:t>文三植</w:t>
            </w:r>
            <w:r w:rsidRPr="00682F35">
              <w:rPr>
                <w:rFonts w:ascii="함초롬바탕" w:eastAsia="함초롬바탕" w:hAnsi="굴림" w:cs="굴림"/>
                <w:b/>
                <w:bCs/>
                <w:color w:val="000000"/>
                <w:kern w:val="0"/>
              </w:rPr>
              <w:t>)</w:t>
            </w:r>
          </w:p>
        </w:tc>
        <w:tc>
          <w:tcPr>
            <w:tcW w:w="1796" w:type="dxa"/>
            <w:tcBorders>
              <w:top w:val="single" w:sz="2" w:space="0" w:color="000000"/>
              <w:left w:val="single" w:sz="2" w:space="0" w:color="000000"/>
              <w:bottom w:val="double" w:sz="6" w:space="0" w:color="000000"/>
              <w:right w:val="nil"/>
            </w:tcBorders>
            <w:shd w:val="clear" w:color="auto" w:fill="D6D6D6"/>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b/>
                <w:bCs/>
                <w:color w:val="000000"/>
                <w:kern w:val="0"/>
              </w:rPr>
            </w:pPr>
            <w:r w:rsidRPr="00682F35">
              <w:rPr>
                <w:rFonts w:ascii="함초롬바탕" w:eastAsia="함초롬바탕" w:hAnsi="함초롬바탕" w:cs="함초롬바탕" w:hint="eastAsia"/>
                <w:b/>
                <w:bCs/>
                <w:color w:val="000000"/>
                <w:kern w:val="0"/>
              </w:rPr>
              <w:t>비고</w:t>
            </w:r>
          </w:p>
        </w:tc>
      </w:tr>
      <w:tr w:rsidR="007A24FB" w:rsidRPr="00682F35" w:rsidTr="00D27694">
        <w:trPr>
          <w:trHeight w:val="1272"/>
        </w:trPr>
        <w:tc>
          <w:tcPr>
            <w:tcW w:w="908" w:type="dxa"/>
            <w:tcBorders>
              <w:top w:val="double" w:sz="6"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1979</w:t>
            </w:r>
            <w:r w:rsidRPr="00682F35">
              <w:rPr>
                <w:rFonts w:ascii="함초롬바탕" w:eastAsia="함초롬바탕" w:hAnsi="함초롬바탕" w:cs="함초롬바탕" w:hint="eastAsia"/>
                <w:color w:val="000000"/>
                <w:spacing w:val="-20"/>
                <w:w w:val="90"/>
                <w:sz w:val="18"/>
                <w:szCs w:val="18"/>
              </w:rPr>
              <w:t>년</w:t>
            </w:r>
            <w:r w:rsidRPr="00682F35">
              <w:rPr>
                <w:rFonts w:ascii="함초롬바탕" w:eastAsia="함초롬바탕" w:hAnsi="굴림" w:cs="굴림"/>
                <w:color w:val="000000"/>
                <w:spacing w:val="-20"/>
                <w:w w:val="90"/>
                <w:sz w:val="18"/>
                <w:szCs w:val="18"/>
              </w:rPr>
              <w:t>7</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6</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-7</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double" w:sz="6"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70DD0509" wp14:editId="6A170B13">
                  <wp:extent cx="476250" cy="371475"/>
                  <wp:effectExtent l="0" t="0" r="0" b="9525"/>
                  <wp:docPr id="177" name="그림 177" descr="EMB0000242cbd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73568" descr="EMB0000242cbdb8"/>
                          <pic:cNvPicPr>
                            <a:picLocks noChangeAspect="1" noChangeArrowheads="1"/>
                          </pic:cNvPicPr>
                        </pic:nvPicPr>
                        <pic:blipFill>
                          <a:blip r:embed="rId94">
                            <a:extLst>
                              <a:ext uri="{28A0092B-C50C-407E-A947-70E740481C1C}">
                                <a14:useLocalDpi xmlns:a14="http://schemas.microsoft.com/office/drawing/2010/main" val="0"/>
                              </a:ext>
                            </a:extLst>
                          </a:blip>
                          <a:srcRect l="72974" t="51941" r="13716" b="39949"/>
                          <a:stretch>
                            <a:fillRect/>
                          </a:stretch>
                        </pic:blipFill>
                        <pic:spPr bwMode="auto">
                          <a:xfrm>
                            <a:off x="0" y="0"/>
                            <a:ext cx="476250" cy="371475"/>
                          </a:xfrm>
                          <a:prstGeom prst="rect">
                            <a:avLst/>
                          </a:prstGeom>
                          <a:noFill/>
                          <a:ln>
                            <a:noFill/>
                          </a:ln>
                        </pic:spPr>
                      </pic:pic>
                    </a:graphicData>
                  </a:graphic>
                </wp:inline>
              </w:drawing>
            </w:r>
            <w:r w:rsidRPr="00682F35">
              <w:rPr>
                <w:rFonts w:ascii="함초롬바탕" w:eastAsia="굴림" w:hAnsi="굴림" w:cs="굴림"/>
                <w:noProof/>
                <w:color w:val="000000"/>
                <w:spacing w:val="-20"/>
                <w:w w:val="90"/>
                <w:sz w:val="18"/>
                <w:szCs w:val="18"/>
              </w:rPr>
              <w:drawing>
                <wp:inline distT="0" distB="0" distL="0" distR="0" wp14:anchorId="1110CBD2" wp14:editId="4C67EAB0">
                  <wp:extent cx="476250" cy="771525"/>
                  <wp:effectExtent l="0" t="0" r="0" b="9525"/>
                  <wp:docPr id="176" name="그림 176" descr="EMB0000242cbd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73856" descr="EMB0000242cbdb8"/>
                          <pic:cNvPicPr>
                            <a:picLocks noChangeAspect="1" noChangeArrowheads="1"/>
                          </pic:cNvPicPr>
                        </pic:nvPicPr>
                        <pic:blipFill>
                          <a:blip r:embed="rId94">
                            <a:extLst>
                              <a:ext uri="{28A0092B-C50C-407E-A947-70E740481C1C}">
                                <a14:useLocalDpi xmlns:a14="http://schemas.microsoft.com/office/drawing/2010/main" val="0"/>
                              </a:ext>
                            </a:extLst>
                          </a:blip>
                          <a:srcRect l="72974" t="66600" r="13716" b="16547"/>
                          <a:stretch>
                            <a:fillRect/>
                          </a:stretch>
                        </pic:blipFill>
                        <pic:spPr bwMode="auto">
                          <a:xfrm>
                            <a:off x="0" y="0"/>
                            <a:ext cx="476250" cy="771525"/>
                          </a:xfrm>
                          <a:prstGeom prst="rect">
                            <a:avLst/>
                          </a:prstGeom>
                          <a:noFill/>
                          <a:ln>
                            <a:noFill/>
                          </a:ln>
                        </pic:spPr>
                      </pic:pic>
                    </a:graphicData>
                  </a:graphic>
                </wp:inline>
              </w:drawing>
            </w:r>
          </w:p>
        </w:tc>
        <w:tc>
          <w:tcPr>
            <w:tcW w:w="1796" w:type="dxa"/>
            <w:tcBorders>
              <w:top w:val="double" w:sz="6"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黃道</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공중 外丹</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熊足 등이 나타나다．</w:t>
            </w:r>
          </w:p>
        </w:tc>
        <w:tc>
          <w:tcPr>
            <w:tcW w:w="1796" w:type="dxa"/>
            <w:tcBorders>
              <w:top w:val="double" w:sz="6"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곰의 머리나 발이 나타남은 檀君子孫이기 때문이다</w:t>
            </w:r>
            <w:r w:rsidRPr="00682F35">
              <w:rPr>
                <w:rFonts w:ascii="함초롬바탕" w:eastAsia="함초롬바탕" w:hAnsi="굴림" w:cs="굴림"/>
                <w:color w:val="000000"/>
                <w:spacing w:val="-20"/>
                <w:w w:val="90"/>
                <w:sz w:val="18"/>
                <w:szCs w:val="18"/>
              </w:rPr>
              <w:t>.</w:t>
            </w:r>
          </w:p>
        </w:tc>
        <w:tc>
          <w:tcPr>
            <w:tcW w:w="1796" w:type="dxa"/>
            <w:tcBorders>
              <w:top w:val="double" w:sz="6"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471"/>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7</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23</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-24</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陽中陰</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北斗七星을 관찰하다．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675"/>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굴림" w:cs="굴림"/>
                <w:color w:val="000000"/>
                <w:spacing w:val="-20"/>
                <w:w w:val="90"/>
                <w:sz w:val="18"/>
                <w:szCs w:val="18"/>
              </w:rPr>
              <w:t>7</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31</w:t>
            </w:r>
            <w:r w:rsidRPr="00682F35">
              <w:rPr>
                <w:rFonts w:ascii="함초롬바탕" w:eastAsia="함초롬바탕" w:hAnsi="함초롬바탕" w:cs="함초롬바탕" w:hint="eastAsia"/>
                <w:color w:val="000000"/>
                <w:spacing w:val="-20"/>
                <w:w w:val="90"/>
                <w:sz w:val="18"/>
                <w:szCs w:val="18"/>
              </w:rPr>
              <w:t>일</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49A35301" wp14:editId="19B42AE0">
                  <wp:extent cx="438150" cy="390525"/>
                  <wp:effectExtent l="0" t="0" r="0" b="9525"/>
                  <wp:docPr id="175" name="그림 175" descr="EMB0000242cbd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78536" descr="EMB0000242cbdbb"/>
                          <pic:cNvPicPr>
                            <a:picLocks noChangeAspect="1" noChangeArrowheads="1"/>
                          </pic:cNvPicPr>
                        </pic:nvPicPr>
                        <pic:blipFill>
                          <a:blip r:embed="rId95">
                            <a:extLst>
                              <a:ext uri="{28A0092B-C50C-407E-A947-70E740481C1C}">
                                <a14:useLocalDpi xmlns:a14="http://schemas.microsoft.com/office/drawing/2010/main" val="0"/>
                              </a:ext>
                            </a:extLst>
                          </a:blip>
                          <a:srcRect l="77776" t="64455" r="9737" b="26804"/>
                          <a:stretch>
                            <a:fillRect/>
                          </a:stretch>
                        </pic:blipFill>
                        <pic:spPr bwMode="auto">
                          <a:xfrm>
                            <a:off x="0" y="0"/>
                            <a:ext cx="438150" cy="3905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光灼灼</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周天三昧火가 나타나다．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301"/>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굴림" w:cs="굴림"/>
                <w:color w:val="000000"/>
                <w:spacing w:val="-20"/>
                <w:w w:val="90"/>
                <w:sz w:val="18"/>
                <w:szCs w:val="18"/>
              </w:rPr>
              <w:t>8</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3</w:t>
            </w:r>
            <w:r w:rsidRPr="00682F35">
              <w:rPr>
                <w:rFonts w:ascii="함초롬바탕" w:eastAsia="함초롬바탕" w:hAnsi="함초롬바탕" w:cs="함초롬바탕" w:hint="eastAsia"/>
                <w:color w:val="000000"/>
                <w:spacing w:val="-20"/>
                <w:w w:val="90"/>
                <w:sz w:val="18"/>
                <w:szCs w:val="18"/>
              </w:rPr>
              <w:t>일</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-4</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2FDDA13A" wp14:editId="647EFD58">
                  <wp:extent cx="333375" cy="276225"/>
                  <wp:effectExtent l="0" t="0" r="9525" b="9525"/>
                  <wp:docPr id="174" name="그림 174" descr="EMB0000242cb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80840" descr="EMB0000242cbdbd"/>
                          <pic:cNvPicPr>
                            <a:picLocks noChangeAspect="1" noChangeArrowheads="1"/>
                          </pic:cNvPicPr>
                        </pic:nvPicPr>
                        <pic:blipFill>
                          <a:blip r:embed="rId96">
                            <a:extLst>
                              <a:ext uri="{28A0092B-C50C-407E-A947-70E740481C1C}">
                                <a14:useLocalDpi xmlns:a14="http://schemas.microsoft.com/office/drawing/2010/main" val="0"/>
                              </a:ext>
                            </a:extLst>
                          </a:blip>
                          <a:srcRect l="82239" t="20686" r="8476" b="73227"/>
                          <a:stretch>
                            <a:fillRect/>
                          </a:stretch>
                        </pic:blipFill>
                        <pic:spPr bwMode="auto">
                          <a:xfrm>
                            <a:off x="0" y="0"/>
                            <a:ext cx="333375" cy="276225"/>
                          </a:xfrm>
                          <a:prstGeom prst="rect">
                            <a:avLst/>
                          </a:prstGeom>
                          <a:noFill/>
                          <a:ln>
                            <a:noFill/>
                          </a:ln>
                        </pic:spPr>
                      </pic:pic>
                    </a:graphicData>
                  </a:graphic>
                </wp:inline>
              </w:drawing>
            </w:r>
            <w:r w:rsidRPr="00682F35">
              <w:rPr>
                <w:rFonts w:ascii="함초롬바탕" w:eastAsia="굴림" w:hAnsi="굴림" w:cs="굴림"/>
                <w:noProof/>
                <w:color w:val="000000"/>
                <w:spacing w:val="-20"/>
                <w:w w:val="90"/>
                <w:sz w:val="18"/>
                <w:szCs w:val="18"/>
              </w:rPr>
              <w:drawing>
                <wp:inline distT="0" distB="0" distL="0" distR="0" wp14:anchorId="76C9F98C" wp14:editId="3D77753B">
                  <wp:extent cx="561975" cy="790575"/>
                  <wp:effectExtent l="0" t="0" r="9525" b="9525"/>
                  <wp:docPr id="173" name="그림 173" descr="EMB0000242cbd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81128" descr="EMB0000242cbdbf"/>
                          <pic:cNvPicPr>
                            <a:picLocks noChangeAspect="1" noChangeArrowheads="1"/>
                          </pic:cNvPicPr>
                        </pic:nvPicPr>
                        <pic:blipFill>
                          <a:blip r:embed="rId97">
                            <a:extLst>
                              <a:ext uri="{28A0092B-C50C-407E-A947-70E740481C1C}">
                                <a14:useLocalDpi xmlns:a14="http://schemas.microsoft.com/office/drawing/2010/main" val="0"/>
                              </a:ext>
                            </a:extLst>
                          </a:blip>
                          <a:srcRect l="54529" t="25893" r="24770" b="51385"/>
                          <a:stretch>
                            <a:fillRect/>
                          </a:stretch>
                        </pic:blipFill>
                        <pic:spPr bwMode="auto">
                          <a:xfrm>
                            <a:off x="0" y="0"/>
                            <a:ext cx="561975" cy="79057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谷神</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북두칠성을 관찰하다</w:t>
            </w:r>
            <w:r w:rsidRPr="00682F35">
              <w:rPr>
                <w:rFonts w:ascii="함초롬바탕" w:eastAsia="함초롬바탕" w:hAnsi="굴림" w:cs="굴림"/>
                <w:color w:val="000000"/>
                <w:spacing w:val="-20"/>
                <w:w w:val="90"/>
                <w:sz w:val="18"/>
                <w:szCs w:val="18"/>
              </w:rPr>
              <w:t xml:space="preserve">,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霄事과정에 들다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471"/>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8</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5</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綿綿陀陀를 관찰하다．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619"/>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8</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2AD93E90" wp14:editId="6B41E3E4">
                  <wp:extent cx="638175" cy="361950"/>
                  <wp:effectExtent l="0" t="0" r="9525" b="0"/>
                  <wp:docPr id="172" name="그림 172" descr="EMB0000242cbd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19416" descr="EMB0000242cbdc1"/>
                          <pic:cNvPicPr>
                            <a:picLocks noChangeAspect="1" noChangeArrowheads="1"/>
                          </pic:cNvPicPr>
                        </pic:nvPicPr>
                        <pic:blipFill>
                          <a:blip r:embed="rId98">
                            <a:extLst>
                              <a:ext uri="{28A0092B-C50C-407E-A947-70E740481C1C}">
                                <a14:useLocalDpi xmlns:a14="http://schemas.microsoft.com/office/drawing/2010/main" val="0"/>
                              </a:ext>
                            </a:extLst>
                          </a:blip>
                          <a:srcRect l="51918" t="53760" r="30099" b="38438"/>
                          <a:stretch>
                            <a:fillRect/>
                          </a:stretch>
                        </pic:blipFill>
                        <pic:spPr bwMode="auto">
                          <a:xfrm>
                            <a:off x="0" y="0"/>
                            <a:ext cx="638175" cy="36195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血丹</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皮丹</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 xml:space="preserve">骨丹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換骨脫胎과정 중 피단이 형성되다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038"/>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8</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14</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59D089E7" wp14:editId="3047484C">
                  <wp:extent cx="923925" cy="619125"/>
                  <wp:effectExtent l="0" t="0" r="9525" b="9525"/>
                  <wp:docPr id="171" name="그림 171" descr="EMB0000242cbd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21648" descr="EMB0000242cbdc3"/>
                          <pic:cNvPicPr>
                            <a:picLocks noChangeAspect="1" noChangeArrowheads="1"/>
                          </pic:cNvPicPr>
                        </pic:nvPicPr>
                        <pic:blipFill>
                          <a:blip r:embed="rId99">
                            <a:extLst>
                              <a:ext uri="{28A0092B-C50C-407E-A947-70E740481C1C}">
                                <a14:useLocalDpi xmlns:a14="http://schemas.microsoft.com/office/drawing/2010/main" val="0"/>
                              </a:ext>
                            </a:extLst>
                          </a:blip>
                          <a:srcRect l="47377" t="69983" r="22189" b="14417"/>
                          <a:stretch>
                            <a:fillRect/>
                          </a:stretch>
                        </pic:blipFill>
                        <pic:spPr bwMode="auto">
                          <a:xfrm>
                            <a:off x="0" y="0"/>
                            <a:ext cx="923925" cy="6191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黃龍</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白龍</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清龍</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火龍</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 xml:space="preserve">黑龍 중 백용을 관찰하다．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7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8</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20</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-21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39AD5C3C" wp14:editId="4AB82E5B">
                  <wp:extent cx="981075" cy="533400"/>
                  <wp:effectExtent l="0" t="0" r="9525" b="0"/>
                  <wp:docPr id="170" name="그림 170" descr="EMB0000242cbd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24240" descr="EMB0000242cbdc5"/>
                          <pic:cNvPicPr>
                            <a:picLocks noChangeAspect="1" noChangeArrowheads="1"/>
                          </pic:cNvPicPr>
                        </pic:nvPicPr>
                        <pic:blipFill>
                          <a:blip r:embed="rId100">
                            <a:extLst>
                              <a:ext uri="{28A0092B-C50C-407E-A947-70E740481C1C}">
                                <a14:useLocalDpi xmlns:a14="http://schemas.microsoft.com/office/drawing/2010/main" val="0"/>
                              </a:ext>
                            </a:extLst>
                          </a:blip>
                          <a:srcRect l="56567" t="35355" r="15450" b="53099"/>
                          <a:stretch>
                            <a:fillRect/>
                          </a:stretch>
                        </pic:blipFill>
                        <pic:spPr bwMode="auto">
                          <a:xfrm>
                            <a:off x="0" y="0"/>
                            <a:ext cx="981075" cy="5334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陰陽混合．</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太極 즉 孩兒面目과 東華帝君이 내리는 동아줄</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仙界 꽃 관찰하다．</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五劒 중 靈劒을 얻다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2198"/>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8</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22</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-23</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16D73A9E" wp14:editId="59F085E8">
                  <wp:extent cx="819150" cy="628650"/>
                  <wp:effectExtent l="0" t="0" r="0" b="0"/>
                  <wp:docPr id="169" name="그림 169" descr="EMB0000242cbd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27336" descr="EMB0000242cbdc7"/>
                          <pic:cNvPicPr>
                            <a:picLocks noChangeAspect="1" noChangeArrowheads="1"/>
                          </pic:cNvPicPr>
                        </pic:nvPicPr>
                        <pic:blipFill>
                          <a:blip r:embed="rId101">
                            <a:extLst>
                              <a:ext uri="{28A0092B-C50C-407E-A947-70E740481C1C}">
                                <a14:useLocalDpi xmlns:a14="http://schemas.microsoft.com/office/drawing/2010/main" val="0"/>
                              </a:ext>
                            </a:extLst>
                          </a:blip>
                          <a:srcRect l="37367" t="34572" r="28928" b="45776"/>
                          <a:stretch>
                            <a:fillRect/>
                          </a:stretch>
                        </pic:blipFill>
                        <pic:spPr bwMode="auto">
                          <a:xfrm>
                            <a:off x="0" y="0"/>
                            <a:ext cx="819150" cy="628650"/>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7B4DEC32" wp14:editId="776B2EF9">
                  <wp:extent cx="1095375" cy="695325"/>
                  <wp:effectExtent l="0" t="0" r="9525" b="9525"/>
                  <wp:docPr id="168" name="그림 168" descr="EMB0000242cbd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27624" descr="EMB0000242cbdc7"/>
                          <pic:cNvPicPr>
                            <a:picLocks noChangeAspect="1" noChangeArrowheads="1"/>
                          </pic:cNvPicPr>
                        </pic:nvPicPr>
                        <pic:blipFill>
                          <a:blip r:embed="rId101">
                            <a:extLst>
                              <a:ext uri="{28A0092B-C50C-407E-A947-70E740481C1C}">
                                <a14:useLocalDpi xmlns:a14="http://schemas.microsoft.com/office/drawing/2010/main" val="0"/>
                              </a:ext>
                            </a:extLst>
                          </a:blip>
                          <a:srcRect l="25929" t="70554" r="30769" b="8333"/>
                          <a:stretch>
                            <a:fillRect/>
                          </a:stretch>
                        </pic:blipFill>
                        <pic:spPr bwMode="auto">
                          <a:xfrm>
                            <a:off x="0" y="0"/>
                            <a:ext cx="1095375" cy="6953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法輪</w:t>
            </w:r>
            <w:r w:rsidRPr="00682F35">
              <w:rPr>
                <w:rFonts w:ascii="함초롬바탕" w:eastAsia="함초롬바탕" w:hAnsi="굴림" w:cs="굴림"/>
                <w:color w:val="000000"/>
                <w:spacing w:val="-20"/>
                <w:w w:val="90"/>
                <w:sz w:val="18"/>
                <w:szCs w:val="18"/>
              </w:rPr>
              <w:t>,</w:t>
            </w:r>
            <w:r w:rsidRPr="00682F35">
              <w:rPr>
                <w:rFonts w:ascii="함초롬바탕" w:eastAsia="함초롬바탕" w:hAnsi="함초롬바탕" w:cs="함초롬바탕" w:hint="eastAsia"/>
                <w:color w:val="000000"/>
                <w:spacing w:val="-20"/>
                <w:w w:val="90"/>
                <w:sz w:val="18"/>
                <w:szCs w:val="18"/>
              </w:rPr>
              <w:t>五行分判을 관찰함</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刀奎와 靈劍을 얻음</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76"/>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lastRenderedPageBreak/>
              <w:t>8</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28</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-30</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65F60D8D" wp14:editId="2B72C73F">
                  <wp:extent cx="809625" cy="714375"/>
                  <wp:effectExtent l="0" t="0" r="9525" b="9525"/>
                  <wp:docPr id="167" name="그림 167" descr="EMB0000242cbd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30072" descr="EMB0000242cbdca"/>
                          <pic:cNvPicPr>
                            <a:picLocks noChangeAspect="1" noChangeArrowheads="1"/>
                          </pic:cNvPicPr>
                        </pic:nvPicPr>
                        <pic:blipFill>
                          <a:blip r:embed="rId102">
                            <a:extLst>
                              <a:ext uri="{28A0092B-C50C-407E-A947-70E740481C1C}">
                                <a14:useLocalDpi xmlns:a14="http://schemas.microsoft.com/office/drawing/2010/main" val="0"/>
                              </a:ext>
                            </a:extLst>
                          </a:blip>
                          <a:srcRect l="28902" t="71922" r="45081" b="10596"/>
                          <a:stretch>
                            <a:fillRect/>
                          </a:stretch>
                        </pic:blipFill>
                        <pic:spPr bwMode="auto">
                          <a:xfrm>
                            <a:off x="0" y="0"/>
                            <a:ext cx="809625" cy="71437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金丹　色空不着 誠明兼該</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伏虎</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龍車</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鳳駕가 나타나다．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540"/>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굴림" w:cs="굴림"/>
                <w:color w:val="000000"/>
                <w:spacing w:val="-20"/>
                <w:w w:val="90"/>
                <w:sz w:val="18"/>
                <w:szCs w:val="18"/>
              </w:rPr>
              <w:t>9</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일</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-4</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6D527A60" wp14:editId="102DA173">
                  <wp:extent cx="371475" cy="304800"/>
                  <wp:effectExtent l="0" t="0" r="9525" b="0"/>
                  <wp:docPr id="166" name="그림 166" descr="EMB0000242cb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32736" descr="EMB0000242cbdcc"/>
                          <pic:cNvPicPr>
                            <a:picLocks noChangeAspect="1" noChangeArrowheads="1"/>
                          </pic:cNvPicPr>
                        </pic:nvPicPr>
                        <pic:blipFill>
                          <a:blip r:embed="rId103">
                            <a:extLst>
                              <a:ext uri="{28A0092B-C50C-407E-A947-70E740481C1C}">
                                <a14:useLocalDpi xmlns:a14="http://schemas.microsoft.com/office/drawing/2010/main" val="0"/>
                              </a:ext>
                            </a:extLst>
                          </a:blip>
                          <a:srcRect l="26193" t="28020" r="63162" b="65271"/>
                          <a:stretch>
                            <a:fillRect/>
                          </a:stretch>
                        </pic:blipFill>
                        <pic:spPr bwMode="auto">
                          <a:xfrm>
                            <a:off x="0" y="0"/>
                            <a:ext cx="371475" cy="3048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 xml:space="preserve">黃河白雪이 나타나다．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玉液換丹과정에 들다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833"/>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9</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8</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419773E5" wp14:editId="6A45FE17">
                  <wp:extent cx="542925" cy="495300"/>
                  <wp:effectExtent l="0" t="0" r="9525" b="0"/>
                  <wp:docPr id="165" name="그림 165" descr="EMB0000242cbd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34824" descr="EMB0000242cbdce"/>
                          <pic:cNvPicPr>
                            <a:picLocks noChangeAspect="1" noChangeArrowheads="1"/>
                          </pic:cNvPicPr>
                        </pic:nvPicPr>
                        <pic:blipFill>
                          <a:blip r:embed="rId104">
                            <a:extLst>
                              <a:ext uri="{28A0092B-C50C-407E-A947-70E740481C1C}">
                                <a14:useLocalDpi xmlns:a14="http://schemas.microsoft.com/office/drawing/2010/main" val="0"/>
                              </a:ext>
                            </a:extLst>
                          </a:blip>
                          <a:srcRect l="30692" t="15854" r="53647" b="73383"/>
                          <a:stretch>
                            <a:fillRect/>
                          </a:stretch>
                        </pic:blipFill>
                        <pic:spPr bwMode="auto">
                          <a:xfrm>
                            <a:off x="0" y="0"/>
                            <a:ext cx="542925" cy="4953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五劒中 寶劍을 얻다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87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9</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1A31B9C2" wp14:editId="00B0158E">
                  <wp:extent cx="733425" cy="523875"/>
                  <wp:effectExtent l="0" t="0" r="9525" b="9525"/>
                  <wp:docPr id="164" name="그림 164" descr="EMB0000242cbd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36624" descr="EMB0000242cbdd0"/>
                          <pic:cNvPicPr>
                            <a:picLocks noChangeAspect="1" noChangeArrowheads="1"/>
                          </pic:cNvPicPr>
                        </pic:nvPicPr>
                        <pic:blipFill>
                          <a:blip r:embed="rId105">
                            <a:extLst>
                              <a:ext uri="{28A0092B-C50C-407E-A947-70E740481C1C}">
                                <a14:useLocalDpi xmlns:a14="http://schemas.microsoft.com/office/drawing/2010/main" val="0"/>
                              </a:ext>
                            </a:extLst>
                          </a:blip>
                          <a:srcRect l="36336" t="1265" r="42397" b="87186"/>
                          <a:stretch>
                            <a:fillRect/>
                          </a:stretch>
                        </pic:blipFill>
                        <pic:spPr bwMode="auto">
                          <a:xfrm>
                            <a:off x="0" y="0"/>
                            <a:ext cx="733425" cy="52387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四寅劒 使用法術</w:t>
            </w:r>
            <w:r w:rsidRPr="00682F35">
              <w:rPr>
                <w:rFonts w:ascii="함초롬바탕" w:eastAsia="함초롬바탕" w:hAnsi="굴림" w:cs="굴림"/>
                <w:color w:val="000000"/>
                <w:spacing w:val="-20"/>
                <w:w w:val="90"/>
                <w:sz w:val="18"/>
                <w:szCs w:val="18"/>
              </w:rPr>
              <w:t>,</w:t>
            </w:r>
            <w:r w:rsidRPr="00682F35">
              <w:rPr>
                <w:rFonts w:ascii="함초롬바탕" w:eastAsia="함초롬바탕" w:hAnsi="함초롬바탕" w:cs="함초롬바탕" w:hint="eastAsia"/>
                <w:color w:val="000000"/>
                <w:spacing w:val="-20"/>
                <w:w w:val="90"/>
                <w:sz w:val="18"/>
                <w:szCs w:val="18"/>
              </w:rPr>
              <w:t xml:space="preserve">日氣 變化를　일으키는 법술교육받다．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親筆 呪文을 받음</w:t>
            </w:r>
          </w:p>
        </w:tc>
      </w:tr>
      <w:tr w:rsidR="007A24FB" w:rsidRPr="00682F35" w:rsidTr="00D27694">
        <w:trPr>
          <w:trHeight w:val="2047"/>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9</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16</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-17</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7E37A666" wp14:editId="37F791A4">
                  <wp:extent cx="1228725" cy="866775"/>
                  <wp:effectExtent l="0" t="0" r="9525" b="9525"/>
                  <wp:docPr id="163" name="그림 163" descr="EMB0000242cbd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39072" descr="EMB0000242cbdd2"/>
                          <pic:cNvPicPr>
                            <a:picLocks noChangeAspect="1" noChangeArrowheads="1"/>
                          </pic:cNvPicPr>
                        </pic:nvPicPr>
                        <pic:blipFill>
                          <a:blip r:embed="rId106">
                            <a:extLst>
                              <a:ext uri="{28A0092B-C50C-407E-A947-70E740481C1C}">
                                <a14:useLocalDpi xmlns:a14="http://schemas.microsoft.com/office/drawing/2010/main" val="0"/>
                              </a:ext>
                            </a:extLst>
                          </a:blip>
                          <a:srcRect l="38683" t="4208" r="23238" b="75516"/>
                          <a:stretch>
                            <a:fillRect/>
                          </a:stretch>
                        </pic:blipFill>
                        <pic:spPr bwMode="auto">
                          <a:xfrm>
                            <a:off x="0" y="0"/>
                            <a:ext cx="1228725" cy="866775"/>
                          </a:xfrm>
                          <a:prstGeom prst="rect">
                            <a:avLst/>
                          </a:prstGeom>
                          <a:noFill/>
                          <a:ln>
                            <a:noFill/>
                          </a:ln>
                        </pic:spPr>
                      </pic:pic>
                    </a:graphicData>
                  </a:graphic>
                </wp:inline>
              </w:drawing>
            </w:r>
            <w:r w:rsidRPr="00682F35">
              <w:rPr>
                <w:rFonts w:ascii="함초롬바탕" w:eastAsia="굴림" w:hAnsi="굴림" w:cs="굴림"/>
                <w:noProof/>
                <w:color w:val="000000"/>
                <w:spacing w:val="-20"/>
                <w:w w:val="90"/>
                <w:sz w:val="18"/>
                <w:szCs w:val="18"/>
              </w:rPr>
              <w:drawing>
                <wp:inline distT="0" distB="0" distL="0" distR="0" wp14:anchorId="2F9B05E3" wp14:editId="693DAFFA">
                  <wp:extent cx="1133475" cy="361950"/>
                  <wp:effectExtent l="0" t="0" r="9525" b="0"/>
                  <wp:docPr id="162" name="그림 162" descr="EMB0000242cbd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39288" descr="EMB0000242cbdd2"/>
                          <pic:cNvPicPr>
                            <a:picLocks noChangeAspect="1" noChangeArrowheads="1"/>
                          </pic:cNvPicPr>
                        </pic:nvPicPr>
                        <pic:blipFill>
                          <a:blip r:embed="rId106">
                            <a:extLst>
                              <a:ext uri="{28A0092B-C50C-407E-A947-70E740481C1C}">
                                <a14:useLocalDpi xmlns:a14="http://schemas.microsoft.com/office/drawing/2010/main" val="0"/>
                              </a:ext>
                            </a:extLst>
                          </a:blip>
                          <a:srcRect l="26471" t="36028" r="40826" b="56067"/>
                          <a:stretch>
                            <a:fillRect/>
                          </a:stretch>
                        </pic:blipFill>
                        <pic:spPr bwMode="auto">
                          <a:xfrm>
                            <a:off x="0" y="0"/>
                            <a:ext cx="1133475" cy="36195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黍米珠</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武官의 玉帶</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伴月爐 중 玉心生이 나타나다</w:t>
            </w:r>
            <w:r w:rsidRPr="00682F35">
              <w:rPr>
                <w:rFonts w:ascii="함초롬바탕" w:eastAsia="함초롬바탕" w:hAnsi="굴림" w:cs="굴림"/>
                <w:color w:val="000000"/>
                <w:spacing w:val="-20"/>
                <w:w w:val="90"/>
                <w:sz w:val="18"/>
                <w:szCs w:val="18"/>
              </w:rPr>
              <w:t xml:space="preserve">.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典仙이므로 玉帶를 얻었으며 霄事를 할 수 있다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2430"/>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9</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18</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-19</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7E94F3D7" wp14:editId="335B8022">
                  <wp:extent cx="1257300" cy="685800"/>
                  <wp:effectExtent l="0" t="0" r="0" b="0"/>
                  <wp:docPr id="161" name="그림 161" descr="EMB0000242cbd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42384" descr="EMB0000242cbdd5"/>
                          <pic:cNvPicPr>
                            <a:picLocks noChangeAspect="1" noChangeArrowheads="1"/>
                          </pic:cNvPicPr>
                        </pic:nvPicPr>
                        <pic:blipFill>
                          <a:blip r:embed="rId107">
                            <a:extLst>
                              <a:ext uri="{28A0092B-C50C-407E-A947-70E740481C1C}">
                                <a14:useLocalDpi xmlns:a14="http://schemas.microsoft.com/office/drawing/2010/main" val="0"/>
                              </a:ext>
                            </a:extLst>
                          </a:blip>
                          <a:srcRect l="20216" t="24902" r="31126" b="55443"/>
                          <a:stretch>
                            <a:fillRect/>
                          </a:stretch>
                        </pic:blipFill>
                        <pic:spPr bwMode="auto">
                          <a:xfrm>
                            <a:off x="0" y="0"/>
                            <a:ext cx="1257300" cy="685800"/>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584F6A19" wp14:editId="79A62170">
                  <wp:extent cx="1238250" cy="790575"/>
                  <wp:effectExtent l="0" t="0" r="0" b="9525"/>
                  <wp:docPr id="160" name="그림 160" descr="EMB0000242cbd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42672" descr="EMB0000242cbdd5"/>
                          <pic:cNvPicPr>
                            <a:picLocks noChangeAspect="1" noChangeArrowheads="1"/>
                          </pic:cNvPicPr>
                        </pic:nvPicPr>
                        <pic:blipFill>
                          <a:blip r:embed="rId107">
                            <a:extLst>
                              <a:ext uri="{28A0092B-C50C-407E-A947-70E740481C1C}">
                                <a14:useLocalDpi xmlns:a14="http://schemas.microsoft.com/office/drawing/2010/main" val="0"/>
                              </a:ext>
                            </a:extLst>
                          </a:blip>
                          <a:srcRect l="40254" t="66238" r="11737" b="11139"/>
                          <a:stretch>
                            <a:fillRect/>
                          </a:stretch>
                        </pic:blipFill>
                        <pic:spPr bwMode="auto">
                          <a:xfrm>
                            <a:off x="0" y="0"/>
                            <a:ext cx="1238250" cy="79057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嬰兒面目</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孩兒面目이 나타나다．</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옥액환단하여 古木에 꽃이　피다．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705"/>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9</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20</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-21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五行法輪</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縮天縮地</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陰陽구 天外天月이 나타나다．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53"/>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9</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22</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-23</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755DB627" wp14:editId="2721E8BC">
                  <wp:extent cx="1228725" cy="314325"/>
                  <wp:effectExtent l="0" t="0" r="9525" b="9525"/>
                  <wp:docPr id="159" name="그림 159" descr="EMB0000242cbd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47568" descr="EMB0000242cbdd8"/>
                          <pic:cNvPicPr>
                            <a:picLocks noChangeAspect="1" noChangeArrowheads="1"/>
                          </pic:cNvPicPr>
                        </pic:nvPicPr>
                        <pic:blipFill>
                          <a:blip r:embed="rId108">
                            <a:extLst>
                              <a:ext uri="{28A0092B-C50C-407E-A947-70E740481C1C}">
                                <a14:useLocalDpi xmlns:a14="http://schemas.microsoft.com/office/drawing/2010/main" val="0"/>
                              </a:ext>
                            </a:extLst>
                          </a:blip>
                          <a:srcRect l="11386" t="26463" r="16803" b="60121"/>
                          <a:stretch>
                            <a:fillRect/>
                          </a:stretch>
                        </pic:blipFill>
                        <pic:spPr bwMode="auto">
                          <a:xfrm>
                            <a:off x="0" y="0"/>
                            <a:ext cx="1228725" cy="31432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5AEA43CB" wp14:editId="6837B83B">
                  <wp:extent cx="1209675" cy="342900"/>
                  <wp:effectExtent l="0" t="0" r="9525" b="0"/>
                  <wp:docPr id="158" name="그림 158" descr="EMB0000242cbd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47856" descr="EMB0000242cbdd8"/>
                          <pic:cNvPicPr>
                            <a:picLocks noChangeAspect="1" noChangeArrowheads="1"/>
                          </pic:cNvPicPr>
                        </pic:nvPicPr>
                        <pic:blipFill>
                          <a:blip r:embed="rId108">
                            <a:extLst>
                              <a:ext uri="{28A0092B-C50C-407E-A947-70E740481C1C}">
                                <a14:useLocalDpi xmlns:a14="http://schemas.microsoft.com/office/drawing/2010/main" val="0"/>
                              </a:ext>
                            </a:extLst>
                          </a:blip>
                          <a:srcRect l="29689" t="77470" r="15263" b="11142"/>
                          <a:stretch>
                            <a:fillRect/>
                          </a:stretch>
                        </pic:blipFill>
                        <pic:spPr bwMode="auto">
                          <a:xfrm>
                            <a:off x="0" y="0"/>
                            <a:ext cx="1209675" cy="3429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차원 높은 圓陀</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霄事過程</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太淸</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 xml:space="preserve">心符사용할 때 이용하는 官帶가 나타나다．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離神과정에 들다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068"/>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9</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24</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3CA3A871" wp14:editId="6D81DE4D">
                  <wp:extent cx="590550" cy="638175"/>
                  <wp:effectExtent l="0" t="0" r="0" b="9525"/>
                  <wp:docPr id="157" name="그림 157" descr="EMB0000242cbd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50592" descr="EMB0000242cbddb"/>
                          <pic:cNvPicPr>
                            <a:picLocks noChangeAspect="1" noChangeArrowheads="1"/>
                          </pic:cNvPicPr>
                        </pic:nvPicPr>
                        <pic:blipFill>
                          <a:blip r:embed="rId109" cstate="print">
                            <a:extLst>
                              <a:ext uri="{28A0092B-C50C-407E-A947-70E740481C1C}">
                                <a14:useLocalDpi xmlns:a14="http://schemas.microsoft.com/office/drawing/2010/main" val="0"/>
                              </a:ext>
                            </a:extLst>
                          </a:blip>
                          <a:srcRect l="14574" t="7886" r="40851" b="55090"/>
                          <a:stretch>
                            <a:fillRect/>
                          </a:stretch>
                        </pic:blipFill>
                        <pic:spPr bwMode="auto">
                          <a:xfrm>
                            <a:off x="0" y="0"/>
                            <a:ext cx="590550" cy="63817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2A3A155A" wp14:editId="1151EE65">
                  <wp:extent cx="542925" cy="495300"/>
                  <wp:effectExtent l="0" t="0" r="9525" b="0"/>
                  <wp:docPr id="156" name="그림 156" descr="EMB0000242cbd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550880" descr="EMB0000242cbddb"/>
                          <pic:cNvPicPr>
                            <a:picLocks noChangeAspect="1" noChangeArrowheads="1"/>
                          </pic:cNvPicPr>
                        </pic:nvPicPr>
                        <pic:blipFill>
                          <a:blip r:embed="rId110">
                            <a:extLst>
                              <a:ext uri="{28A0092B-C50C-407E-A947-70E740481C1C}">
                                <a14:useLocalDpi xmlns:a14="http://schemas.microsoft.com/office/drawing/2010/main" val="0"/>
                              </a:ext>
                            </a:extLst>
                          </a:blip>
                          <a:srcRect l="63766" t="45860" r="15633" b="39836"/>
                          <a:stretch>
                            <a:fillRect/>
                          </a:stretch>
                        </pic:blipFill>
                        <pic:spPr bwMode="auto">
                          <a:xfrm>
                            <a:off x="0" y="0"/>
                            <a:ext cx="542925" cy="4953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子午正針板</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天羅地網이 나타나다．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2227"/>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lastRenderedPageBreak/>
              <w:t>9</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26</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0F336439" wp14:editId="419895C8">
                  <wp:extent cx="1190625" cy="628650"/>
                  <wp:effectExtent l="0" t="0" r="9525" b="0"/>
                  <wp:docPr id="155" name="그림 155" descr="EMB0000242cbd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61456" descr="EMB0000242cbdde"/>
                          <pic:cNvPicPr>
                            <a:picLocks noChangeAspect="1" noChangeArrowheads="1"/>
                          </pic:cNvPicPr>
                        </pic:nvPicPr>
                        <pic:blipFill>
                          <a:blip r:embed="rId111">
                            <a:extLst>
                              <a:ext uri="{28A0092B-C50C-407E-A947-70E740481C1C}">
                                <a14:useLocalDpi xmlns:a14="http://schemas.microsoft.com/office/drawing/2010/main" val="0"/>
                              </a:ext>
                            </a:extLst>
                          </a:blip>
                          <a:srcRect l="22195" t="8109" r="18800" b="68338"/>
                          <a:stretch>
                            <a:fillRect/>
                          </a:stretch>
                        </pic:blipFill>
                        <pic:spPr bwMode="auto">
                          <a:xfrm>
                            <a:off x="0" y="0"/>
                            <a:ext cx="1190625" cy="628650"/>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15B6E08B" wp14:editId="23D0E188">
                  <wp:extent cx="752475" cy="723900"/>
                  <wp:effectExtent l="0" t="0" r="9525" b="0"/>
                  <wp:docPr id="154" name="그림 154" descr="EMB0000242cbd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61744" descr="EMB0000242cbdde"/>
                          <pic:cNvPicPr>
                            <a:picLocks noChangeAspect="1" noChangeArrowheads="1"/>
                          </pic:cNvPicPr>
                        </pic:nvPicPr>
                        <pic:blipFill>
                          <a:blip r:embed="rId111">
                            <a:extLst>
                              <a:ext uri="{28A0092B-C50C-407E-A947-70E740481C1C}">
                                <a14:useLocalDpi xmlns:a14="http://schemas.microsoft.com/office/drawing/2010/main" val="0"/>
                              </a:ext>
                            </a:extLst>
                          </a:blip>
                          <a:srcRect l="33110" t="46948" r="23698" b="21748"/>
                          <a:stretch>
                            <a:fillRect/>
                          </a:stretch>
                        </pic:blipFill>
                        <pic:spPr bwMode="auto">
                          <a:xfrm>
                            <a:off x="0" y="0"/>
                            <a:ext cx="752475" cy="7239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四時</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東西南北을 가리키는 원관</w:t>
            </w:r>
            <w:r w:rsidRPr="00944900">
              <w:rPr>
                <w:rStyle w:val="ab"/>
                <w:rFonts w:ascii="Times New Roman" w:eastAsia="함초롬바탕" w:hAnsi="Times New Roman"/>
                <w:b/>
                <w:color w:val="000000"/>
                <w:spacing w:val="-20"/>
                <w:w w:val="90"/>
                <w:sz w:val="18"/>
                <w:szCs w:val="18"/>
              </w:rPr>
              <w:footnoteReference w:id="119"/>
            </w:r>
            <w:r w:rsidRPr="00682F35">
              <w:rPr>
                <w:rFonts w:ascii="함초롬바탕" w:eastAsia="함초롬바탕" w:hAnsi="함초롬바탕" w:cs="함초롬바탕" w:hint="eastAsia"/>
                <w:color w:val="000000"/>
                <w:spacing w:val="-20"/>
                <w:w w:val="90"/>
                <w:sz w:val="18"/>
                <w:szCs w:val="18"/>
              </w:rPr>
              <w:t>을 관찰하다．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2296"/>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9</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27</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1F68D841" wp14:editId="143CF1C9">
                  <wp:extent cx="1000125" cy="628650"/>
                  <wp:effectExtent l="0" t="0" r="9525" b="0"/>
                  <wp:docPr id="153" name="그림 153" descr="EMB0000242cb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63832" descr="EMB0000242cbde1"/>
                          <pic:cNvPicPr>
                            <a:picLocks noChangeAspect="1" noChangeArrowheads="1"/>
                          </pic:cNvPicPr>
                        </pic:nvPicPr>
                        <pic:blipFill>
                          <a:blip r:embed="rId112">
                            <a:extLst>
                              <a:ext uri="{28A0092B-C50C-407E-A947-70E740481C1C}">
                                <a14:useLocalDpi xmlns:a14="http://schemas.microsoft.com/office/drawing/2010/main" val="0"/>
                              </a:ext>
                            </a:extLst>
                          </a:blip>
                          <a:srcRect l="21448" t="14658" r="38759" b="66782"/>
                          <a:stretch>
                            <a:fillRect/>
                          </a:stretch>
                        </pic:blipFill>
                        <pic:spPr bwMode="auto">
                          <a:xfrm>
                            <a:off x="0" y="0"/>
                            <a:ext cx="1000125" cy="628650"/>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01145A08" wp14:editId="04CE8641">
                  <wp:extent cx="485775" cy="762000"/>
                  <wp:effectExtent l="0" t="0" r="9525" b="0"/>
                  <wp:docPr id="152" name="그림 152" descr="EMB0000242cb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64120" descr="EMB0000242cbde1"/>
                          <pic:cNvPicPr>
                            <a:picLocks noChangeAspect="1" noChangeArrowheads="1"/>
                          </pic:cNvPicPr>
                        </pic:nvPicPr>
                        <pic:blipFill>
                          <a:blip r:embed="rId112">
                            <a:extLst>
                              <a:ext uri="{28A0092B-C50C-407E-A947-70E740481C1C}">
                                <a14:useLocalDpi xmlns:a14="http://schemas.microsoft.com/office/drawing/2010/main" val="0"/>
                              </a:ext>
                            </a:extLst>
                          </a:blip>
                          <a:srcRect l="33543" t="34622" r="47484" b="43118"/>
                          <a:stretch>
                            <a:fillRect/>
                          </a:stretch>
                        </pic:blipFill>
                        <pic:spPr bwMode="auto">
                          <a:xfrm>
                            <a:off x="0" y="0"/>
                            <a:ext cx="485775" cy="7620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顔面의 黑</w:t>
            </w:r>
            <w:r w:rsidRPr="00682F35">
              <w:rPr>
                <w:rFonts w:ascii="함초롬바탕" w:eastAsia="함초롬바탕" w:hAnsi="굴림" w:cs="굴림"/>
                <w:color w:val="000000"/>
                <w:spacing w:val="-20"/>
                <w:w w:val="90"/>
                <w:sz w:val="18"/>
                <w:szCs w:val="18"/>
              </w:rPr>
              <w:t>,</w:t>
            </w:r>
            <w:r w:rsidRPr="00682F35">
              <w:rPr>
                <w:rFonts w:ascii="함초롬바탕" w:eastAsia="함초롬바탕" w:hAnsi="함초롬바탕" w:cs="함초롬바탕" w:hint="eastAsia"/>
                <w:color w:val="000000"/>
                <w:spacing w:val="-20"/>
                <w:w w:val="90"/>
                <w:sz w:val="18"/>
                <w:szCs w:val="18"/>
              </w:rPr>
              <w:t>白</w:t>
            </w:r>
            <w:r w:rsidRPr="00682F35">
              <w:rPr>
                <w:rFonts w:ascii="함초롬바탕" w:eastAsia="함초롬바탕" w:hAnsi="굴림" w:cs="굴림"/>
                <w:color w:val="000000"/>
                <w:spacing w:val="-20"/>
                <w:w w:val="90"/>
                <w:sz w:val="18"/>
                <w:szCs w:val="18"/>
              </w:rPr>
              <w:t>,</w:t>
            </w:r>
            <w:r w:rsidRPr="00682F35">
              <w:rPr>
                <w:rFonts w:ascii="함초롬바탕" w:eastAsia="함초롬바탕" w:hAnsi="함초롬바탕" w:cs="함초롬바탕" w:hint="eastAsia"/>
                <w:color w:val="000000"/>
                <w:spacing w:val="-20"/>
                <w:w w:val="90"/>
                <w:sz w:val="18"/>
                <w:szCs w:val="18"/>
              </w:rPr>
              <w:t>清 三色 중 眞이 많은 靑色이　되다．擬神을 관찰하다．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7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10</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3</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02011893" wp14:editId="7F187DC6">
                  <wp:extent cx="485775" cy="476250"/>
                  <wp:effectExtent l="0" t="0" r="9525" b="0"/>
                  <wp:docPr id="151" name="그림 151" descr="EMB0000242cb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67072" descr="EMB0000242cbde4"/>
                          <pic:cNvPicPr>
                            <a:picLocks noChangeAspect="1" noChangeArrowheads="1"/>
                          </pic:cNvPicPr>
                        </pic:nvPicPr>
                        <pic:blipFill>
                          <a:blip r:embed="rId113">
                            <a:extLst>
                              <a:ext uri="{28A0092B-C50C-407E-A947-70E740481C1C}">
                                <a14:useLocalDpi xmlns:a14="http://schemas.microsoft.com/office/drawing/2010/main" val="0"/>
                              </a:ext>
                            </a:extLst>
                          </a:blip>
                          <a:srcRect l="33914" t="28177" r="42860" b="54353"/>
                          <a:stretch>
                            <a:fillRect/>
                          </a:stretch>
                        </pic:blipFill>
                        <pic:spPr bwMode="auto">
                          <a:xfrm>
                            <a:off x="0" y="0"/>
                            <a:ext cx="485775" cy="476250"/>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699E029A" wp14:editId="6DD6BC03">
                  <wp:extent cx="552450" cy="352425"/>
                  <wp:effectExtent l="0" t="0" r="0" b="9525"/>
                  <wp:docPr id="150" name="그림 150" descr="EMB0000242cb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67360" descr="EMB0000242cbde4"/>
                          <pic:cNvPicPr>
                            <a:picLocks noChangeAspect="1" noChangeArrowheads="1"/>
                          </pic:cNvPicPr>
                        </pic:nvPicPr>
                        <pic:blipFill>
                          <a:blip r:embed="rId113">
                            <a:extLst>
                              <a:ext uri="{28A0092B-C50C-407E-A947-70E740481C1C}">
                                <a14:useLocalDpi xmlns:a14="http://schemas.microsoft.com/office/drawing/2010/main" val="0"/>
                              </a:ext>
                            </a:extLst>
                          </a:blip>
                          <a:srcRect l="55522" t="82617" r="21472" b="6151"/>
                          <a:stretch>
                            <a:fillRect/>
                          </a:stretch>
                        </pic:blipFill>
                        <pic:spPr bwMode="auto">
                          <a:xfrm>
                            <a:off x="0" y="0"/>
                            <a:ext cx="552450" cy="3524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降龍伏虎를 관찰다다．法輪굴리다</w:t>
            </w:r>
            <w:r w:rsidRPr="00682F35">
              <w:rPr>
                <w:rFonts w:ascii="함초롬바탕" w:eastAsia="함초롬바탕" w:hAnsi="굴림" w:cs="굴림"/>
                <w:color w:val="000000"/>
                <w:spacing w:val="-20"/>
                <w:w w:val="90"/>
                <w:sz w:val="18"/>
                <w:szCs w:val="18"/>
              </w:rPr>
              <w:t xml:space="preserve">. </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地球를 돌리지 아니했음으로 다시 圓陀가 나타났다．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91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굴림" w:cs="굴림"/>
                <w:color w:val="000000"/>
                <w:spacing w:val="-20"/>
                <w:w w:val="90"/>
                <w:sz w:val="18"/>
                <w:szCs w:val="18"/>
              </w:rPr>
              <w:t>10</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4</w:t>
            </w:r>
            <w:r w:rsidRPr="00682F35">
              <w:rPr>
                <w:rFonts w:ascii="함초롬바탕" w:eastAsia="함초롬바탕" w:hAnsi="함초롬바탕" w:cs="함초롬바탕" w:hint="eastAsia"/>
                <w:color w:val="000000"/>
                <w:spacing w:val="-20"/>
                <w:w w:val="90"/>
                <w:sz w:val="18"/>
                <w:szCs w:val="18"/>
              </w:rPr>
              <w:t>일</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-7</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61F7B8C6" wp14:editId="77785D2B">
                  <wp:extent cx="1190625" cy="504825"/>
                  <wp:effectExtent l="0" t="0" r="9525" b="9525"/>
                  <wp:docPr id="149" name="그림 149" descr="EMB0000242cb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70096" descr="EMB0000242cbde7"/>
                          <pic:cNvPicPr>
                            <a:picLocks noChangeAspect="1" noChangeArrowheads="1"/>
                          </pic:cNvPicPr>
                        </pic:nvPicPr>
                        <pic:blipFill>
                          <a:blip r:embed="rId114">
                            <a:extLst>
                              <a:ext uri="{28A0092B-C50C-407E-A947-70E740481C1C}">
                                <a14:useLocalDpi xmlns:a14="http://schemas.microsoft.com/office/drawing/2010/main" val="0"/>
                              </a:ext>
                            </a:extLst>
                          </a:blip>
                          <a:srcRect l="19322" t="46428" r="35638" b="38130"/>
                          <a:stretch>
                            <a:fillRect/>
                          </a:stretch>
                        </pic:blipFill>
                        <pic:spPr bwMode="auto">
                          <a:xfrm>
                            <a:off x="0" y="0"/>
                            <a:ext cx="1190625" cy="50482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5F9B2145" wp14:editId="5D584E93">
                  <wp:extent cx="876300" cy="600075"/>
                  <wp:effectExtent l="0" t="0" r="0" b="9525"/>
                  <wp:docPr id="148" name="그림 148" descr="EMB0000242cb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70384" descr="EMB0000242cbde7"/>
                          <pic:cNvPicPr>
                            <a:picLocks noChangeAspect="1" noChangeArrowheads="1"/>
                          </pic:cNvPicPr>
                        </pic:nvPicPr>
                        <pic:blipFill>
                          <a:blip r:embed="rId114">
                            <a:extLst>
                              <a:ext uri="{28A0092B-C50C-407E-A947-70E740481C1C}">
                                <a14:useLocalDpi xmlns:a14="http://schemas.microsoft.com/office/drawing/2010/main" val="0"/>
                              </a:ext>
                            </a:extLst>
                          </a:blip>
                          <a:srcRect l="30556" t="70135" r="35638" b="11298"/>
                          <a:stretch>
                            <a:fillRect/>
                          </a:stretch>
                        </pic:blipFill>
                        <pic:spPr bwMode="auto">
                          <a:xfrm>
                            <a:off x="0" y="0"/>
                            <a:ext cx="876300" cy="60007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無根樹를 관찰하다．國事하라는 메시지를　받다．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59"/>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10</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27</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1FCB3692" wp14:editId="51F9385C">
                  <wp:extent cx="914400" cy="695325"/>
                  <wp:effectExtent l="0" t="0" r="0" b="9525"/>
                  <wp:docPr id="147" name="그림 147" descr="EMB0000242cb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72616" descr="EMB0000242cbdea"/>
                          <pic:cNvPicPr>
                            <a:picLocks noChangeAspect="1" noChangeArrowheads="1"/>
                          </pic:cNvPicPr>
                        </pic:nvPicPr>
                        <pic:blipFill>
                          <a:blip r:embed="rId115">
                            <a:extLst>
                              <a:ext uri="{28A0092B-C50C-407E-A947-70E740481C1C}">
                                <a14:useLocalDpi xmlns:a14="http://schemas.microsoft.com/office/drawing/2010/main" val="0"/>
                              </a:ext>
                            </a:extLst>
                          </a:blip>
                          <a:srcRect l="32875" t="68890" r="30769" b="9894"/>
                          <a:stretch>
                            <a:fillRect/>
                          </a:stretch>
                        </pic:blipFill>
                        <pic:spPr bwMode="auto">
                          <a:xfrm>
                            <a:off x="0" y="0"/>
                            <a:ext cx="914400" cy="6953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玉液還丹 과정　마치다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940"/>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10</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31</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60F3F989" wp14:editId="0AB8EDFD">
                  <wp:extent cx="752475" cy="523875"/>
                  <wp:effectExtent l="0" t="0" r="9525" b="9525"/>
                  <wp:docPr id="146" name="그림 146" descr="EMB0000242cbd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74920" descr="EMB0000242cbdec"/>
                          <pic:cNvPicPr>
                            <a:picLocks noChangeAspect="1" noChangeArrowheads="1"/>
                          </pic:cNvPicPr>
                        </pic:nvPicPr>
                        <pic:blipFill>
                          <a:blip r:embed="rId116">
                            <a:extLst>
                              <a:ext uri="{28A0092B-C50C-407E-A947-70E740481C1C}">
                                <a14:useLocalDpi xmlns:a14="http://schemas.microsoft.com/office/drawing/2010/main" val="0"/>
                              </a:ext>
                            </a:extLst>
                          </a:blip>
                          <a:srcRect l="55629" t="71625" r="13594" b="11942"/>
                          <a:stretch>
                            <a:fillRect/>
                          </a:stretch>
                        </pic:blipFill>
                        <pic:spPr bwMode="auto">
                          <a:xfrm>
                            <a:off x="0" y="0"/>
                            <a:ext cx="752475" cy="52387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降魔하다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藥湯器와 藥物 나오다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神仙은 차를 즐기므로 茶館이 나오다．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309"/>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3</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6</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738EC7FE" wp14:editId="479B473F">
                  <wp:extent cx="647700" cy="447675"/>
                  <wp:effectExtent l="0" t="0" r="0" b="9525"/>
                  <wp:docPr id="145" name="그림 145" descr="EMB0000242cb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77800" descr="EMB0000242cbdee"/>
                          <pic:cNvPicPr>
                            <a:picLocks noChangeAspect="1" noChangeArrowheads="1"/>
                          </pic:cNvPicPr>
                        </pic:nvPicPr>
                        <pic:blipFill>
                          <a:blip r:embed="rId117">
                            <a:extLst>
                              <a:ext uri="{28A0092B-C50C-407E-A947-70E740481C1C}">
                                <a14:useLocalDpi xmlns:a14="http://schemas.microsoft.com/office/drawing/2010/main" val="0"/>
                              </a:ext>
                            </a:extLst>
                          </a:blip>
                          <a:srcRect l="47380" t="16064" r="28314" b="71144"/>
                          <a:stretch>
                            <a:fillRect/>
                          </a:stretch>
                        </pic:blipFill>
                        <pic:spPr bwMode="auto">
                          <a:xfrm>
                            <a:off x="0" y="0"/>
                            <a:ext cx="647700" cy="44767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2B090BFD" wp14:editId="151DA30F">
                  <wp:extent cx="514350" cy="314325"/>
                  <wp:effectExtent l="0" t="0" r="0" b="9525"/>
                  <wp:docPr id="144" name="그림 144" descr="EMB0000242cb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78088" descr="EMB0000242cbdee"/>
                          <pic:cNvPicPr>
                            <a:picLocks noChangeAspect="1" noChangeArrowheads="1"/>
                          </pic:cNvPicPr>
                        </pic:nvPicPr>
                        <pic:blipFill>
                          <a:blip r:embed="rId117">
                            <a:extLst>
                              <a:ext uri="{28A0092B-C50C-407E-A947-70E740481C1C}">
                                <a14:useLocalDpi xmlns:a14="http://schemas.microsoft.com/office/drawing/2010/main" val="0"/>
                              </a:ext>
                            </a:extLst>
                          </a:blip>
                          <a:srcRect l="70274" t="51003" r="10791" b="40413"/>
                          <a:stretch>
                            <a:fillRect/>
                          </a:stretch>
                        </pic:blipFill>
                        <pic:spPr bwMode="auto">
                          <a:xfrm>
                            <a:off x="0" y="0"/>
                            <a:ext cx="514350" cy="3143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陰陽 調節하는 崑崙山의 天锤 무저울을 관찰하다．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661"/>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9</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2D052821" wp14:editId="39E13DE0">
                  <wp:extent cx="800100" cy="381000"/>
                  <wp:effectExtent l="0" t="0" r="0" b="0"/>
                  <wp:docPr id="143" name="그림 143" descr="EMB0000242cbd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80248" descr="EMB0000242cbdf1"/>
                          <pic:cNvPicPr>
                            <a:picLocks noChangeAspect="1" noChangeArrowheads="1"/>
                          </pic:cNvPicPr>
                        </pic:nvPicPr>
                        <pic:blipFill>
                          <a:blip r:embed="rId118">
                            <a:extLst>
                              <a:ext uri="{28A0092B-C50C-407E-A947-70E740481C1C}">
                                <a14:useLocalDpi xmlns:a14="http://schemas.microsoft.com/office/drawing/2010/main" val="0"/>
                              </a:ext>
                            </a:extLst>
                          </a:blip>
                          <a:srcRect l="7565" t="26480" r="59479" b="61282"/>
                          <a:stretch>
                            <a:fillRect/>
                          </a:stretch>
                        </pic:blipFill>
                        <pic:spPr bwMode="auto">
                          <a:xfrm>
                            <a:off x="0" y="0"/>
                            <a:ext cx="800100" cy="3810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谷神이 出身하여 日月을 관</w:t>
            </w:r>
            <w:r w:rsidRPr="00682F35">
              <w:rPr>
                <w:rFonts w:ascii="함초롬바탕" w:eastAsia="함초롬바탕" w:hAnsi="함초롬바탕" w:cs="함초롬바탕" w:hint="eastAsia"/>
                <w:color w:val="000000"/>
                <w:spacing w:val="-20"/>
                <w:w w:val="90"/>
                <w:sz w:val="18"/>
                <w:szCs w:val="18"/>
              </w:rPr>
              <w:lastRenderedPageBreak/>
              <w:t>찰하다．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78"/>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lastRenderedPageBreak/>
              <w:t>11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16</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110F8395" wp14:editId="1B37B05D">
                  <wp:extent cx="885825" cy="409575"/>
                  <wp:effectExtent l="0" t="0" r="9525" b="9525"/>
                  <wp:docPr id="142" name="그림 142" descr="EMB0000242cbd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82408" descr="EMB0000242cbdf3"/>
                          <pic:cNvPicPr>
                            <a:picLocks noChangeAspect="1" noChangeArrowheads="1"/>
                          </pic:cNvPicPr>
                        </pic:nvPicPr>
                        <pic:blipFill>
                          <a:blip r:embed="rId119">
                            <a:extLst>
                              <a:ext uri="{28A0092B-C50C-407E-A947-70E740481C1C}">
                                <a14:useLocalDpi xmlns:a14="http://schemas.microsoft.com/office/drawing/2010/main" val="0"/>
                              </a:ext>
                            </a:extLst>
                          </a:blip>
                          <a:srcRect l="27274" t="67793" r="32507" b="18065"/>
                          <a:stretch>
                            <a:fillRect/>
                          </a:stretch>
                        </pic:blipFill>
                        <pic:spPr bwMode="auto">
                          <a:xfrm>
                            <a:off x="0" y="0"/>
                            <a:ext cx="885825" cy="40957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4275B355" wp14:editId="386D8BA9">
                  <wp:extent cx="1095375" cy="266700"/>
                  <wp:effectExtent l="0" t="0" r="9525" b="0"/>
                  <wp:docPr id="141" name="그림 141" descr="EMB0000242cbd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82696" descr="EMB0000242cbdf3"/>
                          <pic:cNvPicPr>
                            <a:picLocks noChangeAspect="1" noChangeArrowheads="1"/>
                          </pic:cNvPicPr>
                        </pic:nvPicPr>
                        <pic:blipFill>
                          <a:blip r:embed="rId119">
                            <a:extLst>
                              <a:ext uri="{28A0092B-C50C-407E-A947-70E740481C1C}">
                                <a14:useLocalDpi xmlns:a14="http://schemas.microsoft.com/office/drawing/2010/main" val="0"/>
                              </a:ext>
                            </a:extLst>
                          </a:blip>
                          <a:srcRect l="3325" t="86223" r="50629" b="5191"/>
                          <a:stretch>
                            <a:fillRect/>
                          </a:stretch>
                        </pic:blipFill>
                        <pic:spPr bwMode="auto">
                          <a:xfrm>
                            <a:off x="0" y="0"/>
                            <a:ext cx="1095375" cy="2667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陰과 陽을 象徵하는 열쇠</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이 지역 善神이 나타나다．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7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19</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-22</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 xml:space="preserve">後天을 返還하고 先天을 받다． </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발뒤꿈치에 혈맥이 뚫려 붉어지며</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鶴體가 되기 시작하다．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7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23</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聖胎를 이루다．周天三昧火가 주는 지팡이</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붓</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부채 三物 중에 上仙에게 주는 부채를 받다．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940"/>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25</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-28</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5D93ACAF" wp14:editId="05548AB2">
                  <wp:extent cx="428625" cy="428625"/>
                  <wp:effectExtent l="0" t="0" r="9525" b="9525"/>
                  <wp:docPr id="140" name="그림 140" descr="EMB0000242cb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90256" descr="EMB0000242cbdf6"/>
                          <pic:cNvPicPr>
                            <a:picLocks noChangeAspect="1" noChangeArrowheads="1"/>
                          </pic:cNvPicPr>
                        </pic:nvPicPr>
                        <pic:blipFill>
                          <a:blip r:embed="rId120">
                            <a:extLst>
                              <a:ext uri="{28A0092B-C50C-407E-A947-70E740481C1C}">
                                <a14:useLocalDpi xmlns:a14="http://schemas.microsoft.com/office/drawing/2010/main" val="0"/>
                              </a:ext>
                            </a:extLst>
                          </a:blip>
                          <a:srcRect l="42967" t="58127" r="45050" b="32043"/>
                          <a:stretch>
                            <a:fillRect/>
                          </a:stretch>
                        </pic:blipFill>
                        <pic:spPr bwMode="auto">
                          <a:xfrm>
                            <a:off x="0" y="0"/>
                            <a:ext cx="428625" cy="4286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天地人</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金塵</w:t>
            </w:r>
            <w:r w:rsidRPr="00682F35">
              <w:rPr>
                <w:rFonts w:ascii="함초롬바탕" w:eastAsia="함초롬바탕" w:hAnsi="굴림" w:cs="굴림"/>
                <w:color w:val="000000"/>
                <w:spacing w:val="-20"/>
                <w:w w:val="90"/>
                <w:sz w:val="18"/>
                <w:szCs w:val="18"/>
              </w:rPr>
              <w:t>,</w:t>
            </w:r>
            <w:r w:rsidRPr="00682F35">
              <w:rPr>
                <w:rFonts w:ascii="함초롬바탕" w:eastAsia="함초롬바탕" w:hAnsi="함초롬바탕" w:cs="함초롬바탕" w:hint="eastAsia"/>
                <w:color w:val="000000"/>
                <w:spacing w:val="-20"/>
                <w:w w:val="90"/>
                <w:sz w:val="18"/>
                <w:szCs w:val="18"/>
              </w:rPr>
              <w:t xml:space="preserve">　금화추를 관찰하다</w:t>
            </w:r>
            <w:r w:rsidRPr="00682F35">
              <w:rPr>
                <w:rFonts w:ascii="함초롬바탕" w:eastAsia="함초롬바탕" w:hAnsi="굴림" w:cs="굴림"/>
                <w:color w:val="000000"/>
                <w:spacing w:val="-20"/>
                <w:w w:val="90"/>
                <w:sz w:val="18"/>
                <w:szCs w:val="18"/>
              </w:rPr>
              <w:t>.</w:t>
            </w:r>
            <w:r w:rsidRPr="00682F35">
              <w:rPr>
                <w:rFonts w:ascii="함초롬바탕" w:eastAsia="함초롬바탕" w:hAnsi="함초롬바탕" w:cs="함초롬바탕" w:hint="eastAsia"/>
                <w:color w:val="000000"/>
                <w:spacing w:val="-20"/>
                <w:w w:val="90"/>
                <w:sz w:val="18"/>
                <w:szCs w:val="18"/>
              </w:rPr>
              <w:t>天上의 거문고 타는 소리와 『玉樞經』 읽는 소리를 듣다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080"/>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w:t>
            </w:r>
            <w:r w:rsidRPr="00682F35">
              <w:rPr>
                <w:rFonts w:ascii="함초롬바탕" w:eastAsia="함초롬바탕" w:hAnsi="함초롬바탕" w:cs="함초롬바탕" w:hint="eastAsia"/>
                <w:color w:val="000000"/>
                <w:spacing w:val="-20"/>
                <w:w w:val="90"/>
                <w:sz w:val="18"/>
                <w:szCs w:val="18"/>
              </w:rPr>
              <w:t>일</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-3</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17598F54" wp14:editId="61DC59FD">
                  <wp:extent cx="333375" cy="314325"/>
                  <wp:effectExtent l="0" t="0" r="9525" b="9525"/>
                  <wp:docPr id="139" name="그림 139" descr="EMB0000242cbd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1093064" descr="EMB0000242cbdf8"/>
                          <pic:cNvPicPr>
                            <a:picLocks noChangeAspect="1" noChangeArrowheads="1"/>
                          </pic:cNvPicPr>
                        </pic:nvPicPr>
                        <pic:blipFill>
                          <a:blip r:embed="rId121">
                            <a:extLst>
                              <a:ext uri="{28A0092B-C50C-407E-A947-70E740481C1C}">
                                <a14:useLocalDpi xmlns:a14="http://schemas.microsoft.com/office/drawing/2010/main" val="0"/>
                              </a:ext>
                            </a:extLst>
                          </a:blip>
                          <a:srcRect l="39217" t="25208" r="45303" b="63510"/>
                          <a:stretch>
                            <a:fillRect/>
                          </a:stretch>
                        </pic:blipFill>
                        <pic:spPr bwMode="auto">
                          <a:xfrm>
                            <a:off x="0" y="0"/>
                            <a:ext cx="333375" cy="314325"/>
                          </a:xfrm>
                          <a:prstGeom prst="rect">
                            <a:avLst/>
                          </a:prstGeom>
                          <a:noFill/>
                          <a:ln>
                            <a:noFill/>
                          </a:ln>
                        </pic:spPr>
                      </pic:pic>
                    </a:graphicData>
                  </a:graphic>
                </wp:inline>
              </w:drawing>
            </w:r>
            <w:r w:rsidRPr="00682F35">
              <w:rPr>
                <w:rFonts w:ascii="함초롬바탕" w:eastAsia="굴림" w:hAnsi="굴림" w:cs="굴림"/>
                <w:noProof/>
                <w:color w:val="000000"/>
                <w:spacing w:val="-20"/>
                <w:w w:val="90"/>
                <w:sz w:val="18"/>
                <w:szCs w:val="18"/>
              </w:rPr>
              <w:drawing>
                <wp:inline distT="0" distB="0" distL="0" distR="0" wp14:anchorId="5D751BE5" wp14:editId="70BC09FD">
                  <wp:extent cx="409575" cy="304800"/>
                  <wp:effectExtent l="0" t="0" r="9525" b="0"/>
                  <wp:docPr id="138" name="그림 138" descr="EMB0000242cbd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078360" descr="EMB0000242cbdf8"/>
                          <pic:cNvPicPr>
                            <a:picLocks noChangeAspect="1" noChangeArrowheads="1"/>
                          </pic:cNvPicPr>
                        </pic:nvPicPr>
                        <pic:blipFill>
                          <a:blip r:embed="rId121">
                            <a:extLst>
                              <a:ext uri="{28A0092B-C50C-407E-A947-70E740481C1C}">
                                <a14:useLocalDpi xmlns:a14="http://schemas.microsoft.com/office/drawing/2010/main" val="0"/>
                              </a:ext>
                            </a:extLst>
                          </a:blip>
                          <a:srcRect l="54301" t="46977" r="26703" b="42133"/>
                          <a:stretch>
                            <a:fillRect/>
                          </a:stretch>
                        </pic:blipFill>
                        <pic:spPr bwMode="auto">
                          <a:xfrm>
                            <a:off x="0" y="0"/>
                            <a:ext cx="409575" cy="304800"/>
                          </a:xfrm>
                          <a:prstGeom prst="rect">
                            <a:avLst/>
                          </a:prstGeom>
                          <a:noFill/>
                          <a:ln>
                            <a:noFill/>
                          </a:ln>
                        </pic:spPr>
                      </pic:pic>
                    </a:graphicData>
                  </a:graphic>
                </wp:inline>
              </w:drawing>
            </w:r>
            <w:r w:rsidRPr="00682F35">
              <w:rPr>
                <w:rFonts w:ascii="함초롬바탕" w:eastAsia="굴림" w:hAnsi="굴림" w:cs="굴림"/>
                <w:noProof/>
                <w:color w:val="000000"/>
                <w:spacing w:val="-20"/>
                <w:w w:val="90"/>
                <w:sz w:val="18"/>
                <w:szCs w:val="18"/>
              </w:rPr>
              <w:drawing>
                <wp:inline distT="0" distB="0" distL="0" distR="0" wp14:anchorId="78D81B07" wp14:editId="1591DFF2">
                  <wp:extent cx="476250" cy="295275"/>
                  <wp:effectExtent l="0" t="0" r="0" b="9525"/>
                  <wp:docPr id="137" name="그림 137" descr="EMB0000242cbd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078576" descr="EMB0000242cbdf8"/>
                          <pic:cNvPicPr>
                            <a:picLocks noChangeAspect="1" noChangeArrowheads="1"/>
                          </pic:cNvPicPr>
                        </pic:nvPicPr>
                        <pic:blipFill>
                          <a:blip r:embed="rId121">
                            <a:extLst>
                              <a:ext uri="{28A0092B-C50C-407E-A947-70E740481C1C}">
                                <a14:useLocalDpi xmlns:a14="http://schemas.microsoft.com/office/drawing/2010/main" val="0"/>
                              </a:ext>
                            </a:extLst>
                          </a:blip>
                          <a:srcRect l="20021" t="78914" r="51680" b="7417"/>
                          <a:stretch>
                            <a:fillRect/>
                          </a:stretch>
                        </pic:blipFill>
                        <pic:spPr bwMode="auto">
                          <a:xfrm>
                            <a:off x="0" y="0"/>
                            <a:ext cx="476250" cy="29527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五行攅簇</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나라가 어지러울 때 나타나는 圖像이 나오다．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770"/>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7</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1848F8E5" wp14:editId="42812296">
                  <wp:extent cx="904875" cy="457200"/>
                  <wp:effectExtent l="0" t="0" r="9525" b="0"/>
                  <wp:docPr id="136" name="그림 136" descr="EMB0000242cbd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080664" descr="EMB0000242cbdfc"/>
                          <pic:cNvPicPr>
                            <a:picLocks noChangeAspect="1" noChangeArrowheads="1"/>
                          </pic:cNvPicPr>
                        </pic:nvPicPr>
                        <pic:blipFill>
                          <a:blip r:embed="rId122">
                            <a:extLst>
                              <a:ext uri="{28A0092B-C50C-407E-A947-70E740481C1C}">
                                <a14:useLocalDpi xmlns:a14="http://schemas.microsoft.com/office/drawing/2010/main" val="0"/>
                              </a:ext>
                            </a:extLst>
                          </a:blip>
                          <a:srcRect l="57510" t="47365" r="9122" b="39844"/>
                          <a:stretch>
                            <a:fillRect/>
                          </a:stretch>
                        </pic:blipFill>
                        <pic:spPr bwMode="auto">
                          <a:xfrm>
                            <a:off x="0" y="0"/>
                            <a:ext cx="904875" cy="4572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元化之門과 谷神을 관찰하다．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471"/>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-13</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芙蓉花를 보다．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976"/>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6</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6F18B393" wp14:editId="21ADFB80">
                  <wp:extent cx="504825" cy="581025"/>
                  <wp:effectExtent l="0" t="0" r="9525" b="9525"/>
                  <wp:docPr id="135" name="그림 135" descr="EMB0000242cbd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084480" descr="EMB0000242cbdfe"/>
                          <pic:cNvPicPr>
                            <a:picLocks noChangeAspect="1" noChangeArrowheads="1"/>
                          </pic:cNvPicPr>
                        </pic:nvPicPr>
                        <pic:blipFill>
                          <a:blip r:embed="rId123">
                            <a:extLst>
                              <a:ext uri="{28A0092B-C50C-407E-A947-70E740481C1C}">
                                <a14:useLocalDpi xmlns:a14="http://schemas.microsoft.com/office/drawing/2010/main" val="0"/>
                              </a:ext>
                            </a:extLst>
                          </a:blip>
                          <a:srcRect l="55426" t="1404" r="19096" b="75954"/>
                          <a:stretch>
                            <a:fillRect/>
                          </a:stretch>
                        </pic:blipFill>
                        <pic:spPr bwMode="auto">
                          <a:xfrm>
                            <a:off x="0" y="0"/>
                            <a:ext cx="504825" cy="5810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女仙을 이루기 위한 女性 內丹修鍊法 교육을 받다．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471"/>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23</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谷神이 上界를 다니다</w:t>
            </w:r>
            <w:r w:rsidRPr="00682F35">
              <w:rPr>
                <w:rFonts w:ascii="함초롬바탕" w:eastAsia="함초롬바탕" w:hAnsi="굴림" w:cs="굴림"/>
                <w:color w:val="000000"/>
                <w:spacing w:val="-20"/>
                <w:w w:val="90"/>
                <w:sz w:val="18"/>
                <w:szCs w:val="18"/>
              </w:rPr>
              <w:t>.</w:t>
            </w:r>
            <w:r w:rsidRPr="00682F35">
              <w:rPr>
                <w:rFonts w:ascii="함초롬바탕" w:eastAsia="함초롬바탕" w:hAnsi="함초롬바탕" w:cs="함초롬바탕" w:hint="eastAsia"/>
                <w:color w:val="000000"/>
                <w:spacing w:val="-20"/>
                <w:w w:val="90"/>
                <w:sz w:val="18"/>
                <w:szCs w:val="18"/>
              </w:rPr>
              <w:t>．</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739"/>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31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周易卦象이 나오고</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神仙이 사용하는 白色光을 띤 茶館이 나오다．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91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1980</w:t>
            </w:r>
            <w:r w:rsidRPr="00682F35">
              <w:rPr>
                <w:rFonts w:ascii="함초롬바탕" w:eastAsia="함초롬바탕" w:hAnsi="함초롬바탕" w:cs="함초롬바탕" w:hint="eastAsia"/>
                <w:color w:val="000000"/>
                <w:spacing w:val="-20"/>
                <w:w w:val="90"/>
                <w:sz w:val="18"/>
                <w:szCs w:val="18"/>
              </w:rPr>
              <w:t>년</w:t>
            </w: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5</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2A9622F6" wp14:editId="5CC7F974">
                  <wp:extent cx="457200" cy="542925"/>
                  <wp:effectExtent l="0" t="0" r="0" b="9525"/>
                  <wp:docPr id="134" name="그림 134" descr="EMB0000242cb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090672" descr="EMB0000242cbe00"/>
                          <pic:cNvPicPr>
                            <a:picLocks noChangeAspect="1" noChangeArrowheads="1"/>
                          </pic:cNvPicPr>
                        </pic:nvPicPr>
                        <pic:blipFill>
                          <a:blip r:embed="rId124">
                            <a:extLst>
                              <a:ext uri="{28A0092B-C50C-407E-A947-70E740481C1C}">
                                <a14:useLocalDpi xmlns:a14="http://schemas.microsoft.com/office/drawing/2010/main" val="0"/>
                              </a:ext>
                            </a:extLst>
                          </a:blip>
                          <a:srcRect l="54837" t="41438" r="29855" b="45143"/>
                          <a:stretch>
                            <a:fillRect/>
                          </a:stretch>
                        </pic:blipFill>
                        <pic:spPr bwMode="auto">
                          <a:xfrm>
                            <a:off x="0" y="0"/>
                            <a:ext cx="457200" cy="5429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 xml:space="preserve">失丹하였을 때 復丹法을 배우다．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233"/>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lastRenderedPageBreak/>
              <w:t>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7</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7EB9B8EB" wp14:editId="35F81126">
                  <wp:extent cx="809625" cy="381000"/>
                  <wp:effectExtent l="0" t="0" r="9525" b="0"/>
                  <wp:docPr id="133" name="그림 133" descr="EMB0000242cb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092688" descr="EMB0000242cbe02"/>
                          <pic:cNvPicPr>
                            <a:picLocks noChangeAspect="1" noChangeArrowheads="1"/>
                          </pic:cNvPicPr>
                        </pic:nvPicPr>
                        <pic:blipFill>
                          <a:blip r:embed="rId125">
                            <a:extLst>
                              <a:ext uri="{28A0092B-C50C-407E-A947-70E740481C1C}">
                                <a14:useLocalDpi xmlns:a14="http://schemas.microsoft.com/office/drawing/2010/main" val="0"/>
                              </a:ext>
                            </a:extLst>
                          </a:blip>
                          <a:srcRect l="59981" t="33629" r="11465" b="56203"/>
                          <a:stretch>
                            <a:fillRect/>
                          </a:stretch>
                        </pic:blipFill>
                        <pic:spPr bwMode="auto">
                          <a:xfrm>
                            <a:off x="0" y="0"/>
                            <a:ext cx="809625" cy="381000"/>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08B6A95D" wp14:editId="628BFDFE">
                  <wp:extent cx="390525" cy="333375"/>
                  <wp:effectExtent l="0" t="0" r="9525" b="9525"/>
                  <wp:docPr id="132" name="그림 132" descr="EMB0000242cb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092976" descr="EMB0000242cbe02"/>
                          <pic:cNvPicPr>
                            <a:picLocks noChangeAspect="1" noChangeArrowheads="1"/>
                          </pic:cNvPicPr>
                        </pic:nvPicPr>
                        <pic:blipFill>
                          <a:blip r:embed="rId125">
                            <a:extLst>
                              <a:ext uri="{28A0092B-C50C-407E-A947-70E740481C1C}">
                                <a14:useLocalDpi xmlns:a14="http://schemas.microsoft.com/office/drawing/2010/main" val="0"/>
                              </a:ext>
                            </a:extLst>
                          </a:blip>
                          <a:srcRect l="36865" t="64771" r="49796" b="26501"/>
                          <a:stretch>
                            <a:fillRect/>
                          </a:stretch>
                        </pic:blipFill>
                        <pic:spPr bwMode="auto">
                          <a:xfrm>
                            <a:off x="0" y="0"/>
                            <a:ext cx="390525" cy="33337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 xml:space="preserve">龍虎相搏을 보다．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降龍伏虎하였음으로 범과 용을 탈 수 있다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910"/>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2F9BF5BB" wp14:editId="0D2ED576">
                  <wp:extent cx="571500" cy="542925"/>
                  <wp:effectExtent l="0" t="0" r="0" b="9525"/>
                  <wp:docPr id="131" name="그림 131" descr="EMB0000242cb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095208" descr="EMB0000242cbe05"/>
                          <pic:cNvPicPr>
                            <a:picLocks noChangeAspect="1" noChangeArrowheads="1"/>
                          </pic:cNvPicPr>
                        </pic:nvPicPr>
                        <pic:blipFill>
                          <a:blip r:embed="rId126">
                            <a:extLst>
                              <a:ext uri="{28A0092B-C50C-407E-A947-70E740481C1C}">
                                <a14:useLocalDpi xmlns:a14="http://schemas.microsoft.com/office/drawing/2010/main" val="0"/>
                              </a:ext>
                            </a:extLst>
                          </a:blip>
                          <a:srcRect l="35378" t="17102" r="35231" b="61841"/>
                          <a:stretch>
                            <a:fillRect/>
                          </a:stretch>
                        </pic:blipFill>
                        <pic:spPr bwMode="auto">
                          <a:xfrm>
                            <a:off x="0" y="0"/>
                            <a:ext cx="571500" cy="54292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58BFD121" wp14:editId="51C6C0D8">
                  <wp:extent cx="400050" cy="352425"/>
                  <wp:effectExtent l="0" t="0" r="0" b="9525"/>
                  <wp:docPr id="130" name="그림 130" descr="EMB0000242cb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095496" descr="EMB0000242cbe05"/>
                          <pic:cNvPicPr>
                            <a:picLocks noChangeAspect="1" noChangeArrowheads="1"/>
                          </pic:cNvPicPr>
                        </pic:nvPicPr>
                        <pic:blipFill>
                          <a:blip r:embed="rId126">
                            <a:extLst>
                              <a:ext uri="{28A0092B-C50C-407E-A947-70E740481C1C}">
                                <a14:useLocalDpi xmlns:a14="http://schemas.microsoft.com/office/drawing/2010/main" val="0"/>
                              </a:ext>
                            </a:extLst>
                          </a:blip>
                          <a:srcRect l="39738" t="38626" r="46176" b="51854"/>
                          <a:stretch>
                            <a:fillRect/>
                          </a:stretch>
                        </pic:blipFill>
                        <pic:spPr bwMode="auto">
                          <a:xfrm>
                            <a:off x="0" y="0"/>
                            <a:ext cx="400050" cy="3524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五色을 보고 五行의 氣質을 지니다．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073"/>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30</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50E100D9" wp14:editId="62EA71A0">
                  <wp:extent cx="952500" cy="371475"/>
                  <wp:effectExtent l="0" t="0" r="0" b="9525"/>
                  <wp:docPr id="129" name="그림 129" descr="EMB0000242cbe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097656" descr="EMB0000242cbe08"/>
                          <pic:cNvPicPr>
                            <a:picLocks noChangeAspect="1" noChangeArrowheads="1"/>
                          </pic:cNvPicPr>
                        </pic:nvPicPr>
                        <pic:blipFill>
                          <a:blip r:embed="rId127">
                            <a:extLst>
                              <a:ext uri="{28A0092B-C50C-407E-A947-70E740481C1C}">
                                <a14:useLocalDpi xmlns:a14="http://schemas.microsoft.com/office/drawing/2010/main" val="0"/>
                              </a:ext>
                            </a:extLst>
                          </a:blip>
                          <a:srcRect l="45892" t="35059" r="13837" b="53502"/>
                          <a:stretch>
                            <a:fillRect/>
                          </a:stretch>
                        </pic:blipFill>
                        <pic:spPr bwMode="auto">
                          <a:xfrm>
                            <a:off x="0" y="0"/>
                            <a:ext cx="952500" cy="37147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5715FD70" wp14:editId="01A88443">
                  <wp:extent cx="428625" cy="247650"/>
                  <wp:effectExtent l="0" t="0" r="9525" b="0"/>
                  <wp:docPr id="128" name="그림 128" descr="EMB0000242cbe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097944" descr="EMB0000242cbe08"/>
                          <pic:cNvPicPr>
                            <a:picLocks noChangeAspect="1" noChangeArrowheads="1"/>
                          </pic:cNvPicPr>
                        </pic:nvPicPr>
                        <pic:blipFill>
                          <a:blip r:embed="rId127">
                            <a:extLst>
                              <a:ext uri="{28A0092B-C50C-407E-A947-70E740481C1C}">
                                <a14:useLocalDpi xmlns:a14="http://schemas.microsoft.com/office/drawing/2010/main" val="0"/>
                              </a:ext>
                            </a:extLst>
                          </a:blip>
                          <a:srcRect l="55869" t="89243" r="31123" b="5353"/>
                          <a:stretch>
                            <a:fillRect/>
                          </a:stretch>
                        </pic:blipFill>
                        <pic:spPr bwMode="auto">
                          <a:xfrm>
                            <a:off x="0" y="0"/>
                            <a:ext cx="428625" cy="24765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 xml:space="preserve">龍虎相搏을 보아 용과 범의 氣運을 얻다．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天官으로부터 또 받아야 쓸 수 있다</w:t>
            </w:r>
            <w:r w:rsidRPr="00682F35">
              <w:rPr>
                <w:rFonts w:ascii="함초롬바탕" w:eastAsia="함초롬바탕" w:hAnsi="굴림" w:cs="굴림"/>
                <w:color w:val="000000"/>
                <w:spacing w:val="-20"/>
                <w:w w:val="90"/>
                <w:sz w:val="18"/>
                <w:szCs w:val="18"/>
              </w:rPr>
              <w:t xml:space="preserve">. </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58"/>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굴림" w:cs="굴림"/>
                <w:color w:val="000000"/>
                <w:spacing w:val="-20"/>
                <w:w w:val="90"/>
                <w:sz w:val="18"/>
                <w:szCs w:val="18"/>
              </w:rPr>
              <w:t>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10</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38E6B843" wp14:editId="0637A57B">
                  <wp:extent cx="600075" cy="695325"/>
                  <wp:effectExtent l="0" t="0" r="9525" b="9525"/>
                  <wp:docPr id="127" name="그림 127" descr="EMB0000242cbe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00320" descr="EMB0000242cbe0b"/>
                          <pic:cNvPicPr>
                            <a:picLocks noChangeAspect="1" noChangeArrowheads="1"/>
                          </pic:cNvPicPr>
                        </pic:nvPicPr>
                        <pic:blipFill>
                          <a:blip r:embed="rId128">
                            <a:extLst>
                              <a:ext uri="{28A0092B-C50C-407E-A947-70E740481C1C}">
                                <a14:useLocalDpi xmlns:a14="http://schemas.microsoft.com/office/drawing/2010/main" val="0"/>
                              </a:ext>
                            </a:extLst>
                          </a:blip>
                          <a:srcRect l="59457" t="17578" r="20436" b="64781"/>
                          <a:stretch>
                            <a:fillRect/>
                          </a:stretch>
                        </pic:blipFill>
                        <pic:spPr bwMode="auto">
                          <a:xfrm>
                            <a:off x="0" y="0"/>
                            <a:ext cx="600075" cy="6953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神劍을　얻다</w:t>
            </w:r>
            <w:r w:rsidRPr="00682F35">
              <w:rPr>
                <w:rFonts w:ascii="함초롬바탕" w:eastAsia="함초롬바탕" w:hAnsi="굴림" w:cs="굴림"/>
                <w:color w:val="000000"/>
                <w:spacing w:val="-20"/>
                <w:w w:val="90"/>
                <w:sz w:val="18"/>
                <w:szCs w:val="18"/>
              </w:rPr>
              <w:t>.</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옥액환단은 後天身을 보존하고</w:t>
            </w:r>
            <w:r w:rsidRPr="00682F35">
              <w:rPr>
                <w:rFonts w:ascii="함초롬바탕" w:eastAsia="함초롬바탕" w:hAnsi="굴림" w:cs="굴림"/>
                <w:color w:val="000000"/>
                <w:spacing w:val="-20"/>
                <w:w w:val="90"/>
                <w:sz w:val="18"/>
                <w:szCs w:val="18"/>
              </w:rPr>
              <w:t>,</w:t>
            </w:r>
            <w:r w:rsidRPr="00682F35">
              <w:rPr>
                <w:rFonts w:ascii="함초롬바탕" w:eastAsia="함초롬바탕" w:hAnsi="함초롬바탕" w:cs="함초롬바탕" w:hint="eastAsia"/>
                <w:color w:val="000000"/>
                <w:spacing w:val="-20"/>
                <w:w w:val="90"/>
                <w:sz w:val="18"/>
                <w:szCs w:val="18"/>
              </w:rPr>
              <w:t xml:space="preserve">　金液換丹은 後天身을 返還하는 것이다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48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20</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-25</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1FD41509" wp14:editId="2637BA56">
                  <wp:extent cx="504825" cy="276225"/>
                  <wp:effectExtent l="0" t="0" r="9525" b="9525"/>
                  <wp:docPr id="126" name="그림 126" descr="EMB0000242cbe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03416" descr="EMB0000242cbe0d"/>
                          <pic:cNvPicPr>
                            <a:picLocks noChangeAspect="1" noChangeArrowheads="1"/>
                          </pic:cNvPicPr>
                        </pic:nvPicPr>
                        <pic:blipFill>
                          <a:blip r:embed="rId129">
                            <a:extLst>
                              <a:ext uri="{28A0092B-C50C-407E-A947-70E740481C1C}">
                                <a14:useLocalDpi xmlns:a14="http://schemas.microsoft.com/office/drawing/2010/main" val="0"/>
                              </a:ext>
                            </a:extLst>
                          </a:blip>
                          <a:srcRect l="36414" t="11700" r="48283" b="82259"/>
                          <a:stretch>
                            <a:fillRect/>
                          </a:stretch>
                        </pic:blipFill>
                        <pic:spPr bwMode="auto">
                          <a:xfrm>
                            <a:off x="0" y="0"/>
                            <a:ext cx="504825" cy="2762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현재 十二段位에 있다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902"/>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26</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42F43455" wp14:editId="2D887879">
                  <wp:extent cx="638175" cy="704850"/>
                  <wp:effectExtent l="0" t="0" r="9525" b="0"/>
                  <wp:docPr id="125" name="그림 125" descr="EMB0000242cbe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05360" descr="EMB0000242cbe0f"/>
                          <pic:cNvPicPr>
                            <a:picLocks noChangeAspect="1" noChangeArrowheads="1"/>
                          </pic:cNvPicPr>
                        </pic:nvPicPr>
                        <pic:blipFill>
                          <a:blip r:embed="rId130">
                            <a:extLst>
                              <a:ext uri="{28A0092B-C50C-407E-A947-70E740481C1C}">
                                <a14:useLocalDpi xmlns:a14="http://schemas.microsoft.com/office/drawing/2010/main" val="0"/>
                              </a:ext>
                            </a:extLst>
                          </a:blip>
                          <a:srcRect l="19672" t="40460" r="39694" b="26172"/>
                          <a:stretch>
                            <a:fillRect/>
                          </a:stretch>
                        </pic:blipFill>
                        <pic:spPr bwMode="auto">
                          <a:xfrm>
                            <a:off x="0" y="0"/>
                            <a:ext cx="638175" cy="704850"/>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67827A65" wp14:editId="139E56A0">
                  <wp:extent cx="514350" cy="438150"/>
                  <wp:effectExtent l="0" t="0" r="0" b="0"/>
                  <wp:docPr id="124" name="그림 124" descr="EMB0000242cbe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05648" descr="EMB0000242cbe0f"/>
                          <pic:cNvPicPr>
                            <a:picLocks noChangeAspect="1" noChangeArrowheads="1"/>
                          </pic:cNvPicPr>
                        </pic:nvPicPr>
                        <pic:blipFill>
                          <a:blip r:embed="rId130">
                            <a:extLst>
                              <a:ext uri="{28A0092B-C50C-407E-A947-70E740481C1C}">
                                <a14:useLocalDpi xmlns:a14="http://schemas.microsoft.com/office/drawing/2010/main" val="0"/>
                              </a:ext>
                            </a:extLst>
                          </a:blip>
                          <a:srcRect l="27516" t="73827" r="39694" b="5513"/>
                          <a:stretch>
                            <a:fillRect/>
                          </a:stretch>
                        </pic:blipFill>
                        <pic:spPr bwMode="auto">
                          <a:xfrm>
                            <a:off x="0" y="0"/>
                            <a:ext cx="514350" cy="43815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陰陽調和가 이루어질 때 나오는 日月이　나타나다．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陰陽分判</w:t>
            </w:r>
          </w:p>
        </w:tc>
      </w:tr>
      <w:tr w:rsidR="007A24FB" w:rsidRPr="00682F35" w:rsidTr="00D27694">
        <w:trPr>
          <w:trHeight w:val="858"/>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3</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3C6DFB1D" wp14:editId="624749D8">
                  <wp:extent cx="1171575" cy="504825"/>
                  <wp:effectExtent l="0" t="0" r="9525" b="9525"/>
                  <wp:docPr id="123" name="그림 123" descr="EMB0000242cb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07880" descr="EMB0000242cbe12"/>
                          <pic:cNvPicPr>
                            <a:picLocks noChangeAspect="1" noChangeArrowheads="1"/>
                          </pic:cNvPicPr>
                        </pic:nvPicPr>
                        <pic:blipFill>
                          <a:blip r:embed="rId131">
                            <a:extLst>
                              <a:ext uri="{28A0092B-C50C-407E-A947-70E740481C1C}">
                                <a14:useLocalDpi xmlns:a14="http://schemas.microsoft.com/office/drawing/2010/main" val="0"/>
                              </a:ext>
                            </a:extLst>
                          </a:blip>
                          <a:srcRect l="2051" t="78438" r="49940" b="5513"/>
                          <a:stretch>
                            <a:fillRect/>
                          </a:stretch>
                        </pic:blipFill>
                        <pic:spPr bwMode="auto">
                          <a:xfrm>
                            <a:off x="0" y="0"/>
                            <a:ext cx="1171575" cy="5048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頓悟圓通하다．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705"/>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3</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9</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舍利珠를 얻다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聖人이 되면 나오는 鶴이 나오다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賢人이 되면 麒麟이 나온다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830"/>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3</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10</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63E8DA27" wp14:editId="7705FF94">
                  <wp:extent cx="942975" cy="495300"/>
                  <wp:effectExtent l="0" t="0" r="9525" b="0"/>
                  <wp:docPr id="122" name="그림 122" descr="EMB0000242cb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12272" descr="EMB0000242cbe14"/>
                          <pic:cNvPicPr>
                            <a:picLocks noChangeAspect="1" noChangeArrowheads="1"/>
                          </pic:cNvPicPr>
                        </pic:nvPicPr>
                        <pic:blipFill>
                          <a:blip r:embed="rId132">
                            <a:extLst>
                              <a:ext uri="{28A0092B-C50C-407E-A947-70E740481C1C}">
                                <a14:useLocalDpi xmlns:a14="http://schemas.microsoft.com/office/drawing/2010/main" val="0"/>
                              </a:ext>
                            </a:extLst>
                          </a:blip>
                          <a:srcRect l="57729" t="51888" r="14105" b="36725"/>
                          <a:stretch>
                            <a:fillRect/>
                          </a:stretch>
                        </pic:blipFill>
                        <pic:spPr bwMode="auto">
                          <a:xfrm>
                            <a:off x="0" y="0"/>
                            <a:ext cx="942975" cy="4953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반드시 얻어야 할 眞의 열쇠를 얻다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黃道를 보다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016"/>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3</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26</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3C2AC2CF" wp14:editId="4F80445B">
                  <wp:extent cx="876300" cy="609600"/>
                  <wp:effectExtent l="0" t="0" r="0" b="0"/>
                  <wp:docPr id="121" name="그림 121" descr="EMB0000242cb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14360" descr="EMB0000242cbe16"/>
                          <pic:cNvPicPr>
                            <a:picLocks noChangeAspect="1" noChangeArrowheads="1"/>
                          </pic:cNvPicPr>
                        </pic:nvPicPr>
                        <pic:blipFill>
                          <a:blip r:embed="rId133">
                            <a:extLst>
                              <a:ext uri="{28A0092B-C50C-407E-A947-70E740481C1C}">
                                <a14:useLocalDpi xmlns:a14="http://schemas.microsoft.com/office/drawing/2010/main" val="0"/>
                              </a:ext>
                            </a:extLst>
                          </a:blip>
                          <a:srcRect l="46663" t="68903" r="16084" b="11075"/>
                          <a:stretch>
                            <a:fillRect/>
                          </a:stretch>
                        </pic:blipFill>
                        <pic:spPr bwMode="auto">
                          <a:xfrm>
                            <a:off x="0" y="0"/>
                            <a:ext cx="876300" cy="6096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戰爭　時에 시간따라 움직이는 線에 맞춰 있으면 亂을 피할 수 있는 공부를　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72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굴림" w:cs="굴림"/>
                <w:color w:val="000000"/>
                <w:spacing w:val="-20"/>
                <w:w w:val="90"/>
                <w:sz w:val="18"/>
                <w:szCs w:val="18"/>
              </w:rPr>
              <w:t>3</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27</w:t>
            </w:r>
            <w:r w:rsidRPr="00682F35">
              <w:rPr>
                <w:rFonts w:ascii="함초롬바탕" w:eastAsia="함초롬바탕" w:hAnsi="함초롬바탕" w:cs="함초롬바탕" w:hint="eastAsia"/>
                <w:color w:val="000000"/>
                <w:spacing w:val="-20"/>
                <w:w w:val="90"/>
                <w:sz w:val="18"/>
                <w:szCs w:val="18"/>
              </w:rPr>
              <w:t>일</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-4</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06CB4A01" wp14:editId="3FE2ADE7">
                  <wp:extent cx="1219200" cy="419100"/>
                  <wp:effectExtent l="0" t="0" r="0" b="0"/>
                  <wp:docPr id="120" name="그림 120" descr="EMB0000242cb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17168" descr="EMB0000242cbe18"/>
                          <pic:cNvPicPr>
                            <a:picLocks noChangeAspect="1" noChangeArrowheads="1"/>
                          </pic:cNvPicPr>
                        </pic:nvPicPr>
                        <pic:blipFill>
                          <a:blip r:embed="rId134">
                            <a:extLst>
                              <a:ext uri="{28A0092B-C50C-407E-A947-70E740481C1C}">
                                <a14:useLocalDpi xmlns:a14="http://schemas.microsoft.com/office/drawing/2010/main" val="0"/>
                              </a:ext>
                            </a:extLst>
                          </a:blip>
                          <a:srcRect l="21007" t="80276" r="25006" b="5527"/>
                          <a:stretch>
                            <a:fillRect/>
                          </a:stretch>
                        </pic:blipFill>
                        <pic:spPr bwMode="auto">
                          <a:xfrm>
                            <a:off x="0" y="0"/>
                            <a:ext cx="1219200" cy="4191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七星이 反應하다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仙系统의 子孫이 둘이다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586"/>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lastRenderedPageBreak/>
              <w:t>4</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4</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763650D4" wp14:editId="1CC7D406">
                  <wp:extent cx="561975" cy="971550"/>
                  <wp:effectExtent l="0" t="0" r="9525" b="0"/>
                  <wp:docPr id="119" name="그림 119" descr="EMB0000242cbe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19472" descr="EMB0000242cbe1a"/>
                          <pic:cNvPicPr>
                            <a:picLocks noChangeAspect="1" noChangeArrowheads="1"/>
                          </pic:cNvPicPr>
                        </pic:nvPicPr>
                        <pic:blipFill>
                          <a:blip r:embed="rId135">
                            <a:extLst>
                              <a:ext uri="{28A0092B-C50C-407E-A947-70E740481C1C}">
                                <a14:useLocalDpi xmlns:a14="http://schemas.microsoft.com/office/drawing/2010/main" val="0"/>
                              </a:ext>
                            </a:extLst>
                          </a:blip>
                          <a:srcRect l="62073" t="71765" r="21466" b="6624"/>
                          <a:stretch>
                            <a:fillRect/>
                          </a:stretch>
                        </pic:blipFill>
                        <pic:spPr bwMode="auto">
                          <a:xfrm>
                            <a:off x="0" y="0"/>
                            <a:ext cx="561975" cy="97155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霄事과정에 있으므로 韓國地圖가 나타나다．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한국사회의　격변예고</w:t>
            </w:r>
          </w:p>
        </w:tc>
      </w:tr>
      <w:tr w:rsidR="007A24FB" w:rsidRPr="00682F35" w:rsidTr="00D27694">
        <w:trPr>
          <w:trHeight w:val="979"/>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4</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391D9929" wp14:editId="3F898F77">
                  <wp:extent cx="838200" cy="590550"/>
                  <wp:effectExtent l="0" t="0" r="0" b="0"/>
                  <wp:docPr id="118" name="그림 118" descr="EMB0000242cbe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21704" descr="EMB0000242cbe1c"/>
                          <pic:cNvPicPr>
                            <a:picLocks noChangeAspect="1" noChangeArrowheads="1"/>
                          </pic:cNvPicPr>
                        </pic:nvPicPr>
                        <pic:blipFill>
                          <a:blip r:embed="rId136">
                            <a:extLst>
                              <a:ext uri="{28A0092B-C50C-407E-A947-70E740481C1C}">
                                <a14:useLocalDpi xmlns:a14="http://schemas.microsoft.com/office/drawing/2010/main" val="0"/>
                              </a:ext>
                            </a:extLst>
                          </a:blip>
                          <a:srcRect l="61104" t="73830" r="14574" b="13138"/>
                          <a:stretch>
                            <a:fillRect/>
                          </a:stretch>
                        </pic:blipFill>
                        <pic:spPr bwMode="auto">
                          <a:xfrm>
                            <a:off x="0" y="0"/>
                            <a:ext cx="838200" cy="59055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곡신이 上界에　가서 日月을 보고 오다．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075"/>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4</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20</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1B518C58" wp14:editId="2281C3B8">
                  <wp:extent cx="419100" cy="638175"/>
                  <wp:effectExtent l="0" t="0" r="0" b="9525"/>
                  <wp:docPr id="117" name="그림 117" descr="EMB0000242cbe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23936" descr="EMB0000242cbe1e"/>
                          <pic:cNvPicPr>
                            <a:picLocks noChangeAspect="1" noChangeArrowheads="1"/>
                          </pic:cNvPicPr>
                        </pic:nvPicPr>
                        <pic:blipFill>
                          <a:blip r:embed="rId137">
                            <a:extLst>
                              <a:ext uri="{28A0092B-C50C-407E-A947-70E740481C1C}">
                                <a14:useLocalDpi xmlns:a14="http://schemas.microsoft.com/office/drawing/2010/main" val="0"/>
                              </a:ext>
                            </a:extLst>
                          </a:blip>
                          <a:srcRect l="11659" t="35378" r="73558" b="47144"/>
                          <a:stretch>
                            <a:fillRect/>
                          </a:stretch>
                        </pic:blipFill>
                        <pic:spPr bwMode="auto">
                          <a:xfrm>
                            <a:off x="0" y="0"/>
                            <a:ext cx="419100" cy="63817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673E22B6" wp14:editId="55C69B26">
                  <wp:extent cx="590550" cy="647700"/>
                  <wp:effectExtent l="0" t="0" r="0" b="0"/>
                  <wp:docPr id="116" name="그림 116" descr="EMB0000242cbe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24224" descr="EMB0000242cbe1e"/>
                          <pic:cNvPicPr>
                            <a:picLocks noChangeAspect="1" noChangeArrowheads="1"/>
                          </pic:cNvPicPr>
                        </pic:nvPicPr>
                        <pic:blipFill>
                          <a:blip r:embed="rId137">
                            <a:extLst>
                              <a:ext uri="{28A0092B-C50C-407E-A947-70E740481C1C}">
                                <a14:useLocalDpi xmlns:a14="http://schemas.microsoft.com/office/drawing/2010/main" val="0"/>
                              </a:ext>
                            </a:extLst>
                          </a:blip>
                          <a:srcRect l="58351" t="72559" r="18965" b="8369"/>
                          <a:stretch>
                            <a:fillRect/>
                          </a:stretch>
                        </pic:blipFill>
                        <pic:spPr bwMode="auto">
                          <a:xfrm>
                            <a:off x="0" y="0"/>
                            <a:ext cx="590550" cy="6477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상계에서 禪問答을 하다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 xml:space="preserve">引亞詞글씨가 나타나다．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상계에서 訣을 얻어야 사용할 수 있다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2346"/>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6</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이 境界는 天地唯我同根이요 天上天下唯我獨存이며</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多子塔前分半座소식을 안 것이요 見性한 것이다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 xml:space="preserve">이 경계에　든　사람도　우리나라에 </w:t>
            </w:r>
            <w:r w:rsidRPr="00682F35">
              <w:rPr>
                <w:rFonts w:ascii="함초롬바탕" w:eastAsia="함초롬바탕" w:hAnsi="굴림" w:cs="굴림"/>
                <w:color w:val="000000"/>
                <w:spacing w:val="-20"/>
                <w:w w:val="90"/>
                <w:sz w:val="18"/>
                <w:szCs w:val="18"/>
              </w:rPr>
              <w:t>3,4</w:t>
            </w:r>
            <w:r w:rsidRPr="00682F35">
              <w:rPr>
                <w:rFonts w:ascii="함초롬바탕" w:eastAsia="함초롬바탕" w:hAnsi="함초롬바탕" w:cs="함초롬바탕" w:hint="eastAsia"/>
                <w:color w:val="000000"/>
                <w:spacing w:val="-20"/>
                <w:w w:val="90"/>
                <w:sz w:val="18"/>
                <w:szCs w:val="18"/>
              </w:rPr>
              <w:t>인에 불과하다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그러나 用이 아직 완전한 것 같지 않다</w:t>
            </w:r>
            <w:r w:rsidRPr="00682F35">
              <w:rPr>
                <w:rFonts w:ascii="함초롬바탕" w:eastAsia="함초롬바탕" w:hAnsi="굴림" w:cs="굴림"/>
                <w:color w:val="000000"/>
                <w:spacing w:val="-20"/>
                <w:w w:val="90"/>
                <w:sz w:val="18"/>
                <w:szCs w:val="18"/>
              </w:rPr>
              <w:t>.(</w:t>
            </w:r>
            <w:r w:rsidRPr="00682F35">
              <w:rPr>
                <w:rFonts w:ascii="함초롬바탕" w:eastAsia="함초롬바탕" w:hAnsi="함초롬바탕" w:cs="함초롬바탕" w:hint="eastAsia"/>
                <w:color w:val="000000"/>
                <w:spacing w:val="-20"/>
                <w:w w:val="90"/>
                <w:sz w:val="18"/>
                <w:szCs w:val="18"/>
              </w:rPr>
              <w:t>佛國寺 祖室 月山禪師</w:t>
            </w:r>
            <w:r w:rsidRPr="00682F35">
              <w:rPr>
                <w:rFonts w:ascii="함초롬바탕" w:eastAsia="함초롬바탕" w:hAnsi="굴림" w:cs="굴림"/>
                <w:color w:val="000000"/>
                <w:spacing w:val="-20"/>
                <w:w w:val="90"/>
                <w:sz w:val="18"/>
                <w:szCs w:val="18"/>
              </w:rPr>
              <w:t>)</w:t>
            </w:r>
          </w:p>
        </w:tc>
      </w:tr>
      <w:tr w:rsidR="007A24FB" w:rsidRPr="00682F35" w:rsidTr="00D27694">
        <w:trPr>
          <w:trHeight w:val="705"/>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10</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3F3AE462" wp14:editId="51586CCD">
                  <wp:extent cx="1219200" cy="371475"/>
                  <wp:effectExtent l="0" t="0" r="0" b="9525"/>
                  <wp:docPr id="115" name="그림 115" descr="EMB0000242cb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30344" descr="EMB0000242cbe21"/>
                          <pic:cNvPicPr>
                            <a:picLocks noChangeAspect="1" noChangeArrowheads="1"/>
                          </pic:cNvPicPr>
                        </pic:nvPicPr>
                        <pic:blipFill>
                          <a:blip r:embed="rId138">
                            <a:extLst>
                              <a:ext uri="{28A0092B-C50C-407E-A947-70E740481C1C}">
                                <a14:useLocalDpi xmlns:a14="http://schemas.microsoft.com/office/drawing/2010/main" val="0"/>
                              </a:ext>
                            </a:extLst>
                          </a:blip>
                          <a:srcRect l="40979" t="20757" r="16980" b="69550"/>
                          <a:stretch>
                            <a:fillRect/>
                          </a:stretch>
                        </pic:blipFill>
                        <pic:spPr bwMode="auto">
                          <a:xfrm>
                            <a:off x="0" y="0"/>
                            <a:ext cx="1219200" cy="37147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靈劍</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黍米珠</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 xml:space="preserve">一粒粟中藏世界를 보다．靈이 世界를 다니게 되다．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940"/>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20</w:t>
            </w:r>
            <w:r w:rsidRPr="00682F35">
              <w:rPr>
                <w:rFonts w:ascii="함초롬바탕" w:eastAsia="함초롬바탕" w:hAnsi="함초롬바탕" w:cs="함초롬바탕" w:hint="eastAsia"/>
                <w:color w:val="000000"/>
                <w:spacing w:val="-20"/>
                <w:w w:val="90"/>
                <w:sz w:val="18"/>
                <w:szCs w:val="18"/>
              </w:rPr>
              <w:t>일</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-1981</w:t>
            </w:r>
            <w:r w:rsidRPr="00682F35">
              <w:rPr>
                <w:rFonts w:ascii="함초롬바탕" w:eastAsia="함초롬바탕" w:hAnsi="함초롬바탕" w:cs="함초롬바탕" w:hint="eastAsia"/>
                <w:color w:val="000000"/>
                <w:spacing w:val="-20"/>
                <w:w w:val="90"/>
                <w:sz w:val="18"/>
                <w:szCs w:val="18"/>
              </w:rPr>
              <w:t>년</w:t>
            </w: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17</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4852CF36" wp14:editId="2BE4232F">
                  <wp:extent cx="419100" cy="409575"/>
                  <wp:effectExtent l="0" t="0" r="0" b="9525"/>
                  <wp:docPr id="114" name="그림 114" descr="EMB0000242cb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33368" descr="EMB0000242cbe23"/>
                          <pic:cNvPicPr>
                            <a:picLocks noChangeAspect="1" noChangeArrowheads="1"/>
                          </pic:cNvPicPr>
                        </pic:nvPicPr>
                        <pic:blipFill>
                          <a:blip r:embed="rId139">
                            <a:extLst>
                              <a:ext uri="{28A0092B-C50C-407E-A947-70E740481C1C}">
                                <a14:useLocalDpi xmlns:a14="http://schemas.microsoft.com/office/drawing/2010/main" val="0"/>
                              </a:ext>
                            </a:extLst>
                          </a:blip>
                          <a:srcRect l="82193" t="46272" r="5846" b="44681"/>
                          <a:stretch>
                            <a:fillRect/>
                          </a:stretch>
                        </pic:blipFill>
                        <pic:spPr bwMode="auto">
                          <a:xfrm>
                            <a:off x="0" y="0"/>
                            <a:ext cx="419100" cy="40957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6A26905F" wp14:editId="647D8598">
                  <wp:extent cx="342900" cy="361950"/>
                  <wp:effectExtent l="0" t="0" r="0" b="0"/>
                  <wp:docPr id="113" name="그림 113" descr="EMB0000242cb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33656" descr="EMB0000242cbe23"/>
                          <pic:cNvPicPr>
                            <a:picLocks noChangeAspect="1" noChangeArrowheads="1"/>
                          </pic:cNvPicPr>
                        </pic:nvPicPr>
                        <pic:blipFill>
                          <a:blip r:embed="rId139">
                            <a:extLst>
                              <a:ext uri="{28A0092B-C50C-407E-A947-70E740481C1C}">
                                <a14:useLocalDpi xmlns:a14="http://schemas.microsoft.com/office/drawing/2010/main" val="0"/>
                              </a:ext>
                            </a:extLst>
                          </a:blip>
                          <a:srcRect l="61391" t="80901" r="28714" b="11298"/>
                          <a:stretch>
                            <a:fillRect/>
                          </a:stretch>
                        </pic:blipFill>
                        <pic:spPr bwMode="auto">
                          <a:xfrm>
                            <a:off x="0" y="0"/>
                            <a:ext cx="342900" cy="36195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白馬大將軍인 말과 師子역할을 하는 天狗를 보다</w:t>
            </w:r>
            <w:r w:rsidRPr="00682F35">
              <w:rPr>
                <w:rFonts w:ascii="함초롬바탕" w:eastAsia="함초롬바탕" w:hAnsi="굴림" w:cs="굴림"/>
                <w:color w:val="000000"/>
                <w:spacing w:val="-20"/>
                <w:w w:val="90"/>
                <w:sz w:val="18"/>
                <w:szCs w:val="18"/>
              </w:rPr>
              <w:t xml:space="preserve">. </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이들이 하늘 길을 지키는데 이들을 이기면 안내역할을 해주고</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이기지 못하면 길을 막는다</w:t>
            </w:r>
            <w:r w:rsidRPr="00682F35">
              <w:rPr>
                <w:rFonts w:ascii="함초롬바탕" w:eastAsia="함초롬바탕" w:hAnsi="굴림" w:cs="굴림"/>
                <w:color w:val="000000"/>
                <w:spacing w:val="-20"/>
                <w:w w:val="90"/>
                <w:sz w:val="18"/>
                <w:szCs w:val="18"/>
              </w:rPr>
              <w:t xml:space="preserve">. </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7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17</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3E7B0670" wp14:editId="10B2D7F3">
                  <wp:extent cx="485775" cy="352425"/>
                  <wp:effectExtent l="0" t="0" r="9525" b="9525"/>
                  <wp:docPr id="112" name="그림 112" descr="EMB0000242cb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36104" descr="EMB0000242cbe26"/>
                          <pic:cNvPicPr>
                            <a:picLocks noChangeAspect="1" noChangeArrowheads="1"/>
                          </pic:cNvPicPr>
                        </pic:nvPicPr>
                        <pic:blipFill>
                          <a:blip r:embed="rId140">
                            <a:extLst>
                              <a:ext uri="{28A0092B-C50C-407E-A947-70E740481C1C}">
                                <a14:useLocalDpi xmlns:a14="http://schemas.microsoft.com/office/drawing/2010/main" val="0"/>
                              </a:ext>
                            </a:extLst>
                          </a:blip>
                          <a:srcRect l="20688" t="48613" r="65239" b="43742"/>
                          <a:stretch>
                            <a:fillRect/>
                          </a:stretch>
                        </pic:blipFill>
                        <pic:spPr bwMode="auto">
                          <a:xfrm>
                            <a:off x="0" y="0"/>
                            <a:ext cx="485775" cy="35242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38132FEA" wp14:editId="5321E50B">
                  <wp:extent cx="523875" cy="333375"/>
                  <wp:effectExtent l="0" t="0" r="9525" b="9525"/>
                  <wp:docPr id="111" name="그림 111" descr="EMB0000242cb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36392" descr="EMB0000242cbe26"/>
                          <pic:cNvPicPr>
                            <a:picLocks noChangeAspect="1" noChangeArrowheads="1"/>
                          </pic:cNvPicPr>
                        </pic:nvPicPr>
                        <pic:blipFill>
                          <a:blip r:embed="rId140">
                            <a:extLst>
                              <a:ext uri="{28A0092B-C50C-407E-A947-70E740481C1C}">
                                <a14:useLocalDpi xmlns:a14="http://schemas.microsoft.com/office/drawing/2010/main" val="0"/>
                              </a:ext>
                            </a:extLst>
                          </a:blip>
                          <a:srcRect l="2100" t="73726" r="82600" b="19095"/>
                          <a:stretch>
                            <a:fillRect/>
                          </a:stretch>
                        </pic:blipFill>
                        <pic:spPr bwMode="auto">
                          <a:xfrm>
                            <a:off x="0" y="0"/>
                            <a:ext cx="523875" cy="33337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嬰兒</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孩兒인데 脫胎하면 法身이 되어 千百億化身이　되고，생각하면 즉시 時空을 超越하여 작용하다．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860"/>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29</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565CCA4F" wp14:editId="40CA2772">
                  <wp:extent cx="838200" cy="514350"/>
                  <wp:effectExtent l="0" t="0" r="0" b="0"/>
                  <wp:docPr id="110" name="그림 110" descr="EMB0000242cb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39416" descr="EMB0000242cbe29"/>
                          <pic:cNvPicPr>
                            <a:picLocks noChangeAspect="1" noChangeArrowheads="1"/>
                          </pic:cNvPicPr>
                        </pic:nvPicPr>
                        <pic:blipFill>
                          <a:blip r:embed="rId141">
                            <a:extLst>
                              <a:ext uri="{28A0092B-C50C-407E-A947-70E740481C1C}">
                                <a14:useLocalDpi xmlns:a14="http://schemas.microsoft.com/office/drawing/2010/main" val="0"/>
                              </a:ext>
                            </a:extLst>
                          </a:blip>
                          <a:srcRect l="8476" t="40938" r="63171" b="45872"/>
                          <a:stretch>
                            <a:fillRect/>
                          </a:stretch>
                        </pic:blipFill>
                        <pic:spPr bwMode="auto">
                          <a:xfrm>
                            <a:off x="0" y="0"/>
                            <a:ext cx="838200" cy="51435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天羅地網을 보고</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東華帝君이 내려준 동아줄을 잡고 昇天하다．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666"/>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lastRenderedPageBreak/>
              <w:t>5</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11</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265805BA" wp14:editId="19E064B9">
                  <wp:extent cx="552450" cy="533400"/>
                  <wp:effectExtent l="0" t="0" r="0" b="0"/>
                  <wp:docPr id="109" name="그림 109" descr="EMB0000242cbe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41792" descr="EMB0000242cbe2b"/>
                          <pic:cNvPicPr>
                            <a:picLocks noChangeAspect="1" noChangeArrowheads="1"/>
                          </pic:cNvPicPr>
                        </pic:nvPicPr>
                        <pic:blipFill>
                          <a:blip r:embed="rId142">
                            <a:extLst>
                              <a:ext uri="{28A0092B-C50C-407E-A947-70E740481C1C}">
                                <a14:useLocalDpi xmlns:a14="http://schemas.microsoft.com/office/drawing/2010/main" val="0"/>
                              </a:ext>
                            </a:extLst>
                          </a:blip>
                          <a:srcRect l="13817" t="7570" r="59622" b="73521"/>
                          <a:stretch>
                            <a:fillRect/>
                          </a:stretch>
                        </pic:blipFill>
                        <pic:spPr bwMode="auto">
                          <a:xfrm>
                            <a:off x="0" y="0"/>
                            <a:ext cx="552450" cy="533400"/>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5084D0DE" wp14:editId="124DAF51">
                  <wp:extent cx="666750" cy="457200"/>
                  <wp:effectExtent l="0" t="0" r="0" b="0"/>
                  <wp:docPr id="108" name="그림 108" descr="EMB0000242cbe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142080" descr="EMB0000242cbe2b"/>
                          <pic:cNvPicPr>
                            <a:picLocks noChangeAspect="1" noChangeArrowheads="1"/>
                          </pic:cNvPicPr>
                        </pic:nvPicPr>
                        <pic:blipFill>
                          <a:blip r:embed="rId142">
                            <a:extLst>
                              <a:ext uri="{28A0092B-C50C-407E-A947-70E740481C1C}">
                                <a14:useLocalDpi xmlns:a14="http://schemas.microsoft.com/office/drawing/2010/main" val="0"/>
                              </a:ext>
                            </a:extLst>
                          </a:blip>
                          <a:srcRect l="14923" t="48564" r="54431" b="36180"/>
                          <a:stretch>
                            <a:fillRect/>
                          </a:stretch>
                        </pic:blipFill>
                        <pic:spPr bwMode="auto">
                          <a:xfrm>
                            <a:off x="0" y="0"/>
                            <a:ext cx="666750" cy="4572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如意珠를 가진 龍을 보다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天神인 鳳을 보고</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타고 다닐 鶴을 보다．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2972"/>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1983</w:t>
            </w:r>
            <w:r w:rsidRPr="00682F35">
              <w:rPr>
                <w:rFonts w:ascii="함초롬바탕" w:eastAsia="함초롬바탕" w:hAnsi="함초롬바탕" w:cs="함초롬바탕" w:hint="eastAsia"/>
                <w:color w:val="000000"/>
                <w:spacing w:val="-20"/>
                <w:w w:val="90"/>
                <w:sz w:val="18"/>
                <w:szCs w:val="18"/>
              </w:rPr>
              <w:t>년</w:t>
            </w:r>
            <w:r w:rsidRPr="00682F35">
              <w:rPr>
                <w:rFonts w:ascii="함초롬바탕" w:eastAsia="함초롬바탕" w:hAnsi="굴림" w:cs="굴림"/>
                <w:color w:val="000000"/>
                <w:spacing w:val="-20"/>
                <w:w w:val="90"/>
                <w:sz w:val="18"/>
                <w:szCs w:val="18"/>
              </w:rPr>
              <w:t>8</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21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494B61A9" wp14:editId="6BEE62D0">
                  <wp:extent cx="781050" cy="600075"/>
                  <wp:effectExtent l="0" t="0" r="0" b="9525"/>
                  <wp:docPr id="107" name="그림 107" descr="EMB0000242cbe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48808" descr="EMB0000242cbe2e"/>
                          <pic:cNvPicPr>
                            <a:picLocks noChangeAspect="1" noChangeArrowheads="1"/>
                          </pic:cNvPicPr>
                        </pic:nvPicPr>
                        <pic:blipFill>
                          <a:blip r:embed="rId143">
                            <a:extLst>
                              <a:ext uri="{28A0092B-C50C-407E-A947-70E740481C1C}">
                                <a14:useLocalDpi xmlns:a14="http://schemas.microsoft.com/office/drawing/2010/main" val="0"/>
                              </a:ext>
                            </a:extLst>
                          </a:blip>
                          <a:srcRect l="17407" t="34575" r="41092" b="42493"/>
                          <a:stretch>
                            <a:fillRect/>
                          </a:stretch>
                        </pic:blipFill>
                        <pic:spPr bwMode="auto">
                          <a:xfrm>
                            <a:off x="0" y="0"/>
                            <a:ext cx="781050" cy="60007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3351BE46" wp14:editId="61FD4EE1">
                  <wp:extent cx="428625" cy="771525"/>
                  <wp:effectExtent l="0" t="0" r="9525" b="9525"/>
                  <wp:docPr id="106" name="그림 106" descr="EMB0000242cb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49096" descr="EMB0000242cbe30"/>
                          <pic:cNvPicPr>
                            <a:picLocks noChangeAspect="1" noChangeArrowheads="1"/>
                          </pic:cNvPicPr>
                        </pic:nvPicPr>
                        <pic:blipFill>
                          <a:blip r:embed="rId144">
                            <a:extLst>
                              <a:ext uri="{28A0092B-C50C-407E-A947-70E740481C1C}">
                                <a14:useLocalDpi xmlns:a14="http://schemas.microsoft.com/office/drawing/2010/main" val="0"/>
                              </a:ext>
                            </a:extLst>
                          </a:blip>
                          <a:srcRect l="19209" t="5922" r="58876" b="65424"/>
                          <a:stretch>
                            <a:fillRect/>
                          </a:stretch>
                        </pic:blipFill>
                        <pic:spPr bwMode="auto">
                          <a:xfrm>
                            <a:off x="0" y="0"/>
                            <a:ext cx="428625" cy="77152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4DC80A91" wp14:editId="0E4A4E0C">
                  <wp:extent cx="438150" cy="771525"/>
                  <wp:effectExtent l="0" t="0" r="0" b="9525"/>
                  <wp:docPr id="105" name="그림 105" descr="EMB0000242cb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49384" descr="EMB0000242cbe30"/>
                          <pic:cNvPicPr>
                            <a:picLocks noChangeAspect="1" noChangeArrowheads="1"/>
                          </pic:cNvPicPr>
                        </pic:nvPicPr>
                        <pic:blipFill>
                          <a:blip r:embed="rId144">
                            <a:extLst>
                              <a:ext uri="{28A0092B-C50C-407E-A947-70E740481C1C}">
                                <a14:useLocalDpi xmlns:a14="http://schemas.microsoft.com/office/drawing/2010/main" val="0"/>
                              </a:ext>
                            </a:extLst>
                          </a:blip>
                          <a:srcRect l="61275" t="5922" r="16081" b="65424"/>
                          <a:stretch>
                            <a:fillRect/>
                          </a:stretch>
                        </pic:blipFill>
                        <pic:spPr bwMode="auto">
                          <a:xfrm>
                            <a:off x="0" y="0"/>
                            <a:ext cx="438150" cy="7715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十二支間과 星座를 보다．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940"/>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1984</w:t>
            </w:r>
            <w:r w:rsidRPr="00682F35">
              <w:rPr>
                <w:rFonts w:ascii="함초롬바탕" w:eastAsia="함초롬바탕" w:hAnsi="함초롬바탕" w:cs="함초롬바탕" w:hint="eastAsia"/>
                <w:color w:val="000000"/>
                <w:spacing w:val="-20"/>
                <w:w w:val="90"/>
                <w:sz w:val="18"/>
                <w:szCs w:val="18"/>
              </w:rPr>
              <w:t>년</w:t>
            </w:r>
            <w:r w:rsidRPr="00682F35">
              <w:rPr>
                <w:rFonts w:ascii="함초롬바탕" w:eastAsia="함초롬바탕" w:hAnsi="굴림" w:cs="굴림"/>
                <w:color w:val="000000"/>
                <w:spacing w:val="-20"/>
                <w:w w:val="90"/>
                <w:sz w:val="18"/>
                <w:szCs w:val="18"/>
              </w:rPr>
              <w:t>6</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일</w:t>
            </w:r>
            <w:r w:rsidRPr="00682F35">
              <w:rPr>
                <w:rFonts w:ascii="함초롬바탕" w:eastAsia="함초롬바탕" w:hAnsi="굴림" w:cs="굴림"/>
                <w:color w:val="000000"/>
                <w:spacing w:val="-20"/>
                <w:w w:val="90"/>
                <w:sz w:val="18"/>
                <w:szCs w:val="18"/>
              </w:rPr>
              <w:t>-7</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 xml:space="preserve">天馬와 龍馬를 보다． </w:t>
            </w:r>
            <w:r w:rsidRPr="00682F35">
              <w:rPr>
                <w:rFonts w:ascii="함초롬바탕" w:eastAsia="굴림" w:hAnsi="굴림" w:cs="굴림"/>
                <w:color w:val="000000"/>
                <w:spacing w:val="-20"/>
                <w:w w:val="90"/>
                <w:kern w:val="0"/>
                <w:sz w:val="18"/>
                <w:szCs w:val="18"/>
              </w:rPr>
              <w:br/>
            </w:r>
            <w:r w:rsidRPr="00682F35">
              <w:rPr>
                <w:rFonts w:ascii="함초롬바탕" w:eastAsia="함초롬바탕" w:hAnsi="함초롬바탕" w:cs="함초롬바탕" w:hint="eastAsia"/>
                <w:color w:val="000000"/>
                <w:spacing w:val="-20"/>
                <w:w w:val="90"/>
                <w:sz w:val="18"/>
                <w:szCs w:val="18"/>
              </w:rPr>
              <w:t>五劒인 豫劒</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刀圭</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寶劍</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靈劍</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神劍을 모두 얻다．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앞으로 龍</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虎</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鳳</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馬</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鶴이 남아　있다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471"/>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1986</w:t>
            </w:r>
            <w:r w:rsidRPr="00682F35">
              <w:rPr>
                <w:rFonts w:ascii="함초롬바탕" w:eastAsia="함초롬바탕" w:hAnsi="함초롬바탕" w:cs="함초롬바탕" w:hint="eastAsia"/>
                <w:color w:val="000000"/>
                <w:spacing w:val="-20"/>
                <w:w w:val="90"/>
                <w:sz w:val="18"/>
                <w:szCs w:val="18"/>
              </w:rPr>
              <w:t>년</w:t>
            </w: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7</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卯酉 使用法을 교육받다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2632"/>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굴림" w:cs="굴림"/>
                <w:color w:val="000000"/>
                <w:spacing w:val="-20"/>
                <w:w w:val="90"/>
                <w:sz w:val="18"/>
                <w:szCs w:val="18"/>
              </w:rPr>
              <w:t>1987</w:t>
            </w:r>
            <w:r w:rsidRPr="00682F35">
              <w:rPr>
                <w:rFonts w:ascii="함초롬바탕" w:eastAsia="함초롬바탕" w:hAnsi="함초롬바탕" w:cs="함초롬바탕" w:hint="eastAsia"/>
                <w:color w:val="000000"/>
                <w:spacing w:val="-20"/>
                <w:w w:val="90"/>
                <w:sz w:val="18"/>
                <w:szCs w:val="18"/>
              </w:rPr>
              <w:t>년</w:t>
            </w: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19</w:t>
            </w:r>
            <w:r w:rsidRPr="00682F35">
              <w:rPr>
                <w:rFonts w:ascii="함초롬바탕" w:eastAsia="함초롬바탕" w:hAnsi="함초롬바탕" w:cs="함초롬바탕" w:hint="eastAsia"/>
                <w:color w:val="000000"/>
                <w:spacing w:val="-20"/>
                <w:w w:val="90"/>
                <w:sz w:val="18"/>
                <w:szCs w:val="18"/>
              </w:rPr>
              <w:t xml:space="preserve">일 </w:t>
            </w:r>
          </w:p>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- 8</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30</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53A0CF04" wp14:editId="5B32B02E">
                  <wp:extent cx="1114425" cy="438150"/>
                  <wp:effectExtent l="0" t="0" r="9525" b="0"/>
                  <wp:docPr id="104" name="그림 104" descr="EMB0000242cb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57880" descr="EMB0000242cbe33"/>
                          <pic:cNvPicPr>
                            <a:picLocks noChangeAspect="1" noChangeArrowheads="1"/>
                          </pic:cNvPicPr>
                        </pic:nvPicPr>
                        <pic:blipFill>
                          <a:blip r:embed="rId145">
                            <a:extLst>
                              <a:ext uri="{28A0092B-C50C-407E-A947-70E740481C1C}">
                                <a14:useLocalDpi xmlns:a14="http://schemas.microsoft.com/office/drawing/2010/main" val="0"/>
                              </a:ext>
                            </a:extLst>
                          </a:blip>
                          <a:srcRect l="27448" t="16322" r="40329" b="74162"/>
                          <a:stretch>
                            <a:fillRect/>
                          </a:stretch>
                        </pic:blipFill>
                        <pic:spPr bwMode="auto">
                          <a:xfrm>
                            <a:off x="0" y="0"/>
                            <a:ext cx="1114425" cy="438150"/>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429DCBD9" wp14:editId="3AA21654">
                  <wp:extent cx="752475" cy="495300"/>
                  <wp:effectExtent l="0" t="0" r="9525" b="0"/>
                  <wp:docPr id="179" name="그림 179" descr="EMB0000242cb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58168" descr="EMB0000242cbe33"/>
                          <pic:cNvPicPr>
                            <a:picLocks noChangeAspect="1" noChangeArrowheads="1"/>
                          </pic:cNvPicPr>
                        </pic:nvPicPr>
                        <pic:blipFill>
                          <a:blip r:embed="rId145">
                            <a:extLst>
                              <a:ext uri="{28A0092B-C50C-407E-A947-70E740481C1C}">
                                <a14:useLocalDpi xmlns:a14="http://schemas.microsoft.com/office/drawing/2010/main" val="0"/>
                              </a:ext>
                            </a:extLst>
                          </a:blip>
                          <a:srcRect l="37994" t="51419" r="40329" b="37859"/>
                          <a:stretch>
                            <a:fillRect/>
                          </a:stretch>
                        </pic:blipFill>
                        <pic:spPr bwMode="auto">
                          <a:xfrm>
                            <a:off x="0" y="0"/>
                            <a:ext cx="752475" cy="495300"/>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773F6DD4" wp14:editId="57654BA2">
                  <wp:extent cx="990600" cy="428625"/>
                  <wp:effectExtent l="0" t="0" r="0" b="9525"/>
                  <wp:docPr id="180" name="그림 180" descr="EMB0000242cb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58384" descr="EMB0000242cbe33"/>
                          <pic:cNvPicPr>
                            <a:picLocks noChangeAspect="1" noChangeArrowheads="1"/>
                          </pic:cNvPicPr>
                        </pic:nvPicPr>
                        <pic:blipFill>
                          <a:blip r:embed="rId145">
                            <a:extLst>
                              <a:ext uri="{28A0092B-C50C-407E-A947-70E740481C1C}">
                                <a14:useLocalDpi xmlns:a14="http://schemas.microsoft.com/office/drawing/2010/main" val="0"/>
                              </a:ext>
                            </a:extLst>
                          </a:blip>
                          <a:srcRect l="19196" t="72321" r="52290" b="18317"/>
                          <a:stretch>
                            <a:fillRect/>
                          </a:stretch>
                        </pic:blipFill>
                        <pic:spPr bwMode="auto">
                          <a:xfrm>
                            <a:off x="0" y="0"/>
                            <a:ext cx="990600" cy="4286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金液換丹을 성취하다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黍米珠가 크게 나오다．나의 靈이 出身하다．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221"/>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10</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8</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kern w:val="0"/>
                <w:sz w:val="18"/>
                <w:szCs w:val="18"/>
              </w:rPr>
            </w:pPr>
            <w:r w:rsidRPr="00682F35">
              <w:rPr>
                <w:rFonts w:ascii="함초롬바탕" w:eastAsia="굴림" w:hAnsi="굴림" w:cs="굴림"/>
                <w:noProof/>
                <w:color w:val="000000"/>
                <w:spacing w:val="-20"/>
                <w:w w:val="90"/>
                <w:kern w:val="0"/>
                <w:sz w:val="18"/>
                <w:szCs w:val="18"/>
              </w:rPr>
              <w:drawing>
                <wp:inline distT="0" distB="0" distL="0" distR="0" wp14:anchorId="64137C29" wp14:editId="5A8F29D4">
                  <wp:extent cx="800100" cy="409575"/>
                  <wp:effectExtent l="0" t="0" r="0" b="9525"/>
                  <wp:docPr id="181" name="그림 181" descr="EMB0000242cb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60904" descr="EMB0000242cbe37"/>
                          <pic:cNvPicPr>
                            <a:picLocks noChangeAspect="1" noChangeArrowheads="1"/>
                          </pic:cNvPicPr>
                        </pic:nvPicPr>
                        <pic:blipFill>
                          <a:blip r:embed="rId146">
                            <a:extLst>
                              <a:ext uri="{28A0092B-C50C-407E-A947-70E740481C1C}">
                                <a14:useLocalDpi xmlns:a14="http://schemas.microsoft.com/office/drawing/2010/main" val="0"/>
                              </a:ext>
                            </a:extLst>
                          </a:blip>
                          <a:srcRect l="38853" t="1089" r="37856" b="89867"/>
                          <a:stretch>
                            <a:fillRect/>
                          </a:stretch>
                        </pic:blipFill>
                        <pic:spPr bwMode="auto">
                          <a:xfrm>
                            <a:off x="0" y="0"/>
                            <a:ext cx="800100" cy="40957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41448A4C" wp14:editId="7D7A6F1B">
                  <wp:extent cx="352425" cy="333375"/>
                  <wp:effectExtent l="0" t="0" r="9525" b="9525"/>
                  <wp:docPr id="182" name="그림 182" descr="EMB0000242cb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61192" descr="EMB0000242cbe37"/>
                          <pic:cNvPicPr>
                            <a:picLocks noChangeAspect="1" noChangeArrowheads="1"/>
                          </pic:cNvPicPr>
                        </pic:nvPicPr>
                        <pic:blipFill>
                          <a:blip r:embed="rId146">
                            <a:extLst>
                              <a:ext uri="{28A0092B-C50C-407E-A947-70E740481C1C}">
                                <a14:useLocalDpi xmlns:a14="http://schemas.microsoft.com/office/drawing/2010/main" val="0"/>
                              </a:ext>
                            </a:extLst>
                          </a:blip>
                          <a:srcRect l="47391" t="37119" r="42416" b="55603"/>
                          <a:stretch>
                            <a:fillRect/>
                          </a:stretch>
                        </pic:blipFill>
                        <pic:spPr bwMode="auto">
                          <a:xfrm>
                            <a:off x="0" y="0"/>
                            <a:ext cx="352425" cy="333375"/>
                          </a:xfrm>
                          <a:prstGeom prst="rect">
                            <a:avLst/>
                          </a:prstGeom>
                          <a:noFill/>
                          <a:ln>
                            <a:noFill/>
                          </a:ln>
                        </pic:spPr>
                      </pic:pic>
                    </a:graphicData>
                  </a:graphic>
                </wp:inline>
              </w:drawing>
            </w:r>
            <w:r w:rsidRPr="00682F35">
              <w:rPr>
                <w:rFonts w:ascii="함초롬바탕" w:eastAsia="굴림" w:hAnsi="굴림" w:cs="굴림"/>
                <w:noProof/>
                <w:color w:val="000000"/>
                <w:spacing w:val="-20"/>
                <w:w w:val="90"/>
                <w:kern w:val="0"/>
                <w:sz w:val="18"/>
                <w:szCs w:val="18"/>
              </w:rPr>
              <w:drawing>
                <wp:inline distT="0" distB="0" distL="0" distR="0" wp14:anchorId="5D05556B" wp14:editId="30AAD864">
                  <wp:extent cx="533400" cy="295275"/>
                  <wp:effectExtent l="0" t="0" r="0" b="9525"/>
                  <wp:docPr id="183" name="그림 183" descr="EMB0000242cb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61480" descr="EMB0000242cbe37"/>
                          <pic:cNvPicPr>
                            <a:picLocks noChangeAspect="1" noChangeArrowheads="1"/>
                          </pic:cNvPicPr>
                        </pic:nvPicPr>
                        <pic:blipFill>
                          <a:blip r:embed="rId146">
                            <a:extLst>
                              <a:ext uri="{28A0092B-C50C-407E-A947-70E740481C1C}">
                                <a14:useLocalDpi xmlns:a14="http://schemas.microsoft.com/office/drawing/2010/main" val="0"/>
                              </a:ext>
                            </a:extLst>
                          </a:blip>
                          <a:srcRect l="32834" t="64261" r="51758" b="29391"/>
                          <a:stretch>
                            <a:fillRect/>
                          </a:stretch>
                        </pic:blipFill>
                        <pic:spPr bwMode="auto">
                          <a:xfrm>
                            <a:off x="0" y="0"/>
                            <a:ext cx="533400" cy="29527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魔胎를 除去하는 법</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坤乾方位法을 교육받다．</w:t>
            </w:r>
            <w:r w:rsidRPr="00682F35">
              <w:rPr>
                <w:rFonts w:ascii="함초롬바탕" w:eastAsia="굴림" w:hAnsi="굴림" w:cs="굴림"/>
                <w:color w:val="000000"/>
                <w:spacing w:val="-20"/>
                <w:w w:val="90"/>
                <w:kern w:val="0"/>
                <w:sz w:val="18"/>
                <w:szCs w:val="18"/>
              </w:rPr>
              <w:br/>
            </w:r>
            <w:r w:rsidRPr="00682F35">
              <w:rPr>
                <w:rFonts w:ascii="함초롬바탕" w:eastAsia="함초롬바탕" w:hAnsi="함초롬바탕" w:cs="함초롬바탕" w:hint="eastAsia"/>
                <w:color w:val="000000"/>
                <w:spacing w:val="-20"/>
                <w:w w:val="90"/>
                <w:sz w:val="18"/>
                <w:szCs w:val="18"/>
              </w:rPr>
              <w:t>仙人 일곱 분이 모여 합의한 후 甘露를 내려주다．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7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1988</w:t>
            </w:r>
            <w:r w:rsidRPr="00682F35">
              <w:rPr>
                <w:rFonts w:ascii="함초롬바탕" w:eastAsia="함초롬바탕" w:hAnsi="함초롬바탕" w:cs="함초롬바탕" w:hint="eastAsia"/>
                <w:color w:val="000000"/>
                <w:spacing w:val="-20"/>
                <w:w w:val="90"/>
                <w:sz w:val="18"/>
                <w:szCs w:val="18"/>
              </w:rPr>
              <w:t>년</w:t>
            </w: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253C4B19" wp14:editId="1519BE99">
                  <wp:extent cx="504825" cy="504825"/>
                  <wp:effectExtent l="0" t="0" r="9525" b="9525"/>
                  <wp:docPr id="184" name="그림 184" descr="EMB0000242cbe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64288" descr="EMB0000242cbe3b"/>
                          <pic:cNvPicPr>
                            <a:picLocks noChangeAspect="1" noChangeArrowheads="1"/>
                          </pic:cNvPicPr>
                        </pic:nvPicPr>
                        <pic:blipFill>
                          <a:blip r:embed="rId147">
                            <a:extLst>
                              <a:ext uri="{28A0092B-C50C-407E-A947-70E740481C1C}">
                                <a14:useLocalDpi xmlns:a14="http://schemas.microsoft.com/office/drawing/2010/main" val="0"/>
                              </a:ext>
                            </a:extLst>
                          </a:blip>
                          <a:srcRect l="44084" t="41281" r="41490" b="47643"/>
                          <a:stretch>
                            <a:fillRect/>
                          </a:stretch>
                        </pic:blipFill>
                        <pic:spPr bwMode="auto">
                          <a:xfrm>
                            <a:off x="0" y="0"/>
                            <a:ext cx="504825" cy="504825"/>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세계를 움직일 수 있는 黍米珠를 보다．</w:t>
            </w:r>
            <w:r w:rsidRPr="00682F35">
              <w:rPr>
                <w:rFonts w:ascii="함초롬바탕" w:eastAsia="굴림" w:hAnsi="굴림" w:cs="굴림"/>
                <w:color w:val="000000"/>
                <w:spacing w:val="-20"/>
                <w:w w:val="90"/>
                <w:kern w:val="0"/>
                <w:sz w:val="18"/>
                <w:szCs w:val="18"/>
              </w:rPr>
              <w:br/>
            </w:r>
            <w:r w:rsidRPr="00682F35">
              <w:rPr>
                <w:rFonts w:ascii="함초롬바탕" w:eastAsia="함초롬바탕" w:hAnsi="함초롬바탕" w:cs="함초롬바탕" w:hint="eastAsia"/>
                <w:color w:val="000000"/>
                <w:spacing w:val="-20"/>
                <w:w w:val="90"/>
                <w:sz w:val="18"/>
                <w:szCs w:val="18"/>
              </w:rPr>
              <w:t>三尸九蟲과 七返九還</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三神山</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人定山</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구언산 설명을 듣다．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08"/>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lastRenderedPageBreak/>
              <w:t>1991</w:t>
            </w:r>
            <w:r w:rsidRPr="00682F35">
              <w:rPr>
                <w:rFonts w:ascii="함초롬바탕" w:eastAsia="함초롬바탕" w:hAnsi="함초롬바탕" w:cs="함초롬바탕" w:hint="eastAsia"/>
                <w:color w:val="000000"/>
                <w:spacing w:val="-20"/>
                <w:w w:val="90"/>
                <w:sz w:val="18"/>
                <w:szCs w:val="18"/>
              </w:rPr>
              <w:t>년</w:t>
            </w:r>
            <w:r w:rsidRPr="00682F35">
              <w:rPr>
                <w:rFonts w:ascii="함초롬바탕" w:eastAsia="함초롬바탕" w:hAnsi="굴림" w:cs="굴림"/>
                <w:color w:val="000000"/>
                <w:spacing w:val="-20"/>
                <w:w w:val="90"/>
                <w:sz w:val="18"/>
                <w:szCs w:val="18"/>
              </w:rPr>
              <w:t>12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7</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17B1B61F" wp14:editId="17A48221">
                  <wp:extent cx="476250" cy="666750"/>
                  <wp:effectExtent l="0" t="0" r="0" b="0"/>
                  <wp:docPr id="185" name="그림 185" descr="EMB0000242cbe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67168" descr="EMB0000242cbe3d"/>
                          <pic:cNvPicPr>
                            <a:picLocks noChangeAspect="1" noChangeArrowheads="1"/>
                          </pic:cNvPicPr>
                        </pic:nvPicPr>
                        <pic:blipFill>
                          <a:blip r:embed="rId148">
                            <a:extLst>
                              <a:ext uri="{28A0092B-C50C-407E-A947-70E740481C1C}">
                                <a14:useLocalDpi xmlns:a14="http://schemas.microsoft.com/office/drawing/2010/main" val="0"/>
                              </a:ext>
                            </a:extLst>
                          </a:blip>
                          <a:srcRect l="9610" t="48172" r="69577" b="31137"/>
                          <a:stretch>
                            <a:fillRect/>
                          </a:stretch>
                        </pic:blipFill>
                        <pic:spPr bwMode="auto">
                          <a:xfrm>
                            <a:off x="0" y="0"/>
                            <a:ext cx="476250" cy="66675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了性을 했다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了命하기 위한 命功만 남았다</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浮州를 가보다．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174"/>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1995</w:t>
            </w:r>
            <w:r w:rsidRPr="00682F35">
              <w:rPr>
                <w:rFonts w:ascii="함초롬바탕" w:eastAsia="함초롬바탕" w:hAnsi="함초롬바탕" w:cs="함초롬바탕" w:hint="eastAsia"/>
                <w:color w:val="000000"/>
                <w:spacing w:val="-20"/>
                <w:w w:val="90"/>
                <w:sz w:val="18"/>
                <w:szCs w:val="18"/>
              </w:rPr>
              <w:t>년</w:t>
            </w:r>
            <w:r w:rsidRPr="00682F35">
              <w:rPr>
                <w:rFonts w:ascii="함초롬바탕" w:eastAsia="함초롬바탕" w:hAnsi="굴림" w:cs="굴림"/>
                <w:color w:val="000000"/>
                <w:spacing w:val="-20"/>
                <w:w w:val="90"/>
                <w:sz w:val="18"/>
                <w:szCs w:val="18"/>
              </w:rPr>
              <w:t>2</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5</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북두칠성</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破軍星</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雷聲寶華天尊</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 xml:space="preserve">玉皇上帝 등과 人體 </w:t>
            </w:r>
            <w:r w:rsidRPr="00682F35">
              <w:rPr>
                <w:rFonts w:ascii="함초롬바탕" w:eastAsia="함초롬바탕" w:hAnsi="굴림" w:cs="굴림"/>
                <w:color w:val="000000"/>
                <w:spacing w:val="-20"/>
                <w:w w:val="90"/>
                <w:sz w:val="18"/>
                <w:szCs w:val="18"/>
              </w:rPr>
              <w:t>24</w:t>
            </w:r>
            <w:r w:rsidRPr="00682F35">
              <w:rPr>
                <w:rFonts w:ascii="함초롬바탕" w:eastAsia="함초롬바탕" w:hAnsi="함초롬바탕" w:cs="함초롬바탕" w:hint="eastAsia"/>
                <w:color w:val="000000"/>
                <w:spacing w:val="-20"/>
                <w:w w:val="90"/>
                <w:sz w:val="18"/>
                <w:szCs w:val="18"/>
              </w:rPr>
              <w:t>節候</w:t>
            </w:r>
            <w:r w:rsidRPr="00682F35">
              <w:rPr>
                <w:rFonts w:ascii="함초롬바탕" w:eastAsia="함초롬바탕" w:hAnsi="굴림" w:cs="굴림"/>
                <w:color w:val="000000"/>
                <w:spacing w:val="-20"/>
                <w:w w:val="90"/>
                <w:sz w:val="18"/>
                <w:szCs w:val="18"/>
              </w:rPr>
              <w:t xml:space="preserve">, </w:t>
            </w:r>
            <w:r w:rsidRPr="00682F35">
              <w:rPr>
                <w:rFonts w:ascii="함초롬바탕" w:eastAsia="함초롬바탕" w:hAnsi="함초롬바탕" w:cs="함초롬바탕" w:hint="eastAsia"/>
                <w:color w:val="000000"/>
                <w:spacing w:val="-20"/>
                <w:w w:val="90"/>
                <w:sz w:val="18"/>
                <w:szCs w:val="18"/>
              </w:rPr>
              <w:t>二十八宿 등에 관한 교육을 받다．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r w:rsidR="007A24FB" w:rsidRPr="00682F35" w:rsidTr="00D27694">
        <w:trPr>
          <w:trHeight w:val="1408"/>
        </w:trPr>
        <w:tc>
          <w:tcPr>
            <w:tcW w:w="908" w:type="dxa"/>
            <w:tcBorders>
              <w:top w:val="single" w:sz="2" w:space="0" w:color="000000"/>
              <w:left w:val="nil"/>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굴림" w:cs="굴림"/>
                <w:color w:val="000000"/>
                <w:spacing w:val="-20"/>
                <w:w w:val="90"/>
                <w:sz w:val="18"/>
                <w:szCs w:val="18"/>
              </w:rPr>
              <w:t>3</w:t>
            </w:r>
            <w:r w:rsidRPr="00682F35">
              <w:rPr>
                <w:rFonts w:ascii="함초롬바탕" w:eastAsia="함초롬바탕" w:hAnsi="함초롬바탕" w:cs="함초롬바탕" w:hint="eastAsia"/>
                <w:color w:val="000000"/>
                <w:spacing w:val="-20"/>
                <w:w w:val="90"/>
                <w:sz w:val="18"/>
                <w:szCs w:val="18"/>
              </w:rPr>
              <w:t>월</w:t>
            </w:r>
            <w:r w:rsidRPr="00682F35">
              <w:rPr>
                <w:rFonts w:ascii="함초롬바탕" w:eastAsia="함초롬바탕" w:hAnsi="굴림" w:cs="굴림"/>
                <w:color w:val="000000"/>
                <w:spacing w:val="-20"/>
                <w:w w:val="90"/>
                <w:sz w:val="18"/>
                <w:szCs w:val="18"/>
              </w:rPr>
              <w:t>1</w:t>
            </w:r>
            <w:r w:rsidRPr="00682F35">
              <w:rPr>
                <w:rFonts w:ascii="함초롬바탕" w:eastAsia="함초롬바탕" w:hAnsi="함초롬바탕" w:cs="함초롬바탕" w:hint="eastAsia"/>
                <w:color w:val="000000"/>
                <w:spacing w:val="-20"/>
                <w:w w:val="90"/>
                <w:sz w:val="18"/>
                <w:szCs w:val="18"/>
              </w:rPr>
              <w:t>일</w:t>
            </w:r>
          </w:p>
        </w:tc>
        <w:tc>
          <w:tcPr>
            <w:tcW w:w="20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spacing w:val="-20"/>
                <w:w w:val="90"/>
                <w:sz w:val="18"/>
                <w:szCs w:val="18"/>
              </w:rPr>
            </w:pPr>
            <w:r w:rsidRPr="00682F35">
              <w:rPr>
                <w:rFonts w:ascii="함초롬바탕" w:eastAsia="굴림" w:hAnsi="굴림" w:cs="굴림"/>
                <w:noProof/>
                <w:color w:val="000000"/>
                <w:spacing w:val="-20"/>
                <w:w w:val="90"/>
                <w:sz w:val="18"/>
                <w:szCs w:val="18"/>
              </w:rPr>
              <w:drawing>
                <wp:inline distT="0" distB="0" distL="0" distR="0" wp14:anchorId="1D20EEAD" wp14:editId="13712FA7">
                  <wp:extent cx="809625" cy="800100"/>
                  <wp:effectExtent l="0" t="0" r="9525" b="0"/>
                  <wp:docPr id="186" name="그림 186" descr="EMB0000242cbe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8372280" descr="EMB0000242cbe3f"/>
                          <pic:cNvPicPr>
                            <a:picLocks noChangeAspect="1" noChangeArrowheads="1"/>
                          </pic:cNvPicPr>
                        </pic:nvPicPr>
                        <pic:blipFill>
                          <a:blip r:embed="rId149">
                            <a:extLst>
                              <a:ext uri="{28A0092B-C50C-407E-A947-70E740481C1C}">
                                <a14:useLocalDpi xmlns:a14="http://schemas.microsoft.com/office/drawing/2010/main" val="0"/>
                              </a:ext>
                            </a:extLst>
                          </a:blip>
                          <a:srcRect l="15027" t="25034" r="53577" b="49927"/>
                          <a:stretch>
                            <a:fillRect/>
                          </a:stretch>
                        </pic:blipFill>
                        <pic:spPr bwMode="auto">
                          <a:xfrm>
                            <a:off x="0" y="0"/>
                            <a:ext cx="809625" cy="800100"/>
                          </a:xfrm>
                          <a:prstGeom prst="rect">
                            <a:avLst/>
                          </a:prstGeom>
                          <a:noFill/>
                          <a:ln>
                            <a:noFill/>
                          </a:ln>
                        </pic:spPr>
                      </pic:pic>
                    </a:graphicData>
                  </a:graphic>
                </wp:inline>
              </w:drawing>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kern w:val="0"/>
                <w:sz w:val="18"/>
                <w:szCs w:val="18"/>
              </w:rPr>
            </w:pPr>
            <w:r w:rsidRPr="00682F35">
              <w:rPr>
                <w:rFonts w:ascii="함초롬바탕" w:eastAsia="함초롬바탕" w:hAnsi="함초롬바탕" w:cs="함초롬바탕" w:hint="eastAsia"/>
                <w:color w:val="000000"/>
                <w:spacing w:val="-20"/>
                <w:w w:val="90"/>
                <w:sz w:val="18"/>
                <w:szCs w:val="18"/>
              </w:rPr>
              <w:t xml:space="preserve">東北 艮方의 </w:t>
            </w:r>
            <w:r w:rsidRPr="00682F35">
              <w:rPr>
                <w:rFonts w:ascii="함초롬바탕" w:eastAsia="함초롬바탕" w:hAnsi="굴림" w:cs="굴림"/>
                <w:color w:val="000000"/>
                <w:spacing w:val="-20"/>
                <w:w w:val="90"/>
                <w:sz w:val="18"/>
                <w:szCs w:val="18"/>
              </w:rPr>
              <w:t>70-80</w:t>
            </w:r>
            <w:r w:rsidRPr="00682F35">
              <w:rPr>
                <w:rFonts w:ascii="함초롬바탕" w:eastAsia="함초롬바탕" w:hAnsi="함초롬바탕" w:cs="함초롬바탕" w:hint="eastAsia"/>
                <w:color w:val="000000"/>
                <w:spacing w:val="-20"/>
                <w:w w:val="90"/>
                <w:sz w:val="18"/>
                <w:szCs w:val="18"/>
              </w:rPr>
              <w:t>도　선에 자기 모습이 항상 나타나다．</w:t>
            </w:r>
          </w:p>
        </w:tc>
        <w:tc>
          <w:tcPr>
            <w:tcW w:w="1796"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r w:rsidRPr="00682F35">
              <w:rPr>
                <w:rFonts w:ascii="함초롬바탕" w:eastAsia="함초롬바탕" w:hAnsi="함초롬바탕" w:cs="함초롬바탕" w:hint="eastAsia"/>
                <w:color w:val="000000"/>
                <w:spacing w:val="-20"/>
                <w:w w:val="90"/>
                <w:sz w:val="18"/>
                <w:szCs w:val="18"/>
              </w:rPr>
              <w:t>三十六天 중 三十三天 이상이 仙界인데，出胎 前에는 자기의 그림자를 보는 것이고 出胎 後에는 實體가 분명히　보인다</w:t>
            </w:r>
            <w:r w:rsidRPr="00682F35">
              <w:rPr>
                <w:rFonts w:ascii="함초롬바탕" w:eastAsia="함초롬바탕" w:hAnsi="굴림" w:cs="굴림"/>
                <w:color w:val="000000"/>
                <w:spacing w:val="-20"/>
                <w:w w:val="90"/>
                <w:sz w:val="18"/>
                <w:szCs w:val="18"/>
              </w:rPr>
              <w:t>.</w:t>
            </w:r>
          </w:p>
        </w:tc>
        <w:tc>
          <w:tcPr>
            <w:tcW w:w="1796" w:type="dxa"/>
            <w:tcBorders>
              <w:top w:val="single" w:sz="2" w:space="0" w:color="000000"/>
              <w:left w:val="single" w:sz="2" w:space="0" w:color="000000"/>
              <w:bottom w:val="single" w:sz="2" w:space="0" w:color="000000"/>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textAlignment w:val="baseline"/>
              <w:rPr>
                <w:rFonts w:ascii="함초롬바탕" w:eastAsia="굴림" w:hAnsi="굴림" w:cs="굴림"/>
                <w:color w:val="000000"/>
                <w:spacing w:val="-20"/>
                <w:w w:val="90"/>
                <w:sz w:val="18"/>
                <w:szCs w:val="18"/>
              </w:rPr>
            </w:pPr>
          </w:p>
        </w:tc>
      </w:tr>
    </w:tbl>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李東豪의 『日誌』는 李東豪 개인의 수련만이 아니라 文三植의 자세한 지도에 의한 결과물이다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아쉬운 것은 李東豪가 그림에 능하지 못했기 때문에 수련과정에서 나타난 도상을 충분하게 표현하지 못한 점이었다고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李東豪가 수행하는 과정에서 나타난 도상이 신기하게도 도상집에 그대로 그려져 있는데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나중에 알고 보니 그 도상집이 劉一明의 『象言破疑』였다고 한다</w:t>
      </w:r>
      <w:r w:rsidRPr="00682F35">
        <w:rPr>
          <w:rFonts w:ascii="함초롬바탕" w:eastAsia="함초롬바탕" w:hAnsi="굴림" w:cs="굴림"/>
          <w:color w:val="000000"/>
          <w:kern w:val="0"/>
        </w:rPr>
        <w:t>.</w:t>
      </w:r>
      <w:r w:rsidRPr="00944900">
        <w:rPr>
          <w:rStyle w:val="ab"/>
          <w:rFonts w:ascii="Times New Roman" w:eastAsia="함초롬바탕" w:hAnsi="Times New Roman"/>
          <w:b/>
          <w:color w:val="000000"/>
        </w:rPr>
        <w:footnoteReference w:id="120"/>
      </w:r>
      <w:r w:rsidRPr="00682F35">
        <w:rPr>
          <w:rFonts w:ascii="함초롬바탕" w:eastAsia="함초롬바탕" w:hAnsi="함초롬바탕" w:cs="함초롬바탕" w:hint="eastAsia"/>
          <w:color w:val="000000"/>
          <w:kern w:val="0"/>
        </w:rPr>
        <w:t>李東豪의 수련과정에서 얻어진 象言에 대한 궁금증이 『象言破疑』를 통해 해결되었다는 점은 『象言破疑』가 그만큼 실증적 차원에서 객관성과 정확성이 담겨 있음을 보여준 의미가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아울러 이런 과정은 李東豪의 修眞이 정상적이었음을 보여준 것에 해당한다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 xml:space="preserve">그런데 그림에 능하지 못했던 관계로 수련과정에서 얻은 象言을 제대로 표현하지 못한 것을 실감한 李東豪는 자신의 수련과정이 끝나고 얼마 지나지 않아 제자의 </w:t>
      </w:r>
      <w:r w:rsidRPr="00682F35">
        <w:rPr>
          <w:rFonts w:ascii="함초롬바탕" w:eastAsia="함초롬바탕" w:hAnsi="굴림" w:cs="굴림"/>
          <w:color w:val="000000"/>
          <w:kern w:val="0"/>
        </w:rPr>
        <w:t>100</w:t>
      </w:r>
      <w:r w:rsidRPr="00682F35">
        <w:rPr>
          <w:rFonts w:ascii="함초롬바탕" w:eastAsia="함초롬바탕" w:hAnsi="함초롬바탕" w:cs="함초롬바탕" w:hint="eastAsia"/>
          <w:color w:val="000000"/>
          <w:kern w:val="0"/>
        </w:rPr>
        <w:t>일</w:t>
      </w:r>
      <w:r w:rsidRPr="00944900">
        <w:rPr>
          <w:rStyle w:val="ab"/>
          <w:rFonts w:ascii="Times New Roman" w:eastAsia="함초롬바탕" w:hAnsi="Times New Roman"/>
          <w:b/>
          <w:color w:val="000000"/>
        </w:rPr>
        <w:footnoteReference w:id="121"/>
      </w:r>
      <w:r w:rsidRPr="00682F35">
        <w:rPr>
          <w:rFonts w:ascii="함초롬바탕" w:eastAsia="함초롬바탕" w:hAnsi="굴림" w:cs="굴림"/>
          <w:color w:val="000000"/>
          <w:kern w:val="0"/>
        </w:rPr>
        <w:t xml:space="preserve">수련과정을 진행하게 되는데, </w:t>
      </w:r>
      <w:r w:rsidRPr="00682F35">
        <w:rPr>
          <w:rFonts w:ascii="함초롬바탕" w:eastAsia="함초롬바탕" w:hAnsi="함초롬바탕" w:cs="함초롬바탕" w:hint="eastAsia"/>
          <w:color w:val="000000"/>
          <w:kern w:val="0"/>
        </w:rPr>
        <w:t>이번에는 李東豪는 도상에 주목하고자 제자에게 먼저 그림 圖案과 컴퓨터디자인을 배우게 한 다음 수련을 실시하게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과정을 거쳐 제자들이 수련과정에서 나타난 상을 구체적으로 그리게 하여 얻어진 도상집이 이른바 『百日象言』</w:t>
      </w:r>
      <w:r w:rsidRPr="00682F35">
        <w:rPr>
          <w:rFonts w:ascii="함초롬바탕" w:eastAsia="함초롬바탕" w:hAnsi="굴림" w:cs="굴림"/>
          <w:color w:val="000000"/>
          <w:kern w:val="0"/>
        </w:rPr>
        <w:t>(I)</w:t>
      </w:r>
      <w:r w:rsidRPr="00682F35">
        <w:rPr>
          <w:rFonts w:ascii="함초롬바탕" w:eastAsia="함초롬바탕" w:hAnsi="함초롬바탕" w:cs="함초롬바탕" w:hint="eastAsia"/>
          <w:color w:val="000000"/>
          <w:kern w:val="0"/>
        </w:rPr>
        <w:t>과 『百日象言』</w:t>
      </w:r>
      <w:r w:rsidRPr="00682F35">
        <w:rPr>
          <w:rFonts w:ascii="함초롬바탕" w:eastAsia="함초롬바탕" w:hAnsi="굴림" w:cs="굴림"/>
          <w:color w:val="000000"/>
          <w:kern w:val="0"/>
        </w:rPr>
        <w:t>(</w:t>
      </w:r>
      <w:r>
        <w:rPr>
          <w:rFonts w:ascii="함초롬바탕" w:eastAsia="함초롬바탕" w:hAnsi="함초롬바탕" w:cs="함초롬바탕" w:hint="eastAsia"/>
          <w:color w:val="000000"/>
          <w:kern w:val="0"/>
        </w:rPr>
        <w:t>Ⅱ</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구체적으로 말하면</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제자들도 귀선과정에서 도상은 빈번하게 나타났는데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李東豪가 수련하면서 공부할 때 나타났던 상이 제자의 수련과정에서도 그대로 나타났다고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이에 옆에서 하나하나 증명하면서 내용을 확인하면서 이들 도상과 해설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즉 象言을 세밀하게 적어두었던 수련기가 두 권의 『百日象言』 이다</w:t>
      </w:r>
      <w:r w:rsidRPr="00682F35">
        <w:rPr>
          <w:rFonts w:ascii="함초롬바탕" w:eastAsia="함초롬바탕" w:hAnsi="굴림" w:cs="굴림"/>
          <w:color w:val="000000"/>
          <w:kern w:val="0"/>
        </w:rPr>
        <w:t xml:space="preserve">. </w:t>
      </w:r>
    </w:p>
    <w:p w:rsidR="007A24FB"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李東豪와 제자들이 얻은 많은 도상 가운데 몇 도상을 살펴보면 『象言破疑』와 같은 형태가 나타남을 알 수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먼저 </w:t>
      </w:r>
      <w:r w:rsidRPr="00682F35">
        <w:rPr>
          <w:rFonts w:ascii="함초롬바탕" w:eastAsia="함초롬바탕" w:hAnsi="굴림" w:cs="굴림"/>
          <w:color w:val="000000"/>
          <w:kern w:val="0"/>
        </w:rPr>
        <w:t>&lt;</w:t>
      </w:r>
      <w:r w:rsidRPr="00682F35">
        <w:rPr>
          <w:rFonts w:ascii="함초롬바탕" w:eastAsia="함초롬바탕" w:hAnsi="함초롬바탕" w:cs="함초롬바탕" w:hint="eastAsia"/>
          <w:color w:val="000000"/>
          <w:kern w:val="0"/>
        </w:rPr>
        <w:t>도</w:t>
      </w:r>
      <w:r w:rsidRPr="00682F35">
        <w:rPr>
          <w:rFonts w:ascii="함초롬바탕" w:eastAsia="함초롬바탕" w:hAnsi="굴림" w:cs="굴림"/>
          <w:color w:val="000000"/>
          <w:kern w:val="0"/>
        </w:rPr>
        <w:t>8&gt;</w:t>
      </w:r>
      <w:r w:rsidRPr="00944900">
        <w:rPr>
          <w:rStyle w:val="ab"/>
          <w:rFonts w:ascii="Times New Roman" w:eastAsia="함초롬바탕" w:hAnsi="Times New Roman"/>
          <w:b/>
          <w:color w:val="000000"/>
        </w:rPr>
        <w:footnoteReference w:id="122"/>
      </w:r>
      <w:r w:rsidRPr="00682F35">
        <w:rPr>
          <w:rFonts w:ascii="함초롬바탕" w:eastAsia="함초롬바탕" w:hAnsi="함초롬바탕" w:cs="함초롬바탕" w:hint="eastAsia"/>
          <w:color w:val="000000"/>
          <w:kern w:val="0"/>
        </w:rPr>
        <w:t>의 왼쪽 『百日象言』은 수련 중에 일원상이 나타난 다음 陰陽</w:t>
      </w:r>
      <w:r w:rsidRPr="00682F35">
        <w:rPr>
          <w:rFonts w:ascii="함초롬바탕" w:eastAsia="함초롬바탕" w:hAnsi="함초롬바탕" w:cs="함초롬바탕" w:hint="eastAsia"/>
          <w:color w:val="000000"/>
          <w:kern w:val="0"/>
        </w:rPr>
        <w:lastRenderedPageBreak/>
        <w:t>으로 나누어 좌우로 도는 현상이 그려져 있는데</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오른쪽 『象言破疑』에도 태극의 陰陽으로 나누인 消息을 전하고 있고</w:t>
      </w:r>
      <w:r w:rsidRPr="00682F35">
        <w:rPr>
          <w:rFonts w:ascii="함초롬바탕" w:eastAsia="함초롬바탕" w:hAnsi="굴림" w:cs="굴림"/>
          <w:color w:val="000000"/>
          <w:kern w:val="0"/>
        </w:rPr>
        <w:t>, &lt;</w:t>
      </w:r>
      <w:r w:rsidRPr="00682F35">
        <w:rPr>
          <w:rFonts w:ascii="함초롬바탕" w:eastAsia="함초롬바탕" w:hAnsi="함초롬바탕" w:cs="함초롬바탕" w:hint="eastAsia"/>
          <w:color w:val="000000"/>
          <w:kern w:val="0"/>
        </w:rPr>
        <w:t>도</w:t>
      </w:r>
      <w:r w:rsidRPr="00682F35">
        <w:rPr>
          <w:rFonts w:ascii="함초롬바탕" w:eastAsia="함초롬바탕" w:hAnsi="굴림" w:cs="굴림"/>
          <w:color w:val="000000"/>
          <w:kern w:val="0"/>
        </w:rPr>
        <w:t>9&gt;</w:t>
      </w:r>
      <w:r w:rsidRPr="00944900">
        <w:rPr>
          <w:rStyle w:val="ab"/>
          <w:rFonts w:ascii="Times New Roman" w:eastAsia="함초롬바탕" w:hAnsi="Times New Roman"/>
          <w:b/>
          <w:color w:val="000000"/>
        </w:rPr>
        <w:footnoteReference w:id="123"/>
      </w:r>
      <w:r w:rsidRPr="00682F35">
        <w:rPr>
          <w:rFonts w:ascii="함초롬바탕" w:eastAsia="함초롬바탕" w:hAnsi="함초롬바탕" w:cs="함초롬바탕" w:hint="eastAsia"/>
          <w:color w:val="000000"/>
          <w:kern w:val="0"/>
        </w:rPr>
        <w:t>의 『百日象言』에 나타나는 陰陽의 차오름도 『象言破疑』에서 그대로 나타나고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아울러 이 밖에도 『百日象言』과 『象言破疑』에 유사한 도상이 다수 서로 대비되는 것을 발견할 수 있다</w:t>
      </w:r>
      <w:r w:rsidRPr="00682F35">
        <w:rPr>
          <w:rFonts w:ascii="함초롬바탕" w:eastAsia="함초롬바탕" w:hAnsi="굴림" w:cs="굴림"/>
          <w:color w:val="000000"/>
          <w:kern w:val="0"/>
        </w:rPr>
        <w:t>.</w:t>
      </w:r>
      <w:r w:rsidRPr="00944900">
        <w:rPr>
          <w:rStyle w:val="ab"/>
          <w:rFonts w:ascii="Times New Roman" w:eastAsia="함초롬바탕" w:hAnsi="Times New Roman"/>
          <w:b/>
          <w:color w:val="000000"/>
        </w:rPr>
        <w:footnoteReference w:id="124"/>
      </w:r>
    </w:p>
    <w:p w:rsidR="007A24FB" w:rsidRPr="00682F35" w:rsidRDefault="007A24FB" w:rsidP="007A24FB">
      <w:pPr>
        <w:adjustRightInd w:val="0"/>
        <w:snapToGrid w:val="0"/>
        <w:spacing w:line="288" w:lineRule="auto"/>
        <w:ind w:firstLineChars="200" w:firstLine="400"/>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jc w:val="center"/>
        <w:textAlignment w:val="baseline"/>
        <w:rPr>
          <w:rFonts w:ascii="함초롬바탕" w:eastAsia="굴림" w:hAnsi="굴림" w:cs="굴림"/>
          <w:color w:val="000000"/>
          <w:kern w:val="0"/>
        </w:rPr>
      </w:pPr>
      <w:r w:rsidRPr="00682F35">
        <w:rPr>
          <w:rFonts w:ascii="함초롬바탕" w:eastAsia="함초롬바탕" w:hAnsi="굴림" w:cs="굴림"/>
          <w:color w:val="000000"/>
          <w:kern w:val="0"/>
        </w:rPr>
        <w:t>&lt;</w:t>
      </w:r>
      <w:r w:rsidRPr="00682F35">
        <w:rPr>
          <w:rFonts w:ascii="함초롬바탕" w:eastAsia="함초롬바탕" w:hAnsi="함초롬바탕" w:cs="함초롬바탕" w:hint="eastAsia"/>
          <w:color w:val="000000"/>
          <w:kern w:val="0"/>
        </w:rPr>
        <w:t>도</w:t>
      </w:r>
      <w:r w:rsidRPr="00682F35">
        <w:rPr>
          <w:rFonts w:ascii="함초롬바탕" w:eastAsia="함초롬바탕" w:hAnsi="굴림" w:cs="굴림"/>
          <w:color w:val="000000"/>
          <w:kern w:val="0"/>
        </w:rPr>
        <w:t xml:space="preserve">8&gt; </w:t>
      </w:r>
      <w:r w:rsidRPr="00682F35">
        <w:rPr>
          <w:rFonts w:ascii="함초롬바탕" w:eastAsia="함초롬바탕" w:hAnsi="함초롬바탕" w:cs="함초롬바탕" w:hint="eastAsia"/>
          <w:color w:val="000000"/>
          <w:kern w:val="0"/>
        </w:rPr>
        <w:t>『百日象言』과 『象言破疑』</w:t>
      </w:r>
      <w:r w:rsidRPr="00682F35">
        <w:rPr>
          <w:rFonts w:ascii="함초롬바탕" w:eastAsia="함초롬바탕" w:hAnsi="굴림" w:cs="굴림"/>
          <w:color w:val="000000"/>
          <w:kern w:val="0"/>
        </w:rPr>
        <w:t>(1)</w:t>
      </w:r>
    </w:p>
    <w:tbl>
      <w:tblPr>
        <w:tblOverlap w:val="never"/>
        <w:tblW w:w="0" w:type="auto"/>
        <w:tblCellMar>
          <w:top w:w="15" w:type="dxa"/>
          <w:left w:w="15" w:type="dxa"/>
          <w:bottom w:w="15" w:type="dxa"/>
          <w:right w:w="15" w:type="dxa"/>
        </w:tblCellMar>
        <w:tblLook w:val="04A0" w:firstRow="1" w:lastRow="0" w:firstColumn="1" w:lastColumn="0" w:noHBand="0" w:noVBand="1"/>
      </w:tblPr>
      <w:tblGrid>
        <w:gridCol w:w="3856"/>
        <w:gridCol w:w="3864"/>
      </w:tblGrid>
      <w:tr w:rsidR="007A24FB" w:rsidRPr="0042252D" w:rsidTr="00D27694">
        <w:trPr>
          <w:trHeight w:val="3458"/>
        </w:trPr>
        <w:tc>
          <w:tcPr>
            <w:tcW w:w="3856" w:type="dxa"/>
            <w:tcBorders>
              <w:top w:val="nil"/>
              <w:left w:val="nil"/>
              <w:bottom w:val="nil"/>
              <w:right w:val="nil"/>
            </w:tcBorders>
            <w:tcMar>
              <w:top w:w="28" w:type="dxa"/>
              <w:left w:w="102" w:type="dxa"/>
              <w:bottom w:w="28" w:type="dxa"/>
              <w:right w:w="102" w:type="dxa"/>
            </w:tcMar>
            <w:vAlign w:val="center"/>
            <w:hideMark/>
          </w:tcPr>
          <w:p w:rsidR="007A24FB" w:rsidRPr="0042252D" w:rsidRDefault="007A24FB" w:rsidP="00D27694">
            <w:pPr>
              <w:spacing w:line="384" w:lineRule="auto"/>
              <w:jc w:val="center"/>
              <w:textAlignment w:val="baseline"/>
              <w:rPr>
                <w:rFonts w:ascii="함초롬바탕" w:eastAsia="굴림" w:hAnsi="굴림" w:cs="굴림"/>
                <w:color w:val="000000"/>
                <w:kern w:val="0"/>
              </w:rPr>
            </w:pPr>
            <w:r w:rsidRPr="0042252D">
              <w:rPr>
                <w:rFonts w:ascii="함초롬바탕" w:eastAsia="굴림" w:hAnsi="굴림" w:cs="굴림"/>
                <w:noProof/>
                <w:color w:val="000000"/>
                <w:kern w:val="0"/>
              </w:rPr>
              <w:drawing>
                <wp:inline distT="0" distB="0" distL="0" distR="0" wp14:anchorId="783DD41C" wp14:editId="76FF2A15">
                  <wp:extent cx="1583055" cy="2163445"/>
                  <wp:effectExtent l="0" t="0" r="0" b="8255"/>
                  <wp:docPr id="192" name="그림 192" descr="EMB0000242cbe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3878528" descr="EMB0000242cbefc"/>
                          <pic:cNvPicPr>
                            <a:picLocks noChangeAspect="1" noChangeArrowheads="1"/>
                          </pic:cNvPicPr>
                        </pic:nvPicPr>
                        <pic:blipFill>
                          <a:blip r:embed="rId150" cstate="print">
                            <a:extLst>
                              <a:ext uri="{28A0092B-C50C-407E-A947-70E740481C1C}">
                                <a14:useLocalDpi xmlns:a14="http://schemas.microsoft.com/office/drawing/2010/main" val="0"/>
                              </a:ext>
                            </a:extLst>
                          </a:blip>
                          <a:srcRect l="3682" t="9543" r="8240" b="9200"/>
                          <a:stretch>
                            <a:fillRect/>
                          </a:stretch>
                        </pic:blipFill>
                        <pic:spPr bwMode="auto">
                          <a:xfrm>
                            <a:off x="0" y="0"/>
                            <a:ext cx="1583055" cy="2163445"/>
                          </a:xfrm>
                          <a:prstGeom prst="rect">
                            <a:avLst/>
                          </a:prstGeom>
                          <a:noFill/>
                          <a:ln>
                            <a:noFill/>
                          </a:ln>
                        </pic:spPr>
                      </pic:pic>
                    </a:graphicData>
                  </a:graphic>
                </wp:inline>
              </w:drawing>
            </w:r>
          </w:p>
        </w:tc>
        <w:tc>
          <w:tcPr>
            <w:tcW w:w="3856" w:type="dxa"/>
            <w:tcBorders>
              <w:top w:val="nil"/>
              <w:left w:val="nil"/>
              <w:bottom w:val="nil"/>
              <w:right w:val="nil"/>
            </w:tcBorders>
            <w:tcMar>
              <w:top w:w="28" w:type="dxa"/>
              <w:left w:w="102" w:type="dxa"/>
              <w:bottom w:w="28" w:type="dxa"/>
              <w:right w:w="102" w:type="dxa"/>
            </w:tcMar>
            <w:vAlign w:val="center"/>
            <w:hideMark/>
          </w:tcPr>
          <w:p w:rsidR="007A24FB" w:rsidRPr="0042252D" w:rsidRDefault="007A24FB" w:rsidP="00D27694">
            <w:pPr>
              <w:spacing w:line="384" w:lineRule="auto"/>
              <w:jc w:val="center"/>
              <w:textAlignment w:val="baseline"/>
              <w:rPr>
                <w:rFonts w:ascii="함초롬바탕" w:eastAsia="굴림" w:hAnsi="굴림" w:cs="굴림"/>
                <w:color w:val="000000"/>
                <w:kern w:val="0"/>
              </w:rPr>
            </w:pPr>
            <w:r w:rsidRPr="0042252D">
              <w:rPr>
                <w:rFonts w:ascii="함초롬바탕" w:eastAsia="굴림" w:hAnsi="굴림" w:cs="굴림"/>
                <w:noProof/>
                <w:color w:val="000000"/>
                <w:kern w:val="0"/>
              </w:rPr>
              <w:drawing>
                <wp:inline distT="0" distB="0" distL="0" distR="0" wp14:anchorId="35FE67D5" wp14:editId="7BE2281F">
                  <wp:extent cx="2320290" cy="1635614"/>
                  <wp:effectExtent l="0" t="0" r="3810" b="3175"/>
                  <wp:docPr id="191" name="그림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3873200" descr="EMB0000242cbefd"/>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2320290" cy="1635614"/>
                          </a:xfrm>
                          <a:prstGeom prst="rect">
                            <a:avLst/>
                          </a:prstGeom>
                          <a:noFill/>
                          <a:ln>
                            <a:noFill/>
                          </a:ln>
                        </pic:spPr>
                      </pic:pic>
                    </a:graphicData>
                  </a:graphic>
                </wp:inline>
              </w:drawing>
            </w:r>
          </w:p>
        </w:tc>
      </w:tr>
    </w:tbl>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r w:rsidRPr="00682F35">
        <w:rPr>
          <w:rFonts w:ascii="함초롬바탕" w:eastAsia="함초롬바탕" w:hAnsi="굴림" w:cs="굴림"/>
          <w:color w:val="000000"/>
          <w:kern w:val="0"/>
        </w:rPr>
        <w:t>&lt;</w:t>
      </w:r>
      <w:r w:rsidRPr="00682F35">
        <w:rPr>
          <w:rFonts w:ascii="함초롬바탕" w:eastAsia="함초롬바탕" w:hAnsi="함초롬바탕" w:cs="함초롬바탕" w:hint="eastAsia"/>
          <w:color w:val="000000"/>
          <w:kern w:val="0"/>
        </w:rPr>
        <w:t>도</w:t>
      </w:r>
      <w:r w:rsidRPr="00682F35">
        <w:rPr>
          <w:rFonts w:ascii="함초롬바탕" w:eastAsia="함초롬바탕" w:hAnsi="굴림" w:cs="굴림"/>
          <w:color w:val="000000"/>
          <w:kern w:val="0"/>
        </w:rPr>
        <w:t xml:space="preserve">9&gt; </w:t>
      </w:r>
      <w:r w:rsidRPr="00682F35">
        <w:rPr>
          <w:rFonts w:ascii="함초롬바탕" w:eastAsia="함초롬바탕" w:hAnsi="함초롬바탕" w:cs="함초롬바탕" w:hint="eastAsia"/>
          <w:color w:val="000000"/>
          <w:kern w:val="0"/>
        </w:rPr>
        <w:t>󰡔『百日象言』󰡕과 󰡔『象言破疑』󰡕</w:t>
      </w:r>
      <w:r w:rsidRPr="00682F35">
        <w:rPr>
          <w:rFonts w:ascii="함초롬바탕" w:eastAsia="함초롬바탕" w:hAnsi="굴림" w:cs="굴림"/>
          <w:color w:val="000000"/>
          <w:kern w:val="0"/>
        </w:rPr>
        <w:t>(2)</w:t>
      </w:r>
    </w:p>
    <w:tbl>
      <w:tblPr>
        <w:tblOverlap w:val="never"/>
        <w:tblW w:w="0" w:type="auto"/>
        <w:tblCellMar>
          <w:top w:w="15" w:type="dxa"/>
          <w:left w:w="15" w:type="dxa"/>
          <w:bottom w:w="15" w:type="dxa"/>
          <w:right w:w="15" w:type="dxa"/>
        </w:tblCellMar>
        <w:tblLook w:val="04A0" w:firstRow="1" w:lastRow="0" w:firstColumn="1" w:lastColumn="0" w:noHBand="0" w:noVBand="1"/>
      </w:tblPr>
      <w:tblGrid>
        <w:gridCol w:w="4139"/>
        <w:gridCol w:w="3743"/>
      </w:tblGrid>
      <w:tr w:rsidR="007A24FB" w:rsidRPr="00682F35" w:rsidTr="00D27694">
        <w:trPr>
          <w:trHeight w:val="3458"/>
        </w:trPr>
        <w:tc>
          <w:tcPr>
            <w:tcW w:w="4139" w:type="dxa"/>
            <w:tcBorders>
              <w:top w:val="nil"/>
              <w:left w:val="nil"/>
              <w:bottom w:val="nil"/>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kern w:val="0"/>
              </w:rPr>
            </w:pPr>
            <w:r w:rsidRPr="00682F35">
              <w:rPr>
                <w:rFonts w:ascii="함초롬바탕" w:eastAsia="굴림" w:hAnsi="굴림" w:cs="굴림"/>
                <w:noProof/>
                <w:color w:val="000000"/>
                <w:kern w:val="0"/>
              </w:rPr>
              <w:drawing>
                <wp:inline distT="0" distB="0" distL="0" distR="0" wp14:anchorId="2E2A33FC" wp14:editId="241914CE">
                  <wp:extent cx="1581150" cy="2162175"/>
                  <wp:effectExtent l="0" t="0" r="0" b="9525"/>
                  <wp:docPr id="187" name="그림 187" descr="EMB0000242cb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423552" descr="EMB0000242cbe45"/>
                          <pic:cNvPicPr>
                            <a:picLocks noChangeAspect="1" noChangeArrowheads="1"/>
                          </pic:cNvPicPr>
                        </pic:nvPicPr>
                        <pic:blipFill>
                          <a:blip r:embed="rId152" cstate="print">
                            <a:extLst>
                              <a:ext uri="{28A0092B-C50C-407E-A947-70E740481C1C}">
                                <a14:useLocalDpi xmlns:a14="http://schemas.microsoft.com/office/drawing/2010/main" val="0"/>
                              </a:ext>
                            </a:extLst>
                          </a:blip>
                          <a:srcRect l="4099" t="8522" r="7274" b="9387"/>
                          <a:stretch>
                            <a:fillRect/>
                          </a:stretch>
                        </pic:blipFill>
                        <pic:spPr bwMode="auto">
                          <a:xfrm>
                            <a:off x="0" y="0"/>
                            <a:ext cx="1581150" cy="2162175"/>
                          </a:xfrm>
                          <a:prstGeom prst="rect">
                            <a:avLst/>
                          </a:prstGeom>
                          <a:noFill/>
                          <a:ln>
                            <a:noFill/>
                          </a:ln>
                        </pic:spPr>
                      </pic:pic>
                    </a:graphicData>
                  </a:graphic>
                </wp:inline>
              </w:drawing>
            </w:r>
          </w:p>
        </w:tc>
        <w:tc>
          <w:tcPr>
            <w:tcW w:w="3743" w:type="dxa"/>
            <w:tcBorders>
              <w:top w:val="nil"/>
              <w:left w:val="nil"/>
              <w:bottom w:val="nil"/>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kern w:val="0"/>
              </w:rPr>
            </w:pPr>
            <w:r w:rsidRPr="00682F35">
              <w:rPr>
                <w:rFonts w:ascii="함초롬바탕" w:eastAsia="굴림" w:hAnsi="굴림" w:cs="굴림"/>
                <w:noProof/>
                <w:color w:val="000000"/>
                <w:kern w:val="0"/>
              </w:rPr>
              <w:drawing>
                <wp:inline distT="0" distB="0" distL="0" distR="0" wp14:anchorId="713FD689" wp14:editId="39162C59">
                  <wp:extent cx="1866900" cy="2038350"/>
                  <wp:effectExtent l="0" t="0" r="0" b="0"/>
                  <wp:docPr id="188" name="그림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423984" descr="EMB0000242cbe47"/>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1866900" cy="2038350"/>
                          </a:xfrm>
                          <a:prstGeom prst="rect">
                            <a:avLst/>
                          </a:prstGeom>
                          <a:noFill/>
                          <a:ln>
                            <a:noFill/>
                          </a:ln>
                        </pic:spPr>
                      </pic:pic>
                    </a:graphicData>
                  </a:graphic>
                </wp:inline>
              </w:drawing>
            </w:r>
          </w:p>
        </w:tc>
      </w:tr>
    </w:tbl>
    <w:p w:rsidR="007A24FB" w:rsidRPr="00944900" w:rsidRDefault="007A24FB" w:rsidP="007A24FB">
      <w:pPr>
        <w:adjustRightInd w:val="0"/>
        <w:snapToGrid w:val="0"/>
        <w:spacing w:line="288" w:lineRule="auto"/>
        <w:ind w:firstLineChars="200" w:firstLine="388"/>
        <w:textAlignment w:val="baseline"/>
        <w:rPr>
          <w:rFonts w:ascii="Times New Roman" w:eastAsia="굴림" w:hAnsi="Times New Roman"/>
          <w:color w:val="000000"/>
          <w:kern w:val="0"/>
        </w:rPr>
      </w:pPr>
      <w:r w:rsidRPr="00682F35">
        <w:rPr>
          <w:rFonts w:ascii="함초롬바탕" w:eastAsia="함초롬바탕" w:hAnsi="함초롬바탕" w:cs="함초롬바탕" w:hint="eastAsia"/>
          <w:color w:val="000000"/>
          <w:kern w:val="0"/>
        </w:rPr>
        <w:t>결론적으로 李東豪는 『百日象言』에 나타난 도상은 일반적인 도교도상에서도 확인되는 사항임을 알았고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특히 </w:t>
      </w:r>
      <w:r w:rsidRPr="00682F35">
        <w:rPr>
          <w:rFonts w:ascii="함초롬바탕" w:eastAsia="함초롬바탕" w:hAnsi="굴림" w:cs="굴림"/>
          <w:color w:val="000000"/>
          <w:kern w:val="0"/>
        </w:rPr>
        <w:t>&lt;</w:t>
      </w:r>
      <w:r w:rsidRPr="00682F35">
        <w:rPr>
          <w:rFonts w:ascii="함초롬바탕" w:eastAsia="함초롬바탕" w:hAnsi="함초롬바탕" w:cs="함초롬바탕" w:hint="eastAsia"/>
          <w:color w:val="000000"/>
          <w:kern w:val="0"/>
        </w:rPr>
        <w:t>도</w:t>
      </w:r>
      <w:r w:rsidRPr="00682F35">
        <w:rPr>
          <w:rFonts w:ascii="함초롬바탕" w:eastAsia="함초롬바탕" w:hAnsi="굴림" w:cs="굴림"/>
          <w:color w:val="000000"/>
          <w:kern w:val="0"/>
        </w:rPr>
        <w:t>10&gt;</w:t>
      </w:r>
      <w:r w:rsidRPr="00682F35">
        <w:rPr>
          <w:rFonts w:ascii="함초롬바탕" w:eastAsia="함초롬바탕" w:hAnsi="함초롬바탕" w:cs="함초롬바탕" w:hint="eastAsia"/>
          <w:color w:val="000000"/>
          <w:kern w:val="0"/>
        </w:rPr>
        <w:t>의 『百日象言』의 도상</w:t>
      </w:r>
      <w:r w:rsidRPr="00944900">
        <w:rPr>
          <w:rStyle w:val="ab"/>
          <w:rFonts w:ascii="Times New Roman" w:eastAsia="함초롬바탕" w:hAnsi="Times New Roman"/>
          <w:b/>
          <w:color w:val="000000"/>
        </w:rPr>
        <w:footnoteReference w:id="125"/>
      </w:r>
      <w:r w:rsidRPr="00682F35">
        <w:rPr>
          <w:rFonts w:ascii="함초롬바탕" w:eastAsia="함초롬바탕" w:hAnsi="함초롬바탕" w:cs="함초롬바탕" w:hint="eastAsia"/>
          <w:color w:val="000000"/>
          <w:kern w:val="0"/>
        </w:rPr>
        <w:t>은 현대물리학을 다룬 『물리학의 도』</w:t>
      </w:r>
      <w:r w:rsidRPr="00944900">
        <w:rPr>
          <w:rStyle w:val="ab"/>
          <w:rFonts w:ascii="Times New Roman" w:eastAsia="함초롬바탕" w:hAnsi="Times New Roman"/>
          <w:b/>
          <w:color w:val="000000"/>
        </w:rPr>
        <w:footnoteReference w:id="126"/>
      </w:r>
      <w:r w:rsidRPr="00682F35">
        <w:rPr>
          <w:rFonts w:ascii="함초롬바탕" w:eastAsia="함초롬바탕" w:hAnsi="함초롬바탕" w:cs="함초롬바탕" w:hint="eastAsia"/>
          <w:color w:val="000000"/>
          <w:kern w:val="0"/>
        </w:rPr>
        <w:t>의 표지 그림과 닮아 있다는 점에서 우주를 구성하는 미립자세계의 움직임이 나타난 것이라고 규정한다</w:t>
      </w:r>
      <w:r w:rsidRPr="00682F35">
        <w:rPr>
          <w:rFonts w:ascii="함초롬바탕" w:eastAsia="함초롬바탕" w:hAnsi="굴림" w:cs="굴림"/>
          <w:color w:val="000000"/>
          <w:kern w:val="0"/>
        </w:rPr>
        <w:t xml:space="preserve">. </w:t>
      </w:r>
      <w:r w:rsidRPr="00944900">
        <w:rPr>
          <w:rStyle w:val="ab"/>
          <w:rFonts w:ascii="Times New Roman" w:eastAsia="함초롬바탕" w:hAnsi="Times New Roman"/>
          <w:b/>
          <w:color w:val="000000"/>
        </w:rPr>
        <w:lastRenderedPageBreak/>
        <w:footnoteReference w:id="127"/>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r w:rsidRPr="00682F35">
        <w:rPr>
          <w:rFonts w:ascii="함초롬바탕" w:eastAsia="함초롬바탕" w:hAnsi="굴림" w:cs="굴림"/>
          <w:color w:val="000000"/>
          <w:kern w:val="0"/>
        </w:rPr>
        <w:t>&lt;</w:t>
      </w:r>
      <w:r w:rsidRPr="00682F35">
        <w:rPr>
          <w:rFonts w:ascii="함초롬바탕" w:eastAsia="함초롬바탕" w:hAnsi="함초롬바탕" w:cs="함초롬바탕" w:hint="eastAsia"/>
          <w:color w:val="000000"/>
          <w:kern w:val="0"/>
        </w:rPr>
        <w:t>도</w:t>
      </w:r>
      <w:r w:rsidRPr="00682F35">
        <w:rPr>
          <w:rFonts w:ascii="함초롬바탕" w:eastAsia="함초롬바탕" w:hAnsi="굴림" w:cs="굴림"/>
          <w:color w:val="000000"/>
          <w:kern w:val="0"/>
        </w:rPr>
        <w:t xml:space="preserve">10&gt; </w:t>
      </w:r>
      <w:r w:rsidRPr="00682F35">
        <w:rPr>
          <w:rFonts w:ascii="함초롬바탕" w:eastAsia="함초롬바탕" w:hAnsi="함초롬바탕" w:cs="함초롬바탕" w:hint="eastAsia"/>
          <w:color w:val="000000"/>
          <w:kern w:val="0"/>
        </w:rPr>
        <w:t>『百日象言』과 소립자 생성</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붕괴</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소멸 기록사진</w:t>
      </w:r>
    </w:p>
    <w:tbl>
      <w:tblPr>
        <w:tblOverlap w:val="never"/>
        <w:tblW w:w="0" w:type="auto"/>
        <w:tblCellMar>
          <w:top w:w="15" w:type="dxa"/>
          <w:left w:w="15" w:type="dxa"/>
          <w:bottom w:w="15" w:type="dxa"/>
          <w:right w:w="15" w:type="dxa"/>
        </w:tblCellMar>
        <w:tblLook w:val="04A0" w:firstRow="1" w:lastRow="0" w:firstColumn="1" w:lastColumn="0" w:noHBand="0" w:noVBand="1"/>
      </w:tblPr>
      <w:tblGrid>
        <w:gridCol w:w="4374"/>
        <w:gridCol w:w="4026"/>
      </w:tblGrid>
      <w:tr w:rsidR="007A24FB" w:rsidRPr="00682F35" w:rsidTr="00D27694">
        <w:trPr>
          <w:trHeight w:val="2909"/>
        </w:trPr>
        <w:tc>
          <w:tcPr>
            <w:tcW w:w="4026" w:type="dxa"/>
            <w:tcBorders>
              <w:top w:val="nil"/>
              <w:left w:val="nil"/>
              <w:bottom w:val="nil"/>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kern w:val="0"/>
              </w:rPr>
            </w:pPr>
            <w:r w:rsidRPr="00682F35">
              <w:rPr>
                <w:rFonts w:ascii="함초롬바탕" w:eastAsia="굴림" w:hAnsi="굴림" w:cs="굴림"/>
                <w:noProof/>
                <w:color w:val="000000"/>
                <w:kern w:val="0"/>
              </w:rPr>
              <w:drawing>
                <wp:anchor distT="0" distB="0" distL="114300" distR="114300" simplePos="0" relativeHeight="251734016" behindDoc="0" locked="0" layoutInCell="1" allowOverlap="1" wp14:anchorId="22B01F6F" wp14:editId="59B2BBA4">
                  <wp:simplePos x="0" y="0"/>
                  <wp:positionH relativeFrom="column">
                    <wp:posOffset>-126365</wp:posOffset>
                  </wp:positionH>
                  <wp:positionV relativeFrom="line">
                    <wp:posOffset>-26035</wp:posOffset>
                  </wp:positionV>
                  <wp:extent cx="2644140" cy="1811655"/>
                  <wp:effectExtent l="0" t="0" r="3810" b="0"/>
                  <wp:wrapTopAndBottom/>
                  <wp:docPr id="189" name="그림 189" descr="EMB0000242cb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427440" descr="EMB0000242cbe4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44140" cy="1811655"/>
                          </a:xfrm>
                          <a:prstGeom prst="rect">
                            <a:avLst/>
                          </a:prstGeom>
                          <a:noFill/>
                        </pic:spPr>
                      </pic:pic>
                    </a:graphicData>
                  </a:graphic>
                  <wp14:sizeRelH relativeFrom="page">
                    <wp14:pctWidth>0</wp14:pctWidth>
                  </wp14:sizeRelH>
                  <wp14:sizeRelV relativeFrom="page">
                    <wp14:pctHeight>0</wp14:pctHeight>
                  </wp14:sizeRelV>
                </wp:anchor>
              </w:drawing>
            </w:r>
          </w:p>
        </w:tc>
        <w:tc>
          <w:tcPr>
            <w:tcW w:w="4026" w:type="dxa"/>
            <w:tcBorders>
              <w:top w:val="nil"/>
              <w:left w:val="nil"/>
              <w:bottom w:val="nil"/>
              <w:right w:val="nil"/>
            </w:tcBorders>
            <w:tcMar>
              <w:top w:w="28" w:type="dxa"/>
              <w:left w:w="102" w:type="dxa"/>
              <w:bottom w:w="28" w:type="dxa"/>
              <w:right w:w="102" w:type="dxa"/>
            </w:tcMar>
            <w:vAlign w:val="center"/>
            <w:hideMark/>
          </w:tcPr>
          <w:p w:rsidR="007A24FB" w:rsidRPr="00682F35" w:rsidRDefault="007A24FB" w:rsidP="00D27694">
            <w:pPr>
              <w:adjustRightInd w:val="0"/>
              <w:snapToGrid w:val="0"/>
              <w:spacing w:line="288" w:lineRule="auto"/>
              <w:jc w:val="center"/>
              <w:textAlignment w:val="baseline"/>
              <w:rPr>
                <w:rFonts w:ascii="함초롬바탕" w:eastAsia="굴림" w:hAnsi="굴림" w:cs="굴림"/>
                <w:color w:val="000000"/>
                <w:kern w:val="0"/>
              </w:rPr>
            </w:pPr>
            <w:r w:rsidRPr="00682F35">
              <w:rPr>
                <w:rFonts w:ascii="함초롬바탕" w:eastAsia="굴림" w:hAnsi="굴림" w:cs="굴림"/>
                <w:noProof/>
                <w:color w:val="000000"/>
                <w:kern w:val="0"/>
              </w:rPr>
              <w:drawing>
                <wp:inline distT="0" distB="0" distL="0" distR="0" wp14:anchorId="38D56602" wp14:editId="6DB735FD">
                  <wp:extent cx="2295525" cy="1800225"/>
                  <wp:effectExtent l="0" t="0" r="9525" b="9525"/>
                  <wp:docPr id="190" name="그림 190" descr="DRW0000242cb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416427872" descr="DRW0000242cbea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95525" cy="1800225"/>
                          </a:xfrm>
                          <a:prstGeom prst="rect">
                            <a:avLst/>
                          </a:prstGeom>
                          <a:noFill/>
                          <a:ln>
                            <a:noFill/>
                          </a:ln>
                        </pic:spPr>
                      </pic:pic>
                    </a:graphicData>
                  </a:graphic>
                </wp:inline>
              </w:drawing>
            </w:r>
          </w:p>
        </w:tc>
      </w:tr>
    </w:tbl>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李東豪 및 그의 제자들과 행한 수련하는 과정에 나타난 도상을 劉一明의 『象言破疑』와 대비하면 같은 상이 적지 않게 드러난다는 점에서 『象言破疑』가 『百日象言』과 매우 밀접한 상관관계가 있음을 알 수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만약 李東豪의 『日誌』에 기록된 도상과 『百日象言』에 기록된 도상이 일정 정도 객관성을 확보할 수 있다면 내단을 수련하는 과정에서 어떤 단계에서는 어떤 도상이 떠오르고 또 그런 도상을 통해 수련 과정이 잘된 것인지 잘못된 것인지를 알 수 있게 하는 장점도 있다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42252D" w:rsidRDefault="007A24FB" w:rsidP="007A24FB">
      <w:pPr>
        <w:adjustRightInd w:val="0"/>
        <w:snapToGrid w:val="0"/>
        <w:spacing w:line="288" w:lineRule="auto"/>
        <w:jc w:val="center"/>
        <w:textAlignment w:val="baseline"/>
        <w:rPr>
          <w:rFonts w:ascii="함초롬바탕" w:eastAsia="굴림" w:hAnsi="굴림" w:cs="굴림"/>
          <w:b/>
          <w:bCs/>
          <w:color w:val="000000"/>
          <w:kern w:val="0"/>
          <w:sz w:val="28"/>
          <w:szCs w:val="28"/>
        </w:rPr>
      </w:pPr>
      <w:r w:rsidRPr="0042252D">
        <w:rPr>
          <w:rFonts w:ascii="함초롬바탕" w:eastAsia="함초롬바탕" w:hAnsi="굴림" w:cs="굴림"/>
          <w:b/>
          <w:bCs/>
          <w:color w:val="000000"/>
          <w:kern w:val="0"/>
          <w:sz w:val="28"/>
          <w:szCs w:val="28"/>
        </w:rPr>
        <w:t xml:space="preserve">5. </w:t>
      </w:r>
      <w:r w:rsidRPr="0042252D">
        <w:rPr>
          <w:rFonts w:ascii="함초롬바탕" w:eastAsia="함초롬바탕" w:hAnsi="함초롬바탕" w:cs="함초롬바탕" w:hint="eastAsia"/>
          <w:b/>
          <w:bCs/>
          <w:color w:val="000000"/>
          <w:kern w:val="0"/>
          <w:sz w:val="28"/>
          <w:szCs w:val="28"/>
        </w:rPr>
        <w:t>나오는 말</w:t>
      </w:r>
    </w:p>
    <w:p w:rsidR="007A24FB" w:rsidRPr="00682F35" w:rsidRDefault="007A24FB" w:rsidP="007A24FB">
      <w:pPr>
        <w:adjustRightInd w:val="0"/>
        <w:snapToGrid w:val="0"/>
        <w:spacing w:line="288" w:lineRule="auto"/>
        <w:textAlignment w:val="baseline"/>
        <w:rPr>
          <w:rFonts w:ascii="함초롬바탕" w:eastAsia="굴림" w:hAnsi="굴림" w:cs="굴림"/>
          <w:color w:val="000000"/>
          <w:kern w:val="0"/>
        </w:rPr>
      </w:pP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유불도 삼교의 합일을 주장하는 劉一明은 丹經의 핵심 주제를 특히 『周易』과 연계하여 이해하고 至微至妙한 도에 대한 體道와 性命雙修와 관련된 修眞을 설파하여</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후세 다양한 인물들이 執象泥文하면서 잘못 이해한 性命雙修의 근본 원리를 밝히고자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『象言破疑』는 그 역할을 하는 대표적 저작이다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劉一明은 丹經은 모두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상을 빌려 이치를 비유한 것</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借象以喻理</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이란 입장에서 출발한다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즉 劉一明은 기존 경전에 대해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有象으로 無象</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을 비유하고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有形으로 無形</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을 보여준다는 이해한다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아울러 단경은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상을 취해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참된</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진리를 알기 쉽게 설명하려는 의도</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取象演眞</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 xml:space="preserve">가 담겨 있기 때문에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상을 통하여 이치를 궁구할 것</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由象以窮理</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을 말한다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특히 象言 그 자체는 진리가 아닌데도 불구하고 執象하여 道眞을 올바로 이해하지 못하는 것을 비판한다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이에 祖師들이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상을 취하고 말을 비유한 것</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取象喩言</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에 대한 올바른 이해의 하나로 得象忘言과 得意忘象을 통해 道眞에 대한 참된 체득을 강조한다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劉一明은 修眞과정에서 上智者는 至微至妙한 도를 인식하는데 전혀 문제가 없지만</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中下者에 속하는 인물들은 그렇지 않다는 문제점이 발</w:t>
      </w:r>
      <w:r w:rsidRPr="00682F35">
        <w:rPr>
          <w:rFonts w:ascii="함초롬바탕" w:eastAsia="함초롬바탕" w:hAnsi="함초롬바탕" w:cs="함초롬바탕" w:hint="eastAsia"/>
          <w:color w:val="000000"/>
          <w:kern w:val="0"/>
        </w:rPr>
        <w:lastRenderedPageBreak/>
        <w:t>생한다고 진단한다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이에 劉一明은 中下者에 속하는 인물들이 제대로 金丹의 도를 알 수 있게 한다는 차원에서 『象言破疑』를 저술하여 象言이 갖는 의미를 기술하고</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그런 내용을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繪圖傳眞</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하는 방식을 취하여 『象言破疑』를 저술한다</w:t>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유일명의 『象言破疑』는 최종적으로 象言을 통해 얻어진 결과를 통해 丹經의 의미를 제대로 이해할 수 있게 하는 장점을 지닌다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그런데 『象言破疑』가 갖는 제한된 한계는 修眞하는 무리들이 자신들이 修眞하는 과정에서 얻어진 하나하나의 부분적인 도상과 결과가 제대로 맞는 것인지에 대한 확증을 보여주지 못한다는 것이다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이런 점과 관련해 서양의학과 동양의학을 겸비한 의사이면서 물리학에 조예가 깊은 李東豪는 수련하는 과정에서 체득한 것을 도상화함으로써 수련과정을 객관화하고자 한다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이동호가 자신의 내단 수련과정을 </w:t>
      </w:r>
      <w:r w:rsidRPr="00682F35">
        <w:rPr>
          <w:rFonts w:ascii="함초롬바탕" w:eastAsia="함초롬바탕" w:hAnsi="굴림" w:cs="굴림"/>
          <w:color w:val="000000"/>
          <w:kern w:val="0"/>
        </w:rPr>
        <w:t>‘</w:t>
      </w:r>
      <w:r w:rsidRPr="00682F35">
        <w:rPr>
          <w:rFonts w:ascii="함초롬바탕" w:eastAsia="함초롬바탕" w:hAnsi="함초롬바탕" w:cs="함초롬바탕" w:hint="eastAsia"/>
          <w:color w:val="000000"/>
          <w:kern w:val="0"/>
        </w:rPr>
        <w:t>日誌</w:t>
      </w:r>
      <w:r w:rsidRPr="00682F35">
        <w:rPr>
          <w:rFonts w:ascii="함초롬바탕" w:eastAsia="함초롬바탕" w:hAnsi="굴림" w:cs="굴림"/>
          <w:color w:val="000000"/>
          <w:kern w:val="0"/>
        </w:rPr>
        <w:t>’</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 xml:space="preserve">형식으로 묶은 것이 </w:t>
      </w:r>
      <w:r w:rsidRPr="00682F35">
        <w:rPr>
          <w:rFonts w:ascii="함초롬바탕" w:eastAsia="함초롬바탕" w:hAnsi="함초롬바탕" w:cs="함초롬바탕" w:hint="eastAsia"/>
          <w:color w:val="000000"/>
        </w:rPr>
        <w:t>『종의 李東豪 내단수련 日誌』이고</w:t>
      </w:r>
      <w:r w:rsidRPr="00682F35">
        <w:rPr>
          <w:rFonts w:ascii="함초롬바탕" w:eastAsia="함초롬바탕" w:hAnsi="굴림" w:cs="굴림"/>
          <w:color w:val="000000"/>
        </w:rPr>
        <w:t xml:space="preserve">, </w:t>
      </w:r>
      <w:r w:rsidRPr="00682F35">
        <w:rPr>
          <w:rFonts w:ascii="함초롬바탕" w:eastAsia="함초롬바탕" w:hAnsi="함초롬바탕" w:cs="함초롬바탕" w:hint="eastAsia"/>
          <w:color w:val="000000"/>
        </w:rPr>
        <w:t xml:space="preserve">李東豪가 제자들과 함께 수련한 도상을 정리하여 </w:t>
      </w:r>
      <w:r w:rsidRPr="00682F35">
        <w:rPr>
          <w:rFonts w:ascii="함초롬바탕" w:eastAsia="함초롬바탕" w:hAnsi="함초롬바탕" w:cs="함초롬바탕" w:hint="eastAsia"/>
          <w:color w:val="000000"/>
          <w:kern w:val="0"/>
        </w:rPr>
        <w:t>책자로 묶은 것이 『百日象言』이다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李東豪는 자신이 修眞하는 과정에서 얻은 도상을 기록한 『日誌』의 도상과 『百日象言』의 도상을 검토한 결과 劉一明의 『象言破疑』의 도상과 매우 유사한 점을 있음을 발견하고 자신의 수련방법이 올바른 것임을 확인한다</w:t>
      </w:r>
      <w:r w:rsidRPr="00682F35">
        <w:rPr>
          <w:rFonts w:ascii="함초롬바탕" w:eastAsia="함초롬바탕" w:hAnsi="굴림" w:cs="굴림"/>
          <w:color w:val="000000"/>
          <w:kern w:val="0"/>
        </w:rPr>
        <w:t>.</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이러한 李東豪의 『日誌』와 『百日象言』은 中下者에 해당하는 인물들이 하루하루 매시간 마다 수련한 결과를 도상으로 기록하고 표현한 것이기 때문에 자신들이 수도 과정에서 얻은 도상과 수련과정이 과연 올바른 것인지를 확인 가능한 자료를 제시했다는 점에서 획기적인 의의가 있다</w:t>
      </w:r>
      <w:r w:rsidRPr="00682F35">
        <w:rPr>
          <w:rFonts w:ascii="함초롬바탕" w:eastAsia="함초롬바탕" w:hAnsi="굴림" w:cs="굴림"/>
          <w:color w:val="000000"/>
          <w:kern w:val="0"/>
        </w:rPr>
        <w:t xml:space="preserve">. </w:t>
      </w:r>
      <w:r w:rsidRPr="00682F35">
        <w:rPr>
          <w:rFonts w:ascii="함초롬바탕" w:eastAsia="함초롬바탕" w:hAnsi="함초롬바탕" w:cs="함초롬바탕" w:hint="eastAsia"/>
          <w:color w:val="000000"/>
          <w:kern w:val="0"/>
        </w:rPr>
        <w:t>특히 한중도교사에서 수련 과정의 하나하나를 기술하고 도상화한 것이 없었다는 점에서 『百日象言』이 갖는 학술적 차원에서의 의미가 있다고 본다</w:t>
      </w:r>
      <w:r w:rsidRPr="00682F35">
        <w:rPr>
          <w:rFonts w:ascii="함초롬바탕" w:eastAsia="함초롬바탕" w:hAnsi="굴림" w:cs="굴림"/>
          <w:color w:val="000000"/>
          <w:kern w:val="0"/>
        </w:rPr>
        <w:t xml:space="preserve">. </w:t>
      </w:r>
    </w:p>
    <w:p w:rsidR="007A24FB" w:rsidRPr="00682F35" w:rsidRDefault="007A24FB" w:rsidP="007A24FB">
      <w:pPr>
        <w:adjustRightInd w:val="0"/>
        <w:snapToGrid w:val="0"/>
        <w:spacing w:line="288" w:lineRule="auto"/>
        <w:ind w:firstLineChars="200" w:firstLine="388"/>
        <w:textAlignment w:val="baseline"/>
        <w:rPr>
          <w:rFonts w:ascii="함초롬바탕" w:eastAsia="굴림" w:hAnsi="굴림" w:cs="굴림"/>
          <w:color w:val="000000"/>
          <w:kern w:val="0"/>
        </w:rPr>
      </w:pPr>
      <w:r w:rsidRPr="00682F35">
        <w:rPr>
          <w:rFonts w:ascii="함초롬바탕" w:eastAsia="함초롬바탕" w:hAnsi="함초롬바탕" w:cs="함초롬바탕" w:hint="eastAsia"/>
          <w:color w:val="000000"/>
          <w:kern w:val="0"/>
        </w:rPr>
        <w:t>이처럼 劉一明의 『象言破疑』과 유사성을 갖는 李東豪 및 제자들의 내단 수련과 관련된 수련기 및 『百日象言』은 한국의 文始法派를 중심한 도교계맥의 전승사실을 세상에 알림과 동시에 내단 수련의 과정에서 얻어진 도상과 관련된 다양한 실증적 자료 및 현상을 학계 및 종교계가 공유할 수 있는 기회와 사례를 제공한다는 점에서 한국도교사에서의 현재적 의의와 위상이 있다고 본다</w:t>
      </w:r>
      <w:r w:rsidRPr="00682F35">
        <w:rPr>
          <w:rFonts w:ascii="함초롬바탕" w:eastAsia="함초롬바탕" w:hAnsi="굴림" w:cs="굴림"/>
          <w:color w:val="000000"/>
          <w:kern w:val="0"/>
        </w:rPr>
        <w:t xml:space="preserve">. </w:t>
      </w:r>
    </w:p>
    <w:p w:rsidR="007A24FB" w:rsidRDefault="007A24FB" w:rsidP="007A24FB">
      <w:pPr>
        <w:adjustRightInd w:val="0"/>
        <w:snapToGrid w:val="0"/>
        <w:spacing w:line="288" w:lineRule="auto"/>
        <w:rPr>
          <w:rFonts w:ascii="함초롬바탕" w:eastAsia="함초롬바탕" w:hAnsi="함초롬바탕" w:cs="함초롬바탕"/>
        </w:rPr>
        <w:sectPr w:rsidR="007A24FB" w:rsidSect="00CF7CAE">
          <w:footerReference w:type="default" r:id="rId156"/>
          <w:footnotePr>
            <w:numRestart w:val="eachSect"/>
          </w:footnotePr>
          <w:type w:val="oddPage"/>
          <w:pgSz w:w="11907" w:h="16839" w:code="9"/>
          <w:pgMar w:top="1418" w:right="1559" w:bottom="1378" w:left="1678" w:header="720" w:footer="1185" w:gutter="0"/>
          <w:cols w:space="425"/>
          <w:titlePg/>
          <w:docGrid w:linePitch="286"/>
        </w:sectPr>
      </w:pPr>
    </w:p>
    <w:p w:rsidR="007A24FB" w:rsidRDefault="007A24FB" w:rsidP="007A24FB">
      <w:pPr>
        <w:spacing w:line="288" w:lineRule="auto"/>
        <w:jc w:val="center"/>
        <w:rPr>
          <w:rFonts w:ascii="함초롬바탕" w:eastAsia="함초롬바탕" w:hAnsi="함초롬바탕" w:cs="함초롬바탕"/>
        </w:rPr>
      </w:pPr>
    </w:p>
    <w:p w:rsidR="007A24FB" w:rsidRDefault="007A24FB" w:rsidP="007A24FB">
      <w:pPr>
        <w:spacing w:line="288" w:lineRule="auto"/>
        <w:jc w:val="center"/>
        <w:rPr>
          <w:rFonts w:ascii="함초롬바탕" w:eastAsia="함초롬바탕" w:hAnsi="함초롬바탕" w:cs="함초롬바탕"/>
        </w:rPr>
      </w:pPr>
    </w:p>
    <w:p w:rsidR="007A24FB" w:rsidRDefault="007A24FB" w:rsidP="007A24FB">
      <w:pPr>
        <w:spacing w:line="288" w:lineRule="auto"/>
        <w:jc w:val="center"/>
        <w:rPr>
          <w:rFonts w:ascii="함초롬바탕" w:eastAsia="함초롬바탕" w:hAnsi="함초롬바탕" w:cs="함초롬바탕"/>
        </w:rPr>
      </w:pPr>
    </w:p>
    <w:p w:rsidR="007A24FB" w:rsidRDefault="007A24FB" w:rsidP="007A24FB">
      <w:pPr>
        <w:spacing w:line="288" w:lineRule="auto"/>
        <w:jc w:val="center"/>
        <w:rPr>
          <w:rFonts w:ascii="함초롬바탕" w:eastAsia="함초롬바탕" w:hAnsi="함초롬바탕" w:cs="함초롬바탕"/>
        </w:rPr>
      </w:pPr>
    </w:p>
    <w:p w:rsidR="007A24FB" w:rsidRDefault="007A24FB" w:rsidP="007A24FB">
      <w:pPr>
        <w:spacing w:line="288" w:lineRule="auto"/>
        <w:jc w:val="center"/>
        <w:rPr>
          <w:rFonts w:ascii="함초롬바탕" w:eastAsia="함초롬바탕" w:hAnsi="함초롬바탕" w:cs="함초롬바탕"/>
        </w:rPr>
      </w:pPr>
    </w:p>
    <w:p w:rsidR="007A24FB" w:rsidRDefault="007A24FB" w:rsidP="007A24FB">
      <w:pPr>
        <w:spacing w:line="288" w:lineRule="auto"/>
        <w:jc w:val="center"/>
        <w:rPr>
          <w:rFonts w:ascii="함초롬바탕" w:eastAsia="함초롬바탕" w:hAnsi="함초롬바탕" w:cs="함초롬바탕"/>
        </w:rPr>
      </w:pPr>
    </w:p>
    <w:p w:rsidR="007A24FB" w:rsidRPr="003675A4" w:rsidRDefault="007A24FB" w:rsidP="007A24FB">
      <w:pPr>
        <w:jc w:val="center"/>
        <w:rPr>
          <w:rFonts w:ascii="HY견고딕" w:eastAsia="HY견고딕" w:hAnsi="Microsoft YaHei" w:cs="바탕"/>
          <w:b/>
          <w:sz w:val="72"/>
          <w:szCs w:val="96"/>
        </w:rPr>
      </w:pPr>
      <w:r w:rsidRPr="003675A4">
        <w:rPr>
          <w:rFonts w:ascii="HY견고딕" w:eastAsia="HY견고딕" w:hAnsi="굴림" w:cs="굴림" w:hint="eastAsia"/>
          <w:b/>
          <w:sz w:val="72"/>
          <w:szCs w:val="96"/>
        </w:rPr>
        <w:t xml:space="preserve">論 </w:t>
      </w:r>
      <w:r w:rsidRPr="003675A4">
        <w:rPr>
          <w:rFonts w:ascii="HY견고딕" w:eastAsia="HY견고딕" w:hAnsi="Microsoft YaHei" w:cs="Microsoft YaHei" w:hint="eastAsia"/>
          <w:b/>
          <w:sz w:val="72"/>
          <w:szCs w:val="96"/>
        </w:rPr>
        <w:t xml:space="preserve">文 </w:t>
      </w:r>
      <w:r w:rsidRPr="003675A4">
        <w:rPr>
          <w:rFonts w:ascii="HY견고딕" w:eastAsia="HY견고딕" w:hAnsi="Microsoft YaHei" w:cs="바탕" w:hint="eastAsia"/>
          <w:b/>
          <w:sz w:val="72"/>
          <w:szCs w:val="96"/>
        </w:rPr>
        <w:t>發 表</w:t>
      </w:r>
    </w:p>
    <w:p w:rsidR="007A24FB" w:rsidRDefault="007A24FB" w:rsidP="007A24FB">
      <w:pPr>
        <w:spacing w:line="288" w:lineRule="auto"/>
        <w:jc w:val="center"/>
        <w:rPr>
          <w:rFonts w:ascii="함초롬바탕" w:eastAsia="함초롬바탕" w:hAnsi="함초롬바탕" w:cs="함초롬바탕"/>
        </w:rPr>
      </w:pPr>
      <w:r>
        <w:rPr>
          <w:rFonts w:ascii="함초롬바탕" w:eastAsia="함초롬바탕" w:hAnsi="함초롬바탕" w:cs="함초롬바탕"/>
          <w:noProof/>
        </w:rPr>
        <mc:AlternateContent>
          <mc:Choice Requires="wpg">
            <w:drawing>
              <wp:anchor distT="0" distB="0" distL="114300" distR="114300" simplePos="0" relativeHeight="251736064" behindDoc="0" locked="0" layoutInCell="1" allowOverlap="1" wp14:anchorId="289F0DE4" wp14:editId="78E4BBB7">
                <wp:simplePos x="0" y="0"/>
                <wp:positionH relativeFrom="column">
                  <wp:posOffset>1420495</wp:posOffset>
                </wp:positionH>
                <wp:positionV relativeFrom="paragraph">
                  <wp:posOffset>38735</wp:posOffset>
                </wp:positionV>
                <wp:extent cx="2563495" cy="81280"/>
                <wp:effectExtent l="48895" t="48260" r="45085" b="51435"/>
                <wp:wrapNone/>
                <wp:docPr id="193" name="그룹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3495" cy="81280"/>
                          <a:chOff x="3980" y="5199"/>
                          <a:chExt cx="4037" cy="128"/>
                        </a:xfrm>
                      </wpg:grpSpPr>
                      <wps:wsp>
                        <wps:cNvPr id="194" name="AutoShape 3"/>
                        <wps:cNvCnPr>
                          <a:cxnSpLocks noChangeShapeType="1"/>
                        </wps:cNvCnPr>
                        <wps:spPr bwMode="auto">
                          <a:xfrm>
                            <a:off x="3980" y="5199"/>
                            <a:ext cx="4035" cy="0"/>
                          </a:xfrm>
                          <a:prstGeom prst="straightConnector1">
                            <a:avLst/>
                          </a:prstGeom>
                          <a:noFill/>
                          <a:ln w="8572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wps:wsp>
                        <wps:cNvPr id="195" name="AutoShape 4"/>
                        <wps:cNvCnPr>
                          <a:cxnSpLocks noChangeShapeType="1"/>
                        </wps:cNvCnPr>
                        <wps:spPr bwMode="auto">
                          <a:xfrm>
                            <a:off x="3982" y="5327"/>
                            <a:ext cx="4035" cy="0"/>
                          </a:xfrm>
                          <a:prstGeom prst="straightConnector1">
                            <a:avLst/>
                          </a:prstGeom>
                          <a:noFill/>
                          <a:ln w="85725">
                            <a:solidFill>
                              <a:schemeClr val="tx1">
                                <a:lumMod val="85000"/>
                                <a:lumOff val="1500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B20854" id="그룹 193" o:spid="_x0000_s1026" style="position:absolute;left:0;text-align:left;margin-left:111.85pt;margin-top:3.05pt;width:201.85pt;height:6.4pt;z-index:251736064" coordorigin="3980,5199" coordsize="4037,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">
                <v:shape id="AutoShape 3" o:spid="_x0000_s1027" type="#_x0000_t32" style="position:absolute;left:3980;top:5199;width:40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RALcIAAADcAAAADwAAAGRycy9kb3ducmV2LnhtbERPS2sCMRC+C/6HMAVvNdsioqtRfFDw&#10;4kFtS4/jZtwEN5NlE3X990YoeJuP7znTeesqcaUmWM8KPvoZCOLCa8ulgu/D1/sIRIjIGivPpOBO&#10;AeazbmeKufY33tF1H0uRQjjkqMDEWOdShsKQw9D3NXHiTr5xGBNsSqkbvKVwV8nPLBtKh5ZTg8Ga&#10;VoaK8/7iFFy2P6Ps73hcn2hhltEOVuvxr1Wq99YuJiAitfEl/ndvdJo/HsDzmXSBn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ZRALcIAAADcAAAADwAAAAAAAAAAAAAA&#10;AAChAgAAZHJzL2Rvd25yZXYueG1sUEsFBgAAAAAEAAQA+QAAAJADAAAAAA==&#10;" strokecolor="#a5a5a5 [2092]" strokeweight="6.75pt"/>
                <v:shape id="AutoShape 4" o:spid="_x0000_s1028" type="#_x0000_t32" style="position:absolute;left:3982;top:5327;width:40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pOcMAAADcAAAADwAAAGRycy9kb3ducmV2LnhtbERP3WrCMBS+F/YO4Qx2I5pW0G2dUeaG&#10;ICKy1T3AoTlrO5uTmmRa394Ignfn4/s903lnGnEk52vLCtJhAoK4sLrmUsHPbjl4AeEDssbGMik4&#10;k4f57KE3xUzbE3/TMQ+liCHsM1RQhdBmUvqiIoN+aFviyP1aZzBE6EqpHZ5iuGnkKEkm0mDNsaHC&#10;lj4qKvb5v1EwOqzTv80+/ULf9hfu+Yzb9HOi1NNj9/4GIlAX7uKbe6Xj/NcxXJ+JF8jZ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u6TnDAAAA3AAAAA8AAAAAAAAAAAAA&#10;AAAAoQIAAGRycy9kb3ducmV2LnhtbFBLBQYAAAAABAAEAPkAAACRAwAAAAA=&#10;" strokecolor="#272727 [2749]" strokeweight="6.75pt"/>
              </v:group>
            </w:pict>
          </mc:Fallback>
        </mc:AlternateContent>
      </w:r>
    </w:p>
    <w:p w:rsidR="007A24FB" w:rsidRDefault="007A24FB" w:rsidP="007A24FB">
      <w:pPr>
        <w:spacing w:line="288" w:lineRule="auto"/>
        <w:jc w:val="center"/>
        <w:rPr>
          <w:rFonts w:ascii="함초롬바탕" w:eastAsia="함초롬바탕" w:hAnsi="함초롬바탕" w:cs="함초롬바탕"/>
        </w:rPr>
      </w:pPr>
    </w:p>
    <w:p w:rsidR="007A24FB" w:rsidRDefault="007A24FB" w:rsidP="007A24FB">
      <w:pPr>
        <w:spacing w:line="288" w:lineRule="auto"/>
        <w:jc w:val="center"/>
        <w:rPr>
          <w:rFonts w:ascii="함초롬바탕" w:eastAsia="함초롬바탕" w:hAnsi="함초롬바탕" w:cs="함초롬바탕"/>
        </w:rPr>
      </w:pPr>
      <w:r>
        <w:rPr>
          <w:rFonts w:ascii="함초롬바탕" w:eastAsia="함초롬바탕" w:hAnsi="함초롬바탕" w:cs="함초롬바탕"/>
          <w:noProof/>
        </w:rPr>
        <mc:AlternateContent>
          <mc:Choice Requires="wps">
            <w:drawing>
              <wp:anchor distT="0" distB="0" distL="114300" distR="114300" simplePos="0" relativeHeight="251737088" behindDoc="0" locked="0" layoutInCell="1" allowOverlap="1" wp14:anchorId="7A025E27" wp14:editId="47E2F5FA">
                <wp:simplePos x="0" y="0"/>
                <wp:positionH relativeFrom="column">
                  <wp:posOffset>2276875</wp:posOffset>
                </wp:positionH>
                <wp:positionV relativeFrom="paragraph">
                  <wp:posOffset>5458573</wp:posOffset>
                </wp:positionV>
                <wp:extent cx="970280" cy="604520"/>
                <wp:effectExtent l="23495" t="20320" r="15875" b="22860"/>
                <wp:wrapNone/>
                <wp:docPr id="196" name="직사각형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0280" cy="604520"/>
                        </a:xfrm>
                        <a:prstGeom prst="rect">
                          <a:avLst/>
                        </a:prstGeom>
                        <a:solidFill>
                          <a:schemeClr val="lt1">
                            <a:lumMod val="100000"/>
                            <a:lumOff val="0"/>
                          </a:schemeClr>
                        </a:solidFill>
                        <a:ln w="31750">
                          <a:solidFill>
                            <a:schemeClr val="bg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DDA5EC3" id="직사각형 196" o:spid="_x0000_s1026" style="position:absolute;left:0;text-align:left;margin-left:179.3pt;margin-top:429.8pt;width:76.4pt;height:47.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" fillcolor="white [3201]" strokecolor="white [3212]" strokeweight="2.5pt">
                <v:shadow color="#868686"/>
              </v:rect>
            </w:pict>
          </mc:Fallback>
        </mc:AlternateContent>
      </w:r>
    </w:p>
    <w:p w:rsidR="007A24FB" w:rsidRPr="00E76E3D" w:rsidRDefault="007A24FB" w:rsidP="007A24FB">
      <w:pPr>
        <w:spacing w:line="288" w:lineRule="auto"/>
        <w:rPr>
          <w:rFonts w:ascii="함초롬바탕" w:eastAsia="함초롬바탕" w:hAnsi="함초롬바탕" w:cs="함초롬바탕"/>
        </w:rPr>
        <w:sectPr w:rsidR="007A24FB" w:rsidRPr="00E76E3D" w:rsidSect="00456161">
          <w:footnotePr>
            <w:numRestart w:val="eachSect"/>
          </w:footnotePr>
          <w:type w:val="oddPage"/>
          <w:pgSz w:w="11906" w:h="16838"/>
          <w:pgMar w:top="1985" w:right="1701" w:bottom="1701" w:left="1701" w:header="851" w:footer="992" w:gutter="0"/>
          <w:cols w:space="425"/>
          <w:docGrid w:linePitch="360"/>
        </w:sectPr>
      </w:pPr>
    </w:p>
    <w:p w:rsidR="007A24FB" w:rsidRPr="002D2271" w:rsidRDefault="007A24FB" w:rsidP="007A24FB">
      <w:pPr>
        <w:spacing w:line="336" w:lineRule="auto"/>
        <w:jc w:val="center"/>
        <w:rPr>
          <w:rFonts w:ascii="SimSun" w:eastAsia="SimSun" w:hAnsi="SimSun"/>
          <w:b/>
          <w:sz w:val="32"/>
          <w:szCs w:val="32"/>
        </w:rPr>
      </w:pPr>
      <w:r w:rsidRPr="002D2271">
        <w:rPr>
          <w:rFonts w:ascii="SimSun" w:eastAsia="SimSun" w:hAnsi="SimSun" w:hint="eastAsia"/>
          <w:b/>
          <w:sz w:val="32"/>
          <w:szCs w:val="32"/>
        </w:rPr>
        <w:lastRenderedPageBreak/>
        <w:t>道教中的气论与生命观</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jc w:val="right"/>
        <w:rPr>
          <w:rFonts w:ascii="SimSun" w:eastAsia="SimSun" w:hAnsi="SimSun"/>
          <w:b/>
        </w:rPr>
      </w:pPr>
      <w:r w:rsidRPr="002D2271">
        <w:rPr>
          <w:rFonts w:ascii="SimSun" w:eastAsia="SimSun" w:hAnsi="SimSun" w:hint="eastAsia"/>
          <w:b/>
        </w:rPr>
        <w:t>麦谷邦夫</w:t>
      </w:r>
    </w:p>
    <w:p w:rsidR="007A24FB" w:rsidRPr="002D2271" w:rsidRDefault="007A24FB" w:rsidP="007A24FB">
      <w:pPr>
        <w:adjustRightInd w:val="0"/>
        <w:snapToGrid w:val="0"/>
        <w:spacing w:line="336" w:lineRule="auto"/>
        <w:ind w:firstLineChars="200" w:firstLine="361"/>
        <w:jc w:val="right"/>
        <w:rPr>
          <w:rFonts w:ascii="SimSun" w:eastAsia="SimSun" w:hAnsi="SimSun"/>
          <w:lang w:eastAsia="ja-JP"/>
        </w:rPr>
      </w:pPr>
      <w:r w:rsidRPr="002D2271">
        <w:rPr>
          <w:rFonts w:ascii="SimSun" w:eastAsia="SimSun" w:hAnsi="SimSun" w:cs="바탕" w:hint="eastAsia"/>
          <w:b/>
          <w:sz w:val="18"/>
          <w:szCs w:val="18"/>
          <w:lang w:eastAsia="ja-JP"/>
        </w:rPr>
        <w:t>东京大学 名誉教授</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jc w:val="center"/>
        <w:rPr>
          <w:rFonts w:ascii="SimSun" w:eastAsia="SimSun" w:hAnsi="SimSun"/>
          <w:b/>
          <w:sz w:val="28"/>
          <w:szCs w:val="28"/>
        </w:rPr>
      </w:pPr>
      <w:r w:rsidRPr="002D2271">
        <w:rPr>
          <w:rFonts w:ascii="SimSun" w:eastAsia="SimSun" w:hAnsi="SimSun" w:hint="eastAsia"/>
          <w:b/>
          <w:sz w:val="28"/>
          <w:szCs w:val="28"/>
        </w:rPr>
        <w:t>绪  言</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诸宗教中神的本质及其存在样态是多种多样的，它们受到位于孕育它的文化背后的民族性及历史性的规定。在中国，自古以来就存在着的是以祖先祭祀和天帝信仰为核心的儒教，它与国家祭祀相结合；2世纪时，以神仙思想及巫术咒术等为基础的道教成立了；几乎与此同时，佛教也开始在在中国社会扎根下来。从此以后，中国的宗教就是以此三教鼎立的形式刻画形成了历史。其中尤其是道教，其教理的形成一方面以民族的、土著的要素为基础，同时还受到了外来的佛教教理的强烈影响。然而，在道教教理形成过程中发挥了核心作用的，仍是道家“道”的哲学与“气”的思想，后者承担着作为中国思想共同基础的角色</w:t>
      </w:r>
      <w:r w:rsidRPr="00400191">
        <w:rPr>
          <w:rStyle w:val="ab"/>
          <w:rFonts w:ascii="Times New Roman" w:eastAsiaTheme="minorHAnsi" w:hAnsi="Times New Roman"/>
          <w:b/>
        </w:rPr>
        <w:footnoteReference w:id="128"/>
      </w:r>
      <w:r w:rsidRPr="002D2271">
        <w:rPr>
          <w:rFonts w:ascii="SimSun" w:eastAsia="SimSun" w:hAnsi="SimSun" w:hint="eastAsia"/>
        </w:rPr>
        <w:t>。</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儒家将“天”或“天帝”作为至高无上的存在和哲学理论的基础，而以老子为代表的道家则主张，“道”才是世界的根源性真理和实际存在，并以此形成了思想哲学。《老子》中所说的“道”是超越相对有限世界的唯一绝对的存在，用语言表达和感觉是决不能捕捉到它的本质的。但是，正因为它这种不具有任何形式的绝对的无限定性，“道”才能够处于世界的根源位置不断地让万物生成变化，支撑着自发的世界秩序。然后，通过理解“道”的真正的形态并与“道”合为一体，如此才能确立人的终极至善的生。这就是以老子为代表的道家思想的主干，也是接受了这一思想的道教教理所追求的最高境界。</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人人同样都在母胎内受孕并在足月时降生于世，然而有人寿终正寝，有人幼年夭折，有人飞登仙界，有人堕入冥间。这些差异究竟因何而起，又该如何才能度过终极至善的生呢？道教是在怎样的生命观和人生观的基础上给出这些问题的答案的？极端的说，掌握着答案钥匙的可以说是收束在“道气”论中的道教的气论。</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jc w:val="center"/>
        <w:rPr>
          <w:rFonts w:ascii="SimSun" w:eastAsia="SimSun" w:hAnsi="SimSun"/>
          <w:b/>
          <w:sz w:val="28"/>
          <w:szCs w:val="28"/>
        </w:rPr>
      </w:pPr>
      <w:r w:rsidRPr="002D2271">
        <w:rPr>
          <w:rFonts w:ascii="SimSun" w:eastAsia="SimSun" w:hAnsi="SimSun" w:hint="eastAsia"/>
          <w:b/>
          <w:sz w:val="28"/>
          <w:szCs w:val="28"/>
        </w:rPr>
        <w:t>一  道教教理与气论</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到东汉末年为止，“道”与“气”的关系论显示出一定的完成度并固定下来。它认为，唯一绝对的根源性存在“道”中生出形而下的“元气”，“元气”中又分出阴阳二气，阴阳二气相交而生万物。进入魏晋时期后，这一哲学性生成论的关心对象逐渐变为“元气”分出阴阳二气的过程，而“道”与“元气”的关系就几乎见不到新的发展了。因此，“元气”经过太易、太初、太始、太素</w:t>
      </w:r>
      <w:r w:rsidRPr="002D2271">
        <w:rPr>
          <w:rFonts w:ascii="SimSun" w:eastAsia="SimSun" w:hAnsi="SimSun" w:hint="eastAsia"/>
        </w:rPr>
        <w:lastRenderedPageBreak/>
        <w:t>、太极五个阶段逐渐变化的五运说出现了，这在《易纬•乾凿度》以及皇甫谧《帝王世纪》中可以看到，“元气”开始被认为是一个实际上内含渐变过程的复杂存在了。但是，道→元气→万物这一单线性生成过程、以及道与气的关系论中“道”与“气”的上下先后的关系最终都没有发生变化。</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这个“道”就像儒家所说的“天”及“天帝”一样,不仅作为至高无上的存在超越性地存在于我们的世界之上，而且遍布于一切，从以人类为首的所有生物一直到石头泥巴之中。提出这种主张的是继承了老子哲学的庄子。《庄子•知北游》中记载着一场著名的问答，东郭子问道在何处，庄子答说，从蝼蛄蚂蚁这些下等生物、稊稗等植物、砖瓦等无机物以至粪尿之中，道无处不在</w:t>
      </w:r>
      <w:r w:rsidRPr="0047303B">
        <w:rPr>
          <w:rStyle w:val="ab"/>
          <w:rFonts w:ascii="Times New Roman" w:eastAsiaTheme="minorHAnsi" w:hAnsi="Times New Roman"/>
          <w:b/>
        </w:rPr>
        <w:footnoteReference w:id="129"/>
      </w:r>
      <w:r w:rsidRPr="002D2271">
        <w:rPr>
          <w:rFonts w:ascii="SimSun" w:eastAsia="SimSun" w:hAnsi="SimSun" w:hint="eastAsia"/>
        </w:rPr>
        <w:t>。</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在万物之中普遍含有“道”这一主张背后，存在着万物生成从“道”开始的道家生成论。《老子》第四十二章讲述了世界的生成，“道生一、一生二、二生三、三生万物。万物负阴而抱阳、冲气以为和”。此外，儒家也承认万物生成是由于阴阳二气，《周易•系辞》等学说明确了这一点。用“气”来承载世界生成的思想超越了儒家道家的学派差异，构成了中国思想的共同基础。在此基础上，东汉时期出现了如下生成论并得到了一般承认，即“道”生出混元一气之“元气”，“元气”分出“阴阳”二气，阴阳二气与其冲和之气三者生出天地人（万物）。</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反过来看的话，万物由“气”构成，万物的“气”往前追溯便归于混元一气，正是这混元一气才把“道”的根源性具体地显现在现实世界中了。如此一来就有人主张，要到万物由“（元）气”构成一事中去寻找“道”普遍存在于万物之中的根据，例如河上公注等《老子》注释书中也提到了。于是逐渐出现了一种倾向，比起“道”本身，人们开始更加关心“气”了</w:t>
      </w:r>
      <w:r w:rsidRPr="0047303B">
        <w:rPr>
          <w:rStyle w:val="ab"/>
          <w:rFonts w:ascii="Times New Roman" w:eastAsia="SimSun" w:hAnsi="Times New Roman"/>
          <w:b/>
        </w:rPr>
        <w:footnoteReference w:id="130"/>
      </w:r>
      <w:r w:rsidRPr="002D2271">
        <w:rPr>
          <w:rFonts w:ascii="SimSun" w:eastAsia="SimSun" w:hAnsi="SimSun" w:hint="eastAsia"/>
        </w:rPr>
        <w:t>。不过，在这个阶段人们依然认为，作为根源性真理及实际存在的“道”和作为现实世界的原初存在并具现“道”的功用的“气”是不同质的事物。然而，到了道教教理开始尝试体系化的东晋时期以后，这种情况出现了显著变化，开始主张“道”和“气”的同质性了。</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jc w:val="center"/>
        <w:rPr>
          <w:rFonts w:ascii="SimSun" w:eastAsia="SimSun" w:hAnsi="SimSun"/>
          <w:b/>
          <w:sz w:val="28"/>
          <w:szCs w:val="28"/>
        </w:rPr>
      </w:pPr>
      <w:r w:rsidRPr="002D2271">
        <w:rPr>
          <w:rFonts w:ascii="SimSun" w:eastAsia="SimSun" w:hAnsi="SimSun" w:hint="eastAsia"/>
          <w:b/>
          <w:sz w:val="28"/>
          <w:szCs w:val="28"/>
        </w:rPr>
        <w:t>二  道气神三位一体说与道气概念的形成</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道教是一种民族土著宗教，其形成基础错综复杂，包括中国古代的天帝信仰及星辰信仰、乃至战国时代以后的神仙传说以及巫术咒术等。大约从东汉末年起，它作为具有教团和教理的民间宗教开始盛行。东晋时期以后，道教进一步构建了自己的教理体系，它以道家“道”的哲学为核心，同时受到佛教教理的强烈影响。在这个过程中需要解决一系列问题，例如如何将“道”的哲学概念和作为信仰对象的至高神关联起来，又如何将宗教世界观和原有的生成论整合起来，以及如何为构成道术核心的存思服气升仙术建立理论依据等。至此，有人开始对构成道教教理主干的“道”、“气”、“神”三者的关系进行教理上的探究</w:t>
      </w:r>
      <w:r w:rsidRPr="0047303B">
        <w:rPr>
          <w:rStyle w:val="ab"/>
          <w:rFonts w:ascii="Times New Roman" w:eastAsia="SimSun" w:hAnsi="Times New Roman"/>
          <w:b/>
        </w:rPr>
        <w:footnoteReference w:id="131"/>
      </w:r>
      <w:r w:rsidRPr="002D2271">
        <w:rPr>
          <w:rFonts w:ascii="SimSun" w:eastAsia="SimSun" w:hAnsi="SimSun" w:hint="eastAsia"/>
        </w:rPr>
        <w:t>。</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令人感到讽刺的是，这一尝试的最初成果可以在与道教处于对抗关系的佛教方面的记录中找到。梁僧祐写作的护教论文集《弘明集》卷八中收录了释僧顺的“答道士假称张融三破论”，其中引</w:t>
      </w:r>
      <w:r w:rsidRPr="002D2271">
        <w:rPr>
          <w:rFonts w:ascii="SimSun" w:eastAsia="SimSun" w:hAnsi="SimSun" w:hint="eastAsia"/>
        </w:rPr>
        <w:lastRenderedPageBreak/>
        <w:t>用了“道以气为宗”或“道者气”的道教主张作为批判对象</w:t>
      </w:r>
      <w:r w:rsidRPr="0047303B">
        <w:rPr>
          <w:rStyle w:val="ab"/>
          <w:rFonts w:ascii="Times New Roman" w:eastAsia="SimSun" w:hAnsi="Times New Roman"/>
          <w:b/>
        </w:rPr>
        <w:footnoteReference w:id="132"/>
      </w:r>
      <w:r w:rsidRPr="002D2271">
        <w:rPr>
          <w:rFonts w:ascii="SimSun" w:eastAsia="SimSun" w:hAnsi="SimSun" w:hint="eastAsia"/>
        </w:rPr>
        <w:t>。在此之前被认为是不同质的“道”和“（元）气”在这里被视为等同了，这一点非常值得关注，可以说它显示了道教教理史上的一个转折点。此外，唐法琳《辩正论》卷六引用的《养生服气经》中写道，“道者气也，保气则得道，得道则长存”</w:t>
      </w:r>
      <w:r w:rsidRPr="0047303B">
        <w:rPr>
          <w:rStyle w:val="ab"/>
          <w:rFonts w:ascii="Times New Roman" w:eastAsia="SimSun" w:hAnsi="Times New Roman"/>
          <w:b/>
        </w:rPr>
        <w:footnoteReference w:id="133"/>
      </w:r>
      <w:r w:rsidRPr="002D2271">
        <w:rPr>
          <w:rFonts w:ascii="SimSun" w:eastAsia="SimSun" w:hAnsi="SimSun" w:hint="eastAsia"/>
        </w:rPr>
        <w:t>，将同样的主张和服气道术关联起来。</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为了实现长生不老当神仙，那就需要各种道术的力量。其中最基本的道术之一就是服气导引和内观存思。服气导引是指，将天地混元之气也就是“元气”吸入体内，再将体内的不纯之气排出体外，通过调整体内的气循环，将肉体变成与天地宇宙同质的永恒存在。而内观存思术是指，通过在心中描绘作为天上众神分身的体内神，与体内神以至天上众神交感，将肉体变成与众神同质的神性存在。《黄庭内景经》等经典中可以看到这样的想法，体内神和元气归根结底是同一的，导入元气就会激活体内神。可能在教理的抽象理论化的过程中，对于这种道术层次上的体内神与气的一体性的认识被运用于“道”与“气”的关系，于是出现了“道者气”的定义。无论如何，东晋时期以后的道教文献中比较常见这种倾向，即将“道”与“元气”视作等同，或者将“道”的生成功用换成“元气”来说明。</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道者气”的定义固定下来以后，就出现了一个独特的概念来表达它，即“道气”。在考察其用例以后发现，“道气”一词的用法大概可以分为四种。第一，用来表达“道”的根源性功用，尤其是其教化力正确地显现于社会的状态，换言之即全社会的风气与道家、道教的真理一致的状态。第二，用来表达“道”吐出的至精之气，相当于古典生成论中的“元气”。第三，用来实体性地理解“道”本身时将其表达为“道气”。第四，有时将道教百万神明表达为“道气”。就像第三和第四种用法表明的一样，“道”和“气”、“神”和“气”的同一性得到主张以后，就可以想得到以“气”为媒介的“道”与“神”的同一性了。在魏晋南北朝时期《老子》注释书之一的《想尔注》中，关于道教最高神之一的太上老君有如此描述，“一散形为气，聚形为太上老君”</w:t>
      </w:r>
      <w:r w:rsidRPr="0047303B">
        <w:rPr>
          <w:rStyle w:val="ab"/>
          <w:rFonts w:ascii="Times New Roman" w:eastAsia="SimSun" w:hAnsi="Times New Roman"/>
          <w:b/>
        </w:rPr>
        <w:footnoteReference w:id="134"/>
      </w:r>
      <w:r w:rsidRPr="002D2271">
        <w:rPr>
          <w:rFonts w:ascii="SimSun" w:eastAsia="SimSun" w:hAnsi="SimSun" w:hint="eastAsia"/>
        </w:rPr>
        <w:t>（第十章“载营魄抱一能无离”注），就是这一思想的反映。也就是说，随着道教教理的展开，逐渐需要明确解释众神世界与人类世界的关系、即道教的宗教世界观了。此时，由于道教选择了基于古典生成论来构建宗教生成论的道路，所以以“道”为元始的古典生成论不断被宗教神秘化，“道”与“神”逐渐在生成论上占据了对等的位置。于是，以“道气”这一新概念为基轴的“道”、“气”、“神”三位一体的道教宗教哲学就成立了。</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九天生神章经》是典型地表述了这一宗教哲学的道教经典之一。其中说道，在这个世界开始的时候，天宝丈人、灵宝丈人、神宝丈人三神分别是混洞太无元、赤混太无元、冥寂太无元之三元祖气，此三神化生天宝君、灵宝君、神宝君三神，合称三宝君，三宝君分别讲述大洞、洞玄、洞神这三洞教理，成为玉清、上清、太清这三清天之主。三宝君中再分出玄气、元气、始气三气，三气又分别分出三气就有了九气，由此天地万物开始生成</w:t>
      </w:r>
      <w:r w:rsidRPr="0047303B">
        <w:rPr>
          <w:rStyle w:val="ab"/>
          <w:rFonts w:ascii="Times New Roman" w:eastAsia="SimSun" w:hAnsi="Times New Roman"/>
          <w:b/>
        </w:rPr>
        <w:footnoteReference w:id="135"/>
      </w:r>
      <w:r w:rsidRPr="002D2271">
        <w:rPr>
          <w:rFonts w:ascii="SimSun" w:eastAsia="SimSun" w:hAnsi="SimSun" w:hint="eastAsia"/>
        </w:rPr>
        <w:t>。此处写道世界自三宝君始，但实际上还有一</w:t>
      </w:r>
      <w:r w:rsidRPr="002D2271">
        <w:rPr>
          <w:rFonts w:ascii="SimSun" w:eastAsia="SimSun" w:hAnsi="SimSun" w:hint="eastAsia"/>
        </w:rPr>
        <w:lastRenderedPageBreak/>
        <w:t>个默认的前提，即在三宝君之前存在唯一混元之气的“道气”，这个“道气”就只能是道教的最高神元始天王（元始天尊）了。换言之，它就是在反复述说一个结构，从生成论来看是道气→玄元始三气→九气→万物的图式，以神为中心来看就是元始天王→三宝君→九神→百万众神的图式，以天界为中心来看就是大罗天→三清天→九天→现实世界的图式。</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到了南北朝末期，这种将道气神视为同一的教理借用佛教教理学的方法发展得更加精致了</w:t>
      </w:r>
      <w:r w:rsidRPr="0047303B">
        <w:rPr>
          <w:rStyle w:val="ab"/>
          <w:rFonts w:ascii="Times New Roman" w:eastAsia="SimSun" w:hAnsi="Times New Roman"/>
          <w:b/>
        </w:rPr>
        <w:footnoteReference w:id="136"/>
      </w:r>
      <w:r w:rsidRPr="002D2271">
        <w:rPr>
          <w:rFonts w:ascii="SimSun" w:eastAsia="SimSun" w:hAnsi="SimSun" w:hint="eastAsia"/>
        </w:rPr>
        <w:t>。初唐道士成玄英的《老子开题序诀义疏》中说，“老子”说的圣人实体是玄气、元气、始气三气，该实体在具体情况下显现时，会采取精、神、气三种形态。精是运用灵妙智慧照映一切的心的功能，神是变化自在不可捉摸的形态，气是具体的形象，将此三种合而为一的就是所谓的圣人</w:t>
      </w:r>
      <w:r w:rsidRPr="0047303B">
        <w:rPr>
          <w:rStyle w:val="ab"/>
          <w:rFonts w:ascii="Times New Roman" w:eastAsia="SimSun" w:hAnsi="Times New Roman"/>
          <w:b/>
        </w:rPr>
        <w:footnoteReference w:id="137"/>
      </w:r>
      <w:r w:rsidRPr="002D2271">
        <w:rPr>
          <w:rFonts w:ascii="SimSun" w:eastAsia="SimSun" w:hAnsi="SimSun" w:hint="eastAsia"/>
        </w:rPr>
        <w:t>。也就是说，此处所说的圣人意味着道教至高无上的神格，但其本质是玄元始三气，同时将精灵、神变、气象三种属性合而为一，三位一体。</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如上所述，在道教教理中，“道”、“气”和“神”分别意味着终极实在的理法、形象和神格三个侧面，在终极意义上归于三位一体的存在即“道气”。认为“神”不外乎是“气”的说法是在其他宗教中见不到的道教独有的教义。在始于魏晋南北朝中后期的教理体系化的过程中，它虽然全方位地受到佛教教理学极其强烈的影响，但是在构成其主干的“神”的本质定义方面绝对没有接受佛教的学说，而是显示出道教教理的独特性和中国强有力的传统的“气”的思想。</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jc w:val="center"/>
        <w:rPr>
          <w:rFonts w:ascii="SimSun" w:eastAsia="SimSun" w:hAnsi="SimSun"/>
          <w:b/>
          <w:sz w:val="28"/>
          <w:szCs w:val="28"/>
        </w:rPr>
      </w:pPr>
      <w:r w:rsidRPr="002D2271">
        <w:rPr>
          <w:rFonts w:ascii="SimSun" w:eastAsia="SimSun" w:hAnsi="SimSun" w:hint="eastAsia"/>
          <w:b/>
          <w:sz w:val="28"/>
          <w:szCs w:val="28"/>
        </w:rPr>
        <w:t>三  道教的生命观</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关于宇宙及神的世界的生成展开，道教教理是以道气论为核心构建起来的，那么关于人类存在它又是如何考虑的呢？</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追根溯源，人获得生命的根本原因究竟是什么呢？在中国古代提及这个问题的代表性说法有，《管子•水地》的“男女精气合，而水流形”，以及《周易•系辞下》“天地絪缊，万物化醇，男女构精，万物化生”。这些记载表明，时人认为男女生殖行为是生出人类的契机，而男女生殖行为是遵从“天地阴阳之气交混而生万物”的机制的。而在万物生成的根源上安置什么，这在先秦诸子中就有着诸多解释了，道家则把“道”放了上去。《老子》第四十二章说，“道生一、一生二、二生三、三生万物。万物负阴而抱阳，冲气以为和”，尽管对于“一”的解释还残留了些许意义模糊之</w:t>
      </w:r>
      <w:r w:rsidRPr="002D2271">
        <w:rPr>
          <w:rFonts w:ascii="SimSun" w:eastAsia="SimSun" w:hAnsi="SimSun" w:hint="eastAsia"/>
        </w:rPr>
        <w:lastRenderedPageBreak/>
        <w:t>处，但是此句解释了从道派生万物的生成路径。到了汉代，一般就将“一”解释成董仲舒等人的春秋学中重视的“元”或“元气”了。于是，有王符《潜夫论•本训》中认为道是本元、气是道的功用的体现者</w:t>
      </w:r>
      <w:r w:rsidRPr="0047303B">
        <w:rPr>
          <w:rStyle w:val="ab"/>
          <w:rFonts w:ascii="Times New Roman" w:eastAsia="SimSun" w:hAnsi="Times New Roman"/>
          <w:b/>
        </w:rPr>
        <w:footnoteReference w:id="138"/>
      </w:r>
      <w:r w:rsidRPr="002D2271">
        <w:rPr>
          <w:rFonts w:ascii="SimSun" w:eastAsia="SimSun" w:hAnsi="SimSun" w:hint="eastAsia"/>
        </w:rPr>
        <w:t>，有张衡写作《灵宪》等等，此后便产生了道→元气→万物的生成论，在这之后更衍生出上述的道教生成论。</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唐末著名道士杜光庭在其著作《道德真经广圣义》中，在上述魏晋南北朝时期的道教教理的基础上主张，生成的根元有“道气”，人是从“道”那里接受“道气（元一之气）”从而形成精和神，从天地那里接受阴阳之气从而获得形质和运动能力</w:t>
      </w:r>
      <w:r w:rsidRPr="0047303B">
        <w:rPr>
          <w:rStyle w:val="ab"/>
          <w:rFonts w:ascii="Times New Roman" w:eastAsia="SimSun" w:hAnsi="Times New Roman"/>
          <w:b/>
        </w:rPr>
        <w:footnoteReference w:id="139"/>
      </w:r>
      <w:r w:rsidRPr="002D2271">
        <w:rPr>
          <w:rFonts w:ascii="SimSun" w:eastAsia="SimSun" w:hAnsi="SimSun" w:hint="eastAsia"/>
        </w:rPr>
        <w:t>。而且，人之生与众神一样以精神气三位一体为本质，缺一则会导致死亡</w:t>
      </w:r>
      <w:r w:rsidRPr="0047303B">
        <w:rPr>
          <w:rStyle w:val="ab"/>
          <w:rFonts w:ascii="Times New Roman" w:eastAsia="SimSun" w:hAnsi="Times New Roman"/>
          <w:b/>
        </w:rPr>
        <w:footnoteReference w:id="140"/>
      </w:r>
      <w:r w:rsidRPr="002D2271">
        <w:rPr>
          <w:rFonts w:ascii="SimSun" w:eastAsia="SimSun" w:hAnsi="SimSun" w:hint="eastAsia"/>
        </w:rPr>
        <w:t>。“道付之以气，天付之以神，地付之以精”，其中“气”是“道气”，“神”是作为天上众神分身的“神气”，“精”是所谓的“精气”。这些在“气”的层面上本来就是同一的。此处关于人之生的讨论更像一种哲学性解释，几乎见不到宗教性的修饰。这是因为此书的性质本来就是《老子》玄宗注疏的注释书，不过我们也应该考虑到，其背后仍然存在着关于生命诞生的宗教性教义，这是下文将要讨论的内容。</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无上秘要》卷五“人品”部分就专门汇集了与人类诞生过程相关的教理，另外《云笈七签》卷二九到卷三一的“禀生受命”部分也是一样。现在让我们来看看《无上秘要》引用的《上清九丹上化胎精中记经》的这部分内容，就可以知道关于人的诞生过程它是这样认为的：处于母胎十个月的期间，九天之气依次降临，在第九个月时气充盈胎内，诞生的准备已经就绪，第十个月时司命将其记入生籍后就出生了</w:t>
      </w:r>
      <w:r w:rsidRPr="0047303B">
        <w:rPr>
          <w:rStyle w:val="ab"/>
          <w:rFonts w:ascii="Times New Roman" w:eastAsia="SimSun" w:hAnsi="Times New Roman"/>
          <w:b/>
        </w:rPr>
        <w:footnoteReference w:id="141"/>
      </w:r>
      <w:r w:rsidRPr="002D2271">
        <w:rPr>
          <w:rFonts w:ascii="SimSun" w:eastAsia="SimSun" w:hAnsi="SimSun" w:hint="eastAsia"/>
        </w:rPr>
        <w:t>。</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《九天生神章经》中也述说了同样的内容</w:t>
      </w:r>
      <w:r w:rsidRPr="0047303B">
        <w:rPr>
          <w:rStyle w:val="ab"/>
          <w:rFonts w:ascii="Times New Roman" w:eastAsia="SimSun" w:hAnsi="Times New Roman"/>
          <w:b/>
        </w:rPr>
        <w:footnoteReference w:id="142"/>
      </w:r>
      <w:r w:rsidRPr="002D2271">
        <w:rPr>
          <w:rFonts w:ascii="SimSun" w:eastAsia="SimSun" w:hAnsi="SimSun" w:hint="eastAsia"/>
        </w:rPr>
        <w:t>。此处说人诞生时有更多的神参与，不止司命而已，而且没有诸神的承认是不能诞生的。此二例表明，道教教理认为，人的生命因九天之气（换言之即九天之神）降临而发育，并在天地众神的参与下得以完成。在这里就完全看不到父母生殖行为起作用的描述了，人借用母胎生长，但是胎内发生的事情与父母毫无关系，只是在众神的手下发展变化而已。</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jc w:val="center"/>
        <w:rPr>
          <w:rFonts w:ascii="SimSun" w:eastAsia="SimSun" w:hAnsi="SimSun"/>
          <w:b/>
          <w:sz w:val="28"/>
          <w:szCs w:val="28"/>
        </w:rPr>
      </w:pPr>
      <w:r w:rsidRPr="002D2271">
        <w:rPr>
          <w:rFonts w:ascii="SimSun" w:eastAsia="SimSun" w:hAnsi="SimSun" w:hint="eastAsia"/>
          <w:b/>
          <w:sz w:val="28"/>
          <w:szCs w:val="28"/>
        </w:rPr>
        <w:t>四  真父母与所生父母</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lastRenderedPageBreak/>
        <w:t>如果说人的诞生虽然借父母的生殖行为而开始、但是实质却是在与父母毫无关系的情况下进行的话，那么生出肉体的父母就不过是给众神手中的万物生成提供场所罢了</w:t>
      </w:r>
      <w:r w:rsidRPr="0047303B">
        <w:rPr>
          <w:rStyle w:val="ab"/>
          <w:rFonts w:ascii="Times New Roman" w:eastAsia="SimSun" w:hAnsi="Times New Roman"/>
          <w:b/>
        </w:rPr>
        <w:footnoteReference w:id="143"/>
      </w:r>
      <w:r w:rsidRPr="002D2271">
        <w:rPr>
          <w:rFonts w:ascii="SimSun" w:eastAsia="SimSun" w:hAnsi="SimSun" w:hint="eastAsia"/>
        </w:rPr>
        <w:t>。上文引用的《上清九丹上化胎精中记经》中出现了“九天元父”“九天玄母”的存在，由此可知它委婉地表达了这种思想。《上清九丹上化胎精中记经》中的“九天元父”和“九天玄母”主要是解除胞胎结节道术中的主要祈请对象，因为人是以肉体形式出生的，所以体内胞胎必然产生结节，不久会成为导致死亡的原因</w:t>
      </w:r>
      <w:r w:rsidRPr="0047303B">
        <w:rPr>
          <w:rStyle w:val="ab"/>
          <w:rFonts w:ascii="Times New Roman" w:eastAsia="SimSun" w:hAnsi="Times New Roman"/>
          <w:b/>
        </w:rPr>
        <w:footnoteReference w:id="144"/>
      </w:r>
      <w:r w:rsidRPr="002D2271">
        <w:rPr>
          <w:rFonts w:ascii="SimSun" w:eastAsia="SimSun" w:hAnsi="SimSun" w:hint="eastAsia"/>
        </w:rPr>
        <w:t>。</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那么,元父玄母为什么会成为祈请的对象呢？关于这点我们可以参考《无上秘要》卷五“人品”中引用的《洞真太丹隐书》的说法</w:t>
      </w:r>
      <w:r w:rsidRPr="0047303B">
        <w:rPr>
          <w:rStyle w:val="ab"/>
          <w:rFonts w:ascii="Times New Roman" w:eastAsia="SimSun" w:hAnsi="Times New Roman"/>
          <w:b/>
        </w:rPr>
        <w:footnoteReference w:id="145"/>
      </w:r>
      <w:r w:rsidRPr="002D2271">
        <w:rPr>
          <w:rFonts w:ascii="SimSun" w:eastAsia="SimSun" w:hAnsi="SimSun" w:hint="eastAsia"/>
        </w:rPr>
        <w:t>。对于“所生”即生成的根源，上文引用的《道德真经广圣义》中只解释说“此三者能生其身，故曰所生也”，而此处则用了“所生之宗”的表达，且说那就是元父玄母。可能它认为，元父玄母本来就是人获得生命之大本，因此可以用掌控气和精的功能实现生命的激活。《洞真太丹隐书》中明确地让人意识到作为“所生之宗”的元父玄母，而更加明确地表达这一意识的还有《无上秘要》卷五“人品”中引用的《洞真九真中经》的记载</w:t>
      </w:r>
      <w:r w:rsidRPr="0047303B">
        <w:rPr>
          <w:rStyle w:val="ab"/>
          <w:rFonts w:ascii="Times New Roman" w:eastAsia="SimSun" w:hAnsi="Times New Roman"/>
          <w:b/>
        </w:rPr>
        <w:footnoteReference w:id="146"/>
      </w:r>
      <w:r w:rsidRPr="002D2271">
        <w:rPr>
          <w:rFonts w:ascii="SimSun" w:eastAsia="SimSun" w:hAnsi="SimSun" w:hint="eastAsia"/>
        </w:rPr>
        <w:t>。它在和《上清九丹上化胎精中记经》做了同样的记述以后说，“父母唯知生育之始我也，而不悟帝君五神来适於其间”。也就是说，父母认识到他们的生殖行为是胎内生育的开始，却全然不知实际上是帝君及五（藏）神出入其间养育了生命。换言之，宿在胎内的生命与养育生命的神之间有着直接关系，而实际的父母最终与胎内生命的成长毫无关系，胎内生命是否顺利生长，足月后是否平安降生，这些全部被托付在众神的手上。</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不仅如此，《洞玄诸天内音经》中展开了比上述认识更进一步的教理</w:t>
      </w:r>
      <w:r w:rsidRPr="0047303B">
        <w:rPr>
          <w:rStyle w:val="ab"/>
          <w:rFonts w:ascii="Times New Roman" w:eastAsia="SimSun" w:hAnsi="Times New Roman"/>
          <w:b/>
        </w:rPr>
        <w:footnoteReference w:id="147"/>
      </w:r>
      <w:r w:rsidRPr="002D2271">
        <w:rPr>
          <w:rFonts w:ascii="SimSun" w:eastAsia="SimSun" w:hAnsi="SimSun" w:hint="eastAsia"/>
        </w:rPr>
        <w:t>。经中天尊所说的教理应该是受到佛教教理影响的魏晋南北朝中后期以后的产物。以心的妄想为契机，诸种因缘互相交织，森罗万象由此展开，原本这是佛教的理论，而此处教理可说是在此基础上以道气为根元组合构成道教的生成论，同样的内容还出现在《太上洞玄灵宝智慧定志通微经》等经中。《洞玄诸天内音经》中陈述了一个前提，即因缘所生的根本原因是气的连续性，由此而生的善恶祸福等都是由心所生，心其实就是神。然后说，“我所以得生者，从虚无自然中来，因缘寄胎，受化而生”。这里的“虚</w:t>
      </w:r>
      <w:r w:rsidRPr="002D2271">
        <w:rPr>
          <w:rFonts w:ascii="SimSun" w:eastAsia="SimSun" w:hAnsi="SimSun" w:hint="eastAsia"/>
        </w:rPr>
        <w:lastRenderedPageBreak/>
        <w:t>无自然”其实就是道，同时也是神，如果我们回忆一下第二节说的道气神三位一体说，就可以知道这是这个时期道教教理的共通认识了。归根结底，人的生命的由来根源就是道，是神，是气。因此，“我受胎父母，亦非我始生父母也。真父母不在此”的结果就是必然的了。只是借胎而已的“受胎父母”，不是自己生命根源的“始生父母”或“真父母”，这一认识是极为重要的。如果说一个人有两种父母，一种是把肉体形成的场所借给众神的“受胎父母”，一种是在背后授予真正生命的“真父母”，那么应该如何处理这两者的关系呢？</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《洞玄诸天内音经》完全没有将“受胎父母”当作没有价值的东西否定掉，而是说“今所生父母是我寄备因缘，禀受育养之恩，故以礼报，而称为父母焉”，认为应该“以礼报”之</w:t>
      </w:r>
      <w:r w:rsidRPr="0047303B">
        <w:rPr>
          <w:rStyle w:val="ab"/>
          <w:rFonts w:ascii="Times New Roman" w:eastAsia="SimSun" w:hAnsi="Times New Roman"/>
          <w:b/>
        </w:rPr>
        <w:footnoteReference w:id="148"/>
      </w:r>
      <w:r w:rsidRPr="002D2271">
        <w:rPr>
          <w:rFonts w:ascii="SimSun" w:eastAsia="SimSun" w:hAnsi="SimSun" w:hint="eastAsia"/>
        </w:rPr>
        <w:t>。然而，它同时也认为，说到底这仅限于世俗价值范畴内而已，在道的真理面前就没有任何价值了。如果要实现自我修养开悟真理，那就必须借助“真父母”的力量。具体而言就是，在《老子》第十三章“吾所以有大患者，为吾有身。及吾无身，吾有何患”的思想基础上，主张“及我无身，我有何患。我所以有患者，为我有身。有身则百恶生”，“故得道者，无复有形也”，要求舍弃对肉体的执着。更进一步可能也会导致舍弃对养育自己肉体的“受胎父母”的执着吧。结果就是，“有身则百恶生，无身则入自然。立行合道，则身神一也。身神并一，则为真身”，获得超越所谓肉体的真身，“归于始生父母而成道也”。</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洞玄诸天内音经》的这种思想还散见于南北朝末期到隋唐初期的道教经典中。例如《太上洞玄灵宝三元品戒功德轻重经》中就有一段夹带了上面引用《洞玄诸天内音经》的文字。文中在“归于始生父母而成道也”后接续道，“无复患也，终不死也。纵使灭度，则神往而形不灰也。终身归其本，不相去也”，“魂神解脱，则与爽混合，故魂爽变化，合成一也，而得更生，还为人也。形神相随，终不相去也”，与此相对，“身犯百恶，罪竟而死，名曰死也”，其结果就是“死则坏灭，归于寄胎父母，罪缘身尽，不得归于真父母也。神充涂役，形成灰尘，灰尘飞化而成爽也”</w:t>
      </w:r>
      <w:r w:rsidRPr="0047303B">
        <w:rPr>
          <w:rStyle w:val="ab"/>
          <w:rFonts w:ascii="Times New Roman" w:eastAsia="SimSun" w:hAnsi="Times New Roman"/>
          <w:b/>
        </w:rPr>
        <w:footnoteReference w:id="149"/>
      </w:r>
      <w:r w:rsidRPr="002D2271">
        <w:rPr>
          <w:rFonts w:ascii="SimSun" w:eastAsia="SimSun" w:hAnsi="SimSun" w:hint="eastAsia"/>
          <w:b/>
        </w:rPr>
        <w:t xml:space="preserve"> </w:t>
      </w:r>
      <w:r w:rsidRPr="002D2271">
        <w:rPr>
          <w:rFonts w:ascii="SimSun" w:eastAsia="SimSun" w:hAnsi="SimSun" w:hint="eastAsia"/>
        </w:rPr>
        <w:t>。接着，《太上洞玄灵宝三元品戒功德轻重经》还继续在回顾《太平经》承负思想的基础上对罪障的溯及和继承提出了新的解释</w:t>
      </w:r>
      <w:r w:rsidRPr="0047303B">
        <w:rPr>
          <w:rStyle w:val="ab"/>
          <w:rFonts w:ascii="Times New Roman" w:eastAsia="SimSun" w:hAnsi="Times New Roman"/>
          <w:b/>
        </w:rPr>
        <w:footnoteReference w:id="150"/>
      </w:r>
      <w:r w:rsidRPr="002D2271">
        <w:rPr>
          <w:rFonts w:ascii="SimSun" w:eastAsia="SimSun" w:hAnsi="SimSun" w:hint="eastAsia"/>
        </w:rPr>
        <w:t>。</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此外，论及“真父母”的经典例子还有《本际经》，此经在隋唐初期具有巨大的影响力。经中卷四“道性品”是值得注意的一卷，它就受到佛教佛性论启发的道教道性论进行了展开论述，其中“真父母”的概念就作为重要角色出场了。“道性品”中首先陈述了一个前提，即这个世界的存在是从“暖润气”开始的，从“初一念”生颠倒妄想，不久渐渐增长生五种分别，然后再继续讲述从“氤氲之气”到众生诞生的过程</w:t>
      </w:r>
      <w:r w:rsidRPr="0047303B">
        <w:rPr>
          <w:rStyle w:val="ab"/>
          <w:rFonts w:ascii="Times New Roman" w:eastAsia="SimSun" w:hAnsi="Times New Roman"/>
          <w:b/>
        </w:rPr>
        <w:footnoteReference w:id="151"/>
      </w:r>
      <w:r w:rsidRPr="002D2271">
        <w:rPr>
          <w:rFonts w:ascii="SimSun" w:eastAsia="SimSun" w:hAnsi="SimSun" w:hint="eastAsia"/>
        </w:rPr>
        <w:t>。此处同样也是认为“真父母”是生命的根源，借用“世间父母”</w:t>
      </w:r>
      <w:r w:rsidRPr="002D2271">
        <w:rPr>
          <w:rFonts w:ascii="SimSun" w:eastAsia="SimSun" w:hAnsi="SimSun" w:hint="eastAsia"/>
        </w:rPr>
        <w:lastRenderedPageBreak/>
        <w:t>的胞胎形成肉体。然而，当六根成就、肉体完成、感觉和心开始工作时，就由此生出六种识并堕落恶业世界。虽然没有明确表示，但是我们应该认识到这种教理的背后森严地存在着一种思想：本来的生命依然是从“真父母”处禀受而来，却因为借用“世间父母”的胞胎而堕入颠倒恶业的世间，所以必须将这样的肉体和给予了肉体的“世间父母”当作悟道的障碍排除掉。</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最后来看一下《云笈七签》卷十二“三宝杂经出化序”的例子</w:t>
      </w:r>
      <w:r w:rsidRPr="00B83828">
        <w:rPr>
          <w:rStyle w:val="ab"/>
          <w:rFonts w:ascii="Times New Roman" w:eastAsia="SimSun" w:hAnsi="Times New Roman"/>
          <w:b/>
        </w:rPr>
        <w:footnoteReference w:id="152"/>
      </w:r>
      <w:r w:rsidRPr="002D2271">
        <w:rPr>
          <w:rFonts w:ascii="SimSun" w:eastAsia="SimSun" w:hAnsi="SimSun" w:hint="eastAsia"/>
        </w:rPr>
        <w:t>。序中将万物本源称为“本真”，并说“三元经谓之众生真父母也”。“三元经”当然是指上文引用的《太上洞玄灵宝三元品戒功德轻重经》，不过这里更进一步说，“我之所生，乃是因缘和会，寄胎父母耳。众生灵照，本资真父母而生”，从因缘和会导致借父母胎中去寻求禀受生命的契机，同时向“真父母”处去寻求众生灵照即天性具备的认识功能的本源。其后的教理结构在根本上可以说和《本际经》是一样的，尽管经中没有明确表示。也就是说，作为天赋之性的“本性”是微弱的，所以具有身体会带来疾患，疾患会生出障累，从而轮回于五道之间。但是，由于“灵照”本身并未丢失，故而遵照三洞诸法仍然可以恢复“灵照”获得解脱。此处将给予肉体的“寄胎父母”和给予天赋本性即“灵照”的“真父母”对立起来，不过我们也可以如此理解，因为一切众生都拥有“真父母”，所以都能够恢复“灵照”悟道解脱，这是在以另一种形式述说“道性”普遍存在的理论。</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上述的主张概括起来就是，在我们人类诞生这件事上，有一双双看不见的神的手在发挥作用，而那个看不见的存在就叫“真父母”</w:t>
      </w:r>
      <w:r w:rsidRPr="00B83828">
        <w:rPr>
          <w:rStyle w:val="ab"/>
          <w:rFonts w:ascii="Times New Roman" w:eastAsia="SimSun" w:hAnsi="Times New Roman"/>
          <w:b/>
        </w:rPr>
        <w:footnoteReference w:id="153"/>
      </w:r>
      <w:r w:rsidRPr="002D2271">
        <w:rPr>
          <w:rFonts w:ascii="SimSun" w:eastAsia="SimSun" w:hAnsi="SimSun" w:hint="eastAsia"/>
        </w:rPr>
        <w:t>。“真父母”授予我们生命的同时，还给了作为我们本性的“灵照”或说“道性”。但是，“真父母”是无形无名的，它本身无法形成生命体，于是向俗世的父母借胎来养育我们的肉体。然而，我们以肉体存在诞生于世，这就遮蔽了“真父母”给予的本性“道性”，生出各种罪障及业恼，无法逃离六道轮回。众生世相就是如此，而道教所说就是为了哀悯并救济这样的众生。因此，从宗教教理的本质来看，“真父母”才具有最高的价值，而借胎的父母说到底不过是假父母而已。不过，就像《洞玄诸天内音经》说的那样，“今所生父母是我寄备因缘，禀受育养之恩，故以礼报，而称为父母焉”，对待俗世父母仍然应该以世俗之礼报恩。</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如上所述，这个世界的根元是道气，道气遍布一切存在，在宇宙生成时作为根元一气显现并不断分出种种气来，从而形成天地，变化出森罗万象。另一方面，在宗教世界中，它作为元始天尊显现，同时对应分气的阶段而扩展为三元神以及九天神。人处于生成的末端，因众神的力量在父母胎内成长，接受众神的分身分气而形成肉体，同时降生时通过众神禀受道气、具备悟道种子的道性。人的生命会通过体内神的力量而作用，但是需要激活体内神，恢复被肉体诞生时就产生的难以逃脱</w:t>
      </w:r>
      <w:r w:rsidRPr="002D2271">
        <w:rPr>
          <w:rFonts w:ascii="SimSun" w:eastAsia="SimSun" w:hAnsi="SimSun" w:hint="eastAsia"/>
        </w:rPr>
        <w:lastRenderedPageBreak/>
        <w:t xml:space="preserve">的欲望遮蔽了的道性，实现与道气的合体。作为实现这个目标的方式，道教思考并实践了以内观存思和行气导引为主的控制气的各种道术，同时还讲述了精神方面的修养法以悟道。      </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jc w:val="center"/>
        <w:rPr>
          <w:rFonts w:ascii="SimSun" w:eastAsia="SimSun" w:hAnsi="SimSun"/>
          <w:b/>
          <w:sz w:val="28"/>
          <w:szCs w:val="28"/>
        </w:rPr>
      </w:pPr>
      <w:r w:rsidRPr="002D2271">
        <w:rPr>
          <w:rFonts w:ascii="SimSun" w:eastAsia="SimSun" w:hAnsi="SimSun" w:hint="eastAsia"/>
          <w:b/>
          <w:sz w:val="28"/>
          <w:szCs w:val="28"/>
        </w:rPr>
        <w:t>五  心与修养</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从魏晋南北朝中后期到隋唐时期，道教不遗余力地对其教理进行了体系化处理，提出了各种各样的教理上的问题。最初的问题重心是如何从教理上将“道”“气”“神”的三位一体的关系系统化，如上文所述。当这项工作告一段落之后，在佛教教理的影响下，大家关心的问题就逐渐变成了如何认识和修养人“心”的状态以获得“道”的真理了。《太上老君说常清静经》《洞玄灵宝定观经》《太上老君内观经》以及周固朴《大道论》就是围绕这个问题展开的经论。下面我想把目光转向这些经论，看看它们是如何论述与生命和人生观相关的“心”的问题的。</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首先来看排在最前面的《太上老君说常清静经》（下文简称《清静经》），它是一部全文只有三百余字的极其简短的小经，以《老子》的“清静”概念为核心，讲述了人“心”的理想状态和通过修养“心”以体悟“道”的真理的阶梯</w:t>
      </w:r>
      <w:r w:rsidRPr="00B83828">
        <w:rPr>
          <w:rStyle w:val="ab"/>
          <w:rFonts w:ascii="Times New Roman" w:eastAsia="SimSun" w:hAnsi="Times New Roman"/>
          <w:b/>
        </w:rPr>
        <w:footnoteReference w:id="154"/>
      </w:r>
      <w:r w:rsidRPr="002D2271">
        <w:rPr>
          <w:rFonts w:ascii="SimSun" w:eastAsia="SimSun" w:hAnsi="SimSun" w:hint="eastAsia"/>
        </w:rPr>
        <w:t>。尽管经文短小，但是自从全真教创始人王重阳把儒教《孝经》、佛教《般若心经》和《清静经》并列为全真教徒的应学经典以后，《清静经》就作为最常见的道教经典之一受到了普遍喜爱。最后，它还成为了全真教内外所有道观的早晚课必修经典，一直活到现在</w:t>
      </w:r>
      <w:r w:rsidRPr="00B83828">
        <w:rPr>
          <w:rStyle w:val="ab"/>
          <w:rFonts w:ascii="Times New Roman" w:eastAsia="SimSun" w:hAnsi="Times New Roman"/>
          <w:b/>
        </w:rPr>
        <w:footnoteReference w:id="155"/>
      </w:r>
      <w:r w:rsidRPr="002D2271">
        <w:rPr>
          <w:rFonts w:ascii="SimSun" w:eastAsia="SimSun" w:hAnsi="SimSun" w:hint="eastAsia"/>
        </w:rPr>
        <w:t>。</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此经由两条老君说和三首真人赞构成，老君说的内容可概括如下。</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第一条可分为四段。第一段先说“大道”是无形、无情、无名的存在，却生育天地、运行日月、长养万物，接着在《老子》第二十五章“有物混成，先天地生。寂兮寥兮，独立而不改，周行而不怠，可以为天下母。吾不知其名，字之曰道”的基础上，解释说暂且将这一存在假名为道。然后，它规定道有静动清浊四种作用，相应地天是动清，地是静浊，男是动清，女是静浊，再说道的根本作用是显现于世界生出万物。这些记载也是以《老子》第十五章和第十六、二十六、四十五章等思想为基础的。</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第二段说，清是浊之源，动为静之基，人若常清静，天地万物将尽数归服于他。原本人的“神”和“心”是分别以“清”和“静”为本有状态并希望变“清”变“静”的，可是“神”之“清”被“心”扰乱，“心”之“静”被“欲”牵走。反过来，只要舍“欲”，“心”自然“静”，只要澄澈其“心”，“神”自然“清”，如此六欲不生，三毒消灭。因此，这一状态没能实现的理由就是，心尚未澄明，欲还没有被抛弃。这一段就是说，神心本来清静，但是以欲的发动为契机失去了本来清静，要恢复本来清静就需要弃欲澄心。</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此处的“神”是人精神活动的根源存在即神明，同时应该也是个包含人的正确精神活动本身的</w:t>
      </w:r>
      <w:r w:rsidRPr="002D2271">
        <w:rPr>
          <w:rFonts w:ascii="SimSun" w:eastAsia="SimSun" w:hAnsi="SimSun" w:hint="eastAsia"/>
        </w:rPr>
        <w:lastRenderedPageBreak/>
        <w:t>概念。进一步说，这个时期道教经典所说的“神”在某种意义上很少不包含体内神的意义，此处我们也应该认为它具有这样的含义背景。《清静经》在展开理论之前首先将人的“心”与“清静”的关系摆在了前面。这里的“清静”的概念很明显是基于《老子》第四十五章的“清静”，但与此同时，它与佛教教理说的“自性清净心”的“清静”概念重合了，这也是事实。表面上在宣扬《老子》的“清静”，实际上却内含佛教的“清静”概念。</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第三段说，能够弃欲的人通过内观己心觉悟心中无心之实体，通过外观身体觉悟身体中无身体之实体，通过远观万物觉悟万物中亦无万物之实体。觉悟此三者，便只见“空”的世界而已。如果能够更进一步观空本身为空，那么就连观空为空这件行为本身都没有了，既然观为空的对象都没有了，那么“无无”也是无了，湛然常寂地境界就出现了。到达这种状态，如何还能生出欲呢。这种不生欲的状态就是“真静”。在湛然常寂的“真常”状态下与万物感应，得其本性。这种时常感应又时常静谧的境界，就是此经的题眼“常清静”。</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第四段是对第一条的总结：保持清静就能逐渐悟入“真道”，悟入了真道就叫“得道”。不过，即使名叫“得道”，实际上也并没有得到什么，只是作为教化众生的方便法而取名为得道罢了。谁能了悟这一点，就能将“圣道”传给谁了。此处应该注意的是，经中说通过恢复清静“渐”次悟入真道，从根本上是在渐悟的立场上说解脱。</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第二条首先用上士下士、上徳下徳的《老子》用语，来主张好争与执着者不是《老子》说的真正的道德。众生之所以不能得“真道”是因为有“妄心”，“妄心”的存在惊扰了“神”，由于“神”被惊扰从而产生对万物的执着，开始追求贪欲，形成烦恼。烦恼和妄想令人身心痛苦，在浊辱的生死世界流浪，沉沦苦海，永远失去真道。了悟者自然得道，得悟道者“常清静”。</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第一条说欲的发动导致清静丧失的机制，以及通过实践空观恢复清静的修养方法，与此相对，第二条主要强调妄心的存在派生执着与烦恼，让人在轮回转生的苦海中沉沦。这种思想在先于此经的《思微定志经》以及《本际经》中也反复出现了。从一念颠倒到妄想和因缘的连锁式展开再到人沉沦于轮回转生的苦海，这一诸经共同的思想主要着眼于与《老子》复归清静思想不同的、类似于佛教六道轮回的理论。</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接下来让我们看看《太上老君内观经》（下文简称《内观经》）。此经由十三条老君说组成。其教义的要点是，“道”在人身上的显现是“神明”，“神明”就是“心”。不过，对人而言难以控制的也是“心”，遭受种种灾厄、流浪于生死苦海、沉沦于恶道之中，这些全部都起因于心。心在诞生之初是清静无杂的，但是一旦接受肉体就沾染六情迷惑不能自悟了。因此，圣人设立教法令其内观自己，让心回到本来清澄的状态。既然道的显现是神，神是心，那么“修道”即是“修心”。“修心”是指通过内观了悟心的本质，让心复归本来清静。具体方法是通过内观逐渐到达心的各个阶段，有“虚心”、“无心”、“定心”、“安心”、“静心”、“正心”、“清心”、“净心”，最终实现终极的“静神定心”。</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洞玄灵宝定观经》（下文简称《定观经》）则采取了天尊诰授左玄真人的形式。此经要旨是，通过内观察知心的动静，消灭妄起妄动之“动心”和执着于特定事物的“住心”，用照见真理的“照心”和观一切为空的“空心”来确立处于本来安静状态的“定心”，由此而“得道”。此经将心之妄动视为迷惑的根源，提出“得道”的方法就是让心冷静安定下来，可以说它与《清静经》、《内观经》是讲述共通教义的同一系列的经典。</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lastRenderedPageBreak/>
        <w:t>这一系列的经典在以下几点上都是共通的，它们规定了“心”的本来状态是“清静”，众生迷惑的原因在于由欲望、颠倒、妄动导致的“清静”的丧失，悟道的阶梯是用空观、慧观等观法来认识自性清净和诸法皆空，由此恢复清静或说复归于清静。像这样对“心”的状态给予极大关心并强调修“心”以得道的做法，可能就始于这一系列的经典，它产生的时期应该可以推测为在司马承祯写《坐忘论》的唐高宗时期到《清静经》已经存在的唐玄宗时期之间。</w:t>
      </w: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周固朴的《大道论》也被推测为唐代作品。此书引用《定观经》等详细分析了道与心的关系。《大道论》值得关注的地方是，在探讨道与心的相即关系的“分别章”中，他写道，“夫心情识智意智皆从道妄立也。道外无心。心外无道，即心即道也”（叶五里）。这就是说，道的存在仍是分别的根源，心与道是相即关系，心的状态直接就是道的状态。在这一前提下，周固朴在“心行章”中详细分析了心的存在状态，以此为基础提出得道修行具有四个心的阶段，即为外物迷惑的迷心、试图悟道的悟心、试图修道的修心和试图证悟道的证心。最开始的迷心又被细分为十种，即迷事、迷理、迷教、迷境、迷气、迷身、迷神、迷仙、迷真、迷圣。此外，他还依据《内观经》“教人修道即修心也、教人修心即修道也”一句，列举出无心、定心、息心、制心、正心、净心、虚心这七心，说“明此七者，可与言道，可与言修心也”（叶十八表）。有人认为《大道论》中可见洪州禅的影响</w:t>
      </w:r>
      <w:r w:rsidRPr="00B83828">
        <w:rPr>
          <w:rStyle w:val="ab"/>
          <w:rFonts w:ascii="Times New Roman" w:eastAsia="SimSun" w:hAnsi="Times New Roman"/>
          <w:b/>
        </w:rPr>
        <w:footnoteReference w:id="156"/>
      </w:r>
      <w:r w:rsidRPr="002D2271">
        <w:rPr>
          <w:rFonts w:ascii="SimSun" w:eastAsia="SimSun" w:hAnsi="SimSun" w:hint="eastAsia"/>
        </w:rPr>
        <w:t>，然而其基本结构不是“烦恼即菩提”，而是要恢复或复归于在排除烦恼之前就已经出现的道的清静本性。我认为应该如此看待这种情况，这些论作并不是简单地对佛教理解浅薄，而是最终坚守了以《老子》思想为基础的道教教理的立场。</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jc w:val="center"/>
        <w:rPr>
          <w:rFonts w:ascii="SimSun" w:eastAsia="SimSun" w:hAnsi="SimSun"/>
          <w:b/>
          <w:sz w:val="28"/>
          <w:szCs w:val="28"/>
        </w:rPr>
      </w:pPr>
      <w:r w:rsidRPr="002D2271">
        <w:rPr>
          <w:rFonts w:ascii="SimSun" w:eastAsia="SimSun" w:hAnsi="SimSun" w:hint="eastAsia"/>
          <w:b/>
          <w:sz w:val="28"/>
          <w:szCs w:val="28"/>
        </w:rPr>
        <w:t>结  语</w:t>
      </w:r>
    </w:p>
    <w:p w:rsidR="007A24FB" w:rsidRPr="002D2271" w:rsidRDefault="007A24FB" w:rsidP="007A24FB">
      <w:pPr>
        <w:spacing w:line="336" w:lineRule="auto"/>
        <w:rPr>
          <w:rFonts w:ascii="SimSun" w:eastAsia="SimSun" w:hAnsi="SimSun"/>
        </w:rPr>
      </w:pPr>
    </w:p>
    <w:p w:rsidR="007A24FB" w:rsidRPr="002D2271" w:rsidRDefault="007A24FB" w:rsidP="007A24FB">
      <w:pPr>
        <w:spacing w:line="336" w:lineRule="auto"/>
        <w:ind w:firstLineChars="200" w:firstLine="400"/>
        <w:rPr>
          <w:rFonts w:ascii="SimSun" w:eastAsia="SimSun" w:hAnsi="SimSun"/>
        </w:rPr>
      </w:pPr>
      <w:r w:rsidRPr="002D2271">
        <w:rPr>
          <w:rFonts w:ascii="SimSun" w:eastAsia="SimSun" w:hAnsi="SimSun" w:hint="eastAsia"/>
        </w:rPr>
        <w:t>从魏晋南北朝中后期到初唐时期，这是道教在佛教教理影响下完成自己的教理体系的时期。在这个过程中，道气论遭到了来自佛教的激烈批判。结果，《道教义枢•道德义》中甚至给出了否定道气论的解释，“道者理也，通也，导也”。然而，这种解释最终没有固定下来，不久以后集大成的唐玄宗《老子》注疏完成，在终极实体“妙本”下以“道”为首的所有概念和统合规定道儒佛三教的教义都确立下来。在这一发展潮流中，不仅出现了以《九天生神章经》为代表的讲述道气论基础上的生命观和人生观的经典，而且还出现了吸收主张人的存在是因缘所生结果的佛教生命观和人生观的《本际经》等经典。</w:t>
      </w:r>
    </w:p>
    <w:p w:rsidR="007A24FB" w:rsidRDefault="007A24FB" w:rsidP="007A24FB">
      <w:pPr>
        <w:spacing w:line="336" w:lineRule="auto"/>
        <w:ind w:firstLineChars="200" w:firstLine="400"/>
        <w:rPr>
          <w:rFonts w:ascii="SimSun" w:eastAsia="SimSun" w:hAnsi="SimSun"/>
        </w:rPr>
        <w:sectPr w:rsidR="007A24FB" w:rsidSect="00CF7CAE">
          <w:footnotePr>
            <w:numRestart w:val="eachSect"/>
          </w:footnotePr>
          <w:type w:val="oddPage"/>
          <w:pgSz w:w="11907" w:h="16839" w:code="9"/>
          <w:pgMar w:top="1418" w:right="1559" w:bottom="1378" w:left="1678" w:header="720" w:footer="1185" w:gutter="0"/>
          <w:cols w:space="425"/>
          <w:titlePg/>
          <w:docGrid w:linePitch="286"/>
        </w:sectPr>
      </w:pPr>
      <w:r w:rsidRPr="002D2271">
        <w:rPr>
          <w:rFonts w:ascii="SimSun" w:eastAsia="SimSun" w:hAnsi="SimSun" w:hint="eastAsia"/>
        </w:rPr>
        <w:t>在如何保全被赋予的生并与道合为一体的修养论中，我们也可以看到相似的情况。早期出现的《养生服气经》等经典主张，在传统气论的基础上，通过控制气来使体内之气纯化并恢复道气，以此实现与道的合体。然而，随着对佛教教理的理解逐渐深化，道教的关注对象也变成了如何处理“心”这一存在的问题，原本人生来平等拥有道性，但是“心”遮盖了道性，生出了令人堕落于迷妄世界的情欲。于是，讲述如何控制“心”的作用以恢复道性、复归于本来的道的真理的经典也多有出现，其中以《清静经》为主。通过这个过程，讲述肉体与精神、情欲与心的关系的教理也有了多种多样的展开，道教生命观和人生观得以进一步深化。</w:t>
      </w:r>
    </w:p>
    <w:p w:rsidR="007A24FB" w:rsidRPr="00BC6965" w:rsidRDefault="007A24FB" w:rsidP="007A24FB">
      <w:pPr>
        <w:spacing w:line="288" w:lineRule="auto"/>
        <w:jc w:val="center"/>
        <w:rPr>
          <w:rFonts w:ascii="함초롬바탕" w:eastAsia="함초롬바탕" w:hAnsi="함초롬바탕" w:cs="함초롬바탕"/>
          <w:b/>
          <w:sz w:val="32"/>
          <w:szCs w:val="32"/>
        </w:rPr>
      </w:pPr>
      <w:r w:rsidRPr="00BC6965">
        <w:rPr>
          <w:rFonts w:ascii="함초롬바탕" w:eastAsia="함초롬바탕" w:hAnsi="함초롬바탕" w:cs="함초롬바탕" w:hint="eastAsia"/>
          <w:b/>
          <w:sz w:val="32"/>
          <w:szCs w:val="32"/>
        </w:rPr>
        <w:lastRenderedPageBreak/>
        <w:t>도교</w:t>
      </w:r>
      <w:r w:rsidRPr="00BC6965">
        <w:rPr>
          <w:rFonts w:ascii="함초롬바탕" w:eastAsia="함초롬바탕" w:hAnsi="함초롬바탕" w:cs="함초롬바탕"/>
          <w:b/>
          <w:sz w:val="32"/>
          <w:szCs w:val="32"/>
        </w:rPr>
        <w:t>(</w:t>
      </w:r>
      <w:r w:rsidRPr="00BC6965">
        <w:rPr>
          <w:rFonts w:ascii="함초롬바탕" w:eastAsia="함초롬바탕" w:hAnsi="함초롬바탕" w:cs="함초롬바탕" w:hint="eastAsia"/>
          <w:b/>
          <w:sz w:val="32"/>
          <w:szCs w:val="32"/>
        </w:rPr>
        <w:t>道敎</w:t>
      </w:r>
      <w:r w:rsidRPr="00BC6965">
        <w:rPr>
          <w:rFonts w:ascii="함초롬바탕" w:eastAsia="함초롬바탕" w:hAnsi="함초롬바탕" w:cs="함초롬바탕"/>
          <w:b/>
          <w:sz w:val="32"/>
          <w:szCs w:val="32"/>
        </w:rPr>
        <w:t>)</w:t>
      </w:r>
      <w:r w:rsidRPr="00BC6965">
        <w:rPr>
          <w:rFonts w:ascii="함초롬바탕" w:eastAsia="함초롬바탕" w:hAnsi="함초롬바탕" w:cs="함초롬바탕" w:hint="eastAsia"/>
          <w:b/>
          <w:sz w:val="32"/>
          <w:szCs w:val="32"/>
        </w:rPr>
        <w:t>의</w:t>
      </w:r>
      <w:r w:rsidRPr="00BC6965">
        <w:rPr>
          <w:rFonts w:ascii="함초롬바탕" w:eastAsia="함초롬바탕" w:hAnsi="함초롬바탕" w:cs="함초롬바탕"/>
          <w:b/>
          <w:sz w:val="32"/>
          <w:szCs w:val="32"/>
        </w:rPr>
        <w:t xml:space="preserve"> </w:t>
      </w:r>
      <w:r w:rsidRPr="00BC6965">
        <w:rPr>
          <w:rFonts w:ascii="함초롬바탕" w:eastAsia="함초롬바탕" w:hAnsi="함초롬바탕" w:cs="함초롬바탕" w:hint="eastAsia"/>
          <w:b/>
          <w:sz w:val="32"/>
          <w:szCs w:val="32"/>
        </w:rPr>
        <w:t>기론</w:t>
      </w:r>
      <w:r w:rsidRPr="00BC6965">
        <w:rPr>
          <w:rFonts w:ascii="함초롬바탕" w:eastAsia="함초롬바탕" w:hAnsi="함초롬바탕" w:cs="함초롬바탕"/>
          <w:b/>
          <w:sz w:val="32"/>
          <w:szCs w:val="32"/>
        </w:rPr>
        <w:t>(</w:t>
      </w:r>
      <w:r w:rsidRPr="00BC6965">
        <w:rPr>
          <w:rFonts w:ascii="함초롬바탕" w:eastAsia="함초롬바탕" w:hAnsi="함초롬바탕" w:cs="함초롬바탕" w:hint="eastAsia"/>
          <w:b/>
          <w:sz w:val="32"/>
          <w:szCs w:val="32"/>
        </w:rPr>
        <w:t>氣論</w:t>
      </w:r>
      <w:r w:rsidRPr="00BC6965">
        <w:rPr>
          <w:rFonts w:ascii="함초롬바탕" w:eastAsia="함초롬바탕" w:hAnsi="함초롬바탕" w:cs="함초롬바탕"/>
          <w:b/>
          <w:sz w:val="32"/>
          <w:szCs w:val="32"/>
        </w:rPr>
        <w:t>)</w:t>
      </w:r>
      <w:r w:rsidRPr="00BC6965">
        <w:rPr>
          <w:rFonts w:ascii="함초롬바탕" w:eastAsia="함초롬바탕" w:hAnsi="함초롬바탕" w:cs="함초롬바탕" w:hint="eastAsia"/>
          <w:b/>
          <w:sz w:val="32"/>
          <w:szCs w:val="32"/>
        </w:rPr>
        <w:t>과</w:t>
      </w:r>
      <w:r w:rsidRPr="00BC6965">
        <w:rPr>
          <w:rFonts w:ascii="함초롬바탕" w:eastAsia="함초롬바탕" w:hAnsi="함초롬바탕" w:cs="함초롬바탕"/>
          <w:b/>
          <w:sz w:val="32"/>
          <w:szCs w:val="32"/>
        </w:rPr>
        <w:t xml:space="preserve"> </w:t>
      </w:r>
      <w:r w:rsidRPr="00BC6965">
        <w:rPr>
          <w:rFonts w:ascii="함초롬바탕" w:eastAsia="함초롬바탕" w:hAnsi="함초롬바탕" w:cs="함초롬바탕" w:hint="eastAsia"/>
          <w:b/>
          <w:sz w:val="32"/>
          <w:szCs w:val="32"/>
        </w:rPr>
        <w:t>생명관</w:t>
      </w:r>
      <w:r w:rsidRPr="00BC6965">
        <w:rPr>
          <w:rFonts w:ascii="함초롬바탕" w:eastAsia="함초롬바탕" w:hAnsi="함초롬바탕" w:cs="함초롬바탕"/>
          <w:b/>
          <w:sz w:val="32"/>
          <w:szCs w:val="32"/>
        </w:rPr>
        <w:t>(</w:t>
      </w:r>
      <w:r w:rsidRPr="00BC6965">
        <w:rPr>
          <w:rFonts w:ascii="함초롬바탕" w:eastAsia="함초롬바탕" w:hAnsi="함초롬바탕" w:cs="함초롬바탕" w:hint="eastAsia"/>
          <w:b/>
          <w:sz w:val="32"/>
          <w:szCs w:val="32"/>
        </w:rPr>
        <w:t>生命觀</w:t>
      </w:r>
      <w:r w:rsidRPr="00BC6965">
        <w:rPr>
          <w:rFonts w:ascii="함초롬바탕" w:eastAsia="함초롬바탕" w:hAnsi="함초롬바탕" w:cs="함초롬바탕"/>
          <w:b/>
          <w:sz w:val="32"/>
          <w:szCs w:val="32"/>
        </w:rPr>
        <w:t>)</w:t>
      </w:r>
    </w:p>
    <w:p w:rsidR="007A24FB" w:rsidRPr="00BC6965"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jc w:val="right"/>
        <w:rPr>
          <w:rFonts w:ascii="함초롬바탕" w:eastAsia="함초롬바탕" w:hAnsi="함초롬바탕" w:cs="함초롬바탕"/>
          <w:b/>
        </w:rPr>
      </w:pPr>
      <w:r w:rsidRPr="00BC6965">
        <w:rPr>
          <w:rFonts w:ascii="함초롬바탕" w:eastAsia="함초롬바탕" w:hAnsi="함초롬바탕" w:cs="함초롬바탕" w:hint="eastAsia"/>
          <w:b/>
        </w:rPr>
        <w:t>무기타니</w:t>
      </w:r>
      <w:r w:rsidRPr="00BC6965">
        <w:rPr>
          <w:rFonts w:ascii="함초롬바탕" w:eastAsia="함초롬바탕" w:hAnsi="함초롬바탕" w:cs="함초롬바탕"/>
          <w:b/>
        </w:rPr>
        <w:t xml:space="preserve"> </w:t>
      </w:r>
      <w:r w:rsidRPr="00BC6965">
        <w:rPr>
          <w:rFonts w:ascii="함초롬바탕" w:eastAsia="함초롬바탕" w:hAnsi="함초롬바탕" w:cs="함초롬바탕" w:hint="eastAsia"/>
          <w:b/>
        </w:rPr>
        <w:t>쿠니오</w:t>
      </w:r>
    </w:p>
    <w:p w:rsidR="007A24FB" w:rsidRPr="00BC6965" w:rsidRDefault="007A24FB" w:rsidP="007A24FB">
      <w:pPr>
        <w:spacing w:line="288" w:lineRule="auto"/>
        <w:jc w:val="right"/>
        <w:rPr>
          <w:rFonts w:ascii="함초롬바탕" w:eastAsia="함초롬바탕" w:hAnsi="함초롬바탕" w:cs="함초롬바탕"/>
          <w:b/>
          <w:sz w:val="18"/>
          <w:szCs w:val="18"/>
        </w:rPr>
      </w:pPr>
      <w:r w:rsidRPr="00BC6965">
        <w:rPr>
          <w:rFonts w:ascii="함초롬바탕" w:eastAsia="함초롬바탕" w:hAnsi="함초롬바탕" w:cs="함초롬바탕" w:hint="eastAsia"/>
          <w:b/>
          <w:sz w:val="18"/>
          <w:szCs w:val="18"/>
        </w:rPr>
        <w:t>동경대학 명예교수</w:t>
      </w:r>
    </w:p>
    <w:p w:rsidR="007A24FB"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jc w:val="center"/>
        <w:rPr>
          <w:rFonts w:ascii="함초롬바탕" w:eastAsia="함초롬바탕" w:hAnsi="함초롬바탕" w:cs="함초롬바탕"/>
          <w:b/>
          <w:sz w:val="28"/>
          <w:szCs w:val="28"/>
        </w:rPr>
      </w:pPr>
      <w:r w:rsidRPr="00BC6965">
        <w:rPr>
          <w:rFonts w:ascii="함초롬바탕" w:eastAsia="함초롬바탕" w:hAnsi="함초롬바탕" w:cs="함초롬바탕" w:hint="eastAsia"/>
          <w:b/>
          <w:sz w:val="28"/>
          <w:szCs w:val="28"/>
        </w:rPr>
        <w:t>시작하며</w:t>
      </w:r>
    </w:p>
    <w:p w:rsidR="007A24FB"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여러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본질이나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모습은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발생되고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문화의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배후에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민족성이나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역사성에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규정되며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다종다양하다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중국에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조상제사와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천제신앙을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핵심으로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유교가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국가제사와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결합되어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고대부터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존재했는데</w:t>
      </w:r>
      <w:r w:rsidRPr="00BC6965">
        <w:rPr>
          <w:rFonts w:ascii="함초롬바탕" w:eastAsia="함초롬바탕" w:hAnsi="함초롬바탕" w:cs="함초롬바탕"/>
        </w:rPr>
        <w:t>, 2</w:t>
      </w:r>
      <w:r w:rsidRPr="00BC6965">
        <w:rPr>
          <w:rFonts w:ascii="함초롬바탕" w:eastAsia="함초롬바탕" w:hAnsi="함초롬바탕" w:cs="함초롬바탕" w:hint="eastAsia"/>
        </w:rPr>
        <w:t>세기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신선사상이나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무주술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巫呪術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기반으로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성립되었고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중국사회에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정착되기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중국의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鼎立</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형태로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역사를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왔다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중에서도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교리형성에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민족적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토착적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요소를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기반으로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외래의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영향도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강하게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받아들여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왔다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형성과정에서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중추적인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역할을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담당해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도가의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철학과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중국사상에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공통된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기반적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역할을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담당해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온</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「氣」</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사상이었다</w:t>
      </w:r>
      <w:r w:rsidRPr="00944900">
        <w:rPr>
          <w:rStyle w:val="ab"/>
          <w:rFonts w:ascii="Times New Roman" w:eastAsia="함초롬바탕" w:hAnsi="Times New Roman"/>
          <w:b/>
        </w:rPr>
        <w:footnoteReference w:id="157"/>
      </w:r>
      <w:r w:rsidRPr="00BC6965">
        <w:rPr>
          <w:rFonts w:ascii="함초롬바탕" w:eastAsia="함초롬바탕" w:hAnsi="함초롬바탕" w:cs="함초롬바탕"/>
        </w:rPr>
        <w:t xml:space="preserve"> .</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유가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儒家</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至上</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철학이론의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기반으로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「天」</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또는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「天帝」에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대신하여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「道」야말로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實在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사상철학을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구성한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필두로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道家</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무리였다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상대유한의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초월한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유일절대의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언어표현이나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감각으로는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본질을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붙잡을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어떠한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형태도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갖지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않는다고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절대적인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무한정성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無限定性</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때문에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근저에서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끊임없이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변화시키고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저절로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생기는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세계질서를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지탱할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그리고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참모습을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이해하고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일체가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됨으로써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비로소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구극지선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究極至善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삶이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확립된다는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대표되는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도가사상의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근간이며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받아들인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지향하는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최고의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경지이기도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했다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사람은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똑같이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어머니의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태내에서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달이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차서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세상에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태어나지만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천수를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누리고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요절한다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선계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仙界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오르고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명계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冥界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가라앉는다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차이는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무엇에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기인하는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것일까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어떻게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구극지선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究極至善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것일까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어떠한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생명관과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인간관으로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문제에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해답을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제시하</w:t>
      </w:r>
      <w:r w:rsidRPr="00BC6965">
        <w:rPr>
          <w:rFonts w:ascii="함초롬바탕" w:eastAsia="함초롬바탕" w:hAnsi="함초롬바탕" w:cs="함초롬바탕" w:hint="eastAsia"/>
        </w:rPr>
        <w:lastRenderedPageBreak/>
        <w:t>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것인가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열쇠를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쥐고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「道氣」론으로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수렴되는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p>
    <w:p w:rsidR="007A24FB"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jc w:val="center"/>
        <w:rPr>
          <w:rFonts w:ascii="함초롬바탕" w:eastAsia="함초롬바탕" w:hAnsi="함초롬바탕" w:cs="함초롬바탕"/>
          <w:b/>
          <w:sz w:val="28"/>
          <w:szCs w:val="28"/>
        </w:rPr>
      </w:pPr>
      <w:r w:rsidRPr="00BC6965">
        <w:rPr>
          <w:rFonts w:ascii="함초롬바탕" w:eastAsia="함초롬바탕" w:hAnsi="함초롬바탕" w:cs="함초롬바탕" w:hint="eastAsia"/>
          <w:b/>
          <w:sz w:val="28"/>
          <w:szCs w:val="28"/>
        </w:rPr>
        <w:t>一　도교</w:t>
      </w:r>
      <w:r w:rsidRPr="00BC6965">
        <w:rPr>
          <w:rFonts w:ascii="함초롬바탕" w:eastAsia="함초롬바탕" w:hAnsi="함초롬바탕" w:cs="함초롬바탕"/>
          <w:b/>
          <w:sz w:val="28"/>
          <w:szCs w:val="28"/>
        </w:rPr>
        <w:t xml:space="preserve"> </w:t>
      </w:r>
      <w:r w:rsidRPr="00BC6965">
        <w:rPr>
          <w:rFonts w:ascii="함초롬바탕" w:eastAsia="함초롬바탕" w:hAnsi="함초롬바탕" w:cs="함초롬바탕" w:hint="eastAsia"/>
          <w:b/>
          <w:sz w:val="28"/>
          <w:szCs w:val="28"/>
        </w:rPr>
        <w:t>교리와</w:t>
      </w:r>
      <w:r w:rsidRPr="00BC6965">
        <w:rPr>
          <w:rFonts w:ascii="함초롬바탕" w:eastAsia="함초롬바탕" w:hAnsi="함초롬바탕" w:cs="함초롬바탕"/>
          <w:b/>
          <w:sz w:val="28"/>
          <w:szCs w:val="28"/>
        </w:rPr>
        <w:t xml:space="preserve"> </w:t>
      </w:r>
      <w:r w:rsidRPr="00BC6965">
        <w:rPr>
          <w:rFonts w:ascii="함초롬바탕" w:eastAsia="함초롬바탕" w:hAnsi="함초롬바탕" w:cs="함초롬바탕" w:hint="eastAsia"/>
          <w:b/>
          <w:sz w:val="28"/>
          <w:szCs w:val="28"/>
        </w:rPr>
        <w:t>기론</w:t>
      </w:r>
      <w:r w:rsidRPr="00BC6965">
        <w:rPr>
          <w:rFonts w:ascii="함초롬바탕" w:eastAsia="함초롬바탕" w:hAnsi="함초롬바탕" w:cs="함초롬바탕"/>
          <w:b/>
          <w:sz w:val="28"/>
          <w:szCs w:val="28"/>
        </w:rPr>
        <w:t>(</w:t>
      </w:r>
      <w:r w:rsidRPr="00BC6965">
        <w:rPr>
          <w:rFonts w:ascii="함초롬바탕" w:eastAsia="함초롬바탕" w:hAnsi="함초롬바탕" w:cs="함초롬바탕" w:hint="eastAsia"/>
          <w:b/>
          <w:sz w:val="28"/>
          <w:szCs w:val="28"/>
        </w:rPr>
        <w:t>氣論</w:t>
      </w:r>
      <w:r w:rsidRPr="00BC6965">
        <w:rPr>
          <w:rFonts w:ascii="함초롬바탕" w:eastAsia="함초롬바탕" w:hAnsi="함초롬바탕" w:cs="함초롬바탕"/>
          <w:b/>
          <w:sz w:val="28"/>
          <w:szCs w:val="28"/>
        </w:rPr>
        <w:t>)</w:t>
      </w:r>
    </w:p>
    <w:p w:rsidR="007A24FB"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漢</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나라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말기까지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완성되어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정착한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「氣」</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유일절대의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형이하의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「元氣」가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생기고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원기에서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음양이기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陰陽二氣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나누어지고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음양이기가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섞여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생긴다는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철학적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魏晉</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시대에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접어들자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대상이「元氣」에서부터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음양이기가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나누어지는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과정으로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옮겨지게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「元氣」와의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새로운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전개가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눈에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띄지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「元氣」는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태양</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太易</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태초</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太初</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太始</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太素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태극</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太極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5</w:t>
      </w:r>
      <w:r w:rsidRPr="00BC6965">
        <w:rPr>
          <w:rFonts w:ascii="함초롬바탕" w:eastAsia="함초롬바탕" w:hAnsi="함초롬바탕" w:cs="함초롬바탕" w:hint="eastAsia"/>
        </w:rPr>
        <w:t>단계를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점진적으로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변화한다고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易緯</w:t>
      </w:r>
      <w:r w:rsidRPr="00BC6965">
        <w:rPr>
          <w:rFonts w:ascii="함초롬바탕" w:eastAsia="함초롬바탕" w:hAnsi="함초롬바탕" w:cs="함초롬바탕"/>
        </w:rPr>
        <w:t>)</w:t>
      </w:r>
      <w:r>
        <w:rPr>
          <w:rFonts w:ascii="함초롬바탕" w:eastAsia="함초롬바탕" w:hAnsi="함초롬바탕" w:cs="함초롬바탕"/>
        </w:rPr>
        <w:t xml:space="preserve"> </w:t>
      </w:r>
      <w:r w:rsidRPr="00BC6965">
        <w:rPr>
          <w:rFonts w:ascii="함초롬바탕" w:eastAsia="함초롬바탕" w:hAnsi="함초롬바탕" w:cs="함초롬바탕" w:hint="eastAsia"/>
        </w:rPr>
        <w:t>『건착도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乾鑿度</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황보밀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皇甫謐</w:t>
      </w:r>
      <w:r w:rsidRPr="00BC6965">
        <w:rPr>
          <w:rFonts w:ascii="함초롬바탕" w:eastAsia="함초롬바탕" w:hAnsi="함초롬바탕" w:cs="함초롬바탕"/>
        </w:rPr>
        <w:t>)</w:t>
      </w:r>
      <w:r>
        <w:rPr>
          <w:rFonts w:ascii="함초롬바탕" w:eastAsia="함초롬바탕" w:hAnsi="함초롬바탕" w:cs="함초롬바탕"/>
        </w:rPr>
        <w:t xml:space="preserve"> </w:t>
      </w:r>
      <w:r w:rsidRPr="00BC6965">
        <w:rPr>
          <w:rFonts w:ascii="함초롬바탕" w:eastAsia="함초롬바탕" w:hAnsi="함초롬바탕" w:cs="함초롬바탕" w:hint="eastAsia"/>
        </w:rPr>
        <w:t>『제왕세기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帝王世紀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』등에서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나타나는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오운설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五運說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출현하였고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「元氣」가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점진적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변화의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과정을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내포하는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복잡한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그렇지만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道→元氣→萬物이라고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단선적인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프로세스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관계론에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「元氣」와의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선후의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끝까지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변화가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생기는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없었다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유가에서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「天」이나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「天帝」처럼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至上</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우리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초월적으로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뿐만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아니라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비롯한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생물에서부터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돌멩이와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흙덩이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속까지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널리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포함되어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주장한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철학을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계승한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장자였다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『장자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莊子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지북유편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知北遊篇</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어디에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것인가라는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동곽자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東郭子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질문에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땅강아지나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개미와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하등생물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좁쌀이나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식물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기와나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벽돌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무기물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속에서부터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결국은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똥오줌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속에까지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장자가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답하는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유명한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문답이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r w:rsidRPr="00944900">
        <w:rPr>
          <w:rStyle w:val="ab"/>
          <w:rFonts w:ascii="Times New Roman" w:eastAsia="함초롬바탕" w:hAnsi="Times New Roman"/>
          <w:b/>
        </w:rPr>
        <w:footnoteReference w:id="158"/>
      </w:r>
      <w:r w:rsidRPr="00BC6965">
        <w:rPr>
          <w:rFonts w:ascii="함초롬바탕" w:eastAsia="함초롬바탕" w:hAnsi="함초롬바탕" w:cs="함초롬바탕"/>
          <w:b/>
        </w:rPr>
        <w:t xml:space="preserve"> </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만물의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안에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보편적으로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포함되어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주장의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배후에는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「道」에서부터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42</w:t>
      </w:r>
      <w:r w:rsidRPr="00BC6965">
        <w:rPr>
          <w:rFonts w:ascii="함초롬바탕" w:eastAsia="함초롬바탕" w:hAnsi="함초롬바탕" w:cs="함초롬바탕" w:hint="eastAsia"/>
        </w:rPr>
        <w:t>장은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「道生一、一生二、二生三、三生萬物。萬物負陰而抱陽、冲氣以爲和」로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설명하고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유가에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음양이기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陰陽二氣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것임은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『易』</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계사전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자명한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사항으로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승인되어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「氣」에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맡기는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유가도가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儒家道家</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학파의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다름을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넘어서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중국사상의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공통기반을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이루고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이러한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후한시대에는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혼원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混元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一氣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「元氣」가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생기고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「元氣」가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「陰陽」의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二氣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나누어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w:t>
      </w:r>
      <w:r w:rsidRPr="00BC6965">
        <w:rPr>
          <w:rFonts w:ascii="함초롬바탕" w:eastAsia="함초롬바탕" w:hAnsi="함초롬바탕" w:cs="함초롬바탕" w:hint="eastAsia"/>
        </w:rPr>
        <w:lastRenderedPageBreak/>
        <w:t>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음양이기가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뒤섞인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충화</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沖和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함께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天地人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萬物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생긴다고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生成論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일반에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승인되게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뒤집어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「氣」에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구성되나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「氣」는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거슬러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올라가면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혼원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混元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一氣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귀착되고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혼원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混元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一氣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야말로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근원성을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현실세계에서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구체적으로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현현하고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이리하여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보편적으로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포함되어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근거를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구성되어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찾는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주장이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하상공주</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河上公注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주석서에서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시작하였고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자체보다도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「氣」로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관심이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향하는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경향을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w:t>
      </w:r>
      <w:r w:rsidRPr="00BC6965">
        <w:rPr>
          <w:rFonts w:ascii="함초롬바탕" w:eastAsia="함초롬바탕" w:hAnsi="함초롬바탕" w:cs="함초롬바탕"/>
        </w:rPr>
        <w:t>.</w:t>
      </w:r>
      <w:r w:rsidRPr="00944900">
        <w:rPr>
          <w:rStyle w:val="ab"/>
          <w:rFonts w:ascii="Times New Roman" w:eastAsia="함초롬바탕" w:hAnsi="Times New Roman"/>
          <w:b/>
        </w:rPr>
        <w:footnoteReference w:id="159"/>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단계에서는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理法</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實在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로서의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현실세계의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원초적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작용을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구현하고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「元氣」와는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질적으로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그런데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체계화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東晉</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시기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이러한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정황에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변화가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싹트고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「道」와</w:t>
      </w:r>
      <w:r w:rsidRPr="00BC6965">
        <w:rPr>
          <w:rFonts w:ascii="함초롬바탕" w:eastAsia="함초롬바탕" w:hAnsi="함초롬바탕" w:cs="함초롬바탕"/>
        </w:rPr>
        <w:t xml:space="preserve"> </w:t>
      </w:r>
      <w:r>
        <w:rPr>
          <w:rFonts w:ascii="함초롬바탕" w:eastAsia="함초롬바탕" w:hAnsi="함초롬바탕" w:cs="함초롬바탕" w:hint="eastAsia"/>
        </w:rPr>
        <w:t>「氣」</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동질성이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주장되기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시작한다</w:t>
      </w:r>
      <w:r w:rsidRPr="00BC6965">
        <w:rPr>
          <w:rFonts w:ascii="함초롬바탕" w:eastAsia="함초롬바탕" w:hAnsi="함초롬바탕" w:cs="함초롬바탕"/>
        </w:rPr>
        <w:t>.</w:t>
      </w:r>
    </w:p>
    <w:p w:rsidR="007A24FB" w:rsidRDefault="007A24FB" w:rsidP="007A24FB">
      <w:pPr>
        <w:spacing w:line="288" w:lineRule="auto"/>
        <w:rPr>
          <w:rFonts w:ascii="함초롬바탕" w:eastAsia="함초롬바탕" w:hAnsi="함초롬바탕" w:cs="함초롬바탕"/>
        </w:rPr>
      </w:pPr>
    </w:p>
    <w:p w:rsidR="007A24FB" w:rsidRPr="00D8089D" w:rsidRDefault="007A24FB" w:rsidP="007A24FB">
      <w:pPr>
        <w:spacing w:line="288" w:lineRule="auto"/>
        <w:rPr>
          <w:rFonts w:ascii="함초롬바탕" w:eastAsia="함초롬바탕" w:hAnsi="함초롬바탕" w:cs="함초롬바탕"/>
        </w:rPr>
      </w:pPr>
    </w:p>
    <w:p w:rsidR="007A24FB" w:rsidRPr="00D8089D" w:rsidRDefault="007A24FB" w:rsidP="007A24FB">
      <w:pPr>
        <w:spacing w:line="288" w:lineRule="auto"/>
        <w:jc w:val="center"/>
        <w:rPr>
          <w:rFonts w:ascii="함초롬바탕" w:eastAsia="함초롬바탕" w:hAnsi="함초롬바탕" w:cs="함초롬바탕"/>
          <w:b/>
          <w:sz w:val="28"/>
          <w:szCs w:val="28"/>
        </w:rPr>
      </w:pPr>
      <w:r w:rsidRPr="00D8089D">
        <w:rPr>
          <w:rFonts w:ascii="함초롬바탕" w:eastAsia="함초롬바탕" w:hAnsi="함초롬바탕" w:cs="함초롬바탕" w:hint="eastAsia"/>
          <w:b/>
          <w:sz w:val="28"/>
          <w:szCs w:val="28"/>
        </w:rPr>
        <w:t>二　도기신</w:t>
      </w:r>
      <w:r w:rsidRPr="00D8089D">
        <w:rPr>
          <w:rFonts w:ascii="함초롬바탕" w:eastAsia="함초롬바탕" w:hAnsi="함초롬바탕" w:cs="함초롬바탕"/>
          <w:b/>
          <w:sz w:val="28"/>
          <w:szCs w:val="28"/>
        </w:rPr>
        <w:t>(</w:t>
      </w:r>
      <w:r w:rsidRPr="00D8089D">
        <w:rPr>
          <w:rFonts w:ascii="함초롬바탕" w:eastAsia="함초롬바탕" w:hAnsi="함초롬바탕" w:cs="함초롬바탕" w:hint="eastAsia"/>
          <w:b/>
          <w:sz w:val="28"/>
          <w:szCs w:val="28"/>
        </w:rPr>
        <w:t>道氣神</w:t>
      </w:r>
      <w:r w:rsidRPr="00D8089D">
        <w:rPr>
          <w:rFonts w:ascii="함초롬바탕" w:eastAsia="함초롬바탕" w:hAnsi="함초롬바탕" w:cs="함초롬바탕"/>
          <w:b/>
          <w:sz w:val="28"/>
          <w:szCs w:val="28"/>
        </w:rPr>
        <w:t>)</w:t>
      </w:r>
      <w:r w:rsidRPr="00D8089D">
        <w:rPr>
          <w:rFonts w:ascii="함초롬바탕" w:eastAsia="함초롬바탕" w:hAnsi="함초롬바탕" w:cs="함초롬바탕" w:hint="eastAsia"/>
          <w:b/>
          <w:sz w:val="28"/>
          <w:szCs w:val="28"/>
        </w:rPr>
        <w:t>의</w:t>
      </w:r>
      <w:r w:rsidRPr="00D8089D">
        <w:rPr>
          <w:rFonts w:ascii="함초롬바탕" w:eastAsia="함초롬바탕" w:hAnsi="함초롬바탕" w:cs="함초롬바탕"/>
          <w:b/>
          <w:sz w:val="28"/>
          <w:szCs w:val="28"/>
        </w:rPr>
        <w:t xml:space="preserve"> </w:t>
      </w:r>
      <w:r w:rsidRPr="00D8089D">
        <w:rPr>
          <w:rFonts w:ascii="함초롬바탕" w:eastAsia="함초롬바탕" w:hAnsi="함초롬바탕" w:cs="함초롬바탕" w:hint="eastAsia"/>
          <w:b/>
          <w:sz w:val="28"/>
          <w:szCs w:val="28"/>
        </w:rPr>
        <w:t>삼위일체설과</w:t>
      </w:r>
      <w:r w:rsidRPr="00D8089D">
        <w:rPr>
          <w:rFonts w:ascii="함초롬바탕" w:eastAsia="함초롬바탕" w:hAnsi="함초롬바탕" w:cs="함초롬바탕"/>
          <w:b/>
          <w:sz w:val="28"/>
          <w:szCs w:val="28"/>
        </w:rPr>
        <w:t xml:space="preserve"> </w:t>
      </w:r>
      <w:r w:rsidRPr="00D8089D">
        <w:rPr>
          <w:rFonts w:ascii="함초롬바탕" w:eastAsia="함초롬바탕" w:hAnsi="함초롬바탕" w:cs="함초롬바탕" w:hint="eastAsia"/>
          <w:b/>
          <w:sz w:val="28"/>
          <w:szCs w:val="28"/>
        </w:rPr>
        <w:t>도기</w:t>
      </w:r>
      <w:r w:rsidRPr="00D8089D">
        <w:rPr>
          <w:rFonts w:ascii="함초롬바탕" w:eastAsia="함초롬바탕" w:hAnsi="함초롬바탕" w:cs="함초롬바탕"/>
          <w:b/>
          <w:sz w:val="28"/>
          <w:szCs w:val="28"/>
        </w:rPr>
        <w:t>(</w:t>
      </w:r>
      <w:r w:rsidRPr="00D8089D">
        <w:rPr>
          <w:rFonts w:ascii="함초롬바탕" w:eastAsia="함초롬바탕" w:hAnsi="함초롬바탕" w:cs="함초롬바탕" w:hint="eastAsia"/>
          <w:b/>
          <w:sz w:val="28"/>
          <w:szCs w:val="28"/>
        </w:rPr>
        <w:t>道氣</w:t>
      </w:r>
      <w:r w:rsidRPr="00D8089D">
        <w:rPr>
          <w:rFonts w:ascii="함초롬바탕" w:eastAsia="함초롬바탕" w:hAnsi="함초롬바탕" w:cs="함초롬바탕"/>
          <w:b/>
          <w:sz w:val="28"/>
          <w:szCs w:val="28"/>
        </w:rPr>
        <w:t>)</w:t>
      </w:r>
      <w:r w:rsidRPr="00D8089D">
        <w:rPr>
          <w:rFonts w:ascii="함초롬바탕" w:eastAsia="함초롬바탕" w:hAnsi="함초롬바탕" w:cs="함초롬바탕" w:hint="eastAsia"/>
          <w:b/>
          <w:sz w:val="28"/>
          <w:szCs w:val="28"/>
        </w:rPr>
        <w:t>개념의</w:t>
      </w:r>
      <w:r w:rsidRPr="00D8089D">
        <w:rPr>
          <w:rFonts w:ascii="함초롬바탕" w:eastAsia="함초롬바탕" w:hAnsi="함초롬바탕" w:cs="함초롬바탕"/>
          <w:b/>
          <w:sz w:val="28"/>
          <w:szCs w:val="28"/>
        </w:rPr>
        <w:t xml:space="preserve"> </w:t>
      </w:r>
      <w:r w:rsidRPr="00D8089D">
        <w:rPr>
          <w:rFonts w:ascii="함초롬바탕" w:eastAsia="함초롬바탕" w:hAnsi="함초롬바탕" w:cs="함초롬바탕" w:hint="eastAsia"/>
          <w:b/>
          <w:sz w:val="28"/>
          <w:szCs w:val="28"/>
        </w:rPr>
        <w:t>형성</w:t>
      </w:r>
    </w:p>
    <w:p w:rsidR="007A24FB" w:rsidRPr="00BC6965"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도교는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중국</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天帝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신앙이나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星辰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신앙</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전국시대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신선설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神仙說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무주술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巫呪術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등을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기반으로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복잡하게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형성되어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민족적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토착적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후한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무렵부터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敎理</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민간종교로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성행하기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東晉</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교리학의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영향을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강하게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받으면서도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「道」철학을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중핵으로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교리체계의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구축을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진행하게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과정에서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철학적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개념과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신앙의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대상으로서의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지상신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至上神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어떻게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것인가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세계관과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어떻게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整合</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시킬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것인가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혹은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중심을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이루게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존사복기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存思服氣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승선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昇仙</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어떻게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이론화시킬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것인가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문제를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해결할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필요가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「氣」와「神」이라는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근간을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이루는</w:t>
      </w:r>
      <w:r w:rsidRPr="00BC6965">
        <w:rPr>
          <w:rFonts w:ascii="함초롬바탕" w:eastAsia="함초롬바탕" w:hAnsi="함초롬바탕" w:cs="함초롬바탕"/>
        </w:rPr>
        <w:t xml:space="preserve"> 3</w:t>
      </w:r>
      <w:r w:rsidRPr="00BC6965">
        <w:rPr>
          <w:rFonts w:ascii="함초롬바탕" w:eastAsia="함초롬바탕" w:hAnsi="함초롬바탕" w:cs="함초롬바탕" w:hint="eastAsia"/>
        </w:rPr>
        <w:t>자관계에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연구가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행해지게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w:t>
      </w:r>
      <w:r w:rsidRPr="00BC6965">
        <w:rPr>
          <w:rFonts w:ascii="함초롬바탕" w:eastAsia="함초롬바탕" w:hAnsi="함초롬바탕" w:cs="함초롬바탕"/>
        </w:rPr>
        <w:t>.</w:t>
      </w:r>
      <w:r w:rsidRPr="00944900">
        <w:rPr>
          <w:rStyle w:val="ab"/>
          <w:rFonts w:ascii="Times New Roman" w:eastAsia="함초롬바탕" w:hAnsi="Times New Roman"/>
          <w:b/>
        </w:rPr>
        <w:footnoteReference w:id="160"/>
      </w:r>
      <w:r w:rsidRPr="00D8089D">
        <w:rPr>
          <w:rFonts w:ascii="함초롬바탕" w:eastAsia="함초롬바탕" w:hAnsi="함초롬바탕" w:cs="함초롬바탕"/>
          <w:b/>
        </w:rPr>
        <w:t xml:space="preserve"> </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최초의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아이러니하게도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대항관계에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불교측</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기록에서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찾을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양</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승우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僧祐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호교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논문집인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『홍명집</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弘明集</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권</w:t>
      </w:r>
      <w:r w:rsidRPr="00BC6965">
        <w:rPr>
          <w:rFonts w:ascii="함초롬바탕" w:eastAsia="함초롬바탕" w:hAnsi="함초롬바탕" w:cs="함초롬바탕"/>
        </w:rPr>
        <w:t>8</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수록되어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석승순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釋僧順</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「答道士假稱張融三破論」에는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「道以氣爲宗」</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또는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「道者氣」라는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측의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주장이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비판의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대상으로서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인용되어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r w:rsidRPr="00944900">
        <w:rPr>
          <w:rStyle w:val="ab"/>
          <w:rFonts w:ascii="Times New Roman" w:eastAsia="함초롬바탕" w:hAnsi="Times New Roman"/>
          <w:b/>
        </w:rPr>
        <w:footnoteReference w:id="161"/>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지금까지는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질적으로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서로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여겨져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왔던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동등한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극히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주목해야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사항이고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교리사에서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하나</w:t>
      </w:r>
      <w:r w:rsidRPr="00BC6965">
        <w:rPr>
          <w:rFonts w:ascii="함초롬바탕" w:eastAsia="함초롬바탕" w:hAnsi="함초롬바탕" w:cs="함초롬바탕" w:hint="eastAsia"/>
        </w:rPr>
        <w:lastRenderedPageBreak/>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전환점을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보여주는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당</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법림</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法琳</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『변정론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辯正論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』권</w:t>
      </w:r>
      <w:r w:rsidRPr="00BC6965">
        <w:rPr>
          <w:rFonts w:ascii="함초롬바탕" w:eastAsia="함초롬바탕" w:hAnsi="함초롬바탕" w:cs="함초롬바탕"/>
        </w:rPr>
        <w:t>6</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인용된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『養生服氣經』에는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「道者氣也</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保氣則得道</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得道則長存」라고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w:t>
      </w:r>
      <w:r w:rsidRPr="00944900">
        <w:rPr>
          <w:rStyle w:val="ab"/>
          <w:rFonts w:ascii="Times New Roman" w:eastAsia="함초롬바탕" w:hAnsi="Times New Roman"/>
          <w:b/>
        </w:rPr>
        <w:footnoteReference w:id="162"/>
      </w:r>
      <w:r>
        <w:rPr>
          <w:rFonts w:ascii="함초롬바탕" w:eastAsia="함초롬바탕" w:hAnsi="함초롬바탕" w:cs="함초롬바탕" w:hint="eastAsia"/>
        </w:rPr>
        <w:t>,</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주장이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복기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服氣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도술과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관련되어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불로장생을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실현하고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신선이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여러가지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도술의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힘이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필요한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생각되었다</w:t>
      </w:r>
      <w:r w:rsidRPr="00BC6965">
        <w:rPr>
          <w:rFonts w:ascii="함초롬바탕" w:eastAsia="함초롬바탕" w:hAnsi="함초롬바탕" w:cs="함초롬바탕"/>
        </w:rPr>
        <w:t>.</w:t>
      </w:r>
      <w:r>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중에서도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가장</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기본적인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도술의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하나로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복기도인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服氣導引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내관존사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內觀存思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꼽힌다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복기도인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服氣導引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천지혼원의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즉</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「元氣」를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받아들여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불순한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체외로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배출하고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순환을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가다듬음으로써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천지우주와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동질의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영원한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바꾸고자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도술이다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내관존사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內觀存思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술은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천상의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분신인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體內神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속에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그림으로써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體內神</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나아가서는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天上</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교감하고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동질의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신적존재로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바꾸고자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도술이다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『황정내경경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黃庭內景經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보이듯이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體內神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元氣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궁극적으로는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元氣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導入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바로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체내신의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활성화와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연결된다고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이러한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도술레벨에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體內神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일체성에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인식이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추상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이론화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과정에서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「氣」의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적용되었고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「道者氣」라는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정의가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출현했던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것이리라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어찌되었든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「元氣」를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동등한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또는「道」의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생성작용을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「元氣」로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치환하여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설명하려고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경향은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東晉</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시기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도교문헌에서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비교적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많이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「道者氣」라는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정의가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정착되어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단어로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나타내는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「道氣」라는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독특한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개념이</w:t>
      </w:r>
    </w:p>
    <w:p w:rsidR="007A24FB" w:rsidRPr="00BC6965" w:rsidRDefault="007A24FB" w:rsidP="007A24FB">
      <w:pPr>
        <w:spacing w:line="288" w:lineRule="auto"/>
        <w:rPr>
          <w:rFonts w:ascii="함초롬바탕" w:eastAsia="함초롬바탕" w:hAnsi="함초롬바탕" w:cs="함초롬바탕"/>
        </w:rPr>
      </w:pPr>
      <w:r w:rsidRPr="00BC6965">
        <w:rPr>
          <w:rFonts w:ascii="함초롬바탕" w:eastAsia="함초롬바탕" w:hAnsi="함초롬바탕" w:cs="함초롬바탕" w:hint="eastAsia"/>
        </w:rPr>
        <w:t>출현하였다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「道氣」라는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용례를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검토하면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대략</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계통으로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가능하다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첫째는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작용</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특히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교화력이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바르게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사회에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현현해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바꾸어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사회전체의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풍기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風氣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도가적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道家的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道敎的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진리로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일치되어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둘째는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숨으로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내쉬는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至精</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의미하며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고전적인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「元氣」에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해당하는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「道氣」가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사용되는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셋째는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실체적으로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파악하여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「道氣」로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표현하는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넷째는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팔백만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신들을</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「道氣」로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표현하는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경우이다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셋째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넷째의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용례가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보여주듯이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「氣」의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동일성이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「氣」를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매개항으로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하여</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「神」의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동일성을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시기</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『노자』</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주석서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하나인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『상이주</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想爾注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최고신의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하나인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태상노군에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대해서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「一散形爲氣、聚形爲太上老君」</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第十章</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「載營魄抱一能無離」注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944900">
        <w:rPr>
          <w:rStyle w:val="ab"/>
          <w:rFonts w:ascii="Times New Roman" w:eastAsia="함초롬바탕" w:hAnsi="Times New Roman"/>
          <w:b/>
        </w:rPr>
        <w:footnoteReference w:id="163"/>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반영한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결국</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展開</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더불어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宗敎的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世界觀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명확히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표명할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필요가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생겼다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고전적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기초하면서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w:t>
      </w:r>
      <w:r w:rsidRPr="00BC6965">
        <w:rPr>
          <w:rFonts w:ascii="함초롬바탕" w:eastAsia="함초롬바탕" w:hAnsi="함초롬바탕" w:cs="함초롬바탕" w:hint="eastAsia"/>
        </w:rPr>
        <w:lastRenderedPageBreak/>
        <w:t>성하는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선택했기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때문에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始元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고전적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신비화가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진행되었고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「神」은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대등한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위치를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「道氣」라고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새로운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개념을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축으로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「氣」와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삼위일체로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종교철학이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성립하기에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이르렀다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전형적으로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보여주는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도교경전으로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『구천생신장경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九天生神章經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혼동태무원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混洞太无元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적혼태무원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赤混太无元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명적현통원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冥寂玄通元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조기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祖氣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천보장인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天寶丈人</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영보장인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靈寶丈人</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신보장인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神寶丈人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천보군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天寶君</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영보군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靈寶君</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신보군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神寶君</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삼보군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三寶君</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태어나고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각각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대동</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大洞</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洞玄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洞神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삼동</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가르침을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옥청</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玉淸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상청</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上淸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태청</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太淸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삼청천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三淸天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주인이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삼보군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三寶君</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玄氣</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元氣</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始氣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分出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되었고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삼기는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각각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삼기를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分出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九氣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생겼는데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천지만물이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64"/>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삼보군으로부터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것처럼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쓰여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있으나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암묵적인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전제로서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삼보군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유일혼원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唯一混元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「道氣」의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있으며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바로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최고신인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元始天王</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元始天尊</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결국</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생성론으로서는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道氣→玄元始三氣→九氣→萬物이라는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도식이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중심으로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元始天王→三寶君→九神→八百萬神라는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도식이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天界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중심으로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大羅天→三淸天→九天→現實世界라는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도식이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겹쳐져서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동일시하는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말에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이르면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교리학의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방법을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차용해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정교하고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꼼꼼하게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전개된다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65"/>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초당</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初唐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성현영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成玄英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『老子開題序訣義疏』에는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聖人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玄氣</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元氣</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始氣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실체가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구체적인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顯現</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精</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三態</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취한다는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精</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靈妙</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비추어내는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작용</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변현자재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變現自在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사로잡힘이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구체적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三態</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합해서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하나로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이른바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聖人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하였다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66"/>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聖人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lastRenderedPageBreak/>
        <w:t>도교의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至上</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신격을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의미하는데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본질이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현원시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玄元始</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정령</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精靈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神變</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氣象</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속성을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삼위일체적으로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지닌다고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이상과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「氣」와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「神」이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궁극적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實在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理法</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形象</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神格</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측면을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의미하고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궁극에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삼위일체의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존재로서의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「道氣」에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귀착한다고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하였다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이러한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「神」이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바로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「氣」라는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독자의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六朝</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후반부터의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교리체계화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과정에서는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전반적으로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교리학의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영향을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지극히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강하게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받았음에도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불구하고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근간을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이루는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본질규정에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결단코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소설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所說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수용하지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않았던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독자성과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중국에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있어서「氣」사상의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강력한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전통을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발견하는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가능하다</w:t>
      </w:r>
      <w:r w:rsidRPr="00BC6965">
        <w:rPr>
          <w:rFonts w:ascii="함초롬바탕" w:eastAsia="함초롬바탕" w:hAnsi="함초롬바탕" w:cs="함초롬바탕"/>
        </w:rPr>
        <w:t>.</w:t>
      </w:r>
    </w:p>
    <w:p w:rsidR="007A24FB" w:rsidRDefault="007A24FB" w:rsidP="007A24FB">
      <w:pPr>
        <w:spacing w:line="288" w:lineRule="auto"/>
        <w:rPr>
          <w:rFonts w:ascii="함초롬바탕" w:eastAsia="함초롬바탕" w:hAnsi="함초롬바탕" w:cs="함초롬바탕"/>
        </w:rPr>
      </w:pPr>
    </w:p>
    <w:p w:rsidR="007A24FB" w:rsidRPr="00D8089D" w:rsidRDefault="007A24FB" w:rsidP="007A24FB">
      <w:pPr>
        <w:spacing w:line="288" w:lineRule="auto"/>
        <w:rPr>
          <w:rFonts w:ascii="함초롬바탕" w:eastAsia="함초롬바탕" w:hAnsi="함초롬바탕" w:cs="함초롬바탕"/>
        </w:rPr>
      </w:pPr>
    </w:p>
    <w:p w:rsidR="007A24FB" w:rsidRPr="00D8089D" w:rsidRDefault="007A24FB" w:rsidP="007A24FB">
      <w:pPr>
        <w:spacing w:line="288" w:lineRule="auto"/>
        <w:jc w:val="center"/>
        <w:rPr>
          <w:rFonts w:ascii="함초롬바탕" w:eastAsia="함초롬바탕" w:hAnsi="함초롬바탕" w:cs="함초롬바탕"/>
          <w:b/>
          <w:sz w:val="28"/>
          <w:szCs w:val="28"/>
        </w:rPr>
      </w:pPr>
      <w:r w:rsidRPr="00D8089D">
        <w:rPr>
          <w:rFonts w:ascii="함초롬바탕" w:eastAsia="함초롬바탕" w:hAnsi="함초롬바탕" w:cs="함초롬바탕" w:hint="eastAsia"/>
          <w:b/>
          <w:sz w:val="28"/>
          <w:szCs w:val="28"/>
        </w:rPr>
        <w:t>三　도교의</w:t>
      </w:r>
      <w:r w:rsidRPr="00D8089D">
        <w:rPr>
          <w:rFonts w:ascii="함초롬바탕" w:eastAsia="함초롬바탕" w:hAnsi="함초롬바탕" w:cs="함초롬바탕"/>
          <w:b/>
          <w:sz w:val="28"/>
          <w:szCs w:val="28"/>
        </w:rPr>
        <w:t xml:space="preserve"> </w:t>
      </w:r>
      <w:r w:rsidRPr="00D8089D">
        <w:rPr>
          <w:rFonts w:ascii="함초롬바탕" w:eastAsia="함초롬바탕" w:hAnsi="함초롬바탕" w:cs="함초롬바탕" w:hint="eastAsia"/>
          <w:b/>
          <w:sz w:val="28"/>
          <w:szCs w:val="28"/>
        </w:rPr>
        <w:t>생명관</w:t>
      </w:r>
    </w:p>
    <w:p w:rsidR="007A24FB" w:rsidRPr="00BC6965"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우주나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神的</w:t>
      </w:r>
      <w:r w:rsidRPr="00BC6965">
        <w:rPr>
          <w:rFonts w:ascii="함초롬바탕" w:eastAsia="함초롬바탕" w:hAnsi="함초롬바탕" w:cs="함초롬바탕"/>
        </w:rPr>
        <w:t>)</w:t>
      </w:r>
      <w:r>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생성전개에서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핵심으로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구성한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인간존재에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어떻게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생각했던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것일까</w:t>
      </w:r>
      <w:r w:rsidRPr="00BC6965">
        <w:rPr>
          <w:rFonts w:ascii="함초롬바탕" w:eastAsia="함초롬바탕" w:hAnsi="함초롬바탕" w:cs="함초롬바탕"/>
        </w:rPr>
        <w:t xml:space="preserve">? </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사람이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근본원인은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무엇인가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중국</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고대에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문제를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언급한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管子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지수편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地水篇</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「男女精氣合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而水流形」나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『주역</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周易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계사하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繋辭下</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「天地絪縕</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萬物化醇</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男女構精</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萬物化生」가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대표적일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記述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로부터는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남녀의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생식행위가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만들어내는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계기라고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남녀의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생식행위는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음양의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혼합에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화생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化生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메커니즘에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따른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만물생성의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무엇을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상정할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것인가는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선진제자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先秦諸子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사이에서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여러가지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해석이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존재했는데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道家</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해당되었다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42</w:t>
      </w:r>
      <w:r w:rsidRPr="00BC6965">
        <w:rPr>
          <w:rFonts w:ascii="함초롬바탕" w:eastAsia="함초롬바탕" w:hAnsi="함초롬바탕" w:cs="함초롬바탕" w:hint="eastAsia"/>
        </w:rPr>
        <w:t>장의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「道生一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一生二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二生三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三生萬物</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萬物負陰而抱陽</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冲氣以爲和」는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해석에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약간의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애매함을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남기긴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했으나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파생되는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이치를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漢代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들어서면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동중서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董仲舒</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춘추학</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春秋學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중시된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「元」</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혹은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「元氣」를</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「一」에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대응시키는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해석이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일반적이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이렇게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왕부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王符</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『잠부론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潛夫論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본훈</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本訓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根元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작용의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체현자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體現者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생각이나</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67"/>
      </w:r>
      <w:r w:rsidRPr="00110D58">
        <w:rPr>
          <w:rFonts w:eastAsia="함초롬바탕"/>
        </w:rPr>
        <w:t xml:space="preserve"> </w:t>
      </w:r>
      <w:r w:rsidRPr="00BC6965">
        <w:rPr>
          <w:rFonts w:ascii="함초롬바탕" w:eastAsia="함초롬바탕" w:hAnsi="함초롬바탕" w:cs="함초롬바탕" w:hint="eastAsia"/>
        </w:rPr>
        <w:t>장형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張衡</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靈憲</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道→元氣→萬物의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성립되고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연장선에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上述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구성되어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왔다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lastRenderedPageBreak/>
        <w:t>당말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唐末</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저명한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두광정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杜光庭</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저서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『도덕진경광성의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道德眞經廣聖義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上述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했던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六朝</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기초하여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근원에는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「道氣」가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「道」로부터</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「道氣（元一之氣）」를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받아서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精</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형성하고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天地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로부터는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음양의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형질</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形質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운동능력을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획득한다고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68"/>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들과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마찬가지로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정신기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精神氣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삼위일체를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본질로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그중</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하나를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결핍하는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죽음에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연결되는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r w:rsidRPr="006E304B">
        <w:rPr>
          <w:rStyle w:val="ab"/>
          <w:rFonts w:ascii="Times New Roman" w:eastAsiaTheme="minorHAnsi" w:hAnsi="Times New Roman"/>
          <w:b/>
        </w:rPr>
        <w:footnoteReference w:id="169"/>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「道付之以氣</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天付之以神</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地付之以精」라고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「氣」는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「道氣」이고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天上</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분신으로서의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「神氣」이며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「精」은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이른바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「精氣」일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이것들은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「氣」라고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논의는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쪽인가를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철학적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哲學的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해석이며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宗敎的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修飾</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않는다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책이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어디까지나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현종주소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玄宗注疏</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주석서라는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성격을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갖고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때문이지만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배후에는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아래에서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생각해야만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『무상비요</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無上祕要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권</w:t>
      </w:r>
      <w:r w:rsidRPr="00BC6965">
        <w:rPr>
          <w:rFonts w:ascii="함초롬바탕" w:eastAsia="함초롬바탕" w:hAnsi="함초롬바탕" w:cs="함초롬바탕"/>
        </w:rPr>
        <w:t xml:space="preserve">5 </w:t>
      </w:r>
      <w:r w:rsidRPr="00BC6965">
        <w:rPr>
          <w:rFonts w:ascii="함초롬바탕" w:eastAsia="함초롬바탕" w:hAnsi="함초롬바탕" w:cs="함초롬바탕" w:hint="eastAsia"/>
        </w:rPr>
        <w:t>인품</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人品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프로세스에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관련된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부분이다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『운급칠첨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雲笈七籤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권</w:t>
      </w:r>
      <w:r w:rsidRPr="00BC6965">
        <w:rPr>
          <w:rFonts w:ascii="함초롬바탕" w:eastAsia="함초롬바탕" w:hAnsi="함초롬바탕" w:cs="함초롬바탕"/>
        </w:rPr>
        <w:t>29</w:t>
      </w:r>
      <w:r w:rsidRPr="00BC6965">
        <w:rPr>
          <w:rFonts w:ascii="함초롬바탕" w:eastAsia="함초롬바탕" w:hAnsi="함초롬바탕" w:cs="함초롬바탕" w:hint="eastAsia"/>
        </w:rPr>
        <w:t>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권</w:t>
      </w:r>
      <w:r w:rsidRPr="00BC6965">
        <w:rPr>
          <w:rFonts w:ascii="함초롬바탕" w:eastAsia="함초롬바탕" w:hAnsi="함초롬바탕" w:cs="함초롬바탕"/>
        </w:rPr>
        <w:t>31</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「품생수명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稟生受命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마찬가지다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『무상비요</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無上祕要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인용된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『上淸九丹上化胎精中記經』에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胎</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중에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10</w:t>
      </w:r>
      <w:r w:rsidRPr="00BC6965">
        <w:rPr>
          <w:rFonts w:ascii="함초롬바탕" w:eastAsia="함초롬바탕" w:hAnsi="함초롬바탕" w:cs="함초롬바탕" w:hint="eastAsia"/>
        </w:rPr>
        <w:t>개월간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九天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순차적으로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내려와</w:t>
      </w:r>
      <w:r w:rsidRPr="00BC6965">
        <w:rPr>
          <w:rFonts w:ascii="함초롬바탕" w:eastAsia="함초롬바탕" w:hAnsi="함초롬바탕" w:cs="함초롬바탕"/>
        </w:rPr>
        <w:t xml:space="preserve"> 9</w:t>
      </w:r>
      <w:r w:rsidRPr="00BC6965">
        <w:rPr>
          <w:rFonts w:ascii="함초롬바탕" w:eastAsia="함초롬바탕" w:hAnsi="함초롬바탕" w:cs="함초롬바탕" w:hint="eastAsia"/>
        </w:rPr>
        <w:t>개월에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널리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충만하여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준비가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이루어지고</w:t>
      </w:r>
      <w:r w:rsidRPr="00BC6965">
        <w:rPr>
          <w:rFonts w:ascii="함초롬바탕" w:eastAsia="함초롬바탕" w:hAnsi="함초롬바탕" w:cs="함초롬바탕"/>
        </w:rPr>
        <w:t>, 10</w:t>
      </w:r>
      <w:r w:rsidRPr="00BC6965">
        <w:rPr>
          <w:rFonts w:ascii="함초롬바탕" w:eastAsia="함초롬바탕" w:hAnsi="함초롬바탕" w:cs="함초롬바탕" w:hint="eastAsia"/>
        </w:rPr>
        <w:t>개월째에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司命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生籍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기입하고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과정을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70"/>
      </w:r>
      <w:r w:rsidRPr="006E304B">
        <w:rPr>
          <w:rFonts w:ascii="Times New Roman" w:eastAsia="함초롬바탕" w:hAnsi="Times New Roman"/>
          <w:b/>
        </w:rPr>
        <w:t xml:space="preserve"> </w:t>
      </w:r>
      <w:r w:rsidRPr="00BC6965">
        <w:rPr>
          <w:rFonts w:ascii="함초롬바탕" w:eastAsia="함초롬바탕" w:hAnsi="함초롬바탕" w:cs="함초롬바탕"/>
        </w:rPr>
        <w:t xml:space="preserve"> </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『구천생신장경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九天生神章經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71"/>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司命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뿐만이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아니라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많은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관여하는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승인이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없으면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불가능한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예로도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명확하게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안에는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九天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환언하면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九天의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다름</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아니다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강하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降下</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길러지고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萬神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참여에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완성되는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생식행위가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어떠한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역할</w:t>
      </w:r>
      <w:r w:rsidRPr="00BC6965">
        <w:rPr>
          <w:rFonts w:ascii="함초롬바탕" w:eastAsia="함초롬바탕" w:hAnsi="함초롬바탕" w:cs="함초롬바탕" w:hint="eastAsia"/>
        </w:rPr>
        <w:lastRenderedPageBreak/>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하는가에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기술은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않는다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어머니의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빌려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성장하지만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태내에서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일어나고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아무런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오직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손에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진행되어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Default="007A24FB" w:rsidP="007A24FB">
      <w:pPr>
        <w:spacing w:line="288" w:lineRule="auto"/>
        <w:rPr>
          <w:rFonts w:ascii="함초롬바탕" w:eastAsia="함초롬바탕" w:hAnsi="함초롬바탕" w:cs="함초롬바탕"/>
        </w:rPr>
      </w:pPr>
    </w:p>
    <w:p w:rsidR="007A24FB" w:rsidRPr="00360BEE" w:rsidRDefault="007A24FB" w:rsidP="007A24FB">
      <w:pPr>
        <w:spacing w:line="288" w:lineRule="auto"/>
        <w:rPr>
          <w:rFonts w:ascii="함초롬바탕" w:eastAsia="함초롬바탕" w:hAnsi="함초롬바탕" w:cs="함초롬바탕"/>
        </w:rPr>
      </w:pPr>
    </w:p>
    <w:p w:rsidR="007A24FB" w:rsidRPr="00360BEE" w:rsidRDefault="007A24FB" w:rsidP="007A24FB">
      <w:pPr>
        <w:spacing w:line="288" w:lineRule="auto"/>
        <w:jc w:val="center"/>
        <w:rPr>
          <w:rFonts w:ascii="함초롬바탕" w:eastAsia="함초롬바탕" w:hAnsi="함초롬바탕" w:cs="함초롬바탕"/>
          <w:b/>
          <w:sz w:val="28"/>
          <w:szCs w:val="28"/>
        </w:rPr>
      </w:pPr>
      <w:r w:rsidRPr="00360BEE">
        <w:rPr>
          <w:rFonts w:ascii="함초롬바탕" w:eastAsia="함초롬바탕" w:hAnsi="함초롬바탕" w:cs="함초롬바탕" w:hint="eastAsia"/>
          <w:b/>
          <w:sz w:val="28"/>
          <w:szCs w:val="28"/>
        </w:rPr>
        <w:t>四　진부모</w:t>
      </w:r>
      <w:r w:rsidRPr="00360BEE">
        <w:rPr>
          <w:rFonts w:ascii="함초롬바탕" w:eastAsia="함초롬바탕" w:hAnsi="함초롬바탕" w:cs="함초롬바탕"/>
          <w:b/>
          <w:sz w:val="28"/>
          <w:szCs w:val="28"/>
        </w:rPr>
        <w:t>(</w:t>
      </w:r>
      <w:r w:rsidRPr="00360BEE">
        <w:rPr>
          <w:rFonts w:ascii="함초롬바탕" w:eastAsia="함초롬바탕" w:hAnsi="함초롬바탕" w:cs="함초롬바탕" w:hint="eastAsia"/>
          <w:b/>
          <w:sz w:val="28"/>
          <w:szCs w:val="28"/>
        </w:rPr>
        <w:t>眞父母</w:t>
      </w:r>
      <w:r w:rsidRPr="00360BEE">
        <w:rPr>
          <w:rFonts w:ascii="함초롬바탕" w:eastAsia="함초롬바탕" w:hAnsi="함초롬바탕" w:cs="함초롬바탕"/>
          <w:b/>
          <w:sz w:val="28"/>
          <w:szCs w:val="28"/>
        </w:rPr>
        <w:t>)</w:t>
      </w:r>
      <w:r w:rsidRPr="00360BEE">
        <w:rPr>
          <w:rFonts w:ascii="함초롬바탕" w:eastAsia="함초롬바탕" w:hAnsi="함초롬바탕" w:cs="함초롬바탕" w:hint="eastAsia"/>
          <w:b/>
          <w:sz w:val="28"/>
          <w:szCs w:val="28"/>
        </w:rPr>
        <w:t>와</w:t>
      </w:r>
      <w:r w:rsidRPr="00360BEE">
        <w:rPr>
          <w:rFonts w:ascii="함초롬바탕" w:eastAsia="함초롬바탕" w:hAnsi="함초롬바탕" w:cs="함초롬바탕"/>
          <w:b/>
          <w:sz w:val="28"/>
          <w:szCs w:val="28"/>
        </w:rPr>
        <w:t xml:space="preserve"> </w:t>
      </w:r>
      <w:r w:rsidRPr="00360BEE">
        <w:rPr>
          <w:rFonts w:ascii="함초롬바탕" w:eastAsia="함초롬바탕" w:hAnsi="함초롬바탕" w:cs="함초롬바탕" w:hint="eastAsia"/>
          <w:b/>
          <w:sz w:val="28"/>
          <w:szCs w:val="28"/>
        </w:rPr>
        <w:t>소생부모</w:t>
      </w:r>
      <w:r w:rsidRPr="00360BEE">
        <w:rPr>
          <w:rFonts w:ascii="함초롬바탕" w:eastAsia="함초롬바탕" w:hAnsi="함초롬바탕" w:cs="함초롬바탕"/>
          <w:b/>
          <w:sz w:val="28"/>
          <w:szCs w:val="28"/>
        </w:rPr>
        <w:t>(</w:t>
      </w:r>
      <w:r w:rsidRPr="00360BEE">
        <w:rPr>
          <w:rFonts w:ascii="함초롬바탕" w:eastAsia="함초롬바탕" w:hAnsi="함초롬바탕" w:cs="함초롬바탕" w:hint="eastAsia"/>
          <w:b/>
          <w:sz w:val="28"/>
          <w:szCs w:val="28"/>
        </w:rPr>
        <w:t>所生父母</w:t>
      </w:r>
      <w:r w:rsidRPr="00360BEE">
        <w:rPr>
          <w:rFonts w:ascii="함초롬바탕" w:eastAsia="함초롬바탕" w:hAnsi="함초롬바탕" w:cs="함초롬바탕"/>
          <w:b/>
          <w:sz w:val="28"/>
          <w:szCs w:val="28"/>
        </w:rPr>
        <w:t>)</w:t>
      </w:r>
    </w:p>
    <w:p w:rsidR="007A24FB" w:rsidRPr="00BC6965"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사람의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생식활동을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빌려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실질은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관계없는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곳에서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진행된다고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낳아주는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안에서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만물생성에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장소를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제공하는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지나지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72"/>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넌지시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표명하는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인용된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『상청구단상화태정중기경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上淸九丹上化胎精中記經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』안에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「구천원부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九天元父</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「구천현모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九天玄母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통해서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「九天元父」와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「九天玄母」는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태어나기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때문에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필연적으로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포태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胞胎</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滯結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마침내는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죽음에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연결되는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원인이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것인데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포태의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체결을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해소하는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주요한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祈願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대상으로서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73"/>
      </w:r>
      <w:r w:rsidRPr="00BC6965">
        <w:rPr>
          <w:rFonts w:ascii="함초롬바탕" w:eastAsia="함초롬바탕" w:hAnsi="함초롬바탕" w:cs="함초롬바탕"/>
        </w:rPr>
        <w:t xml:space="preserve"> </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그러면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어째서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원부현모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元父玄母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대상이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것일까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『무상비요</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無上祕要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권</w:t>
      </w:r>
      <w:r w:rsidRPr="00BC6965">
        <w:rPr>
          <w:rFonts w:ascii="함초롬바탕" w:eastAsia="함초롬바탕" w:hAnsi="함초롬바탕" w:cs="함초롬바탕"/>
        </w:rPr>
        <w:t>5</w:t>
      </w:r>
      <w:r>
        <w:rPr>
          <w:rFonts w:ascii="함초롬바탕" w:eastAsia="함초롬바탕" w:hAnsi="함초롬바탕" w:cs="함초롬바탕"/>
        </w:rPr>
        <w:t xml:space="preserve"> </w:t>
      </w:r>
      <w:r w:rsidRPr="00BC6965">
        <w:rPr>
          <w:rFonts w:ascii="함초롬바탕" w:eastAsia="함초롬바탕" w:hAnsi="함초롬바탕" w:cs="함초롬바탕" w:hint="eastAsia"/>
        </w:rPr>
        <w:t>「人品」에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인용된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『동진태단은서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洞眞太丹隱書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참고가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74"/>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서술한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『광성의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廣聖義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「此三者能生其身</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故曰所生也」라고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설명되어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있던「所生」</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「所生之宗」이라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표현되고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원부현모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元父玄母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元父玄母는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받았던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근본이고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때문에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精</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관장하는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기능을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통해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賦活</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도모하는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가능하다고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생각되었을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『洞眞太丹隱書』에서는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「所生之宗」으로서의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원부현모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元父玄母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명확히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의식되고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의식을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명료하게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표명했던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똑같이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『무상비요</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無上祕要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권</w:t>
      </w:r>
      <w:r w:rsidRPr="00BC6965">
        <w:rPr>
          <w:rFonts w:ascii="함초롬바탕" w:eastAsia="함초롬바탕" w:hAnsi="함초롬바탕" w:cs="함초롬바탕"/>
        </w:rPr>
        <w:t>5</w:t>
      </w:r>
      <w:r>
        <w:rPr>
          <w:rFonts w:ascii="함초롬바탕" w:eastAsia="함초롬바탕" w:hAnsi="함초롬바탕" w:cs="함초롬바탕"/>
        </w:rPr>
        <w:t xml:space="preserve"> </w:t>
      </w:r>
      <w:r w:rsidRPr="00BC6965">
        <w:rPr>
          <w:rFonts w:ascii="함초롬바탕" w:eastAsia="함초롬바탕" w:hAnsi="함초롬바탕" w:cs="함초롬바탕" w:hint="eastAsia"/>
        </w:rPr>
        <w:t>「人品」에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인용된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『동진구진중경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洞眞九眞中經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記述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75"/>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거기에서는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『태정중기경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胎精中記經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기술</w:t>
      </w:r>
      <w:r w:rsidRPr="00BC6965">
        <w:rPr>
          <w:rFonts w:ascii="함초롬바탕" w:eastAsia="함초롬바탕" w:hAnsi="함초롬바탕" w:cs="함초롬바탕"/>
        </w:rPr>
        <w:lastRenderedPageBreak/>
        <w:t>(</w:t>
      </w:r>
      <w:r w:rsidRPr="00BC6965">
        <w:rPr>
          <w:rFonts w:ascii="함초롬바탕" w:eastAsia="함초롬바탕" w:hAnsi="함초롬바탕" w:cs="함초롬바탕" w:hint="eastAsia"/>
        </w:rPr>
        <w:t>記述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뒤에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「父母唯知生育之始我也</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而不悟帝君五神來適於其間」라고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생식행위가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태내에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생육의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시작이라는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인지할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있으나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帝君</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五</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藏</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출입하여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알지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못한다는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胎內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머물고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직접적인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가짐에도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성장에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최종적으로는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아무런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갖지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태내의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순조롭게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생육</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되는지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여부와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달이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차서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무사히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태어나는지는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손에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달려있다는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이러한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인식</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나아간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전개한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『동현제천내음경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洞玄諸天內音經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76"/>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天尊</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영향을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六朝</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후반기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망상을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계기로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인연이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뒤얽혀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삼라만상이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전개된다고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바탕으로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根元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생성론을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조합하여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형성된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同種</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것에는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『太上洞玄靈寶智慧定志通微經』등이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알려진다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『洞玄諸天內音經』에서는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인연소생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因緣所生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근본원인은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연속성에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거기에서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생겨나는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선악화복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善惡禍福</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등은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생기는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前堤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「我所以得生者、從虛无自然中來、因緣寄胎、受化而生」인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「虛无自然」은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앞</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절에서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말했던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道氣神</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삼위일체의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떠올려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본다면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道敎</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공통이해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共通理解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였다고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좋다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기인하는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어디까지나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때문에</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「我受胎父母、亦非我始生父母也。眞父母不在此」라고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수밖에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胎</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빌렸을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뿐인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「수태부모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受胎父母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자신의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「시생부모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始生父母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아니라고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인식은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지극히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중요하다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인간에게는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육체형성의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신들에게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사용하게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「수태부모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受胎父母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배후에서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수여하는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한다면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양자의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어떻게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파악해야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것인가</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『洞玄諸天內音經』의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「수태부모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受胎父母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부정하는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어디까지나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「今所生父母是我寄備因緣、稟受育養之恩、故以禮報而稱爲父母焉」이라고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w:t>
      </w:r>
      <w:r w:rsidRPr="00BC6965">
        <w:rPr>
          <w:rFonts w:ascii="함초롬바탕" w:eastAsia="함초롬바탕" w:hAnsi="함초롬바탕" w:cs="함초롬바탕" w:hint="eastAsia"/>
        </w:rPr>
        <w:lastRenderedPageBreak/>
        <w:t>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「예</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禮</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보답」</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해야만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77"/>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어디까지나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세속적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범주내에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앞에서는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어떠한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가치도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갖지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않는다고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인식되었다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수양을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달성하고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참된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깨달음을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열기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어디까지나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「眞父母」의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힘을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빌리지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않으면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안되는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구체적으로는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13</w:t>
      </w:r>
      <w:r w:rsidRPr="00BC6965">
        <w:rPr>
          <w:rFonts w:ascii="함초롬바탕" w:eastAsia="함초롬바탕" w:hAnsi="함초롬바탕" w:cs="함초롬바탕" w:hint="eastAsia"/>
        </w:rPr>
        <w:t>장의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「吾所以有大患者、爲吾有身。及吾無身、吾有何患」의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근본으로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「及我无身、我有何患。我所以有患者、爲我有身。有身則百惡生」을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주장하고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「故得道者、无復有形也」이므로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집착을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버리는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요구된다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아마도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길러준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「수태부모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受胎父母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집착을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버리는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것에도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연결될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결과로서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「有身則百惡生、无身則入自然。立行合道、則身神一也。身神竝一、則爲眞身」이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이른바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초월한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眞身</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얻는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「歸於始生父母而成道也」하는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이러한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『洞玄諸天內音經』에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말부터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隋</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초당</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初唐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걸친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중에도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조금씩</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보인다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예를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들어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『太上洞玄靈寶三元品戒功德輕重經』에는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인용한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『洞玄諸天內音經』의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문장을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가운데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집어넣은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단락이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거기에는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「歸於始生父母而成道也」하면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「無復患也、終不死也。縱使滅度、則神往而形不灰也。終身歸其本、不相去也」가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「魂神解脫、則與爽混合、故魂爽變化、合成一也、而得更生、還爲人也。形神相隨、終不相去也」가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「身犯百惡、罪竟而死、名曰死也」인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「死則滅壞、歸於寄胎父母、罪緣身盡、不得歸於眞父母也。神充塗役、形成灰塵、灰塵飛化而成爽也」가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78"/>
      </w:r>
      <w:r w:rsidRPr="00360BEE">
        <w:rPr>
          <w:rFonts w:ascii="함초롬바탕" w:eastAsia="함초롬바탕" w:hAnsi="함초롬바탕" w:cs="함초롬바탕"/>
          <w:b/>
        </w:rPr>
        <w:t xml:space="preserve"> </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『太上洞玄靈寶三元品戒功德輕重經』는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뒤에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『太平經』에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이른바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승부사상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承負思想</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입각하여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죄장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罪障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소급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승계에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새로운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해석을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제시하고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79"/>
      </w:r>
      <w:r w:rsidRPr="00BC6965">
        <w:rPr>
          <w:rFonts w:ascii="함초롬바탕" w:eastAsia="함초롬바탕" w:hAnsi="함초롬바탕" w:cs="함초롬바탕"/>
        </w:rPr>
        <w:t xml:space="preserve"> </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「眞父母」에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언급하는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예를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들어보면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隋</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초당</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初唐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커다란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영향력을가졌던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『본제경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本際經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권</w:t>
      </w:r>
      <w:r w:rsidRPr="00BC6965">
        <w:rPr>
          <w:rFonts w:ascii="함초롬바탕" w:eastAsia="함초롬바탕" w:hAnsi="함초롬바탕" w:cs="함초롬바탕"/>
        </w:rPr>
        <w:t>4</w:t>
      </w:r>
      <w:r>
        <w:rPr>
          <w:rFonts w:ascii="함초롬바탕" w:eastAsia="함초롬바탕" w:hAnsi="함초롬바탕" w:cs="함초롬바탕"/>
        </w:rPr>
        <w:t xml:space="preserve"> </w:t>
      </w:r>
      <w:r w:rsidRPr="00BC6965">
        <w:rPr>
          <w:rFonts w:ascii="함초롬바탕" w:eastAsia="함초롬바탕" w:hAnsi="함초롬바탕" w:cs="함초롬바탕" w:hint="eastAsia"/>
        </w:rPr>
        <w:t>「도성품</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道性品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불성론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佛性論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촉발된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도성론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道性論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전개한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주목할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책인데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교설에서도</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「眞父母」라는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개념이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역할을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담당하며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출현한다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「道性品」의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우선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세상의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「난윤기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煖潤氣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시작되는데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「초일념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初一念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전도상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顚倒想</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생기고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이윽고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커져서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다섯</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w:t>
      </w:r>
      <w:r w:rsidRPr="00BC6965">
        <w:rPr>
          <w:rFonts w:ascii="함초롬바탕" w:eastAsia="함초롬바탕" w:hAnsi="함초롬바탕" w:cs="함초롬바탕" w:hint="eastAsia"/>
        </w:rPr>
        <w:lastRenderedPageBreak/>
        <w:t>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分別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일으키는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전제로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이어서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「연온지기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烟熅之氣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중생이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생겨나는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과정을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80"/>
      </w:r>
      <w:r w:rsidRPr="006E304B">
        <w:rPr>
          <w:rFonts w:ascii="Times New Roman" w:eastAsia="함초롬바탕" w:hAnsi="Times New Roman"/>
        </w:rPr>
        <w:t xml:space="preserve"> </w:t>
      </w:r>
      <w:r w:rsidRPr="00BC6965">
        <w:rPr>
          <w:rFonts w:ascii="함초롬바탕" w:eastAsia="함초롬바탕" w:hAnsi="함초롬바탕" w:cs="함초롬바탕" w:hint="eastAsia"/>
        </w:rPr>
        <w:t>여기에도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「眞父母」가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「세간부모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世間父母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포태를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빌려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형성하는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그런데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육근</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六根</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성취되고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완성되어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감각이나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작동하기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육종식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六種識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발생시켜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악업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惡業</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굴러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떨어지게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명시적으로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서술되어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않으나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배후에는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「眞父母」로부터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품수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稟受</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받은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「세간부모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世間父母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포태를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빌림으로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전도악업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顚倒惡業</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추락하는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혹은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「世間父母」를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오도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悟道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장해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障害</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배제해야만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엄연히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생각해야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끝으로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『운급칠첨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雲笈七籤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권</w:t>
      </w:r>
      <w:r w:rsidRPr="00BC6965">
        <w:rPr>
          <w:rFonts w:ascii="함초롬바탕" w:eastAsia="함초롬바탕" w:hAnsi="함초롬바탕" w:cs="함초롬바탕"/>
        </w:rPr>
        <w:t>12</w:t>
      </w:r>
      <w:r>
        <w:rPr>
          <w:rFonts w:ascii="함초롬바탕" w:eastAsia="함초롬바탕" w:hAnsi="함초롬바탕" w:cs="함초롬바탕"/>
        </w:rPr>
        <w:t xml:space="preserve"> </w:t>
      </w:r>
      <w:r w:rsidRPr="00BC6965">
        <w:rPr>
          <w:rFonts w:ascii="함초롬바탕" w:eastAsia="함초롬바탕" w:hAnsi="함초롬바탕" w:cs="함초롬바탕" w:hint="eastAsia"/>
        </w:rPr>
        <w:t>「삼보잡경출화서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三寶雜經出化序</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예를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보자</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81"/>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序</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本眞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칭하고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「三元經謂之衆生眞父母者也」라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서술하고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「삼원경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三元經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인용된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『太上洞玄靈寶三元品戒功德輕重經』을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가리키는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것인데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나아가서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「我之所生、乃是因緣和會、寄胎父母耳。衆生靈照、本資眞父母而生」라고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품수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稟受</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계기를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화회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和會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부모에게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빌리는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찾는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함께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중생의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靈照</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天賦</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갖추어진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인식작용의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本源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「眞父母」에서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찾고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교리구성의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기본은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명시하고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않으나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『본제경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本際經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동일하다고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좋을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결국</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「本性」은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미약한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것이므로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소유함에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기인하는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누장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累障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발생시켜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오도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五道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윤회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輪廻</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靈照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자체가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없어진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아니므로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삼동</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諸法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따라</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「靈照」를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회복하여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해탈을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얻는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주장이다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「기태부모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寄胎父母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본성</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靈照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대립적으로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중생은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「眞父母」를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때문에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「靈照」를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회복하여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깨닫는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가능하다고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「道性」의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편재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遍在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이론이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형태로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w:t>
      </w:r>
      <w:r w:rsidRPr="00BC6965">
        <w:rPr>
          <w:rFonts w:ascii="함초롬바탕" w:eastAsia="함초롬바탕" w:hAnsi="함초롬바탕" w:cs="함초롬바탕" w:hint="eastAsia"/>
        </w:rPr>
        <w:lastRenderedPageBreak/>
        <w:t>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이상을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정리하여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우리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손이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작용하고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「진부모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眞父母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82"/>
      </w:r>
      <w:r w:rsidRPr="006E304B">
        <w:rPr>
          <w:rFonts w:ascii="Times New Roman" w:eastAsia="함초롬바탕" w:hAnsi="Times New Roman"/>
        </w:rPr>
        <w:t xml:space="preserve"> </w:t>
      </w:r>
      <w:r w:rsidRPr="00BC6965">
        <w:rPr>
          <w:rFonts w:ascii="함초롬바탕" w:eastAsia="함초롬바탕" w:hAnsi="함초롬바탕" w:cs="함초롬바탕" w:hint="eastAsia"/>
        </w:rPr>
        <w:t>「眞父母」는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우리에게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줌과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우리의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본성으로서의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靈照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바꾸어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준다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「眞父母」는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무형무명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無形無名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존재라서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자신으로서는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형성할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그러므로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胎</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속세의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부모에게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빌려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우리의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기르게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「眞父母」로부터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주어지는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본성인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「道性」을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덮어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감추고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여러가지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죄장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罪障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업뇌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業惱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발생하게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육도윤회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六道輪廻</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벗어날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중생의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그대로의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모습이고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중생을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불쌍히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제도하기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따라서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宗敎</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敎理</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본질에서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본다면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「眞父母」야말로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1</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가치가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빌린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어디까지나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지나지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『洞玄諸天內音經』에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것처럼</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「今所生父母是我寄備因緣、稟受育養之恩、故以禮報、而稱爲父母焉」이라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세속의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예</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禮</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은혜에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보답해야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한다고는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했던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이처럼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根元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편재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遍在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우주생성의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根元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一氣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顯在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分氣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거듭하여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천지를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형성하고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萬物</w:t>
      </w:r>
      <w:r w:rsidRPr="00BC6965">
        <w:rPr>
          <w:rFonts w:ascii="함초롬바탕" w:eastAsia="함초롬바탕" w:hAnsi="함초롬바탕" w:cs="함초롬바탕"/>
        </w:rPr>
        <w:t>)</w:t>
      </w:r>
      <w:r>
        <w:rPr>
          <w:rFonts w:ascii="함초롬바탕" w:eastAsia="함초롬바탕" w:hAnsi="함초롬바탕" w:cs="함초롬바탕"/>
        </w:rPr>
        <w:t xml:space="preserve"> </w:t>
      </w:r>
      <w:r w:rsidRPr="00BC6965">
        <w:rPr>
          <w:rFonts w:ascii="함초롬바탕" w:eastAsia="함초롬바탕" w:hAnsi="함초롬바탕" w:cs="함초롬바탕" w:hint="eastAsia"/>
        </w:rPr>
        <w:t>만상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萬象</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변화해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간다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종교적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원시천존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元始天尊</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顯現</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함과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分氣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응하여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삼원신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三元神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구천신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九天神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전개되어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生成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말단에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손에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부모의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태내에서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성장하고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분신분기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分身分氣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형성함과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신들을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통해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품수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稟受</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받아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오도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悟道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씨앗인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구비하여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體內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구비된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손에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기능하는데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거기에는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체내신의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부활화</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賦活化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필요하고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계기로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벗어나기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어려운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욕망에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덮이고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감춰져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버린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회복하여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합일을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달성하는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불가결하다고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내관존사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內觀存思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행기도인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行氣導引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비롯</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조작을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수단으로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다양한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도술이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고안되고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실행됨과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오도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悟道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정신적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수양법이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설해졌던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rPr>
          <w:rFonts w:ascii="함초롬바탕" w:eastAsia="함초롬바탕" w:hAnsi="함초롬바탕" w:cs="함초롬바탕"/>
        </w:rPr>
      </w:pPr>
    </w:p>
    <w:p w:rsidR="007A24FB" w:rsidRPr="00654CE6" w:rsidRDefault="007A24FB" w:rsidP="007A24FB">
      <w:pPr>
        <w:spacing w:line="288" w:lineRule="auto"/>
        <w:jc w:val="center"/>
        <w:rPr>
          <w:rFonts w:ascii="함초롬바탕" w:eastAsia="함초롬바탕" w:hAnsi="함초롬바탕" w:cs="함초롬바탕"/>
          <w:b/>
          <w:sz w:val="28"/>
          <w:szCs w:val="28"/>
        </w:rPr>
      </w:pPr>
      <w:r w:rsidRPr="00654CE6">
        <w:rPr>
          <w:rFonts w:ascii="함초롬바탕" w:eastAsia="함초롬바탕" w:hAnsi="함초롬바탕" w:cs="함초롬바탕" w:hint="eastAsia"/>
          <w:b/>
          <w:sz w:val="28"/>
          <w:szCs w:val="28"/>
        </w:rPr>
        <w:t>五　마음과</w:t>
      </w:r>
      <w:r w:rsidRPr="00654CE6">
        <w:rPr>
          <w:rFonts w:ascii="함초롬바탕" w:eastAsia="함초롬바탕" w:hAnsi="함초롬바탕" w:cs="함초롬바탕"/>
          <w:b/>
          <w:sz w:val="28"/>
          <w:szCs w:val="28"/>
        </w:rPr>
        <w:t xml:space="preserve"> </w:t>
      </w:r>
      <w:r w:rsidRPr="00654CE6">
        <w:rPr>
          <w:rFonts w:ascii="함초롬바탕" w:eastAsia="함초롬바탕" w:hAnsi="함초롬바탕" w:cs="함초롬바탕" w:hint="eastAsia"/>
          <w:b/>
          <w:sz w:val="28"/>
          <w:szCs w:val="28"/>
        </w:rPr>
        <w:t>수양</w:t>
      </w:r>
      <w:r w:rsidRPr="00654CE6">
        <w:rPr>
          <w:rFonts w:ascii="함초롬바탕" w:eastAsia="함초롬바탕" w:hAnsi="함초롬바탕" w:cs="함초롬바탕"/>
          <w:b/>
          <w:sz w:val="28"/>
          <w:szCs w:val="28"/>
        </w:rPr>
        <w:t>(</w:t>
      </w:r>
      <w:r w:rsidRPr="00654CE6">
        <w:rPr>
          <w:rFonts w:ascii="함초롬바탕" w:eastAsia="함초롬바탕" w:hAnsi="함초롬바탕" w:cs="함초롬바탕" w:hint="eastAsia"/>
          <w:b/>
          <w:sz w:val="28"/>
          <w:szCs w:val="28"/>
        </w:rPr>
        <w:t>修養</w:t>
      </w:r>
      <w:r w:rsidRPr="00654CE6">
        <w:rPr>
          <w:rFonts w:ascii="함초롬바탕" w:eastAsia="함초롬바탕" w:hAnsi="함초롬바탕" w:cs="함초롬바탕"/>
          <w:b/>
          <w:sz w:val="28"/>
          <w:szCs w:val="28"/>
        </w:rPr>
        <w:t>)</w:t>
      </w:r>
    </w:p>
    <w:p w:rsidR="007A24FB" w:rsidRPr="00BC6965"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육조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六朝</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후반부터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수당</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隋唐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걸쳐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정력적으로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체계화되어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갔던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敎理</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안에서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다양한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교리상의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문제가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거론되었다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당초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중심을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上述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대로</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「道」와「氣」와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「神」의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삼위일체의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어떻게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체계화할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것인가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문제였으나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작업이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일단락된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후에는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영향아래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점차로「道」의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진리에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도달하기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인간「心」의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어떻게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이해하고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수양해야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되는가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문제로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관심이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기울어지게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『太上老君說常淸靜經』</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『洞玄靈寶定觀經』</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『太上老君內觀經』이나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주고박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周固樸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「대도론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大道論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불렀던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經論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문제를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중심으로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채택한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것들이다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인간관과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관련하여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經論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문제에도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눈을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돌리고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싶다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우선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『태상노군설상청정경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太上老君說常淸靜經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『상청정경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常淸靜經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약칭한다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는『노자』의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」개념을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핵심으로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「心」의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수양을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통해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「道」의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진리를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체득하기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全篇</w:t>
      </w:r>
      <w:r w:rsidRPr="00BC6965">
        <w:rPr>
          <w:rFonts w:ascii="함초롬바탕" w:eastAsia="함초롬바탕" w:hAnsi="함초롬바탕" w:cs="함초롬바탕"/>
        </w:rPr>
        <w:t>) 3</w:t>
      </w:r>
      <w:r w:rsidRPr="00BC6965">
        <w:rPr>
          <w:rFonts w:ascii="함초롬바탕" w:eastAsia="함초롬바탕" w:hAnsi="함초롬바탕" w:cs="함초롬바탕" w:hint="eastAsia"/>
        </w:rPr>
        <w:t>백자가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조금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지극히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짧은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소경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小經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83"/>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전진교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全眞敎</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창시자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왕중양</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王重陽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전진교도가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배우고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익혀야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『효경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孝經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『반야심경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般若心經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함께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『상청정경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常淸靜經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권했기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때문에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가장</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친밀한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하나로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일반에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알려져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왔다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전진교가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도관에서도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조만과</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朝晩課</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필수경전으로서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현재에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이르기까지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사용되고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84"/>
      </w:r>
      <w:r w:rsidRPr="006E304B">
        <w:rPr>
          <w:rFonts w:ascii="Times New Roman" w:eastAsia="함초롬바탕" w:hAnsi="Times New Roman"/>
        </w:rPr>
        <w:t xml:space="preserve"> </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老君</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二條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진인찬삼수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眞人贊三首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구성되어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교설부분의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개요는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다음과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1</w:t>
      </w:r>
      <w:r w:rsidRPr="00BC6965">
        <w:rPr>
          <w:rFonts w:ascii="함초롬바탕" w:eastAsia="함초롬바탕" w:hAnsi="함초롬바탕" w:cs="함초롬바탕" w:hint="eastAsia"/>
        </w:rPr>
        <w:t>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條</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1</w:t>
      </w:r>
      <w:r w:rsidRPr="00BC6965">
        <w:rPr>
          <w:rFonts w:ascii="함초롬바탕" w:eastAsia="함초롬바탕" w:hAnsi="함초롬바탕" w:cs="함초롬바탕" w:hint="eastAsia"/>
        </w:rPr>
        <w:t>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먼저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「大道」는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無形</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無情</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존재이면서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천지를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생육하고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일월을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운행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시키며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장양</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長養</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시키고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25</w:t>
      </w:r>
      <w:r w:rsidRPr="00BC6965">
        <w:rPr>
          <w:rFonts w:ascii="함초롬바탕" w:eastAsia="함초롬바탕" w:hAnsi="함초롬바탕" w:cs="함초롬바탕" w:hint="eastAsia"/>
        </w:rPr>
        <w:t>장의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「有物混成、先天地生。寂兮寥兮、獨立而不改、周行而不殆、可以爲天下母。吾不知其名、字之曰道」에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기초하여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임시로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부른다고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해설한다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정동청탁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靜動淸濁</w:t>
      </w:r>
      <w:r w:rsidRPr="00BC6965">
        <w:rPr>
          <w:rFonts w:ascii="함초롬바탕" w:eastAsia="함초롬바탕" w:hAnsi="함초롬바탕" w:cs="함초롬바탕"/>
        </w:rPr>
        <w:t>) 4</w:t>
      </w:r>
      <w:r w:rsidRPr="00BC6965">
        <w:rPr>
          <w:rFonts w:ascii="함초롬바탕" w:eastAsia="함초롬바탕" w:hAnsi="함초롬바탕" w:cs="함초롬바탕" w:hint="eastAsia"/>
        </w:rPr>
        <w:t>가지의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작용이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응하여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하늘은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동청</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動淸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땅은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靜濁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남자는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동청</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動淸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靜濁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규정한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다음에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근본작용이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현실세계에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顯現</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생겨나는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記述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도</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『노자』</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15</w:t>
      </w:r>
      <w:r w:rsidRPr="00BC6965">
        <w:rPr>
          <w:rFonts w:ascii="함초롬바탕" w:eastAsia="함초롬바탕" w:hAnsi="함초롬바탕" w:cs="함초롬바탕" w:hint="eastAsia"/>
        </w:rPr>
        <w:t>장이나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16, 26, 45</w:t>
      </w:r>
      <w:r w:rsidRPr="00BC6965">
        <w:rPr>
          <w:rFonts w:ascii="함초롬바탕" w:eastAsia="함초롬바탕" w:hAnsi="함초롬바탕" w:cs="함초롬바탕" w:hint="eastAsia"/>
        </w:rPr>
        <w:t>장</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기반으로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한다</w:t>
      </w:r>
      <w:r w:rsidRPr="00BC6965">
        <w:rPr>
          <w:rFonts w:ascii="함초롬바탕" w:eastAsia="함초롬바탕" w:hAnsi="함초롬바탕" w:cs="함초롬바탕"/>
        </w:rPr>
        <w:t>.</w:t>
      </w:r>
    </w:p>
    <w:p w:rsidR="007A24FB" w:rsidRPr="00BC6965" w:rsidRDefault="007A24FB" w:rsidP="007A24FB">
      <w:pPr>
        <w:spacing w:line="288" w:lineRule="auto"/>
        <w:rPr>
          <w:rFonts w:ascii="함초롬바탕" w:eastAsia="함초롬바탕" w:hAnsi="함초롬바탕" w:cs="함초롬바탕"/>
        </w:rPr>
      </w:pPr>
      <w:r w:rsidRPr="00BC6965">
        <w:rPr>
          <w:rFonts w:ascii="함초롬바탕" w:eastAsia="함초롬바탕" w:hAnsi="함초롬바탕" w:cs="함초롬바탕" w:hint="eastAsia"/>
        </w:rPr>
        <w:t xml:space="preserve">　</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2</w:t>
      </w:r>
      <w:r w:rsidRPr="00BC6965">
        <w:rPr>
          <w:rFonts w:ascii="함초롬바탕" w:eastAsia="함초롬바탕" w:hAnsi="함초롬바탕" w:cs="함초롬바탕" w:hint="eastAsia"/>
        </w:rPr>
        <w:t>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기초라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천지만물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사람에게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귀복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歸服</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무릇</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「淸」을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w:t>
      </w:r>
      <w:r w:rsidRPr="00BC6965">
        <w:rPr>
          <w:rFonts w:ascii="함초롬바탕" w:eastAsia="함초롬바탕" w:hAnsi="함초롬바탕" w:cs="함초롬바탕" w:hint="eastAsia"/>
        </w:rPr>
        <w:lastRenderedPageBreak/>
        <w:t>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「靜」을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지향하지만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「淸」은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어지럽히고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「靜」은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「欲」에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질질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끌려간다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반대로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「欲」을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버리면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자연히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「靜」이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투명하고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맑게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「淸」되어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자연히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六欲</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생기지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三毒</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소멸한다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그런데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가능하지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이유는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투명하고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맑지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欲</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버려지지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까닭이다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欲</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발동을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계기로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잃어버리게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회복하려면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欲</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버리고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맑게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필요가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여기에서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정신활동의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神明</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임과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올바른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정신활동</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자체도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내포하는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개념일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깊이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들어가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말하자면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도교경전에서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얼마간이나마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體內神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함의하고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적었고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의미를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배경에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가진다고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생각해야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『상청정경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常淸靜經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「心」과</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「淸靜」과의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前面</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내세우고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전개한다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「淸靜」개념은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45</w:t>
      </w:r>
      <w:r w:rsidRPr="00BC6965">
        <w:rPr>
          <w:rFonts w:ascii="함초롬바탕" w:eastAsia="함초롬바탕" w:hAnsi="함초롬바탕" w:cs="함초롬바탕" w:hint="eastAsia"/>
        </w:rPr>
        <w:t>장의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「淸靜」에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바탕을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두고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명확하기는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「자성청정심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自性淸淨心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「淸淨」</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개념과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중첩되고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사실일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표면적으로는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어디까지나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「淸靜」을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내세우면서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실제로는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「淸淨」</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개념을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내포하고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3</w:t>
      </w:r>
      <w:r w:rsidRPr="00BC6965">
        <w:rPr>
          <w:rFonts w:ascii="함초롬바탕" w:eastAsia="함초롬바탕" w:hAnsi="함초롬바탕" w:cs="함초롬바탕" w:hint="eastAsia"/>
        </w:rPr>
        <w:t>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欲</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버리는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안으로는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관조함으로써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마음에는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실체가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깨닫고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밖으로는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관조함으로써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신체에는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신체의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실체가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깨닫고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멀리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관조함으로써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실체가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깨닫는다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가지를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깨달으면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거기에는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「空」이라는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보이게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뿐이다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空</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관조하는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의도적으로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임을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관조하는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것마저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없어지게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관조하는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대상이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없어진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「無無」도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담연상적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湛然常寂</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경지가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출현한다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이르면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欲</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어떻게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있겠는가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이처럼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欲</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생기지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담연상적한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감응하고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물</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본성을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획득한다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감응</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感應</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靜謐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本經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요체인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常淸靜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설한다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4</w:t>
      </w:r>
      <w:r w:rsidRPr="00BC6965">
        <w:rPr>
          <w:rFonts w:ascii="함초롬바탕" w:eastAsia="함초롬바탕" w:hAnsi="함초롬바탕" w:cs="함초롬바탕" w:hint="eastAsia"/>
        </w:rPr>
        <w:t>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1</w:t>
      </w:r>
      <w:r w:rsidRPr="00BC6965">
        <w:rPr>
          <w:rFonts w:ascii="함초롬바탕" w:eastAsia="함초롬바탕" w:hAnsi="함초롬바탕" w:cs="함초롬바탕" w:hint="eastAsia"/>
        </w:rPr>
        <w:t>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결말이다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점차</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「眞道」를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깨달을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깨달으면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「得道」라고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명명된다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득도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得道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명명된다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아무것도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얻은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없는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중생을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교화하기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편법으로서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득도라고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이름했을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깨달은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자에게는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「聖道」를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회복에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깨달아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서술되었고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어디까지나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漸悟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입장에서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해설이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유의해야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2</w:t>
      </w:r>
      <w:r w:rsidRPr="00BC6965">
        <w:rPr>
          <w:rFonts w:ascii="함초롬바탕" w:eastAsia="함초롬바탕" w:hAnsi="함초롬바탕" w:cs="함초롬바탕" w:hint="eastAsia"/>
        </w:rPr>
        <w:t>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상사하사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上士下士</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상덕하덕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上德下德</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사용하면서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lastRenderedPageBreak/>
        <w:t>다툼을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좋아하고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매사에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집착하는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참된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도덕의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아니라는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중생이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얻지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못함은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「망심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妄心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가지기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때문이고</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「妄心」의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놀라게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「神」이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놀람으로써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만물에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집착이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탐욕의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추구가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번뇌가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번뇌나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망상이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심신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心身</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괴롭히고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욕탁생사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辱濁生死</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유랑하여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언제까지나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고해에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가라앉아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眞道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영원히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잃어버리게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깨달은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스스로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터득하고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自得</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깨닫는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가능했던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常淸靜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설한다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w:t>
      </w:r>
      <w:r w:rsidRPr="00BC6965">
        <w:rPr>
          <w:rFonts w:ascii="함초롬바탕" w:eastAsia="함초롬바탕" w:hAnsi="함초롬바탕" w:cs="함초롬바탕"/>
        </w:rPr>
        <w:t>1</w:t>
      </w:r>
      <w:r w:rsidRPr="00BC6965">
        <w:rPr>
          <w:rFonts w:ascii="함초롬바탕" w:eastAsia="함초롬바탕" w:hAnsi="함초롬바탕" w:cs="함초롬바탕" w:hint="eastAsia"/>
        </w:rPr>
        <w:t>조에서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欲</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발동에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상실의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구조와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空觀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회복이라는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수양법에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망심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妄心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집착이나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번뇌를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파생시켜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윤회전생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輪廻轉生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苦海</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가라앉는다는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강조하고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本經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앞에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나왔던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『思微定志經』이나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『本際經』에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반복적으로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一念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顚倒</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망상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妄想</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인연의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고리사슬이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전개되고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윤회전생의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고해에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침윤된다고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공유하는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복귀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復歸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불교적인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육도윤회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六道輪廻</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닮은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주안점이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생각된다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다음으로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『태상노군내관경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太上老君內觀經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w:t>
      </w:r>
      <w:r w:rsidRPr="00BC6965">
        <w:rPr>
          <w:rFonts w:ascii="함초롬바탕" w:eastAsia="함초롬바탕" w:hAnsi="함초롬바탕" w:cs="함초롬바탕" w:hint="eastAsia"/>
        </w:rPr>
        <w:t>이하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『내관경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內觀經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약칭</w:t>
      </w:r>
      <w:r>
        <w:rPr>
          <w:rFonts w:ascii="함초롬바탕" w:eastAsia="함초롬바탕" w:hAnsi="함초롬바탕" w:cs="함초롬바탕" w:hint="eastAsia"/>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보아두자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태상노군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太上老君</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敎說</w:t>
      </w:r>
      <w:r w:rsidRPr="00BC6965">
        <w:rPr>
          <w:rFonts w:ascii="함초롬바탕" w:eastAsia="함초롬바탕" w:hAnsi="함초롬바탕" w:cs="함초롬바탕"/>
        </w:rPr>
        <w:t>)</w:t>
      </w:r>
      <w:r>
        <w:rPr>
          <w:rFonts w:ascii="함초롬바탕" w:eastAsia="함초롬바탕" w:hAnsi="함초롬바탕" w:cs="함초롬바탕"/>
        </w:rPr>
        <w:t xml:space="preserve"> </w:t>
      </w:r>
      <w:r w:rsidRPr="00BC6965">
        <w:rPr>
          <w:rFonts w:ascii="함초롬바탕" w:eastAsia="함초롬바탕" w:hAnsi="함초롬바탕" w:cs="함초롬바탕"/>
        </w:rPr>
        <w:t>13</w:t>
      </w:r>
      <w:r w:rsidRPr="00BC6965">
        <w:rPr>
          <w:rFonts w:ascii="함초롬바탕" w:eastAsia="함초롬바탕" w:hAnsi="함초롬바탕" w:cs="함초롬바탕" w:hint="eastAsia"/>
        </w:rPr>
        <w:t>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이루어져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요점은</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人身</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발현이「神明」이고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그「神明」은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인간으로서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제어하기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어려운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다양한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재액</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災厄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苦海</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표류하며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악도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惡道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침윤되는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기인한다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탄생의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시초에는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청정무잡</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淸靜無雜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받는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순간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물들어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미혹되게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따라서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성인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聖人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마련하여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자기를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內觀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만들려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발현이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신은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修道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修心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「修心」은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內觀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본질을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깨닫고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복귀시키는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구체적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방법은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내관에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「허심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虛心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「무심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「정심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定心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「안심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安心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「정심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靜心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「정심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正心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「청심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「정심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淨心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했던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諸相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단계적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달성이고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궁극으로서의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「정신정심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靜神定心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실현이었다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『동현영보정관경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洞玄靈寶定觀經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w:t>
      </w:r>
      <w:r w:rsidRPr="00BC6965">
        <w:rPr>
          <w:rFonts w:ascii="함초롬바탕" w:eastAsia="함초롬바탕" w:hAnsi="함초롬바탕" w:cs="함초롬바탕" w:hint="eastAsia"/>
        </w:rPr>
        <w:t>이하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『정관경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定觀經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약칭</w:t>
      </w:r>
      <w:r>
        <w:rPr>
          <w:rFonts w:ascii="함초롬바탕" w:eastAsia="함초롬바탕" w:hAnsi="함초롬바탕" w:cs="함초롬바탕" w:hint="eastAsia"/>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천존</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天尊</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좌현진인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左玄眞人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爵號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내리는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형식을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취한다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요지는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작용을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內觀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찰지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察知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망기망동</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妄起妄動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「동심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動心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특정</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물</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집착하는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住心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멸하며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진리를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비추어내는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「조심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照心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관조하는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空心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안정된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定心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확립하고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그것에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「득도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得道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本經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망동</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妄動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미혹의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고요하게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안정시키는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「득도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得道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방도로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제시하는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것인데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『상청정경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常淸靜經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『내관경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內觀經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공통의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일련의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 xml:space="preserve">. </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lastRenderedPageBreak/>
        <w:t>이들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일련의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본래의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규정하고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중생의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미혹의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원인을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욕망</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顚倒</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망동</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妄動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기인하는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상실에서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찾는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오도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悟道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첫</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단계로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空觀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혜관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慧觀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등의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觀法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자성청정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自性淸淨</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제법개공</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諸法皆空</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認識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회복</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복귀를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점에서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공통된다고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중대한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관심을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기울이고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닦고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가지런하게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득도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得道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강조하는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시기를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사마승정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司馬承禎</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「좌망론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坐忘論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쓰여진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당고종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唐高宗</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『상청정경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常淸靜經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있었다고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생각되는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현종조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玄宗朝</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전후로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추정하는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어긋나지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역시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당대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唐代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추측되는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주고박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周固樸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「대도론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大道論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『정관경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定觀經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』등을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인용하면서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마음과의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상세하게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분석하려고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했던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논서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論書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「大道論」에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주목되는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상즉</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相即</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파악하는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분별장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分別章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「夫心情識智意智皆從道妄立也。道外無心。心外無道、即心即道也」</w:t>
      </w:r>
      <w:r>
        <w:rPr>
          <w:rFonts w:ascii="함초롬바탕" w:eastAsia="함초롬바탕" w:hAnsi="함초롬바탕" w:cs="함초롬바탕" w:hint="eastAsia"/>
        </w:rPr>
        <w:t>(</w:t>
      </w:r>
      <w:r w:rsidRPr="00BC6965">
        <w:rPr>
          <w:rFonts w:ascii="함초롬바탕" w:eastAsia="함초롬바탕" w:hAnsi="함초롬바탕" w:cs="함초롬바탕" w:hint="eastAsia"/>
        </w:rPr>
        <w:t>葉五裏</w:t>
      </w:r>
      <w:r>
        <w:rPr>
          <w:rFonts w:ascii="함초롬바탕" w:eastAsia="함초롬바탕" w:hAnsi="함초롬바탕" w:cs="함초롬바탕" w:hint="eastAsia"/>
        </w:rPr>
        <w:t>)</w:t>
      </w:r>
      <w:r w:rsidRPr="00BC6965">
        <w:rPr>
          <w:rFonts w:ascii="함초롬바탕" w:eastAsia="함초롬바탕" w:hAnsi="함초롬바탕" w:cs="함초롬바탕" w:hint="eastAsia"/>
        </w:rPr>
        <w:t>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記述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여기에서는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근원에는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역시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존재한다는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상즉</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相即</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그대로가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설해진다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前堤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주고박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周固樸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심행장</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心行章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상태를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상세히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분석한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뒤에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득도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得道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수행에는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즉</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외물</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外物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미혹되는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깨닫고자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오심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悟心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닦고자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修心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증오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證悟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하고자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증심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證心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최초의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나아가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迷事</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迷理</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迷敎</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迷氣</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迷身</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迷神</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迷仙</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迷眞</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10</w:t>
      </w:r>
      <w:r w:rsidRPr="00BC6965">
        <w:rPr>
          <w:rFonts w:ascii="함초롬바탕" w:eastAsia="함초롬바탕" w:hAnsi="함초롬바탕" w:cs="함초롬바탕" w:hint="eastAsia"/>
        </w:rPr>
        <w:t>종으로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세분된다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그리고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『내관경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內觀經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「敎人修道即修心也、敎人修心即修道也」을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논거로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무심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無心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定心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식심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息心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制心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正心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淨心</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허심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虛心</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7</w:t>
      </w:r>
      <w:r w:rsidRPr="00BC6965">
        <w:rPr>
          <w:rFonts w:ascii="함초롬바탕" w:eastAsia="함초롬바탕" w:hAnsi="함초롬바탕" w:cs="함초롬바탕" w:hint="eastAsia"/>
        </w:rPr>
        <w:t>심을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열거하고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「明此七者、可與言道、可與言修心矣」</w:t>
      </w:r>
      <w:r>
        <w:rPr>
          <w:rFonts w:ascii="함초롬바탕" w:eastAsia="함초롬바탕" w:hAnsi="함초롬바탕" w:cs="함초롬바탕" w:hint="eastAsia"/>
        </w:rPr>
        <w:t>(</w:t>
      </w:r>
      <w:r w:rsidRPr="00BC6965">
        <w:rPr>
          <w:rFonts w:ascii="함초롬바탕" w:eastAsia="함초롬바탕" w:hAnsi="함초롬바탕" w:cs="함초롬바탕" w:hint="eastAsia"/>
        </w:rPr>
        <w:t>葉十八表</w:t>
      </w:r>
      <w:r>
        <w:rPr>
          <w:rFonts w:ascii="함초롬바탕" w:eastAsia="함초롬바탕" w:hAnsi="함초롬바탕" w:cs="함초롬바탕" w:hint="eastAsia"/>
        </w:rPr>
        <w:t>)</w:t>
      </w:r>
      <w:r w:rsidRPr="00BC6965">
        <w:rPr>
          <w:rFonts w:ascii="함초롬바탕" w:eastAsia="함초롬바탕" w:hAnsi="함초롬바탕" w:cs="함초롬바탕" w:hint="eastAsia"/>
        </w:rPr>
        <w:t>라고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「대도론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大道論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논의에는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홍주선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洪州禪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영향이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보인다고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말해지는데</w:t>
      </w:r>
      <w:r w:rsidRPr="00BC6965">
        <w:rPr>
          <w:rFonts w:ascii="함초롬바탕" w:eastAsia="함초롬바탕" w:hAnsi="함초롬바탕" w:cs="함초롬바탕"/>
        </w:rPr>
        <w:t>,</w:t>
      </w:r>
      <w:r w:rsidRPr="006E304B">
        <w:rPr>
          <w:rStyle w:val="ab"/>
          <w:rFonts w:ascii="Times New Roman" w:eastAsia="함초롬바탕" w:hAnsi="Times New Roman"/>
          <w:b/>
        </w:rPr>
        <w:footnoteReference w:id="185"/>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기본구조는</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「煩惱即菩提」가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아니라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번뇌를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제거해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갔던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앞에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청정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淸靜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본래성을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회복하는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혹은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거기에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복귀하는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단순히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논서의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불교이해가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천박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淺薄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아니며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어디까지나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『노자』의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사상을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기반으로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입장을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고수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固守</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보아야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것이다</w:t>
      </w:r>
      <w:r w:rsidRPr="00BC6965">
        <w:rPr>
          <w:rFonts w:ascii="함초롬바탕" w:eastAsia="함초롬바탕" w:hAnsi="함초롬바탕" w:cs="함초롬바탕"/>
        </w:rPr>
        <w:t>.</w:t>
      </w:r>
    </w:p>
    <w:p w:rsidR="007A24FB"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rPr>
          <w:rFonts w:ascii="함초롬바탕" w:eastAsia="함초롬바탕" w:hAnsi="함초롬바탕" w:cs="함초롬바탕"/>
        </w:rPr>
      </w:pPr>
    </w:p>
    <w:p w:rsidR="007A24FB" w:rsidRPr="00654CE6" w:rsidRDefault="007A24FB" w:rsidP="007A24FB">
      <w:pPr>
        <w:spacing w:line="288" w:lineRule="auto"/>
        <w:jc w:val="center"/>
        <w:rPr>
          <w:rFonts w:ascii="함초롬바탕" w:eastAsia="함초롬바탕" w:hAnsi="함초롬바탕" w:cs="함초롬바탕"/>
          <w:b/>
          <w:sz w:val="28"/>
          <w:szCs w:val="28"/>
        </w:rPr>
      </w:pPr>
      <w:r w:rsidRPr="00654CE6">
        <w:rPr>
          <w:rFonts w:ascii="함초롬바탕" w:eastAsia="함초롬바탕" w:hAnsi="함초롬바탕" w:cs="함초롬바탕" w:hint="eastAsia"/>
          <w:b/>
          <w:sz w:val="28"/>
          <w:szCs w:val="28"/>
        </w:rPr>
        <w:t>마치며</w:t>
      </w:r>
    </w:p>
    <w:p w:rsidR="007A24FB" w:rsidRPr="00BC6965" w:rsidRDefault="007A24FB" w:rsidP="007A24FB">
      <w:pPr>
        <w:spacing w:line="288" w:lineRule="auto"/>
        <w:rPr>
          <w:rFonts w:ascii="함초롬바탕" w:eastAsia="함초롬바탕" w:hAnsi="함초롬바탕" w:cs="함초롬바탕"/>
        </w:rPr>
      </w:pPr>
    </w:p>
    <w:p w:rsidR="007A24FB" w:rsidRPr="00BC6965" w:rsidRDefault="007A24FB" w:rsidP="007A24FB">
      <w:pPr>
        <w:spacing w:line="288" w:lineRule="auto"/>
        <w:ind w:firstLineChars="200" w:firstLine="388"/>
        <w:rPr>
          <w:rFonts w:ascii="함초롬바탕" w:eastAsia="함초롬바탕" w:hAnsi="함초롬바탕" w:cs="함초롬바탕"/>
        </w:rPr>
      </w:pPr>
      <w:r w:rsidRPr="00BC6965">
        <w:rPr>
          <w:rFonts w:ascii="함초롬바탕" w:eastAsia="함초롬바탕" w:hAnsi="함초롬바탕" w:cs="함초롬바탕" w:hint="eastAsia"/>
        </w:rPr>
        <w:t>육조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六朝</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후반기에서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초당</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初唐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까지는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영향</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아래에서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교리체계를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완성시켜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갔던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해당한다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과정에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불교로부터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격심한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비판에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처해지게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『도교의추</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道敎義樞</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도덕의</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道德義</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나오듯이</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「道者理也</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通也</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導也」라는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부정하는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듯한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해석이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제시되기도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이러한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해석은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결국은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정착되지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않았고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얼마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안</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당</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현종</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玄宗</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『노자』</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주소</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注疏</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집대성된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것처럼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궁극적</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실체로서의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「묘본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妙本</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BC6965">
        <w:rPr>
          <w:rFonts w:ascii="함초롬바탕" w:eastAsia="함초롬바탕" w:hAnsi="함초롬바탕" w:cs="함초롬바탕" w:hint="eastAsia"/>
        </w:rPr>
        <w:t>아래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기원으로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모든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개념이나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유불도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儒佛道</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삼교</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三敎</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정합적</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整合的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규정하고자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확립하게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이러한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흐름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안에서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『구천생신장경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九天生神章經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대표되는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듯한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기반으로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형성된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인간관을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경전뿐만이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아니라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『본제경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本際經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인연소생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因緣所生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결과로서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존재한다고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불교적인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생명관</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인간관을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수용하는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출현을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보기에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이른다</w:t>
      </w:r>
      <w:r w:rsidRPr="00BC6965">
        <w:rPr>
          <w:rFonts w:ascii="함초롬바탕" w:eastAsia="함초롬바탕" w:hAnsi="함초롬바탕" w:cs="함초롬바탕"/>
        </w:rPr>
        <w:t>.</w:t>
      </w:r>
    </w:p>
    <w:p w:rsidR="007A24FB" w:rsidRDefault="007A24FB" w:rsidP="007A24FB">
      <w:pPr>
        <w:spacing w:line="288" w:lineRule="auto"/>
        <w:ind w:firstLineChars="200" w:firstLine="388"/>
        <w:rPr>
          <w:rFonts w:ascii="함초롬바탕" w:eastAsia="함초롬바탕" w:hAnsi="함초롬바탕" w:cs="함초롬바탕"/>
        </w:rPr>
        <w:sectPr w:rsidR="007A24FB" w:rsidSect="00FA26D2">
          <w:footerReference w:type="default" r:id="rId157"/>
          <w:footerReference w:type="first" r:id="rId158"/>
          <w:footnotePr>
            <w:numRestart w:val="eachSect"/>
          </w:footnotePr>
          <w:type w:val="oddPage"/>
          <w:pgSz w:w="11907" w:h="16839" w:code="9"/>
          <w:pgMar w:top="1418" w:right="1559" w:bottom="1378" w:left="1678" w:header="720" w:footer="1185" w:gutter="0"/>
          <w:cols w:space="425"/>
          <w:titlePg/>
          <w:docGrid w:linePitch="286"/>
        </w:sectPr>
      </w:pPr>
      <w:r w:rsidRPr="00BC6965">
        <w:rPr>
          <w:rFonts w:ascii="함초롬바탕" w:eastAsia="함초롬바탕" w:hAnsi="함초롬바탕" w:cs="함초롬바탕" w:hint="eastAsia"/>
        </w:rPr>
        <w:t>비슷한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정황은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주어진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生</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일체가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위해서는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어떻게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해야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수양론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修養論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대해서도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보여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처음에는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전통적인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기론</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근거하고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조작</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操作</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의해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체내의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순화</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純化</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시켜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도기</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道氣</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회복함으로써</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와의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합일을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달성하는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것을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『양생복기경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養生服氣經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같은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출현한다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그러나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불교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교리에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이해가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깊어짐에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따라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인간이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똑같이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가지고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태어나기</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마련인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덮어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가리고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사람을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미망</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迷妄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세계에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추락시키는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정욕</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情慾</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그</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정욕을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만들어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내는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존재를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어떻게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취급해야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하는가에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관심이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기울어지게</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되었다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이리하여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『상청정경</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常淸靜經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시작으로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「心」의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작용을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어떤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방법으로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콘트롤하여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도성</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道性</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회복하고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본래의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道</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진리에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복귀할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있는가를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설하는</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경전</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經典</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출현했다</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이러한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과정을</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통하여</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육체와</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정신</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정욕과</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마음과의</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관계에</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대한</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교설</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敎說</w:t>
      </w:r>
      <w:r w:rsidRPr="00BC6965">
        <w:rPr>
          <w:rFonts w:ascii="함초롬바탕" w:eastAsia="함초롬바탕" w:hAnsi="함초롬바탕" w:cs="함초롬바탕"/>
        </w:rPr>
        <w:t>)</w:t>
      </w:r>
      <w:r w:rsidRPr="00BC6965">
        <w:rPr>
          <w:rFonts w:ascii="함초롬바탕" w:eastAsia="함초롬바탕" w:hAnsi="함초롬바탕" w:cs="함초롬바탕" w:hint="eastAsia"/>
        </w:rPr>
        <w:t>이</w:t>
      </w:r>
      <w:r w:rsidRPr="00BC6965">
        <w:rPr>
          <w:rFonts w:ascii="함초롬바탕" w:eastAsia="함초롬바탕" w:hAnsi="함초롬바탕" w:cs="함초롬바탕"/>
        </w:rPr>
        <w:t xml:space="preserve"> </w:t>
      </w:r>
      <w:r w:rsidRPr="00BC6965">
        <w:rPr>
          <w:rFonts w:ascii="함초롬바탕" w:eastAsia="함초롬바탕" w:hAnsi="함초롬바탕" w:cs="함초롬바탕" w:hint="eastAsia"/>
        </w:rPr>
        <w:t>다양하게</w:t>
      </w:r>
      <w:r w:rsidRPr="00BC6965">
        <w:rPr>
          <w:rFonts w:ascii="함초롬바탕" w:eastAsia="함초롬바탕" w:hAnsi="함초롬바탕" w:cs="함초롬바탕"/>
        </w:rPr>
        <w:t xml:space="preserve"> 전개되었고, 도교의 생명관・인간관이 심화되어 갔던 것이다.</w:t>
      </w:r>
    </w:p>
    <w:p w:rsidR="007A24FB" w:rsidRPr="007D37C6" w:rsidRDefault="007A24FB" w:rsidP="007A24FB">
      <w:pPr>
        <w:spacing w:line="336" w:lineRule="auto"/>
        <w:ind w:firstLineChars="200" w:firstLine="638"/>
        <w:jc w:val="center"/>
        <w:rPr>
          <w:rFonts w:ascii="MS Mincho" w:eastAsia="MS Mincho" w:hAnsi="MS Mincho" w:cs="PMingLiU"/>
          <w:b/>
          <w:sz w:val="32"/>
          <w:szCs w:val="32"/>
          <w:lang w:eastAsia="ja-JP"/>
        </w:rPr>
      </w:pPr>
      <w:r w:rsidRPr="007D37C6">
        <w:rPr>
          <w:rFonts w:ascii="MS Mincho" w:eastAsia="MS Mincho" w:hAnsi="MS Mincho" w:cs="PMingLiU"/>
          <w:b/>
          <w:spacing w:val="-1"/>
          <w:sz w:val="32"/>
          <w:szCs w:val="32"/>
          <w:lang w:eastAsia="ja-JP"/>
        </w:rPr>
        <w:lastRenderedPageBreak/>
        <w:t>道教の氣論と生命觀</w:t>
      </w:r>
    </w:p>
    <w:p w:rsidR="007A24FB" w:rsidRPr="007D37C6" w:rsidRDefault="007A24FB" w:rsidP="007A24FB">
      <w:pPr>
        <w:spacing w:line="336" w:lineRule="auto"/>
        <w:ind w:firstLineChars="200" w:firstLine="400"/>
        <w:jc w:val="center"/>
        <w:rPr>
          <w:rFonts w:ascii="MS Mincho" w:eastAsia="MS Mincho" w:hAnsi="MS Mincho" w:cs="PMingLiU"/>
          <w:szCs w:val="20"/>
          <w:lang w:eastAsia="ja-JP"/>
        </w:rPr>
      </w:pPr>
    </w:p>
    <w:p w:rsidR="007A24FB" w:rsidRPr="007D37C6" w:rsidRDefault="007A24FB" w:rsidP="007A24FB">
      <w:pPr>
        <w:spacing w:line="336" w:lineRule="auto"/>
        <w:ind w:firstLineChars="200" w:firstLine="402"/>
        <w:jc w:val="right"/>
        <w:rPr>
          <w:rFonts w:ascii="MS Mincho" w:eastAsia="MS Mincho" w:hAnsi="MS Mincho" w:cs="PMingLiU"/>
          <w:b/>
          <w:szCs w:val="20"/>
          <w:lang w:eastAsia="ja-JP"/>
        </w:rPr>
      </w:pPr>
      <w:r w:rsidRPr="007D37C6">
        <w:rPr>
          <w:rFonts w:ascii="MS Mincho" w:eastAsia="MS Mincho" w:hAnsi="MS Mincho" w:cs="PMingLiU"/>
          <w:b/>
          <w:szCs w:val="20"/>
          <w:lang w:eastAsia="ja-JP"/>
        </w:rPr>
        <w:t>麥谷邦夫</w:t>
      </w:r>
    </w:p>
    <w:p w:rsidR="007A24FB" w:rsidRPr="007D37C6" w:rsidRDefault="007A24FB" w:rsidP="007A24FB">
      <w:pPr>
        <w:adjustRightInd w:val="0"/>
        <w:snapToGrid w:val="0"/>
        <w:spacing w:line="336" w:lineRule="auto"/>
        <w:ind w:firstLineChars="200" w:firstLine="361"/>
        <w:jc w:val="right"/>
        <w:rPr>
          <w:rFonts w:ascii="MS Mincho" w:eastAsia="MS Mincho" w:hAnsi="MS Mincho"/>
          <w:szCs w:val="20"/>
          <w:lang w:eastAsia="ja-JP"/>
        </w:rPr>
      </w:pPr>
      <w:r w:rsidRPr="007D37C6">
        <w:rPr>
          <w:rFonts w:ascii="MS Mincho" w:eastAsia="MS Mincho" w:hAnsi="MS Mincho" w:cs="바탕"/>
          <w:b/>
          <w:sz w:val="18"/>
          <w:szCs w:val="18"/>
          <w:lang w:eastAsia="ja-JP"/>
        </w:rPr>
        <w:t>東京大</w:t>
      </w:r>
      <w:r w:rsidRPr="007D37C6">
        <w:rPr>
          <w:rFonts w:ascii="MS Mincho" w:eastAsia="MS Mincho" w:hAnsi="MS Mincho" w:cs="새굴림"/>
          <w:b/>
          <w:sz w:val="18"/>
          <w:szCs w:val="18"/>
          <w:lang w:eastAsia="ja-JP"/>
        </w:rPr>
        <w:t>学</w:t>
      </w:r>
      <w:r>
        <w:rPr>
          <w:rFonts w:ascii="MS Mincho" w:hAnsi="MS Mincho" w:cs="MS Mincho" w:hint="eastAsia"/>
          <w:b/>
          <w:sz w:val="18"/>
          <w:szCs w:val="18"/>
          <w:lang w:eastAsia="ja-JP"/>
        </w:rPr>
        <w:t xml:space="preserve"> </w:t>
      </w:r>
      <w:r w:rsidRPr="007D37C6">
        <w:rPr>
          <w:rFonts w:ascii="MS Mincho" w:eastAsia="MS Mincho" w:hAnsi="MS Mincho" w:cs="바탕"/>
          <w:b/>
          <w:sz w:val="18"/>
          <w:szCs w:val="18"/>
          <w:lang w:eastAsia="ja-JP"/>
        </w:rPr>
        <w:t>名</w:t>
      </w:r>
      <w:r w:rsidRPr="007D37C6">
        <w:rPr>
          <w:rFonts w:ascii="MS Mincho" w:eastAsia="MS Mincho" w:hAnsi="MS Mincho" w:cs="새굴림"/>
          <w:b/>
          <w:sz w:val="18"/>
          <w:szCs w:val="18"/>
          <w:lang w:eastAsia="ja-JP"/>
        </w:rPr>
        <w:t>誉教授</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left="0"/>
        <w:jc w:val="center"/>
        <w:rPr>
          <w:rFonts w:ascii="MS Mincho" w:eastAsia="MS Mincho" w:hAnsi="MS Mincho"/>
          <w:b/>
          <w:spacing w:val="-1"/>
          <w:sz w:val="28"/>
          <w:szCs w:val="28"/>
          <w:lang w:eastAsia="ja-JP"/>
        </w:rPr>
      </w:pPr>
      <w:r w:rsidRPr="007D37C6">
        <w:rPr>
          <w:rFonts w:ascii="MS Mincho" w:eastAsia="MS Mincho" w:hAnsi="MS Mincho" w:hint="eastAsia"/>
          <w:b/>
          <w:spacing w:val="-1"/>
          <w:sz w:val="28"/>
          <w:szCs w:val="28"/>
          <w:lang w:eastAsia="ja-JP"/>
        </w:rPr>
        <w:t>はじめに</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諸宗教における神の本質やそのありかたは、それを生み育んできた文化の背後にある民 族性や歴史性に規定されて多種多樣である。中國においては、祖先祭祀と天帝信仰とを核 とする儒教が國家祭祀と結びついて古くから存在したが、二世紀末には神仙思想や巫呪術 などを基盤とする道教が成立し、それとほぼ竝行して佛教が中國社會に定着し始める。以 後、中國の宗教はこの三教が鼎立する形で歴史を刻んできた。なかでも道教</w:t>
      </w:r>
      <w:r w:rsidRPr="007D37C6">
        <w:rPr>
          <w:rFonts w:ascii="MS Mincho" w:eastAsia="MS Mincho" w:hAnsi="MS Mincho" w:hint="eastAsia"/>
          <w:spacing w:val="-1"/>
          <w:lang w:eastAsia="ja-JP"/>
        </w:rPr>
        <w:t>は、その</w:t>
      </w:r>
      <w:r w:rsidRPr="007D37C6">
        <w:rPr>
          <w:rFonts w:ascii="MS Mincho" w:eastAsia="MS Mincho" w:hAnsi="MS Mincho"/>
          <w:spacing w:val="-1"/>
          <w:lang w:eastAsia="ja-JP"/>
        </w:rPr>
        <w:t>教理 形成にあたって、民族的土着的要素を基盤としながら、同時に外來の佛教教理の影響をも 強く受けてきた。しかし、道教教理の形成過程で中核的役割をはたしてきたのは、道家の「道」の哲學と中國思想の共通基盤的役割をになってきた「氣」の思想とであった</w:t>
      </w:r>
      <w:r w:rsidRPr="005D6BD9">
        <w:rPr>
          <w:rStyle w:val="ab"/>
          <w:rFonts w:ascii="Times New Roman" w:eastAsia="MS Mincho" w:hAnsi="Times New Roman" w:cs="Times New Roman"/>
          <w:b/>
          <w:spacing w:val="-1"/>
          <w:lang w:eastAsia="ja-JP"/>
        </w:rPr>
        <w:footnoteReference w:id="186"/>
      </w:r>
      <w:r w:rsidRPr="007D37C6">
        <w:rPr>
          <w:rFonts w:ascii="MS Mincho" w:eastAsia="MS Mincho" w:hAnsi="MS Mincho"/>
          <w:spacing w:val="-1"/>
          <w:lang w:eastAsia="ja-JP"/>
        </w:rPr>
        <w:t xml:space="preserve">。 </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儒家が至上の存在としてその哲學理論の基盤とした「天」あるいは「天帝」に代えて、「道」こそが世界の根源的眞理ないし實在であるとしてその思想哲學を構成したのは、老子 を筆頭とする道家の徒であった。『老子』に説かれる「道」は、相對有限の世界を超越した 唯一絶對の存在であり、言語表現や感覺では決してその本質を捉えることができない。し かし、いかなる形も持たないというその絶對的な無限定性のゆえに、「道」はこの世界の根 底にあって絶えず萬物を生成變化させ、おのづからなる世界秩序を支えていくことができ るとされた。そして</w:t>
      </w:r>
      <w:r w:rsidRPr="007D37C6">
        <w:rPr>
          <w:rFonts w:ascii="MS Mincho" w:eastAsia="MS Mincho" w:hAnsi="MS Mincho" w:hint="eastAsia"/>
          <w:spacing w:val="-1"/>
          <w:lang w:eastAsia="ja-JP"/>
        </w:rPr>
        <w:t>、この「</w:t>
      </w:r>
      <w:r w:rsidRPr="007D37C6">
        <w:rPr>
          <w:rFonts w:ascii="MS Mincho" w:eastAsia="MS Mincho" w:hAnsi="MS Mincho"/>
          <w:spacing w:val="-1"/>
          <w:lang w:eastAsia="ja-JP"/>
        </w:rPr>
        <w:t>道」の眞の在り方を理解し、この「道」と一體となることに よって、はじめて人間の究極至善の生が確立されるというのが老子に代表される道家思想 の根幹であり、それをうけた道教教理の目指す最高の境地でもあった。</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人は等しく母の胎内に生を受け、月滿ちてこの世に生まれながら、ある者は天壽を全う しある者は夭折し、ある者は仙界に登りある者は冥界に沈む。その差異は何に起因するの か、いかにしたら究極至善の生を送ることができるのか。道教はいかなる生命觀・人間觀 のもとにこれらの問題に對する解答を示したのであろうか。端的にいえば、その鍵を握る のは「道氣」論に收斂する道教の氣論であるといえよう。</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left="0"/>
        <w:jc w:val="center"/>
        <w:rPr>
          <w:rFonts w:ascii="MS Mincho" w:eastAsia="MS Mincho" w:hAnsi="MS Mincho"/>
          <w:b/>
          <w:spacing w:val="-1"/>
          <w:sz w:val="28"/>
          <w:szCs w:val="28"/>
          <w:lang w:eastAsia="ja-JP"/>
        </w:rPr>
      </w:pPr>
      <w:r w:rsidRPr="007D37C6">
        <w:rPr>
          <w:rFonts w:ascii="MS Mincho" w:eastAsia="MS Mincho" w:hAnsi="MS Mincho"/>
          <w:b/>
          <w:spacing w:val="-1"/>
          <w:sz w:val="28"/>
          <w:szCs w:val="28"/>
          <w:lang w:eastAsia="ja-JP"/>
        </w:rPr>
        <w:t>一</w:t>
      </w:r>
      <w:r>
        <w:rPr>
          <w:rFonts w:ascii="MS Mincho" w:eastAsiaTheme="minorEastAsia" w:hAnsi="MS Mincho" w:hint="eastAsia"/>
          <w:b/>
          <w:spacing w:val="-1"/>
          <w:sz w:val="28"/>
          <w:szCs w:val="28"/>
          <w:lang w:eastAsia="ja-JP"/>
        </w:rPr>
        <w:t xml:space="preserve"> </w:t>
      </w:r>
      <w:r w:rsidRPr="007D37C6">
        <w:rPr>
          <w:rFonts w:ascii="MS Mincho" w:eastAsia="MS Mincho" w:hAnsi="MS Mincho"/>
          <w:b/>
          <w:spacing w:val="-1"/>
          <w:sz w:val="28"/>
          <w:szCs w:val="28"/>
          <w:lang w:eastAsia="ja-JP"/>
        </w:rPr>
        <w:t xml:space="preserve"> 道教教理と氣論</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lastRenderedPageBreak/>
        <w:t>漢末までに一應の完成をみせ定着していた「道」と「氣」との關係論、すなわち唯一絶 對の根源的存在である「道」から形而下の「元氣」が生じ、その元氣から陰陽二氣が分出</w:t>
      </w:r>
      <w:r w:rsidRPr="007D37C6">
        <w:rPr>
          <w:rFonts w:ascii="MS Mincho" w:eastAsia="MS Mincho" w:hAnsi="MS Mincho" w:hint="eastAsia"/>
          <w:spacing w:val="-1"/>
          <w:lang w:eastAsia="ja-JP"/>
        </w:rPr>
        <w:t>し、</w:t>
      </w:r>
      <w:r w:rsidRPr="007D37C6">
        <w:rPr>
          <w:rFonts w:ascii="MS Mincho" w:eastAsia="MS Mincho" w:hAnsi="MS Mincho"/>
          <w:spacing w:val="-1"/>
          <w:lang w:eastAsia="ja-JP"/>
        </w:rPr>
        <w:t>陰陽二氣が交わって萬物が生じるとする哲學的生成論は、魏晉に入ると次第に關心の 對象を「元氣」から陰陽二氣が分出する過程へと移すようになり、「道」と「元氣」との關 係については新たな展開はほとんど見られなくなる。その結果、「元氣」は太易、太初、太 始、太素、太極の五段階を漸變するという、易緯『乾鑿度』や皇甫謐『帝王世紀』などに 見られる五運説が出現し、「元氣」は實は漸變の過程を内包する複雜な存在であると考えら れるようになった。しかしながら、道→元氣→萬物という單線的な生成のプロセス、ない しは道と氣との關係論における「道」と「元氣」との上下先後の關係には、あくまでも變 化が生じることはなかった。</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この「</w:t>
      </w:r>
      <w:r w:rsidRPr="007D37C6">
        <w:rPr>
          <w:rFonts w:ascii="MS Mincho" w:eastAsia="MS Mincho" w:hAnsi="MS Mincho"/>
          <w:spacing w:val="-1"/>
          <w:lang w:eastAsia="ja-JP"/>
        </w:rPr>
        <w:t>道」が、儒家のいう「天」や「天帝」のように、單に至上の存在としてわれわれ の世界の上に超越的に存在しているだけではなく、人間をはじめとするあらゆる生き物か ら、はては石ころ土くれの中にまであまねく含まれていることを主張したのは、老子の哲 學を繼承した莊子であった。『莊子』知北遊篇には、道とはどこにあるのかという東郭子の 問いに對して、道はオケラやアリといった下等な生物、アワやヒエなどの植物、瓦やレン ガなどの無機物の中から、はてはクソ小便の中にまであるのだと莊子が答える有名な問答 が載せられている</w:t>
      </w:r>
      <w:r w:rsidRPr="00A31F61">
        <w:rPr>
          <w:rStyle w:val="ab"/>
          <w:rFonts w:ascii="Times New Roman" w:eastAsia="MS Mincho" w:hAnsi="Times New Roman" w:cs="Times New Roman"/>
          <w:b/>
          <w:spacing w:val="-1"/>
          <w:lang w:eastAsia="ja-JP"/>
        </w:rPr>
        <w:footnoteReference w:id="187"/>
      </w:r>
      <w:r w:rsidRPr="007D37C6">
        <w:rPr>
          <w:rFonts w:ascii="MS Mincho" w:eastAsia="MS Mincho" w:hAnsi="MS Mincho"/>
          <w:spacing w:val="-1"/>
          <w:lang w:eastAsia="ja-JP"/>
        </w:rPr>
        <w:t>。</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萬物の中に「道」が普遍的に含まれているというこのような主張の背後には、萬物の生 成は「道」から始まるという道家の生成論が存在する。『老子』第四十二章は、「道生一、一 生二、二生三、三生萬物。萬物負陰而抱陽、冲氣以爲和」と世界の生成を説いている。ま た、儒家にあっても萬物の生成が陰陽の二氣によることは、『易』繋辭傳などの説によって 自明の事柄として承認されていた。世界の生成を「氣」に擔わせる思想は、儒家道家といっ た學派の相違を越えて中國思想の共通基盤をなしていた。こうした基盤の上に、後漢時代 には、「道」か</w:t>
      </w:r>
      <w:r w:rsidRPr="007D37C6">
        <w:rPr>
          <w:rFonts w:ascii="MS Mincho" w:eastAsia="MS Mincho" w:hAnsi="MS Mincho" w:hint="eastAsia"/>
          <w:spacing w:val="-1"/>
          <w:lang w:eastAsia="ja-JP"/>
        </w:rPr>
        <w:t>ら</w:t>
      </w:r>
      <w:r w:rsidRPr="007D37C6">
        <w:rPr>
          <w:rFonts w:ascii="MS Mincho" w:eastAsia="MS Mincho" w:hAnsi="MS Mincho"/>
          <w:spacing w:val="-1"/>
          <w:lang w:eastAsia="ja-JP"/>
        </w:rPr>
        <w:t>混元の一氣である「元氣」が生じ、「元氣」が「陰陽」の二氣を分出し、陰 陽二氣が混りあった沖和の氣との三氣から天地人（萬物）が生ずるという生成論が説かれ、 一般に承認されるようになった。</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このことを</w:t>
      </w:r>
      <w:r w:rsidRPr="007D37C6">
        <w:rPr>
          <w:rFonts w:ascii="MS Mincho" w:eastAsia="MS Mincho" w:hAnsi="MS Mincho"/>
          <w:spacing w:val="-1"/>
          <w:lang w:eastAsia="ja-JP"/>
        </w:rPr>
        <w:t>裏返すと、萬物は「氣」によって構成されるが、萬物</w:t>
      </w:r>
      <w:r w:rsidRPr="007D37C6">
        <w:rPr>
          <w:rFonts w:ascii="MS Mincho" w:eastAsia="MS Mincho" w:hAnsi="MS Mincho" w:hint="eastAsia"/>
          <w:spacing w:val="-1"/>
          <w:lang w:eastAsia="ja-JP"/>
        </w:rPr>
        <w:t>の「</w:t>
      </w:r>
      <w:r w:rsidRPr="007D37C6">
        <w:rPr>
          <w:rFonts w:ascii="MS Mincho" w:eastAsia="MS Mincho" w:hAnsi="MS Mincho"/>
          <w:spacing w:val="-1"/>
          <w:lang w:eastAsia="ja-JP"/>
        </w:rPr>
        <w:t>氣」はさかのぼれば 混元の一氣に歸着し、その混元の一氣こそは「道」の根源性を現實の世界で具體的に顯現 しているのだということになる。こうして、「道」が萬物の中に普遍的に含まれていること の根據を、萬物が「（元）氣」から構成されていることに求める主張が河上公注などの『老 子』注釋書の中で説かれだし、しだいに「道」そのものよりも「氣」に關心が向けられる 傾向が見られるようになる</w:t>
      </w:r>
      <w:r w:rsidRPr="00A31F61">
        <w:rPr>
          <w:rStyle w:val="ab"/>
          <w:rFonts w:ascii="Times New Roman" w:eastAsia="MS Mincho" w:hAnsi="Times New Roman" w:cs="Times New Roman"/>
          <w:b/>
          <w:spacing w:val="-1"/>
          <w:lang w:eastAsia="ja-JP"/>
        </w:rPr>
        <w:footnoteReference w:id="188"/>
      </w:r>
      <w:r w:rsidRPr="007D37C6">
        <w:rPr>
          <w:rFonts w:ascii="MS Mincho" w:eastAsia="MS Mincho" w:hAnsi="MS Mincho"/>
          <w:spacing w:val="-1"/>
          <w:lang w:eastAsia="ja-JP"/>
        </w:rPr>
        <w:t>。ただ、この段階ではいまだ、根源的理法ないし實在としての</w:t>
      </w:r>
      <w:r w:rsidRPr="007D37C6">
        <w:rPr>
          <w:rFonts w:ascii="MS Mincho" w:eastAsia="MS Mincho" w:hAnsi="MS Mincho" w:hint="eastAsia"/>
          <w:spacing w:val="-1"/>
          <w:lang w:eastAsia="ja-JP"/>
        </w:rPr>
        <w:t>「</w:t>
      </w:r>
      <w:r w:rsidRPr="007D37C6">
        <w:rPr>
          <w:rFonts w:ascii="MS Mincho" w:eastAsia="MS Mincho" w:hAnsi="MS Mincho"/>
          <w:spacing w:val="-1"/>
          <w:lang w:eastAsia="ja-JP"/>
        </w:rPr>
        <w:t>道」と現實世界の原初的存在であり「道」のはたらきを具現している「元氣」</w:t>
      </w:r>
      <w:r w:rsidRPr="007D37C6">
        <w:rPr>
          <w:rFonts w:ascii="MS Mincho" w:eastAsia="MS Mincho" w:hAnsi="MS Mincho" w:hint="eastAsia"/>
          <w:spacing w:val="-1"/>
          <w:lang w:eastAsia="ja-JP"/>
        </w:rPr>
        <w:t>とは、</w:t>
      </w:r>
      <w:r w:rsidRPr="007D37C6">
        <w:rPr>
          <w:rFonts w:ascii="MS Mincho" w:eastAsia="MS Mincho" w:hAnsi="MS Mincho"/>
          <w:spacing w:val="-1"/>
          <w:lang w:eastAsia="ja-JP"/>
        </w:rPr>
        <w:t>質的 に異なるものと考えられていた。ところが、道教教理の體系化の試みが始められるように なる東晉期以降になると、こうした情況に顯著な變化がきざし、「道」と「氣」との同質性</w:t>
      </w:r>
      <w:r w:rsidRPr="007D37C6">
        <w:rPr>
          <w:rFonts w:ascii="MS Mincho" w:eastAsia="MS Mincho" w:hAnsi="MS Mincho" w:hint="eastAsia"/>
          <w:spacing w:val="-1"/>
          <w:lang w:eastAsia="ja-JP"/>
        </w:rPr>
        <w:t>が</w:t>
      </w:r>
      <w:r w:rsidRPr="007D37C6">
        <w:rPr>
          <w:rFonts w:ascii="MS Mincho" w:eastAsia="MS Mincho" w:hAnsi="MS Mincho"/>
          <w:spacing w:val="-1"/>
          <w:lang w:eastAsia="ja-JP"/>
        </w:rPr>
        <w:t>主張されはじめる。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left="0"/>
        <w:jc w:val="center"/>
        <w:rPr>
          <w:rFonts w:ascii="MS Mincho" w:eastAsia="MS Mincho" w:hAnsi="MS Mincho"/>
          <w:b/>
          <w:spacing w:val="-1"/>
          <w:sz w:val="28"/>
          <w:szCs w:val="28"/>
          <w:lang w:eastAsia="ja-JP"/>
        </w:rPr>
      </w:pPr>
      <w:r w:rsidRPr="007D37C6">
        <w:rPr>
          <w:rFonts w:ascii="MS Mincho" w:eastAsia="MS Mincho" w:hAnsi="MS Mincho"/>
          <w:b/>
          <w:spacing w:val="-1"/>
          <w:sz w:val="28"/>
          <w:szCs w:val="28"/>
          <w:lang w:eastAsia="ja-JP"/>
        </w:rPr>
        <w:lastRenderedPageBreak/>
        <w:t>二</w:t>
      </w:r>
      <w:r w:rsidRPr="007D37C6">
        <w:rPr>
          <w:rFonts w:ascii="MS Mincho" w:eastAsia="MS Mincho" w:hAnsi="MS Mincho" w:hint="eastAsia"/>
          <w:b/>
          <w:spacing w:val="-1"/>
          <w:sz w:val="28"/>
          <w:szCs w:val="28"/>
          <w:lang w:eastAsia="ja-JP"/>
        </w:rPr>
        <w:t xml:space="preserve"> </w:t>
      </w:r>
      <w:r>
        <w:rPr>
          <w:rFonts w:ascii="MS Mincho" w:eastAsia="MS Mincho" w:hAnsi="MS Mincho"/>
          <w:b/>
          <w:spacing w:val="-1"/>
          <w:sz w:val="28"/>
          <w:szCs w:val="28"/>
          <w:lang w:eastAsia="ja-JP"/>
        </w:rPr>
        <w:t xml:space="preserve"> </w:t>
      </w:r>
      <w:r w:rsidRPr="007D37C6">
        <w:rPr>
          <w:rFonts w:ascii="MS Mincho" w:eastAsia="MS Mincho" w:hAnsi="MS Mincho"/>
          <w:b/>
          <w:spacing w:val="-1"/>
          <w:sz w:val="28"/>
          <w:szCs w:val="28"/>
          <w:lang w:eastAsia="ja-JP"/>
        </w:rPr>
        <w:t>道氣神の三位一體説と道氣概念の形成</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道教は、中國古代の天帝信仰や星辰信仰、さらには、戰國時代以降の神仙説や巫呪術な どをその基盤として複雜に形成されてきた民族的土着的宗教であり、後漢末ごろから教團 と教理とを有する民間宗教として盛んになりはじめた。東晉期以降になると、佛教教理學 の影響を強く受けながらも、道家の「道」の哲學を中核としてその教理體系の構築を進め るようになった。この過程で、「道」という哲學的概念と信仰の對象としての至上神とをど のように關連づけるのか、また、宗教的世界觀と從來からの生成論とを</w:t>
      </w:r>
      <w:r w:rsidRPr="007D37C6">
        <w:rPr>
          <w:rFonts w:ascii="MS Mincho" w:eastAsia="MS Mincho" w:hAnsi="MS Mincho" w:hint="eastAsia"/>
          <w:spacing w:val="-1"/>
          <w:lang w:eastAsia="ja-JP"/>
        </w:rPr>
        <w:t>どのように</w:t>
      </w:r>
      <w:r w:rsidRPr="007D37C6">
        <w:rPr>
          <w:rFonts w:ascii="MS Mincho" w:eastAsia="MS Mincho" w:hAnsi="MS Mincho"/>
          <w:spacing w:val="-1"/>
          <w:lang w:eastAsia="ja-JP"/>
        </w:rPr>
        <w:t>整合さ せるのか、あるいは道術の中心をなすようになる存思服氣による昇仙の術をどのように理 論づけるのかなどといった問題を解決する必要が生じ、「道」と「氣」と「神」という道教 教理の根幹をなす三者の關係に對する教理的追究が行なわれるようになる</w:t>
      </w:r>
      <w:r w:rsidRPr="00A31F61">
        <w:rPr>
          <w:rStyle w:val="ab"/>
          <w:rFonts w:ascii="Times New Roman" w:eastAsia="MS Mincho" w:hAnsi="Times New Roman" w:cs="Times New Roman"/>
          <w:b/>
          <w:spacing w:val="-1"/>
          <w:lang w:eastAsia="ja-JP"/>
        </w:rPr>
        <w:footnoteReference w:id="189"/>
      </w:r>
      <w:r w:rsidRPr="007D37C6">
        <w:rPr>
          <w:rFonts w:ascii="MS Mincho" w:eastAsia="MS Mincho" w:hAnsi="MS Mincho"/>
          <w:spacing w:val="-1"/>
          <w:lang w:eastAsia="ja-JP"/>
        </w:rPr>
        <w:t>。</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このような</w:t>
      </w:r>
      <w:r w:rsidRPr="007D37C6">
        <w:rPr>
          <w:rFonts w:ascii="MS Mincho" w:eastAsia="MS Mincho" w:hAnsi="MS Mincho"/>
          <w:spacing w:val="-1"/>
          <w:lang w:eastAsia="ja-JP"/>
        </w:rPr>
        <w:t>試みの最初の成果は、皮肉なことに道教とは對抗關係にあった佛教側の記録 の中に見いだすことができる。梁の僧祐の手になる護教論文集『弘明集』卷八に收載する 釋僧順の「答道士假稱張融三破論」には、「道以氣爲宗」あるいは「道者氣」という道教側 の主張が批判の對象として引用されている</w:t>
      </w:r>
      <w:r w:rsidRPr="00A31F61">
        <w:rPr>
          <w:rStyle w:val="ab"/>
          <w:rFonts w:ascii="Times New Roman" w:eastAsia="MS Mincho" w:hAnsi="Times New Roman" w:cs="Times New Roman"/>
          <w:b/>
          <w:spacing w:val="-1"/>
          <w:lang w:eastAsia="ja-JP"/>
        </w:rPr>
        <w:footnoteReference w:id="190"/>
      </w:r>
      <w:r w:rsidRPr="007D37C6">
        <w:rPr>
          <w:rFonts w:ascii="MS Mincho" w:eastAsia="MS Mincho" w:hAnsi="MS Mincho"/>
          <w:spacing w:val="-1"/>
          <w:lang w:eastAsia="ja-JP"/>
        </w:rPr>
        <w:t>。これまでは質的にあい異なるものとされてい た「道」と「（元）氣」とが、ここで同等のものとされていることは極めて注目すべき事柄 であり、道教教理史上の一つの轉換點を示すものといえる。また、唐・法琳の『辯正論』卷 六に引く『養生服氣經』には、「道者氣也、保氣則得道、得道則長存」とあり</w:t>
      </w:r>
      <w:r w:rsidRPr="00A31F61">
        <w:rPr>
          <w:rStyle w:val="ab"/>
          <w:rFonts w:ascii="Times New Roman" w:eastAsia="MS Mincho" w:hAnsi="Times New Roman" w:cs="Times New Roman"/>
          <w:b/>
          <w:spacing w:val="-1"/>
          <w:lang w:eastAsia="ja-JP"/>
        </w:rPr>
        <w:footnoteReference w:id="191"/>
      </w:r>
      <w:r w:rsidRPr="007D37C6">
        <w:rPr>
          <w:rFonts w:ascii="MS Mincho" w:eastAsia="MS Mincho" w:hAnsi="MS Mincho"/>
          <w:spacing w:val="-1"/>
          <w:lang w:eastAsia="ja-JP"/>
        </w:rPr>
        <w:t>、同樣の主 張が服氣の道術と關連して説かれている。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不老長生を實現し神仙となるためには、さまざまな道術の力が必要とされた。なかでも 最も基本的な道術の一つとして服氣導引と内觀存思があげられる。服氣導引とは、天地混 元の氣、つまり「元氣」を體内に取り入れ、體内の不純な氣を體外に排出し、體内の氣の 循環を整えることによって、肉體を天地宇宙と同質の永遠の存在に變えようとする道術で ある。また、内觀存思の術とは、天上の神々の分身である體内神を心中に思い描くことに よって、體内神ひいては天上の神々と交感し、肉體を神々と同質の神的存在に變えようと する道術である。『黄庭内景經』などの經典に見られるように、この體内神と元氣とは究極 的には同一のものであり、元氣を導入することがすなわち體内神の活性化につながると考 えられていた。こうした道術レベルにおける體内神と氣との一體性に對する認識が、教理 の抽象理論化の過程で「道」と「氣」との關係に適用されて、「道者氣」という定義が出現 したのであろう。いづれにせよ、「道」と「元氣」とを同等のものとする、あるいは「道」 の生成のはたらきを「元氣」に置き換えて説明しようとする傾向は、東晉期以降の道教文獻</w:t>
      </w:r>
      <w:r w:rsidRPr="007D37C6">
        <w:rPr>
          <w:rFonts w:ascii="MS Mincho" w:eastAsia="MS Mincho" w:hAnsi="MS Mincho" w:hint="eastAsia"/>
          <w:spacing w:val="-1"/>
          <w:lang w:eastAsia="ja-JP"/>
        </w:rPr>
        <w:t>から</w:t>
      </w:r>
      <w:r w:rsidRPr="007D37C6">
        <w:rPr>
          <w:rFonts w:ascii="MS Mincho" w:eastAsia="MS Mincho" w:hAnsi="MS Mincho"/>
          <w:spacing w:val="-1"/>
          <w:lang w:eastAsia="ja-JP"/>
        </w:rPr>
        <w:t>比較的多く見られるようになる。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w:t>
      </w:r>
      <w:r w:rsidRPr="007D37C6">
        <w:rPr>
          <w:rFonts w:ascii="MS Mincho" w:eastAsia="MS Mincho" w:hAnsi="MS Mincho"/>
          <w:spacing w:val="-1"/>
          <w:lang w:eastAsia="ja-JP"/>
        </w:rPr>
        <w:t>道者氣」という定義が定着してくると、このことを一語で表明する「道氣」という獨 特な概念が出現してくる。この「道氣」という語は、用例を檢討すると大略次の四系統に 分類できる。第一は、「道」の根源的はたらき、特にその教化力が正しく社會に顯現してい る状態、言いかえれば、社會全體の風氣が道家的道教的眞理に一致している状態を示す場 合。第二は、「道」が吐き出す至精の氣を</w:t>
      </w:r>
      <w:r w:rsidRPr="007D37C6">
        <w:rPr>
          <w:rFonts w:ascii="MS Mincho" w:eastAsia="MS Mincho" w:hAnsi="MS Mincho"/>
          <w:spacing w:val="-1"/>
          <w:lang w:eastAsia="ja-JP"/>
        </w:rPr>
        <w:lastRenderedPageBreak/>
        <w:t>意味し、古典的な生成論にあっては「元氣」に該 當するものとして「道氣」が用いられる場合。第三は、「道」そのものを實體的に捉え、そ れを「道氣」と表現する場合。第四は、道教の八百萬の神々を「道氣」と表現する場合で ある。第三、第四の用例が示すように、「道」と「氣」、「神」と「氣」の同一性が説かれる ようになると、「氣」を媒介項とすることによって、「道」と「神」との同一性が考えられ るようになる。六朝期の『老子』注釋書の一つである『想爾注』に、道教の最高神のひと つである太上老君に關して、「一散形爲氣、聚形爲太上老君」（第十章「載營魄抱一能無離」 注）というのは</w:t>
      </w:r>
      <w:r w:rsidRPr="00A31F61">
        <w:rPr>
          <w:rStyle w:val="ab"/>
          <w:rFonts w:ascii="Times New Roman" w:eastAsia="MS Mincho" w:hAnsi="Times New Roman" w:cs="Times New Roman"/>
          <w:b/>
          <w:spacing w:val="-1"/>
          <w:lang w:eastAsia="ja-JP"/>
        </w:rPr>
        <w:footnoteReference w:id="192"/>
      </w:r>
      <w:r w:rsidRPr="007D37C6">
        <w:rPr>
          <w:rFonts w:ascii="MS Mincho" w:eastAsia="MS Mincho" w:hAnsi="MS Mincho"/>
          <w:spacing w:val="-1"/>
          <w:lang w:eastAsia="ja-JP"/>
        </w:rPr>
        <w:t>、このような思想を反映したものである。つまり、道教教理の展開につれ て、神々の世界と人間の世界との關係、すなわち道教の宗教的世界觀を明確に表明する必 要が生じた。その際、道教は古典的生成論に基づきながらその宗教的生成論を構成する道 を選擇したために、「道」を始元とする古典的生成論の宗教的神祕化が進められ、「道」と</w:t>
      </w:r>
      <w:r w:rsidRPr="007D37C6">
        <w:rPr>
          <w:rFonts w:ascii="MS Mincho" w:eastAsia="MS Mincho" w:hAnsi="MS Mincho" w:hint="eastAsia"/>
          <w:spacing w:val="-1"/>
          <w:lang w:eastAsia="ja-JP"/>
        </w:rPr>
        <w:t>「</w:t>
      </w:r>
      <w:r w:rsidRPr="007D37C6">
        <w:rPr>
          <w:rFonts w:ascii="MS Mincho" w:eastAsia="MS Mincho" w:hAnsi="MS Mincho"/>
          <w:spacing w:val="-1"/>
          <w:lang w:eastAsia="ja-JP"/>
        </w:rPr>
        <w:t>神」とは、生成論において對等の位置を占めるようになったのである。ここに「道氣」と いう新しい概念を軸として「道」と「氣」と「神」とを三位一體とする道教の宗教哲學が 成立するにいたる。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このことを</w:t>
      </w:r>
      <w:r w:rsidRPr="007D37C6">
        <w:rPr>
          <w:rFonts w:ascii="MS Mincho" w:eastAsia="MS Mincho" w:hAnsi="MS Mincho"/>
          <w:spacing w:val="-1"/>
          <w:lang w:eastAsia="ja-JP"/>
        </w:rPr>
        <w:t>典型的に示す道教經典に『九天生神章經』がある。それによると、この世界 の始まりのときに、混洞太无元、赤混太无元、冥寂玄通元の三元の祖氣である天寶丈人、靈 寶丈人、神寶丈人という神から、天寶君、靈寶君、神寶君の三寶君という神が生れ、それぞ れ大洞、洞玄、洞神の三洞の教えを説いて、玉清、上清、太清の三清天の主となった。こ の三寶君からさらに玄氣、元氣、始氣の三氣が分出し、その三氣がさらにそれぞれ三氣を 分出して九氣が生じ、ここから天地萬物が生成されるのだという</w:t>
      </w:r>
      <w:r w:rsidRPr="00A31F61">
        <w:rPr>
          <w:rStyle w:val="ab"/>
          <w:rFonts w:ascii="Times New Roman" w:eastAsia="MS Mincho" w:hAnsi="Times New Roman" w:cs="Times New Roman"/>
          <w:b/>
          <w:spacing w:val="-1"/>
          <w:lang w:eastAsia="ja-JP"/>
        </w:rPr>
        <w:footnoteReference w:id="193"/>
      </w:r>
      <w:r w:rsidRPr="007D37C6">
        <w:rPr>
          <w:rFonts w:ascii="MS Mincho" w:eastAsia="MS Mincho" w:hAnsi="MS Mincho"/>
          <w:spacing w:val="-1"/>
          <w:lang w:eastAsia="ja-JP"/>
        </w:rPr>
        <w:t>。ここでは、世界が三寶 君から始まったよ</w:t>
      </w:r>
      <w:r w:rsidRPr="007D37C6">
        <w:rPr>
          <w:rFonts w:ascii="MS Mincho" w:eastAsia="MS Mincho" w:hAnsi="MS Mincho" w:hint="eastAsia"/>
          <w:spacing w:val="-1"/>
          <w:lang w:eastAsia="ja-JP"/>
        </w:rPr>
        <w:t>うに</w:t>
      </w:r>
      <w:r w:rsidRPr="007D37C6">
        <w:rPr>
          <w:rFonts w:ascii="MS Mincho" w:eastAsia="MS Mincho" w:hAnsi="MS Mincho"/>
          <w:spacing w:val="-1"/>
          <w:lang w:eastAsia="ja-JP"/>
        </w:rPr>
        <w:t>書かれているが、實は暗默の前堤として、三寶君以前に唯一混元の 氣である「道氣」の存在が考えられており、その道氣は道教の最高神である元始天王（元始天尊）にほかならないのである。つまり、生成論としては、道氣→玄元始三氣→九氣→ 萬物という圖式があり、神々を中心として見れば、元始天王→三寶君→九神→八百萬神と いう圖式が、天界を中心として見れば、大羅天→三清天→九天→現實世界という圖式が重 ねあわされて説かれているわけである。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このような</w:t>
      </w:r>
      <w:r w:rsidRPr="007D37C6">
        <w:rPr>
          <w:rFonts w:ascii="MS Mincho" w:eastAsia="MS Mincho" w:hAnsi="MS Mincho"/>
          <w:spacing w:val="-1"/>
          <w:lang w:eastAsia="ja-JP"/>
        </w:rPr>
        <w:t>道氣神を同一視する教理は、六朝末になると佛教教理學の方法を借りてより 精緻なものに展開される</w:t>
      </w:r>
      <w:r w:rsidRPr="00A31F61">
        <w:rPr>
          <w:rStyle w:val="ab"/>
          <w:rFonts w:ascii="Times New Roman" w:eastAsia="MS Mincho" w:hAnsi="Times New Roman" w:cs="Times New Roman"/>
          <w:b/>
          <w:spacing w:val="-1"/>
          <w:lang w:eastAsia="ja-JP"/>
        </w:rPr>
        <w:footnoteReference w:id="194"/>
      </w:r>
      <w:r w:rsidRPr="007D37C6">
        <w:rPr>
          <w:rFonts w:ascii="MS Mincho" w:eastAsia="MS Mincho" w:hAnsi="MS Mincho"/>
          <w:spacing w:val="-1"/>
          <w:lang w:eastAsia="ja-JP"/>
        </w:rPr>
        <w:t>。初唐の道士成玄英の『老子開題序訣義疏』には、『老子』のい う聖人の實體は玄氣、元氣、始氣の三氣であること、その實體が具體的な場に顯現すると きに、精、神、氣の三態をとることが説かれている。精とは靈妙な智慧によって全てを照 らし出す心のはたらき、神とは變現自在でとらわれのないありかた、氣とは具體的形象の ことであり、この三態を合せて一つにしたものがいわゆ</w:t>
      </w:r>
      <w:r w:rsidRPr="007D37C6">
        <w:rPr>
          <w:rFonts w:ascii="MS Mincho" w:eastAsia="MS Mincho" w:hAnsi="MS Mincho"/>
          <w:spacing w:val="-1"/>
          <w:lang w:eastAsia="ja-JP"/>
        </w:rPr>
        <w:lastRenderedPageBreak/>
        <w:t>る聖人とされた</w:t>
      </w:r>
      <w:r w:rsidRPr="00A31F61">
        <w:rPr>
          <w:rStyle w:val="ab"/>
          <w:rFonts w:ascii="Times New Roman" w:eastAsia="MS Mincho" w:hAnsi="Times New Roman" w:cs="Times New Roman"/>
          <w:b/>
          <w:spacing w:val="-1"/>
          <w:lang w:eastAsia="ja-JP"/>
        </w:rPr>
        <w:footnoteReference w:id="195"/>
      </w:r>
      <w:r w:rsidRPr="007D37C6">
        <w:rPr>
          <w:rFonts w:ascii="MS Mincho" w:eastAsia="MS Mincho" w:hAnsi="MS Mincho"/>
          <w:spacing w:val="-1"/>
          <w:lang w:eastAsia="ja-JP"/>
        </w:rPr>
        <w:t>。ここでいう聖 人とは道教の至上</w:t>
      </w:r>
      <w:r w:rsidRPr="007D37C6">
        <w:rPr>
          <w:rFonts w:ascii="MS Mincho" w:eastAsia="MS Mincho" w:hAnsi="MS Mincho" w:hint="eastAsia"/>
          <w:spacing w:val="-1"/>
          <w:lang w:eastAsia="ja-JP"/>
        </w:rPr>
        <w:t>の</w:t>
      </w:r>
      <w:r w:rsidRPr="007D37C6">
        <w:rPr>
          <w:rFonts w:ascii="MS Mincho" w:eastAsia="MS Mincho" w:hAnsi="MS Mincho"/>
          <w:spacing w:val="-1"/>
          <w:lang w:eastAsia="ja-JP"/>
        </w:rPr>
        <w:t>神格を意味するが、その本質が玄元始の三氣であり、同時に精靈、神 變、氣象の三屬性を三位一體的にもつということである。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以上のように、道教教理では、「道」と「氣」と「神」とが究極の實在の理法、形象、神 格という三つの側面を意味し、究極においては三位一體の存在としての「道氣」に歸着す るとされた。この「神」とは「氣」にほかならないという説は、他の諸宗教には見られな い道教獨自の教説である。六朝後半からの教理體系化の過程では、全般的に佛教教理學の 影響を極めて強く受けたにもかかわらず、その根幹をなす「神」の本質規定については決 して佛教の所説を受容しなかったところに、道教教理の獨自性と中國における「氣」の思 想の強力な傳統を見いだすことができる。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left="0"/>
        <w:jc w:val="center"/>
        <w:rPr>
          <w:rFonts w:ascii="MS Mincho" w:eastAsia="MS Mincho" w:hAnsi="MS Mincho"/>
          <w:b/>
          <w:spacing w:val="-1"/>
          <w:sz w:val="28"/>
          <w:szCs w:val="28"/>
          <w:lang w:eastAsia="ja-JP"/>
        </w:rPr>
      </w:pPr>
      <w:r w:rsidRPr="007D37C6">
        <w:rPr>
          <w:rFonts w:ascii="MS Mincho" w:eastAsia="MS Mincho" w:hAnsi="MS Mincho"/>
          <w:b/>
          <w:spacing w:val="-1"/>
          <w:sz w:val="28"/>
          <w:szCs w:val="28"/>
          <w:lang w:eastAsia="ja-JP"/>
        </w:rPr>
        <w:t>三</w:t>
      </w:r>
      <w:r w:rsidRPr="007D37C6">
        <w:rPr>
          <w:rFonts w:ascii="MS Mincho" w:eastAsia="MS Mincho" w:hAnsi="MS Mincho" w:hint="eastAsia"/>
          <w:b/>
          <w:spacing w:val="-1"/>
          <w:sz w:val="28"/>
          <w:szCs w:val="28"/>
          <w:lang w:eastAsia="ja-JP"/>
        </w:rPr>
        <w:t xml:space="preserve"> </w:t>
      </w:r>
      <w:r w:rsidRPr="007D37C6">
        <w:rPr>
          <w:rFonts w:ascii="MS Mincho" w:eastAsia="MS Mincho" w:hAnsi="MS Mincho"/>
          <w:b/>
          <w:spacing w:val="-1"/>
          <w:sz w:val="28"/>
          <w:szCs w:val="28"/>
          <w:lang w:eastAsia="ja-JP"/>
        </w:rPr>
        <w:t xml:space="preserve"> 道教の生命觀</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宇宙や神的世界の生成展開を道氣論を核に構成した道教教理は、人間存在についてはど のように考えたのであろうか。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人が生を受けるそもそもの根本原因は何か。中國古代にあってこの問題に言及したもの としては、『管子』地水篇の「男女精氣合、而水流形」や『周易』繋辭下の「天地絪縕、萬 物化醇、男女構精、萬物化生」が代表的なものであろう。これらの記述からは、男女の生 殖行爲が人を生み出す契機と考えられていたことが分かるが、その男女の生殖行爲は、天 地陰陽の氣の混合によって萬物が化生されるメカニズムに從うものであった。この萬物生 成の根元に何を措定するかは、先秦諸子の中でさまざまな解釋が存在したが、道家にあっ ては「道」がそれに當</w:t>
      </w:r>
      <w:r w:rsidRPr="007D37C6">
        <w:rPr>
          <w:rFonts w:ascii="MS Mincho" w:eastAsia="MS Mincho" w:hAnsi="MS Mincho" w:hint="eastAsia"/>
          <w:spacing w:val="-1"/>
          <w:lang w:eastAsia="ja-JP"/>
        </w:rPr>
        <w:t>てられた。『</w:t>
      </w:r>
      <w:r w:rsidRPr="007D37C6">
        <w:rPr>
          <w:rFonts w:ascii="MS Mincho" w:eastAsia="MS Mincho" w:hAnsi="MS Mincho"/>
          <w:spacing w:val="-1"/>
          <w:lang w:eastAsia="ja-JP"/>
        </w:rPr>
        <w:t>老子』第四十二章の「道生一、一生二、二生三、三生萬物。萬物負陰而抱陽、冲氣以爲和」は、その「一」の解釋に若干の曖昧さを殘すにせよ、道 から萬物が派生する生成の道筋を説いたものである。漢代に入ると、董仲舒らの春秋學の 中で重視された「元」あるいは「元氣」を「一」に當てる解釋が一般的となる。こうして 王符の『潛夫論』本訓に見られる道を根元、氣を道のはたきの體現者と見る考えや</w:t>
      </w:r>
      <w:r w:rsidRPr="00A31F61">
        <w:rPr>
          <w:rStyle w:val="ab"/>
          <w:rFonts w:ascii="Times New Roman" w:eastAsia="MS Mincho" w:hAnsi="Times New Roman" w:cs="Times New Roman"/>
          <w:b/>
          <w:spacing w:val="-1"/>
          <w:lang w:eastAsia="ja-JP"/>
        </w:rPr>
        <w:footnoteReference w:id="196"/>
      </w:r>
      <w:r w:rsidRPr="007D37C6">
        <w:rPr>
          <w:rFonts w:ascii="MS Mincho" w:eastAsia="MS Mincho" w:hAnsi="MS Mincho"/>
          <w:spacing w:val="-1"/>
          <w:lang w:eastAsia="ja-JP"/>
        </w:rPr>
        <w:t>、張衡 の「靈憲」などの説を經て道→元氣→萬物の生成論が成立し、その延長上に、上述のよう な道教の生成論が構成されてきた。</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唐末の著名な道士杜光庭は、その著『道徳眞經廣聖義』の中で、上述の六朝期の道教教理 を踏まえて、生成の根元には「道氣」があり、人は「道」から「道氣（元一之氣）」を受けて 精と神を形成し、天地からは陰陽の氣を受けて形質と運動能力を獲得すると言う</w:t>
      </w:r>
      <w:r w:rsidRPr="00A31F61">
        <w:rPr>
          <w:rStyle w:val="ab"/>
          <w:rFonts w:ascii="Times New Roman" w:eastAsia="MS Mincho" w:hAnsi="Times New Roman" w:cs="Times New Roman"/>
          <w:b/>
          <w:spacing w:val="-1"/>
          <w:lang w:eastAsia="ja-JP"/>
        </w:rPr>
        <w:footnoteReference w:id="197"/>
      </w:r>
      <w:r w:rsidRPr="007D37C6">
        <w:rPr>
          <w:rFonts w:ascii="MS Mincho" w:eastAsia="MS Mincho" w:hAnsi="MS Mincho"/>
          <w:spacing w:val="-1"/>
          <w:lang w:eastAsia="ja-JP"/>
        </w:rPr>
        <w:t>。また、 人の生は、神々と同じように精神氣の三位一體を本質として、その一を缺くことが死に繋 がるのだとも言っている</w:t>
      </w:r>
      <w:r w:rsidRPr="007D37C6">
        <w:rPr>
          <w:rStyle w:val="ab"/>
          <w:rFonts w:ascii="MS Mincho" w:eastAsia="MS Mincho" w:hAnsi="MS Mincho"/>
          <w:b/>
          <w:spacing w:val="-1"/>
          <w:lang w:eastAsia="ja-JP"/>
        </w:rPr>
        <w:footnoteReference w:id="198"/>
      </w:r>
      <w:r w:rsidRPr="007D37C6">
        <w:rPr>
          <w:rFonts w:ascii="MS Mincho" w:eastAsia="MS Mincho" w:hAnsi="MS Mincho"/>
          <w:spacing w:val="-1"/>
          <w:lang w:eastAsia="ja-JP"/>
        </w:rPr>
        <w:t>。「道付之</w:t>
      </w:r>
      <w:r w:rsidRPr="007D37C6">
        <w:rPr>
          <w:rFonts w:ascii="MS Mincho" w:eastAsia="MS Mincho" w:hAnsi="MS Mincho"/>
          <w:spacing w:val="-1"/>
          <w:lang w:eastAsia="ja-JP"/>
        </w:rPr>
        <w:lastRenderedPageBreak/>
        <w:t>以氣、天付之以神、地付之以精」というときの「氣」 とは「道氣」であり、「神」とは天上の神々の分身としての「神氣」であり、「精」とはいわ ゆる</w:t>
      </w:r>
      <w:r w:rsidRPr="007D37C6">
        <w:rPr>
          <w:rFonts w:ascii="MS Mincho" w:eastAsia="MS Mincho" w:hAnsi="MS Mincho" w:hint="eastAsia"/>
          <w:spacing w:val="-1"/>
          <w:lang w:eastAsia="ja-JP"/>
        </w:rPr>
        <w:t>「</w:t>
      </w:r>
      <w:r w:rsidRPr="007D37C6">
        <w:rPr>
          <w:rFonts w:ascii="MS Mincho" w:eastAsia="MS Mincho" w:hAnsi="MS Mincho"/>
          <w:spacing w:val="-1"/>
          <w:lang w:eastAsia="ja-JP"/>
        </w:rPr>
        <w:t>精氣」のことであろう。これらは元來「氣」ということにおいては同一のものであ る。ここに説かれる人間の生についての議論はどちらかといえば哲學的な解釋であり、宗 教的な修飾はほと</w:t>
      </w:r>
      <w:r w:rsidRPr="007D37C6">
        <w:rPr>
          <w:rFonts w:ascii="MS Mincho" w:eastAsia="MS Mincho" w:hAnsi="MS Mincho" w:hint="eastAsia"/>
          <w:spacing w:val="-1"/>
          <w:lang w:eastAsia="ja-JP"/>
        </w:rPr>
        <w:t>んど</w:t>
      </w:r>
      <w:r w:rsidRPr="007D37C6">
        <w:rPr>
          <w:rFonts w:ascii="MS Mincho" w:eastAsia="MS Mincho" w:hAnsi="MS Mincho"/>
          <w:spacing w:val="-1"/>
          <w:lang w:eastAsia="ja-JP"/>
        </w:rPr>
        <w:t>見られない。それは本書があくまでも『老子』の玄宗注疏の注釋書 であるという性格によるものであるが、その背後にはやはり次に述べるような宗教的な生 命誕生に關する教説が存在していると考えるべきである。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w:t>
      </w:r>
      <w:r w:rsidRPr="007D37C6">
        <w:rPr>
          <w:rFonts w:ascii="MS Mincho" w:eastAsia="MS Mincho" w:hAnsi="MS Mincho"/>
          <w:spacing w:val="-1"/>
          <w:lang w:eastAsia="ja-JP"/>
        </w:rPr>
        <w:t>無上祕要』卷五人品は專ら人間の誕生のプロセスにまつわる教説を集めた部分である。 また、『雲笈七籤』卷二九から卷三一の「稟生受命」も同樣である。いま、『無上祕要』に 引かれる『上清九丹上化胎精中記經』についてその教説を見てみると、人の誕生に關して は、在胎十月の間、九天の氣が順次降下してきて九月で氣があまねく充滿して誕生の準備 が調い、十月目に司命が生籍に記入して誕生するという過程が考えられていたことが分か ろう</w:t>
      </w:r>
      <w:r w:rsidRPr="00A31F61">
        <w:rPr>
          <w:rStyle w:val="ab"/>
          <w:rFonts w:ascii="Times New Roman" w:eastAsia="MS Mincho" w:hAnsi="Times New Roman" w:cs="Times New Roman"/>
          <w:b/>
          <w:spacing w:val="-1"/>
          <w:lang w:eastAsia="ja-JP"/>
        </w:rPr>
        <w:footnoteReference w:id="199"/>
      </w:r>
      <w:r w:rsidRPr="007D37C6">
        <w:rPr>
          <w:rFonts w:ascii="MS Mincho" w:eastAsia="MS Mincho" w:hAnsi="MS Mincho"/>
          <w:spacing w:val="-1"/>
          <w:lang w:eastAsia="ja-JP"/>
        </w:rPr>
        <w:t>。</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同樣のことは、『九天生神章經』にも説かれている</w:t>
      </w:r>
      <w:r w:rsidRPr="00A31F61">
        <w:rPr>
          <w:rStyle w:val="ab"/>
          <w:rFonts w:ascii="Times New Roman" w:eastAsia="MS Mincho" w:hAnsi="Times New Roman" w:cs="Times New Roman"/>
          <w:b/>
          <w:spacing w:val="-1"/>
          <w:lang w:eastAsia="ja-JP"/>
        </w:rPr>
        <w:footnoteReference w:id="200"/>
      </w:r>
      <w:r w:rsidRPr="007D37C6">
        <w:rPr>
          <w:rFonts w:ascii="MS Mincho" w:eastAsia="MS Mincho" w:hAnsi="MS Mincho"/>
          <w:spacing w:val="-1"/>
          <w:lang w:eastAsia="ja-JP"/>
        </w:rPr>
        <w:t>。ここでは、人間の誕生に際して司 命のみならずより多くの神々が關與すること、神々の承認がないかぎり誕生できないこと が説かれている。この二例からも明らかなように、道教教理の中では、人間の生命は九天</w:t>
      </w:r>
      <w:r w:rsidRPr="007D37C6">
        <w:rPr>
          <w:rFonts w:ascii="MS Mincho" w:eastAsia="MS Mincho" w:hAnsi="MS Mincho" w:hint="eastAsia"/>
          <w:spacing w:val="-1"/>
          <w:lang w:eastAsia="ja-JP"/>
        </w:rPr>
        <w:t>の</w:t>
      </w:r>
      <w:r w:rsidRPr="007D37C6">
        <w:rPr>
          <w:rFonts w:ascii="MS Mincho" w:eastAsia="MS Mincho" w:hAnsi="MS Mincho"/>
          <w:spacing w:val="-1"/>
          <w:lang w:eastAsia="ja-JP"/>
        </w:rPr>
        <w:t>氣（これは換言すれば九天の神にほかならない）の降下によって育まれ、天地萬神の參 與によって完成されると考えられていた。ここには父母の生殖行爲がどのような役割を果 すかについての記述は全く見られない。人は母親の胎を借りて成長するが、胎内で起こっ ていることは父母とは何の關係もなく、ひたすら神々の手によって進行していくのである。</w:t>
      </w:r>
    </w:p>
    <w:p w:rsidR="007A24FB"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left="0"/>
        <w:jc w:val="center"/>
        <w:rPr>
          <w:rFonts w:ascii="MS Mincho" w:eastAsia="MS Mincho" w:hAnsi="MS Mincho"/>
          <w:b/>
          <w:spacing w:val="-1"/>
          <w:sz w:val="28"/>
          <w:szCs w:val="28"/>
          <w:lang w:eastAsia="ja-JP"/>
        </w:rPr>
      </w:pPr>
      <w:r w:rsidRPr="007D37C6">
        <w:rPr>
          <w:rFonts w:ascii="MS Mincho" w:eastAsia="MS Mincho" w:hAnsi="MS Mincho"/>
          <w:b/>
          <w:spacing w:val="-1"/>
          <w:sz w:val="28"/>
          <w:szCs w:val="28"/>
          <w:lang w:eastAsia="ja-JP"/>
        </w:rPr>
        <w:t>四</w:t>
      </w:r>
      <w:r w:rsidRPr="007D37C6">
        <w:rPr>
          <w:rFonts w:ascii="MS Mincho" w:eastAsiaTheme="minorEastAsia" w:hAnsi="MS Mincho" w:hint="eastAsia"/>
          <w:b/>
          <w:spacing w:val="-1"/>
          <w:sz w:val="28"/>
          <w:szCs w:val="28"/>
          <w:lang w:eastAsia="ja-JP"/>
        </w:rPr>
        <w:t xml:space="preserve">  </w:t>
      </w:r>
      <w:r w:rsidRPr="007D37C6">
        <w:rPr>
          <w:rFonts w:ascii="MS Mincho" w:eastAsia="MS Mincho" w:hAnsi="MS Mincho"/>
          <w:b/>
          <w:spacing w:val="-1"/>
          <w:sz w:val="28"/>
          <w:szCs w:val="28"/>
          <w:lang w:eastAsia="ja-JP"/>
        </w:rPr>
        <w:t>眞父母と所生父母</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人の生が父母の生殖行爲に借りて始まるにせよ、その實質は父母とは關係ないと</w:t>
      </w:r>
      <w:r w:rsidRPr="007D37C6">
        <w:rPr>
          <w:rFonts w:ascii="MS Mincho" w:eastAsia="MS Mincho" w:hAnsi="MS Mincho" w:hint="eastAsia"/>
          <w:spacing w:val="-1"/>
          <w:lang w:eastAsia="ja-JP"/>
        </w:rPr>
        <w:t>ころで</w:t>
      </w:r>
      <w:r w:rsidRPr="007D37C6">
        <w:rPr>
          <w:rFonts w:ascii="MS Mincho" w:eastAsia="MS Mincho" w:hAnsi="MS Mincho"/>
          <w:spacing w:val="-1"/>
          <w:lang w:eastAsia="ja-JP"/>
        </w:rPr>
        <w:t xml:space="preserve"> 進行するのだとすれば、肉體を生み出す父母は神々の手の中でその萬物生成に場所を提供 しているに過ぎないことになろう</w:t>
      </w:r>
      <w:r w:rsidRPr="00A31F61">
        <w:rPr>
          <w:rStyle w:val="ab"/>
          <w:rFonts w:ascii="Times New Roman" w:eastAsia="MS Mincho" w:hAnsi="Times New Roman" w:cs="Times New Roman"/>
          <w:b/>
          <w:spacing w:val="-1"/>
          <w:lang w:eastAsia="ja-JP"/>
        </w:rPr>
        <w:footnoteReference w:id="201"/>
      </w:r>
      <w:r w:rsidRPr="007D37C6">
        <w:rPr>
          <w:rFonts w:ascii="MS Mincho" w:eastAsia="MS Mincho" w:hAnsi="MS Mincho"/>
          <w:spacing w:val="-1"/>
          <w:lang w:eastAsia="ja-JP"/>
        </w:rPr>
        <w:t>。そのような思想をそれとなく表明する教説は、上引 の『上清九丹上化胎精中記經』の中に見える「九天元父」「九天玄母」なるものの存在を通 して知ることができる。『上清九丹上化胎精中記經』中の「九天元父」と「九天玄母」は、 人間が肉體を持って生まれるがゆえに必然的に體内に有する胞胎の滯結、それがやがては 死に繋がる原因になるのであるが、その胞胎の滯結を解消する道術において主要な祈請の 對象として説かれている</w:t>
      </w:r>
      <w:r w:rsidRPr="00A31F61">
        <w:rPr>
          <w:rStyle w:val="ab"/>
          <w:rFonts w:ascii="Times New Roman" w:eastAsia="MS Mincho" w:hAnsi="Times New Roman" w:cs="Times New Roman"/>
          <w:b/>
          <w:spacing w:val="-1"/>
          <w:lang w:eastAsia="ja-JP"/>
        </w:rPr>
        <w:footnoteReference w:id="202"/>
      </w:r>
      <w:r w:rsidRPr="007D37C6">
        <w:rPr>
          <w:rFonts w:ascii="MS Mincho" w:eastAsia="MS Mincho" w:hAnsi="MS Mincho"/>
          <w:spacing w:val="-1"/>
          <w:lang w:eastAsia="ja-JP"/>
        </w:rPr>
        <w:t>。</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lastRenderedPageBreak/>
        <w:t>それでは</w:t>
      </w:r>
      <w:r w:rsidRPr="007D37C6">
        <w:rPr>
          <w:rFonts w:ascii="MS Mincho" w:eastAsia="MS Mincho" w:hAnsi="MS Mincho"/>
          <w:spacing w:val="-1"/>
          <w:lang w:eastAsia="ja-JP"/>
        </w:rPr>
        <w:t>何故元父玄母が祈請の對象になりうるのか。そのことについては、『無上祕要』 卷五「人品」に引く『洞眞太丹隱書』の説が參考になろう</w:t>
      </w:r>
      <w:r w:rsidRPr="00A31F61">
        <w:rPr>
          <w:rStyle w:val="ab"/>
          <w:rFonts w:ascii="Times New Roman" w:eastAsia="MS Mincho" w:hAnsi="Times New Roman" w:cs="Times New Roman"/>
          <w:b/>
          <w:spacing w:val="-1"/>
          <w:lang w:eastAsia="ja-JP"/>
        </w:rPr>
        <w:footnoteReference w:id="203"/>
      </w:r>
      <w:r w:rsidRPr="007D37C6">
        <w:rPr>
          <w:rFonts w:ascii="MS Mincho" w:eastAsia="MS Mincho" w:hAnsi="MS Mincho"/>
          <w:spacing w:val="-1"/>
          <w:lang w:eastAsia="ja-JP"/>
        </w:rPr>
        <w:t>。上述の『廣聖義』で單に「此 三者能生其身、故曰所生也」と説明されていた「所生」、つまり生成の根源が、ここでは「所 生之宗」と表現されかつそれが元父玄母なのだとされている。元父玄母は人が生命を受け たそもそもの大本であり、それゆえにその氣と精とをつかさどる機能を通じて生命の賦活 を圖ることができると考えられたのであろう。『洞眞太丹隱書』では、「所生之宗」として の元父玄母</w:t>
      </w:r>
      <w:r w:rsidRPr="007D37C6">
        <w:rPr>
          <w:rFonts w:ascii="MS Mincho" w:eastAsia="MS Mincho" w:hAnsi="MS Mincho" w:hint="eastAsia"/>
          <w:spacing w:val="-1"/>
          <w:lang w:eastAsia="ja-JP"/>
        </w:rPr>
        <w:t>が</w:t>
      </w:r>
      <w:r w:rsidRPr="007D37C6">
        <w:rPr>
          <w:rFonts w:ascii="MS Mincho" w:eastAsia="MS Mincho" w:hAnsi="MS Mincho"/>
          <w:spacing w:val="-1"/>
          <w:lang w:eastAsia="ja-JP"/>
        </w:rPr>
        <w:t>明確に意識されているのである。この意識をさらに明瞭に表明したものとして、同じく『無上祕要』卷五「人品」に引く『洞眞九眞中經』の記述がある</w:t>
      </w:r>
      <w:r w:rsidRPr="00A31F61">
        <w:rPr>
          <w:rStyle w:val="ab"/>
          <w:rFonts w:ascii="Times New Roman" w:eastAsia="MS Mincho" w:hAnsi="Times New Roman" w:cs="Times New Roman"/>
          <w:b/>
          <w:spacing w:val="-1"/>
          <w:lang w:eastAsia="ja-JP"/>
        </w:rPr>
        <w:footnoteReference w:id="204"/>
      </w:r>
      <w:r w:rsidRPr="007D37C6">
        <w:rPr>
          <w:rFonts w:ascii="MS Mincho" w:eastAsia="MS Mincho" w:hAnsi="MS Mincho"/>
          <w:spacing w:val="-1"/>
          <w:lang w:eastAsia="ja-JP"/>
        </w:rPr>
        <w:t>。そこでは</w:t>
      </w:r>
      <w:r w:rsidRPr="007D37C6">
        <w:rPr>
          <w:rFonts w:ascii="MS Mincho" w:eastAsia="MS Mincho" w:hAnsi="MS Mincho" w:hint="eastAsia"/>
          <w:spacing w:val="-1"/>
          <w:lang w:eastAsia="ja-JP"/>
        </w:rPr>
        <w:t>『</w:t>
      </w:r>
      <w:r w:rsidRPr="007D37C6">
        <w:rPr>
          <w:rFonts w:ascii="MS Mincho" w:eastAsia="MS Mincho" w:hAnsi="MS Mincho"/>
          <w:spacing w:val="-1"/>
          <w:lang w:eastAsia="ja-JP"/>
        </w:rPr>
        <w:t>胎精中記經』と同樣の記述の後に、「父母唯知生育之始我也、而不悟帝君五神來適於其間」 と説かれている。父母はその生殖行爲が胎内における生育の始まりであることは認知でき るが、實は帝君や五（藏）神が出入して生命を育んでいることは全く知らないというので</w:t>
      </w:r>
      <w:r w:rsidRPr="007D37C6">
        <w:rPr>
          <w:rFonts w:ascii="MS Mincho" w:eastAsia="MS Mincho" w:hAnsi="MS Mincho" w:hint="eastAsia"/>
          <w:spacing w:val="-1"/>
          <w:lang w:eastAsia="ja-JP"/>
        </w:rPr>
        <w:t>ある。つまり、</w:t>
      </w:r>
      <w:r w:rsidRPr="007D37C6">
        <w:rPr>
          <w:rFonts w:ascii="MS Mincho" w:eastAsia="MS Mincho" w:hAnsi="MS Mincho"/>
          <w:spacing w:val="-1"/>
          <w:lang w:eastAsia="ja-JP"/>
        </w:rPr>
        <w:t>胎内に宿る生命とその生命を育んでいる神とは直接の關係を有するにも關 わらず、實際の父母は胎内の生命の成長について、最終的には何の關わりをも持たないの である。胎内の生命が順調に生育するかどうか、月滿ちて無事に胎外に生み出されるかど うかは、全て神々の手に委ねられているということである。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このような</w:t>
      </w:r>
      <w:r w:rsidRPr="007D37C6">
        <w:rPr>
          <w:rFonts w:ascii="MS Mincho" w:eastAsia="MS Mincho" w:hAnsi="MS Mincho"/>
          <w:spacing w:val="-1"/>
          <w:lang w:eastAsia="ja-JP"/>
        </w:rPr>
        <w:t>認識のうえに、さらに一歩進んだ教説を展開したのが『洞玄諸天内音經』である</w:t>
      </w:r>
      <w:r w:rsidRPr="00A31F61">
        <w:rPr>
          <w:rStyle w:val="ab"/>
          <w:rFonts w:ascii="Times New Roman" w:eastAsia="MS Mincho" w:hAnsi="Times New Roman" w:cs="Times New Roman"/>
          <w:b/>
          <w:spacing w:val="-1"/>
          <w:lang w:eastAsia="ja-JP"/>
        </w:rPr>
        <w:footnoteReference w:id="205"/>
      </w:r>
      <w:r w:rsidRPr="007D37C6">
        <w:rPr>
          <w:rFonts w:ascii="MS Mincho" w:eastAsia="MS Mincho" w:hAnsi="MS Mincho"/>
          <w:spacing w:val="-1"/>
          <w:lang w:eastAsia="ja-JP"/>
        </w:rPr>
        <w:t>。そこに見える天尊の教説は、佛教教理の影響を受けた六朝後半期以降のものと考え られる。元來は、心の妄想を契機として、諸種の因縁が絡みあって森羅萬象が展開すると いう佛教の教説を下敷に、道氣を根元とする道教の生成論を組み合わせて形成されたもの といえ、同種の教説を説くものには『太上洞玄靈寶智慧定志通微經』などが知られる。『洞 玄諸天内音經』では、因縁所生の根本原因は氣の連續性にあること、そこから生まれる善 惡禍福などは心に</w:t>
      </w:r>
      <w:r w:rsidRPr="007D37C6">
        <w:rPr>
          <w:rFonts w:ascii="MS Mincho" w:eastAsia="MS Mincho" w:hAnsi="MS Mincho" w:hint="eastAsia"/>
          <w:spacing w:val="-1"/>
          <w:lang w:eastAsia="ja-JP"/>
        </w:rPr>
        <w:t>よって</w:t>
      </w:r>
      <w:r w:rsidRPr="007D37C6">
        <w:rPr>
          <w:rFonts w:ascii="MS Mincho" w:eastAsia="MS Mincho" w:hAnsi="MS Mincho"/>
          <w:spacing w:val="-1"/>
          <w:lang w:eastAsia="ja-JP"/>
        </w:rPr>
        <w:t>生ずること、その心とは實は神のほかならないことが前堤として 説</w:t>
      </w:r>
      <w:r w:rsidRPr="007D37C6">
        <w:rPr>
          <w:rFonts w:ascii="MS Mincho" w:eastAsia="MS Mincho" w:hAnsi="MS Mincho" w:hint="eastAsia"/>
          <w:spacing w:val="-1"/>
          <w:lang w:eastAsia="ja-JP"/>
        </w:rPr>
        <w:t>かれている。その</w:t>
      </w:r>
      <w:r w:rsidRPr="007D37C6">
        <w:rPr>
          <w:rFonts w:ascii="MS Mincho" w:eastAsia="MS Mincho" w:hAnsi="MS Mincho"/>
          <w:spacing w:val="-1"/>
          <w:lang w:eastAsia="ja-JP"/>
        </w:rPr>
        <w:t>上で、「我所以得生者、從虚无自然中來、因縁寄胎、受化而生」なので あるという。ここでいう「虚无自然」とは、實は道であり同時にそれは神であることは、前 節で述べた道氣神三位一體の教説を思い起こせば、この時期の道教教理の共通理解であっ たといってよい。人間の生の因って來たる根源はあくまでも道であり神であり氣なのであ る。それゆえ、「我受胎父母、亦非我始生父母也。眞父母不在此」ということにならざるを 得ないのである。胎を借りただけ</w:t>
      </w:r>
      <w:r w:rsidRPr="007D37C6">
        <w:rPr>
          <w:rFonts w:ascii="MS Mincho" w:eastAsia="MS Mincho" w:hAnsi="MS Mincho" w:hint="eastAsia"/>
          <w:spacing w:val="-1"/>
          <w:lang w:eastAsia="ja-JP"/>
        </w:rPr>
        <w:t>の「</w:t>
      </w:r>
      <w:r w:rsidRPr="007D37C6">
        <w:rPr>
          <w:rFonts w:ascii="MS Mincho" w:eastAsia="MS Mincho" w:hAnsi="MS Mincho"/>
          <w:spacing w:val="-1"/>
          <w:lang w:eastAsia="ja-JP"/>
        </w:rPr>
        <w:t>受胎父母」は、おのれの生命の根源である「始生父 母」あるいは「眞父母」ではないと</w:t>
      </w:r>
      <w:r w:rsidRPr="007D37C6">
        <w:rPr>
          <w:rFonts w:ascii="MS Mincho" w:eastAsia="MS Mincho" w:hAnsi="MS Mincho"/>
          <w:spacing w:val="-1"/>
          <w:lang w:eastAsia="ja-JP"/>
        </w:rPr>
        <w:lastRenderedPageBreak/>
        <w:t>いうこの認識は極めて重要である。人間には、肉體形 成の場を神々に貸す「受胎父母」とその背後にあって眞の生命を授與する「眞父母」との 二種の父母がいるのだとすれば、この兩者の關係はどのように捉えるべきなのか。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w:t>
      </w:r>
      <w:r w:rsidRPr="007D37C6">
        <w:rPr>
          <w:rFonts w:ascii="MS Mincho" w:eastAsia="MS Mincho" w:hAnsi="MS Mincho"/>
          <w:spacing w:val="-1"/>
          <w:lang w:eastAsia="ja-JP"/>
        </w:rPr>
        <w:t>洞玄諸天内音經』の教説は、決して「受胎父母」を價値のないものとして否定するも のではない。あくまでも、「今所生父母是我寄備因縁、稟受育養之恩、故以禮報而稱爲父母 焉」として、「以禮報」すべきものとされている</w:t>
      </w:r>
      <w:r w:rsidRPr="00A31F61">
        <w:rPr>
          <w:rStyle w:val="ab"/>
          <w:rFonts w:ascii="Times New Roman" w:eastAsia="MS Mincho" w:hAnsi="Times New Roman" w:cs="Times New Roman"/>
          <w:b/>
          <w:spacing w:val="-1"/>
          <w:lang w:eastAsia="ja-JP"/>
        </w:rPr>
        <w:footnoteReference w:id="206"/>
      </w:r>
      <w:r w:rsidRPr="007D37C6">
        <w:rPr>
          <w:rFonts w:ascii="MS Mincho" w:eastAsia="MS Mincho" w:hAnsi="MS Mincho"/>
          <w:spacing w:val="-1"/>
          <w:lang w:eastAsia="ja-JP"/>
        </w:rPr>
        <w:t>。しかし、それはあくまでも世俗の價値 の範疇内でのことであり、道の眞理の前に</w:t>
      </w:r>
      <w:r w:rsidRPr="007D37C6">
        <w:rPr>
          <w:rFonts w:ascii="MS Mincho" w:eastAsia="MS Mincho" w:hAnsi="MS Mincho" w:hint="eastAsia"/>
          <w:spacing w:val="-1"/>
          <w:lang w:eastAsia="ja-JP"/>
        </w:rPr>
        <w:t>あっては</w:t>
      </w:r>
      <w:r w:rsidRPr="007D37C6">
        <w:rPr>
          <w:rFonts w:ascii="MS Mincho" w:eastAsia="MS Mincho" w:hAnsi="MS Mincho"/>
          <w:spacing w:val="-1"/>
          <w:lang w:eastAsia="ja-JP"/>
        </w:rPr>
        <w:t>何の價値も持たないと認識されていた。 自己の修養を達成し眞の悟りを開くには、あくまでも「眞父母」の力を借りなければなら ないのである。具體的には、『老子』第十三章の「吾所以有大患者、爲吾有身。及吾無身、 吾有何患」の思想をもとに、「及我无身、我有何患。我所以有患者、爲我有身。有身則百惡 生」であることを主張し、「故得道者、无復有形也」なのであって、肉體への執着を捨てる ことが求められる。恐らく、そのことがひいては自己の肉體を育んだ「受胎父母」への執 着を捨てることにも繋がるのであろう。その結果として</w:t>
      </w:r>
      <w:r w:rsidRPr="007D37C6">
        <w:rPr>
          <w:rFonts w:ascii="MS Mincho" w:eastAsia="MS Mincho" w:hAnsi="MS Mincho" w:hint="eastAsia"/>
          <w:spacing w:val="-1"/>
          <w:lang w:eastAsia="ja-JP"/>
        </w:rPr>
        <w:t>、「</w:t>
      </w:r>
      <w:r w:rsidRPr="007D37C6">
        <w:rPr>
          <w:rFonts w:ascii="MS Mincho" w:eastAsia="MS Mincho" w:hAnsi="MS Mincho"/>
          <w:spacing w:val="-1"/>
          <w:lang w:eastAsia="ja-JP"/>
        </w:rPr>
        <w:t>有身則百惡生、无身則入自然。立行合道、則身神一也。身神竝一、則爲眞身」となって、いわゆる肉體を超越した「眞身」 を得ることができ、「歸於始生父母而成道也」することができるのである。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このような『</w:t>
      </w:r>
      <w:r w:rsidRPr="007D37C6">
        <w:rPr>
          <w:rFonts w:ascii="MS Mincho" w:eastAsia="MS Mincho" w:hAnsi="MS Mincho"/>
          <w:spacing w:val="-1"/>
          <w:lang w:eastAsia="ja-JP"/>
        </w:rPr>
        <w:t>洞玄諸天内音經』に見える思想は、六朝末から隋初唐にかけての道教經典 の中にも散見される。たとえば、『太上洞玄靈寶三元品戒功徳輕重經』には『洞玄諸天内音 經』の上引の文章を間に挾んだ一段がある。そこでは、「歸於始生父母而成道也」すると、</w:t>
      </w:r>
      <w:r w:rsidRPr="007D37C6">
        <w:rPr>
          <w:rFonts w:ascii="MS Mincho" w:eastAsia="MS Mincho" w:hAnsi="MS Mincho" w:hint="eastAsia"/>
          <w:spacing w:val="-1"/>
          <w:lang w:eastAsia="ja-JP"/>
        </w:rPr>
        <w:t>「</w:t>
      </w:r>
      <w:r w:rsidRPr="007D37C6">
        <w:rPr>
          <w:rFonts w:ascii="MS Mincho" w:eastAsia="MS Mincho" w:hAnsi="MS Mincho"/>
          <w:spacing w:val="-1"/>
          <w:lang w:eastAsia="ja-JP"/>
        </w:rPr>
        <w:t>無復患也、終不死也。縱使滅度、則神往而形不灰也。終身歸其本、不相去也」となり、「魂 神解脱、則與爽混合、故魂爽變化、合成一也、而得更生、還爲人也。形神相隨、終不相去 也」となるのに對して、「身犯百惡、罪竟而死、名曰死也」であること、その結果は、「死 則滅壞、歸於寄胎父母、罪縁身盡、不得歸於眞父母也。神充塗役、形成灰塵、灰塵飛化而 成爽也」ということになると説かれている</w:t>
      </w:r>
      <w:r w:rsidRPr="00A31F61">
        <w:rPr>
          <w:rStyle w:val="ab"/>
          <w:rFonts w:ascii="Times New Roman" w:eastAsia="MS Mincho" w:hAnsi="Times New Roman" w:cs="Times New Roman"/>
          <w:b/>
          <w:spacing w:val="-1"/>
          <w:lang w:eastAsia="ja-JP"/>
        </w:rPr>
        <w:footnoteReference w:id="207"/>
      </w:r>
      <w:r w:rsidRPr="007D37C6">
        <w:rPr>
          <w:rFonts w:ascii="MS Mincho" w:eastAsia="MS Mincho" w:hAnsi="MS Mincho"/>
          <w:spacing w:val="-1"/>
          <w:lang w:eastAsia="ja-JP"/>
        </w:rPr>
        <w:t>。『太上洞玄靈寶三元品戒功徳輕重經』はこの 後に續けて、『太平經』に見られるいわゆる承負の思想を踏まえつつ、罪障の遡及あるいは 繼承につ</w:t>
      </w:r>
      <w:r w:rsidRPr="007D37C6">
        <w:rPr>
          <w:rFonts w:ascii="MS Mincho" w:eastAsia="MS Mincho" w:hAnsi="MS Mincho" w:hint="eastAsia"/>
          <w:spacing w:val="-1"/>
          <w:lang w:eastAsia="ja-JP"/>
        </w:rPr>
        <w:t>いての</w:t>
      </w:r>
      <w:r w:rsidRPr="007D37C6">
        <w:rPr>
          <w:rFonts w:ascii="MS Mincho" w:eastAsia="MS Mincho" w:hAnsi="MS Mincho"/>
          <w:spacing w:val="-1"/>
          <w:lang w:eastAsia="ja-JP"/>
        </w:rPr>
        <w:t>新たな解釋を提示している</w:t>
      </w:r>
      <w:r w:rsidRPr="00A31F61">
        <w:rPr>
          <w:rStyle w:val="ab"/>
          <w:rFonts w:ascii="Times New Roman" w:eastAsia="MS Mincho" w:hAnsi="Times New Roman" w:cs="Times New Roman"/>
          <w:b/>
          <w:spacing w:val="-1"/>
          <w:lang w:eastAsia="ja-JP"/>
        </w:rPr>
        <w:footnoteReference w:id="208"/>
      </w:r>
      <w:r w:rsidRPr="007D37C6">
        <w:rPr>
          <w:rFonts w:ascii="MS Mincho" w:eastAsia="MS Mincho" w:hAnsi="MS Mincho"/>
          <w:spacing w:val="-1"/>
          <w:lang w:eastAsia="ja-JP"/>
        </w:rPr>
        <w:t>。</w:t>
      </w:r>
    </w:p>
    <w:p w:rsidR="007A24FB"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さらに「</w:t>
      </w:r>
      <w:r w:rsidRPr="007D37C6">
        <w:rPr>
          <w:rFonts w:ascii="MS Mincho" w:eastAsia="MS Mincho" w:hAnsi="MS Mincho"/>
          <w:spacing w:val="-1"/>
          <w:lang w:eastAsia="ja-JP"/>
        </w:rPr>
        <w:t>眞父母」に言及する經典の例を擧げれば、隋初唐期に大きな影響力を有した『本 際經』がある。その卷四「道性品」は、佛教の佛性</w:t>
      </w:r>
      <w:r w:rsidRPr="007D37C6">
        <w:rPr>
          <w:rFonts w:ascii="MS Mincho" w:eastAsia="MS Mincho" w:hAnsi="MS Mincho" w:hint="eastAsia"/>
          <w:spacing w:val="-1"/>
          <w:lang w:eastAsia="ja-JP"/>
        </w:rPr>
        <w:t>の</w:t>
      </w:r>
      <w:r w:rsidRPr="007D37C6">
        <w:rPr>
          <w:rFonts w:ascii="MS Mincho" w:eastAsia="MS Mincho" w:hAnsi="MS Mincho"/>
          <w:spacing w:val="-1"/>
          <w:lang w:eastAsia="ja-JP"/>
        </w:rPr>
        <w:t>論に觸發された道教における道性の 論を展開した注目すべき卷であるが、その教説の中にも「眞父母」という概念が大きな役 割を擔って出現する。「道性品」のその教説はまづ、この世の存在は「煖潤氣」から始まる が、その「初一念」から顛倒想が生じ、やがて轉々増長して五種の分別を生ずることを前 堤とし、續けて「烟熅之氣」から衆生が生ずる過程</w:t>
      </w:r>
      <w:r w:rsidRPr="007D37C6">
        <w:rPr>
          <w:rFonts w:ascii="MS Mincho" w:eastAsia="MS Mincho" w:hAnsi="MS Mincho"/>
          <w:spacing w:val="-1"/>
          <w:lang w:eastAsia="ja-JP"/>
        </w:rPr>
        <w:lastRenderedPageBreak/>
        <w:t>を説いている</w:t>
      </w:r>
      <w:r w:rsidRPr="00A31F61">
        <w:rPr>
          <w:rStyle w:val="ab"/>
          <w:rFonts w:ascii="Times New Roman" w:eastAsia="MS Mincho" w:hAnsi="Times New Roman" w:cs="Times New Roman"/>
          <w:b/>
          <w:spacing w:val="-1"/>
          <w:lang w:eastAsia="ja-JP"/>
        </w:rPr>
        <w:footnoteReference w:id="209"/>
      </w:r>
      <w:r w:rsidRPr="007D37C6">
        <w:rPr>
          <w:rFonts w:ascii="MS Mincho" w:eastAsia="MS Mincho" w:hAnsi="MS Mincho"/>
          <w:spacing w:val="-1"/>
          <w:lang w:eastAsia="ja-JP"/>
        </w:rPr>
        <w:t>。ここでもやはり、「眞 父母」が生命の根源であり、「世間父母」の胞胎を借りて肉體を形成するとされている。と ころが、六根が成就して肉體が完成し感覺や心が働き始めるとこ</w:t>
      </w:r>
      <w:r w:rsidRPr="007D37C6">
        <w:rPr>
          <w:rFonts w:ascii="MS Mincho" w:eastAsia="MS Mincho" w:hAnsi="MS Mincho" w:hint="eastAsia"/>
          <w:spacing w:val="-1"/>
          <w:lang w:eastAsia="ja-JP"/>
        </w:rPr>
        <w:t>ろから、</w:t>
      </w:r>
      <w:r w:rsidRPr="007D37C6">
        <w:rPr>
          <w:rFonts w:ascii="MS Mincho" w:eastAsia="MS Mincho" w:hAnsi="MS Mincho"/>
          <w:spacing w:val="-1"/>
          <w:lang w:eastAsia="ja-JP"/>
        </w:rPr>
        <w:t xml:space="preserve">六種識を生じて 惡業の世界に轉落していくことになる。ここでは明示的には述べられてはいないが、この ような教説の背後には、やはり「眞父母」から稟受した本來の生命が、「世間父母」の胞胎 を借りることによって顛倒惡業の世間に墮落するのであり、そのような肉體あるいはそれ を與えた「世間父母」を悟道の障害として排除しなければならないという思想が嚴として存在すると考えるべきであろう。 </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最後に、『雲笈七籤』卷一二「三寶雜經出化序」の例を見ておこう</w:t>
      </w:r>
      <w:r w:rsidRPr="00A31F61">
        <w:rPr>
          <w:rStyle w:val="ab"/>
          <w:rFonts w:ascii="Times New Roman" w:eastAsia="MS Mincho" w:hAnsi="Times New Roman" w:cs="Times New Roman"/>
          <w:b/>
          <w:spacing w:val="-1"/>
          <w:lang w:eastAsia="ja-JP"/>
        </w:rPr>
        <w:footnoteReference w:id="210"/>
      </w:r>
      <w:r w:rsidRPr="007D37C6">
        <w:rPr>
          <w:rFonts w:ascii="MS Mincho" w:eastAsia="MS Mincho" w:hAnsi="MS Mincho"/>
          <w:spacing w:val="-1"/>
          <w:lang w:eastAsia="ja-JP"/>
        </w:rPr>
        <w:t>。この序は、萬物の根源を「本眞」と稱したうえで、「三元經謂之衆生眞父母者也」と述べている。「三元經」と はいうまでもなく上引の『太上洞玄靈寶三元品戒功徳輕重經』を指すのであるが、ここで はさらに「我之所生、乃是因縁和會、寄胎父母耳。衆生靈照、本資眞父母而生」として、生 命稟受の契機を因縁の和會によって父母に胎を借りることに求めるとともに、衆生の靈照 すなわち天賦の性に備わる認識作用の本源を「眞父母」に求めている。その後の教理構成 の基本はそれと明示してはいないが『本際經』と同一といってよかろう。つまり天賦の性 である「本性」</w:t>
      </w:r>
      <w:r w:rsidRPr="007D37C6">
        <w:rPr>
          <w:rFonts w:ascii="MS Mincho" w:eastAsia="MS Mincho" w:hAnsi="MS Mincho" w:hint="eastAsia"/>
          <w:spacing w:val="-1"/>
          <w:lang w:eastAsia="ja-JP"/>
        </w:rPr>
        <w:t>は</w:t>
      </w:r>
      <w:r w:rsidRPr="007D37C6">
        <w:rPr>
          <w:rFonts w:ascii="MS Mincho" w:eastAsia="MS Mincho" w:hAnsi="MS Mincho"/>
          <w:spacing w:val="-1"/>
          <w:lang w:eastAsia="ja-JP"/>
        </w:rPr>
        <w:t>微弱なものであるので、肉體を所有することによる患からあらゆる累障 を生じて五道に輪廻することになる。しかし、「靈照」そのものが失われたわけではないの で、三洞の諸法に從って「靈照」を恢復して解脱を得ることが可能になるとの主張である。 ここでは肉體を受けた「寄胎父母」と天賦の本性である「靈照」を受けた「眞父母」とが 對立的に説かれるが、衆生は全て「眞父母」を有するが故に、「靈照」を恢復して悟道でき るという「道性」の遍在の理論が別のかたちで説かれているのだといえよう。</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以上のことをまとめていえば、我々人間の誕生にあたっては、神々の見えざる手がはた らいているのであり、その見えざる存在を「眞父母」という</w:t>
      </w:r>
      <w:r w:rsidRPr="00A31F61">
        <w:rPr>
          <w:rStyle w:val="ab"/>
          <w:rFonts w:ascii="Times New Roman" w:eastAsia="MS Mincho" w:hAnsi="Times New Roman" w:cs="Times New Roman"/>
          <w:b/>
          <w:spacing w:val="-1"/>
          <w:lang w:eastAsia="ja-JP"/>
        </w:rPr>
        <w:footnoteReference w:id="211"/>
      </w:r>
      <w:r w:rsidRPr="007D37C6">
        <w:rPr>
          <w:rFonts w:ascii="MS Mincho" w:eastAsia="MS Mincho" w:hAnsi="MS Mincho"/>
          <w:spacing w:val="-1"/>
          <w:lang w:eastAsia="ja-JP"/>
        </w:rPr>
        <w:t>。「眞父母」は我々に生命を 授けると同時に、我々の本性としての「靈照」換言すれば「道性」を授けてくれる。しか し、この「眞父母」は無形無名の存在であって、それ自身では生命體を形成することはで きない。それゆえ胎を俗世の父母に借りて我々の肉體を育ませるのである。しかし、肉體 を持った存在として誕生することが、「眞父母」から與えられた本性である「道性」を覆い 隱し、さざまな罪障や業惱を生じさせて、六道の輪廻から逃れられなくする。それが衆生 のありのままの姿であり、そのような衆生を哀れみ濟度するために説か</w:t>
      </w:r>
      <w:r w:rsidRPr="007D37C6">
        <w:rPr>
          <w:rFonts w:ascii="MS Mincho" w:eastAsia="MS Mincho" w:hAnsi="MS Mincho"/>
          <w:spacing w:val="-1"/>
          <w:lang w:eastAsia="ja-JP"/>
        </w:rPr>
        <w:lastRenderedPageBreak/>
        <w:t>れたのが道教であ るということになろう。したがって、宗教教理としての本質から見れば、「眞父母」にこそ 第一の價値があるのであり、胎を借りた父母はあくまでも假の父母に過ぎないということ になる。しかし、『洞玄諸天内音經』にいうように、「今所生父母是我寄備因縁、稟受育養 之恩、故以禮報、而稱爲父母焉」なのであり、世俗の禮をもってその恩に報いるべきもの とはされていたのである。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このように、この</w:t>
      </w:r>
      <w:r w:rsidRPr="007D37C6">
        <w:rPr>
          <w:rFonts w:ascii="MS Mincho" w:eastAsia="MS Mincho" w:hAnsi="MS Mincho"/>
          <w:spacing w:val="-1"/>
          <w:lang w:eastAsia="ja-JP"/>
        </w:rPr>
        <w:t>世界の根元にあるのは道氣であり、その道氣はあらゆる存在に遍在す</w:t>
      </w:r>
      <w:r w:rsidRPr="007D37C6">
        <w:rPr>
          <w:rFonts w:ascii="MS Mincho" w:eastAsia="MS Mincho" w:hAnsi="MS Mincho" w:hint="eastAsia"/>
          <w:spacing w:val="-1"/>
          <w:lang w:eastAsia="ja-JP"/>
        </w:rPr>
        <w:t>る。</w:t>
      </w:r>
      <w:r w:rsidRPr="007D37C6">
        <w:rPr>
          <w:rFonts w:ascii="MS Mincho" w:eastAsia="MS Mincho" w:hAnsi="MS Mincho"/>
          <w:spacing w:val="-1"/>
          <w:lang w:eastAsia="ja-JP"/>
        </w:rPr>
        <w:t>宇宙生成の場にあっては根元の一氣として顯在し、分氣を重ねて天地を形成し、萬物 萬象へと變化していく。一方、宗教的世界にあっては、元始天尊として顯現するとともに、 分氣の段階に應じて三元神や九天神へと展開していくのである。人間は生成の末端にあっ て、神々の手によって父母の胎内で成長し、神々の分身分氣を受けて肉體を形成するととも に、神々を通じて道氣を稟受し悟道の種である道性を具備して誕生する。人の生命は、體 内に具わる神々の手によって機能するが、それには體内神の賦活化が必要であり、肉體の 誕生を契機として始まる逃れ難い欲望によって覆い隱されてしまった道性を恢復し、道氣 との合一を達成することが不可缺であるとされた。そのための手段として、内觀存思や行 氣導引をはじめ氣の操作を手段とする樣々な道術が考案され實行されるとともに、悟道の ための精神的修養法が説かれたのである。</w:t>
      </w:r>
    </w:p>
    <w:p w:rsidR="007A24FB"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E1671B" w:rsidRDefault="007A24FB" w:rsidP="007A24FB">
      <w:pPr>
        <w:pStyle w:val="aff9"/>
        <w:spacing w:line="336" w:lineRule="auto"/>
        <w:jc w:val="center"/>
        <w:rPr>
          <w:rFonts w:ascii="MS Mincho" w:eastAsia="MS Mincho" w:hAnsi="MS Mincho"/>
          <w:b/>
          <w:spacing w:val="-1"/>
          <w:sz w:val="28"/>
          <w:szCs w:val="28"/>
          <w:lang w:eastAsia="ja-JP"/>
        </w:rPr>
      </w:pPr>
      <w:r w:rsidRPr="00E1671B">
        <w:rPr>
          <w:rFonts w:ascii="MS Mincho" w:eastAsia="MS Mincho" w:hAnsi="MS Mincho"/>
          <w:b/>
          <w:spacing w:val="-1"/>
          <w:sz w:val="28"/>
          <w:szCs w:val="28"/>
          <w:lang w:eastAsia="ja-JP"/>
        </w:rPr>
        <w:t>五</w:t>
      </w:r>
      <w:r w:rsidRPr="00E1671B">
        <w:rPr>
          <w:rFonts w:ascii="MS Mincho" w:eastAsiaTheme="minorEastAsia" w:hAnsi="MS Mincho" w:hint="eastAsia"/>
          <w:b/>
          <w:spacing w:val="-1"/>
          <w:sz w:val="28"/>
          <w:szCs w:val="28"/>
          <w:lang w:eastAsia="ja-JP"/>
        </w:rPr>
        <w:t xml:space="preserve">  </w:t>
      </w:r>
      <w:r w:rsidRPr="00E1671B">
        <w:rPr>
          <w:rFonts w:ascii="MS Mincho" w:eastAsia="MS Mincho" w:hAnsi="MS Mincho"/>
          <w:b/>
          <w:spacing w:val="-1"/>
          <w:sz w:val="28"/>
          <w:szCs w:val="28"/>
          <w:lang w:eastAsia="ja-JP"/>
        </w:rPr>
        <w:t>心と修養</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六朝後半から隋唐期にかけて精力的に體系化されていった道教教理の中では、さまざま な教理上の問題が取りあげられてきた。當初、その中心をなしたのは、上述のように、「道」 と「氣」と「神」の三位一體の關係をいかに教理的に體系化するかという問題であったが、 そのような作業が一段落した後には、佛教教理の影響のもと、次第に「道」の眞理に到達 するためには人間の「心」のありようをいかに理解して修養すべきかという問題に關心が 向けられるようになる。『太上老君説常清靜經』『洞玄靈寶定觀經』『太上老君内觀經』や周 固樸の「大道論」といった經論は、この問題を中心に取りあげたものである。以下、生命 觀・人間觀と關連してこれらの經論に説かれる「心」の問題にも目を向けておきたい。</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まづ</w:t>
      </w:r>
      <w:r w:rsidRPr="007D37C6">
        <w:rPr>
          <w:rFonts w:ascii="MS Mincho" w:eastAsia="MS Mincho" w:hAnsi="MS Mincho"/>
          <w:spacing w:val="-1"/>
          <w:lang w:eastAsia="ja-JP"/>
        </w:rPr>
        <w:t>最初に取り上げる『太上老君説常清靜經』（以下『常清靜經』と略稱する）は、『老 子』の「清靜」の概念を核に、人間の「心」のありかたと、その「心」の修養を通して「道」 の眞理を體得するための階梯を説いた全篇三百字あまりの極く短い小經である</w:t>
      </w:r>
      <w:r w:rsidRPr="00A31F61">
        <w:rPr>
          <w:rStyle w:val="ab"/>
          <w:rFonts w:ascii="Times New Roman" w:eastAsia="MS Mincho" w:hAnsi="Times New Roman" w:cs="Times New Roman"/>
          <w:b/>
          <w:spacing w:val="-1"/>
          <w:lang w:eastAsia="ja-JP"/>
        </w:rPr>
        <w:footnoteReference w:id="212"/>
      </w:r>
      <w:r w:rsidRPr="007D37C6">
        <w:rPr>
          <w:rFonts w:ascii="MS Mincho" w:eastAsia="MS Mincho" w:hAnsi="MS Mincho"/>
          <w:spacing w:val="-1"/>
          <w:lang w:eastAsia="ja-JP"/>
        </w:rPr>
        <w:t>。しかし ながら、全眞教の創始者王重陽が、全眞教徒の修習すべき經典として、儒教の『孝經』佛 教の『般若心經』と竝べて『常清靜經』を勸めてからは、もっとも身近な道教經典のひと つとして一般に親しまれてきた。その結果、全眞教であるか否かを問わず、道觀に於ける 朝晩課の必須經典として現在に到るまで生き續けている</w:t>
      </w:r>
      <w:r w:rsidRPr="00A31F61">
        <w:rPr>
          <w:rStyle w:val="ab"/>
          <w:rFonts w:ascii="Times New Roman" w:eastAsia="MS Mincho" w:hAnsi="Times New Roman" w:cs="Times New Roman"/>
          <w:b/>
          <w:spacing w:val="-1"/>
          <w:lang w:eastAsia="ja-JP"/>
        </w:rPr>
        <w:footnoteReference w:id="213"/>
      </w:r>
      <w:r w:rsidRPr="007D37C6">
        <w:rPr>
          <w:rFonts w:ascii="MS Mincho" w:eastAsia="MS Mincho" w:hAnsi="MS Mincho"/>
          <w:spacing w:val="-1"/>
          <w:lang w:eastAsia="ja-JP"/>
        </w:rPr>
        <w:t>。</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lastRenderedPageBreak/>
        <w:t>本經は老君の教説二條と眞人贊三首から構成されているが、その教説部分の概要は以下 のようなものである。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第一條第一段はまず、「大道」は無形、無情</w:t>
      </w:r>
      <w:r w:rsidRPr="007D37C6">
        <w:rPr>
          <w:rFonts w:ascii="MS Mincho" w:eastAsia="MS Mincho" w:hAnsi="MS Mincho" w:hint="eastAsia"/>
          <w:spacing w:val="-1"/>
          <w:lang w:eastAsia="ja-JP"/>
        </w:rPr>
        <w:t>、</w:t>
      </w:r>
      <w:r w:rsidRPr="007D37C6">
        <w:rPr>
          <w:rFonts w:ascii="MS Mincho" w:eastAsia="MS Mincho" w:hAnsi="MS Mincho"/>
          <w:spacing w:val="-1"/>
          <w:lang w:eastAsia="ja-JP"/>
        </w:rPr>
        <w:t>無名の存在でありながら天地を生育し、日月を運行し、萬物を長養していることを述べ、『老子』第二十五章の「有物混成、先天地生。 寂兮寥兮、獨立而不改、周行而不殆、可以爲天下母。吾不知其名、字之曰道」を踏まえて、 このような存在を假に道と呼ぶのだと解説する。續いて、道には靜動清濁四つのはたらき があり、それに應じて天は動清で地は靜濁、男は動清で女は靜濁と規定したうえで、道の本 根のはたらきが現實世界に顯現して萬物が生みだされることを説く。これらの記述も『老 子』第十五章や第十六、二十六、四十五章などの思想をその基盤とする。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第二段は、清は濁の源であり、動は靜の基であるとし、人が常に清靜であれば、天地萬 物すべてがその人に歸服すること、そもそも人間の「神」は「清」を、「心」は「靜」を本 來のありかたとして志向するが、「神」の「清」は「心」が亂し、「心」の「靜」は「欲」に 引きずられる。逆に、「欲」を捨てれば「心」は自然と「靜」になり、その「心」を澄明に してゆけば「神」が「清」になり、自然と六欲が生ぜず、三毒が消滅する。しかるに、そ れができない理由は、心がいまだ澄明ならず、欲がいまだ捨てさられていないからである。 ここでは、神心が本來清靜であること、ところが欲の發動を契機として本來の清靜が失わ れていくこと、本來の清靜を恢復するには欲を捨てて心を澄ます必要があることが説かれ ている。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ここでいう「</w:t>
      </w:r>
      <w:r w:rsidRPr="007D37C6">
        <w:rPr>
          <w:rFonts w:ascii="MS Mincho" w:eastAsia="MS Mincho" w:hAnsi="MS Mincho"/>
          <w:spacing w:val="-1"/>
          <w:lang w:eastAsia="ja-JP"/>
        </w:rPr>
        <w:t>神」とは、人間の精神活動の根源となる存在すなわち神明であると同時に、 人間の正しい精神活動そのものをも内包する概念であろう。さらに踏みこんでいえば、こ の時期の道教經典でいう「神」にはなにがしかの意味で體内神を含意しないものは少ない のであり、ここでもそのような意味を背景に持つと考えるべきであろう。『常清靜經』は、 ここに至って人間の「心」と「清靜」との關係を前面に出してその教説を展開する。ここ での「清靜」の概念は、『老子』第四十五章の「清靜」に基くことは明かではあるが、同時 に、佛教教理にいうところの「自性清淨心」の「清淨」の概念と重ね合わされていること もまた事實であろう。表向きはあくまでも『老子』の「清靜」を掲げながら、實際には佛 教の「清淨」の概念を内に含んでいるのである。</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第三段では、欲を捨てさることのできる者は、内に心を觀ずることによって、心にはそ の心の實體はないことを悟り、外に身體を觀ずることによって、身體にはその身體の實體 がないことを悟り、遠く萬物を觀ずることによって、萬物にはその萬物の實體がないこと を悟る。この三者を悟ると、そこにはただ「空」なる世界が見えるだけになる。さらに進 んで、空それ自體を空と觀ずることができれば、ことさらに空は空であると觀ずることす らなくなり、空と觀ずる對象がなくなる以上、「無無」もまた無となって、湛然常寂の境地 が現出する。そのよう</w:t>
      </w:r>
      <w:r w:rsidRPr="007D37C6">
        <w:rPr>
          <w:rFonts w:ascii="MS Mincho" w:eastAsia="MS Mincho" w:hAnsi="MS Mincho" w:hint="eastAsia"/>
          <w:spacing w:val="-1"/>
          <w:lang w:eastAsia="ja-JP"/>
        </w:rPr>
        <w:t>な</w:t>
      </w:r>
      <w:r w:rsidRPr="007D37C6">
        <w:rPr>
          <w:rFonts w:ascii="MS Mincho" w:eastAsia="MS Mincho" w:hAnsi="MS Mincho"/>
          <w:spacing w:val="-1"/>
          <w:lang w:eastAsia="ja-JP"/>
        </w:rPr>
        <w:t>状態に至れば、欲などどうして生ずることができようか。かく欲 が生じない状態が「眞靜」である。湛然常寂とした「眞常」の状態で萬物と感應</w:t>
      </w:r>
      <w:r w:rsidRPr="007D37C6">
        <w:rPr>
          <w:rFonts w:ascii="MS Mincho" w:eastAsia="MS Mincho" w:hAnsi="MS Mincho" w:hint="eastAsia"/>
          <w:spacing w:val="-1"/>
          <w:lang w:eastAsia="ja-JP"/>
        </w:rPr>
        <w:t>し、その</w:t>
      </w:r>
      <w:r w:rsidRPr="007D37C6">
        <w:rPr>
          <w:rFonts w:ascii="MS Mincho" w:eastAsia="MS Mincho" w:hAnsi="MS Mincho"/>
          <w:spacing w:val="-1"/>
          <w:lang w:eastAsia="ja-JP"/>
        </w:rPr>
        <w:t xml:space="preserve"> ものの本性を獲得する。このように常に感應しつつ常に靜謐である境地、それが本經の眼 目である「常清靜」ということであると説く。</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第四段は、第一條の結びである。かく清靜であれば次第に「眞道」に悟入できる。眞道 に悟入し</w:t>
      </w:r>
      <w:r w:rsidRPr="007D37C6">
        <w:rPr>
          <w:rFonts w:ascii="MS Mincho" w:eastAsia="MS Mincho" w:hAnsi="MS Mincho"/>
          <w:spacing w:val="-1"/>
          <w:lang w:eastAsia="ja-JP"/>
        </w:rPr>
        <w:lastRenderedPageBreak/>
        <w:t>たなら、それは「得道」と名づけられる。しかし、得道と名づけられるとしても、實は何も得るものはないのであり、衆生を教化せんがための便法として得道と名づけるだ けのこと。このことを悟った者には、「聖道」を傳えられる。ここでは、清靜の恢復によっ て、「漸」次に眞道に悟入することが述べられ、あくまでも漸悟の立場で解脱が説かれてい ることに留意しておくべきであろう。</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第二條は、上士下士、上徳下徳といった『老子』の語を用いながら、爭いを好みものご とに執着するのは『老子』のいう眞の道徳のありかたではないこと、衆生が「眞道」を得 られないのは、「妄心」を有するからであり、「妄心」の存在が「神」を驚かし、「神」が驚 かされることによって萬物への執着が生じ、貪欲の追求が始まり、それが煩惱となる。こ の煩惱や妄想が心身を苦しめ、辱濁生死の世界に流浪して、いつまでも苦海に沈み、眞道 を永遠に失わせることになる。このことを悟った者は自得し、道を悟ることができた者は、</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w:t>
      </w:r>
      <w:r w:rsidRPr="007D37C6">
        <w:rPr>
          <w:rFonts w:ascii="MS Mincho" w:eastAsia="MS Mincho" w:hAnsi="MS Mincho"/>
          <w:spacing w:val="-1"/>
          <w:lang w:eastAsia="ja-JP"/>
        </w:rPr>
        <w:t>常清靜」になると説く。 この條は、第一條で述べた欲の發動による清靜喪失の機序と空觀の實踐による清靜の恢復という修養法に對して、主として妄心の存在が執着や煩惱を派生して、輪廻轉生の苦海 に沈むことを強調している。このような思想は、本經に先立って『思微定志經』や『本際 經』に繰りかえし説かれる、一念の顛倒から妄想、因縁の連鎖が展開し、人間は輪廻轉生 の苦海に沈淪するという思想を共有するものであり、『老子』の復歸の思想とは別の、佛教 的な六道輪廻に類する教説を述べることに主眼が置かれていると考えられよう。</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spacing w:val="-1"/>
          <w:lang w:eastAsia="ja-JP"/>
        </w:rPr>
        <w:t>次に、『太上老君内觀經』（以下『内觀經』と略稱）を見ておこう。本經は、太上老君の 教説十三條からなる。その教義の要點は、「道」の人身における發現が「神明」であり、そ の「神明」はすなわち「心」である。ただ、人間にとって制御し難いのも「心」であり、さ まざまな災厄を受け、生死の苦海に漂い、惡道に沈淪するのもすべて心に起因する。この 心は、誕生の初めには清靜無雜であるが、肉體を受けた途端に六情に染まって迷惑するこ とになる。そこで、聖人が教法を設けて自己を内觀させ、その心を元來の清澄な状態にさ せようとするのだ</w:t>
      </w:r>
      <w:r w:rsidRPr="007D37C6">
        <w:rPr>
          <w:rFonts w:ascii="MS Mincho" w:eastAsia="MS Mincho" w:hAnsi="MS Mincho" w:hint="eastAsia"/>
          <w:spacing w:val="-1"/>
          <w:lang w:eastAsia="ja-JP"/>
        </w:rPr>
        <w:t>。</w:t>
      </w:r>
      <w:r w:rsidRPr="007D37C6">
        <w:rPr>
          <w:rFonts w:ascii="MS Mincho" w:eastAsia="MS Mincho" w:hAnsi="MS Mincho"/>
          <w:spacing w:val="-1"/>
          <w:lang w:eastAsia="ja-JP"/>
        </w:rPr>
        <w:t>道の發現が神であり、その神は心である以上、「修道」はすなわち「修 心」にほかならない。「修心」とは、内觀によって心の本質を悟り、心を本來の清靜に復歸 させることであると説く。その具體的方法は内觀による「虚心」「無心」「定心」「安心」「靜 心」「正心」「清心」「淨心」といった心の諸相の段階的達成であり、その究極としての「靜 神定心」の實現であった。</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w:t>
      </w:r>
      <w:r w:rsidRPr="007D37C6">
        <w:rPr>
          <w:rFonts w:ascii="MS Mincho" w:eastAsia="MS Mincho" w:hAnsi="MS Mincho"/>
          <w:spacing w:val="-1"/>
          <w:lang w:eastAsia="ja-JP"/>
        </w:rPr>
        <w:t>洞玄靈寶定觀經』（以下『定觀經』と略稱）は、天尊の左玄眞人への誥授という形式を 取る。その要旨は、心の動きを内觀によって察知し、妄起妄動する「動心」と特定のもの に執着する「住心」を滅し、眞理を照しだす「照心」と全てを空と觀ずる「空心」とによっ て、本來の安靜な状態にある「定心」を確立し、それによって「得道」することを説く。本 經は心の妄動を迷いの根源と見て、その心を靜め安定させることを「得道」の方途として 提示するものであり、『常清靜經』『内觀經』と共通の教義を説く一連の經典ということが できよう。</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これら</w:t>
      </w:r>
      <w:r w:rsidRPr="007D37C6">
        <w:rPr>
          <w:rFonts w:ascii="MS Mincho" w:eastAsia="MS Mincho" w:hAnsi="MS Mincho"/>
          <w:spacing w:val="-1"/>
          <w:lang w:eastAsia="ja-JP"/>
        </w:rPr>
        <w:t>一連の經典は、いずれも「心」の本來のありかたを「清靜」と規定し、衆生の迷惑の原因を欲望なり顛倒なり妄動なりに起因する「清靜」の喪失に求めること、悟道の階 梯として、空觀、慧觀などの觀法による自性清淨や諸法皆空の認識による清靜の恢復ある いは清靜への復歸を説く點で共通するといえよう。このように、「心」のありかたに重大な 關心を寄せ、「心」を修め調えることによる得道を強調することは、これらの經典に始まる といえようし、その時期は司馬承禎の「坐忘論」が</w:t>
      </w:r>
      <w:r w:rsidRPr="007D37C6">
        <w:rPr>
          <w:rFonts w:ascii="MS Mincho" w:eastAsia="MS Mincho" w:hAnsi="MS Mincho"/>
          <w:spacing w:val="-1"/>
          <w:lang w:eastAsia="ja-JP"/>
        </w:rPr>
        <w:lastRenderedPageBreak/>
        <w:t>書かれた唐高宗期から『常清靜經』が すでに存在していたと思われる玄宗朝前後のことと推定することは、あながち見當外れな ことではなかろう</w:t>
      </w:r>
      <w:r w:rsidRPr="007D37C6">
        <w:rPr>
          <w:rFonts w:ascii="MS Mincho" w:eastAsia="MS Mincho" w:hAnsi="MS Mincho" w:hint="eastAsia"/>
          <w:spacing w:val="-1"/>
          <w:lang w:eastAsia="ja-JP"/>
        </w:rPr>
        <w:t>。</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r w:rsidRPr="007D37C6">
        <w:rPr>
          <w:rFonts w:ascii="MS Mincho" w:eastAsia="MS Mincho" w:hAnsi="MS Mincho" w:hint="eastAsia"/>
          <w:spacing w:val="-1"/>
          <w:lang w:eastAsia="ja-JP"/>
        </w:rPr>
        <w:t>これも</w:t>
      </w:r>
      <w:r w:rsidRPr="007D37C6">
        <w:rPr>
          <w:rFonts w:ascii="MS Mincho" w:eastAsia="MS Mincho" w:hAnsi="MS Mincho"/>
          <w:spacing w:val="-1"/>
          <w:lang w:eastAsia="ja-JP"/>
        </w:rPr>
        <w:t>唐代の作と推測される周固樸の「大道論」は、『定觀經』などを引用しながら道と 心との關係を詳細に分析しようとした論書である。「大道論」において注目されるのは、道 と心を相即の關係において捉える分別章の「夫心情識智意智皆從道妄立也。道外無心。心 外無道、即心即道也」（葉五裏）という記述である。ここでは、分別の根源にはやはり道が 存在するのであって、心と道とは相即の關係にあり、心のあるがままがそのまま道である ことが説かれる。このような前堤のもとで、周固樸は心行章において心のありかたを詳し く分析したうえで</w:t>
      </w:r>
      <w:r w:rsidRPr="007D37C6">
        <w:rPr>
          <w:rFonts w:ascii="MS Mincho" w:eastAsia="MS Mincho" w:hAnsi="MS Mincho" w:hint="eastAsia"/>
          <w:spacing w:val="-1"/>
          <w:lang w:eastAsia="ja-JP"/>
        </w:rPr>
        <w:t>、</w:t>
      </w:r>
      <w:r w:rsidRPr="007D37C6">
        <w:rPr>
          <w:rFonts w:ascii="MS Mincho" w:eastAsia="MS Mincho" w:hAnsi="MS Mincho"/>
          <w:spacing w:val="-1"/>
          <w:lang w:eastAsia="ja-JP"/>
        </w:rPr>
        <w:t>得道の修行には心の四段階すなわち外物に迷惑する迷心、道を悟ろう とする悟心、道を修めようとする修心、道を證悟しようとする證心があるとする。その最 初の迷心はさらに迷事、迷理、迷教、迷境、迷氣、迷身、迷神、迷仙、迷眞、迷聖の十種 に細分される。また、『内觀經』の「教人修道即修心也、教人修心即修道也」を論據としつ つ、無心、定心、息心、制心、正心、淨心、虚心の七心を擧げて、「明此七者、可與言道、 可與言修心矣」（葉十八表）という。「大道論」の議論には洪州禪の影響が見られるといわ れるが</w:t>
      </w:r>
      <w:r w:rsidRPr="007A3C00">
        <w:rPr>
          <w:rStyle w:val="ab"/>
          <w:rFonts w:ascii="Times New Roman" w:eastAsia="MS Mincho" w:hAnsi="Times New Roman" w:cs="Times New Roman"/>
          <w:b/>
          <w:spacing w:val="-1"/>
          <w:lang w:eastAsia="ja-JP"/>
        </w:rPr>
        <w:footnoteReference w:id="214"/>
      </w:r>
      <w:r w:rsidRPr="007D37C6">
        <w:rPr>
          <w:rFonts w:ascii="MS Mincho" w:eastAsia="MS Mincho" w:hAnsi="MS Mincho"/>
          <w:spacing w:val="-1"/>
          <w:lang w:eastAsia="ja-JP"/>
        </w:rPr>
        <w:t>、その基本構造は「煩惱即菩提」ではなく、煩惱を遣除していった先に出現する清 靜なる道の本來性を恢復する、あるいはそれに復歸することであった。このことは、單に これらの論書の佛教理解が淺薄だということではなく、あくまでも『老子』の思想を基盤 とする道教教理の立場を固守したものと見るべきであろう。</w:t>
      </w:r>
    </w:p>
    <w:p w:rsidR="007A24FB"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E1671B" w:rsidRDefault="007A24FB" w:rsidP="007A24FB">
      <w:pPr>
        <w:pStyle w:val="aff9"/>
        <w:spacing w:line="336" w:lineRule="auto"/>
        <w:jc w:val="center"/>
        <w:rPr>
          <w:rFonts w:ascii="MS Mincho" w:eastAsia="MS Mincho" w:hAnsi="MS Mincho"/>
          <w:b/>
          <w:spacing w:val="-1"/>
          <w:sz w:val="28"/>
          <w:szCs w:val="28"/>
          <w:lang w:eastAsia="ja-JP"/>
        </w:rPr>
      </w:pPr>
      <w:r w:rsidRPr="00E1671B">
        <w:rPr>
          <w:rFonts w:ascii="MS Mincho" w:eastAsia="MS Mincho" w:hAnsi="MS Mincho" w:hint="eastAsia"/>
          <w:b/>
          <w:spacing w:val="-1"/>
          <w:sz w:val="28"/>
          <w:szCs w:val="28"/>
          <w:lang w:eastAsia="ja-JP"/>
        </w:rPr>
        <w:t>おわりに</w:t>
      </w:r>
    </w:p>
    <w:p w:rsidR="007A24FB" w:rsidRPr="007D37C6" w:rsidRDefault="007A24FB" w:rsidP="007A24FB">
      <w:pPr>
        <w:pStyle w:val="aff9"/>
        <w:spacing w:line="336" w:lineRule="auto"/>
        <w:ind w:firstLineChars="200" w:firstLine="396"/>
        <w:rPr>
          <w:rFonts w:ascii="MS Mincho" w:eastAsia="MS Mincho" w:hAnsi="MS Mincho"/>
          <w:spacing w:val="-1"/>
          <w:lang w:eastAsia="ja-JP"/>
        </w:rPr>
      </w:pPr>
    </w:p>
    <w:p w:rsidR="007A24FB" w:rsidRPr="007D37C6" w:rsidRDefault="007A24FB" w:rsidP="007A24FB">
      <w:pPr>
        <w:pStyle w:val="aff9"/>
        <w:spacing w:line="336" w:lineRule="auto"/>
        <w:ind w:left="0" w:firstLineChars="200" w:firstLine="396"/>
        <w:rPr>
          <w:rFonts w:ascii="MS Mincho" w:eastAsia="MS Mincho" w:hAnsi="MS Mincho"/>
          <w:spacing w:val="-1"/>
          <w:lang w:eastAsia="ja-JP"/>
        </w:rPr>
      </w:pPr>
      <w:r w:rsidRPr="007D37C6">
        <w:rPr>
          <w:rFonts w:ascii="MS Mincho" w:eastAsia="MS Mincho" w:hAnsi="MS Mincho"/>
          <w:spacing w:val="-1"/>
          <w:lang w:eastAsia="ja-JP"/>
        </w:rPr>
        <w:t>六朝後半期から初唐にかけては、道教教理が佛教教理の影響下にその教理體系を完成さ せていった時期に當たる。その過程においては、道氣論が佛教からの激しい批判にさらさ れた。その結果、『道教義樞』道徳義に見られるような「道者理也</w:t>
      </w:r>
      <w:r w:rsidRPr="007D37C6">
        <w:rPr>
          <w:rFonts w:ascii="MS Mincho" w:eastAsia="MS Mincho" w:hAnsi="MS Mincho" w:hint="eastAsia"/>
          <w:spacing w:val="-1"/>
          <w:lang w:eastAsia="ja-JP"/>
        </w:rPr>
        <w:t>、</w:t>
      </w:r>
      <w:r w:rsidRPr="007D37C6">
        <w:rPr>
          <w:rFonts w:ascii="MS Mincho" w:eastAsia="MS Mincho" w:hAnsi="MS Mincho"/>
          <w:spacing w:val="-1"/>
          <w:lang w:eastAsia="ja-JP"/>
        </w:rPr>
        <w:t>通也、導也」という道 氣論を否定するような解釋が提示されたこともあった。しかし、このような解釋は結局は 定着することはなく、やがて唐・玄宗の『老子』注疏に大成されるような、窮極的實體と しての「妙本」のもとに道をはじめとするあらゆる概念や道儒佛三教を整合的に規定しよ うとする教説が確立することになる。このような流れの中で、『九天生神章經』に代表され るような道氣論を基盤に形成された生命觀・人間觀を説く經典だけではなく、『本際經』の</w:t>
      </w:r>
      <w:r w:rsidRPr="007D37C6">
        <w:rPr>
          <w:rFonts w:ascii="MS Mincho" w:eastAsia="MS Mincho" w:hAnsi="MS Mincho" w:hint="eastAsia"/>
          <w:spacing w:val="-1"/>
          <w:lang w:eastAsia="ja-JP"/>
        </w:rPr>
        <w:t>ように</w:t>
      </w:r>
      <w:r w:rsidRPr="007D37C6">
        <w:rPr>
          <w:rFonts w:ascii="MS Mincho" w:eastAsia="MS Mincho" w:hAnsi="MS Mincho"/>
          <w:spacing w:val="-1"/>
          <w:lang w:eastAsia="ja-JP"/>
        </w:rPr>
        <w:t>人間は因縁所生の結果として存在するという佛教的な生命觀・人間觀を受容する經 典の出現を見るに至る。</w:t>
      </w:r>
    </w:p>
    <w:p w:rsidR="007A24FB" w:rsidRDefault="007A24FB" w:rsidP="007A24FB">
      <w:pPr>
        <w:pStyle w:val="aff9"/>
        <w:spacing w:line="336" w:lineRule="auto"/>
        <w:ind w:left="0" w:firstLineChars="200" w:firstLine="396"/>
        <w:rPr>
          <w:rFonts w:ascii="MS Mincho" w:eastAsia="MS Mincho" w:hAnsi="MS Mincho"/>
          <w:spacing w:val="-1"/>
          <w:lang w:eastAsia="ja-JP"/>
        </w:rPr>
        <w:sectPr w:rsidR="007A24FB" w:rsidSect="00FA26D2">
          <w:footerReference w:type="default" r:id="rId159"/>
          <w:footnotePr>
            <w:numRestart w:val="eachSect"/>
          </w:footnotePr>
          <w:type w:val="oddPage"/>
          <w:pgSz w:w="11910" w:h="16840"/>
          <w:pgMar w:top="1580" w:right="1140" w:bottom="1620" w:left="1320" w:header="0" w:footer="1433" w:gutter="0"/>
          <w:cols w:space="720"/>
        </w:sectPr>
      </w:pPr>
      <w:r w:rsidRPr="007D37C6">
        <w:rPr>
          <w:rFonts w:ascii="MS Mincho" w:eastAsia="MS Mincho" w:hAnsi="MS Mincho"/>
          <w:spacing w:val="-1"/>
          <w:lang w:eastAsia="ja-JP"/>
        </w:rPr>
        <w:t>似たような情況は、與えられた生を全うして道と一體となるためにはどうすべきかとい う修養論についても見られる。當初は傳統的な氣論に基づき、氣の操作によって體内の氣 を純化して道氣を恢復することによって道との合一を達成することを説く『養生服氣經』の ような經典が出現する。しかし、佛教教理への理解が深まるにつれて、人間が等しく持っ て生まれているはづの道性を覆い隱し、人を迷妄の世界に墮落させる情慾、その情慾を生 み出す「心」の存在をどのように扱うべきかに關心が向けられるようにな</w:t>
      </w:r>
      <w:r w:rsidRPr="007D37C6">
        <w:rPr>
          <w:rFonts w:ascii="MS Mincho" w:eastAsia="MS Mincho" w:hAnsi="MS Mincho"/>
          <w:spacing w:val="-1"/>
          <w:lang w:eastAsia="ja-JP"/>
        </w:rPr>
        <w:lastRenderedPageBreak/>
        <w:t xml:space="preserve">っていく。こう して、『常清靜經』をはじめとする、「心」のはたらきをいかにコントロールして道性を恢 復し、本來の道の眞理に復歸するのかを説く經典も多く出現した。このような過程を通じ て、肉體と精神、情慾と心との關係に對する教説が樣々に展開され、道教の生命觀・人間 </w:t>
      </w:r>
      <w:r>
        <w:rPr>
          <w:rFonts w:ascii="MS Mincho" w:eastAsia="MS Mincho" w:hAnsi="MS Mincho"/>
          <w:spacing w:val="-1"/>
          <w:lang w:eastAsia="ja-JP"/>
        </w:rPr>
        <w:t>觀が深化していったのである</w:t>
      </w:r>
      <w:r w:rsidRPr="007D37C6">
        <w:rPr>
          <w:rFonts w:ascii="MS Mincho" w:eastAsia="MS Mincho" w:hAnsi="MS Mincho"/>
          <w:spacing w:val="-1"/>
          <w:lang w:eastAsia="ja-JP"/>
        </w:rPr>
        <w:t>。</w:t>
      </w:r>
    </w:p>
    <w:p w:rsidR="007A24FB" w:rsidRPr="000F381B" w:rsidRDefault="007A24FB" w:rsidP="007A24FB">
      <w:pPr>
        <w:spacing w:line="336" w:lineRule="auto"/>
        <w:jc w:val="center"/>
        <w:rPr>
          <w:rFonts w:ascii="SimSun" w:eastAsia="SimSun" w:hAnsi="SimSun"/>
          <w:b/>
          <w:sz w:val="32"/>
          <w:szCs w:val="32"/>
        </w:rPr>
      </w:pPr>
      <w:r w:rsidRPr="000F381B">
        <w:rPr>
          <w:rFonts w:ascii="SimSun" w:eastAsia="SimSun" w:hAnsi="SimSun" w:hint="eastAsia"/>
          <w:b/>
          <w:sz w:val="32"/>
          <w:szCs w:val="32"/>
        </w:rPr>
        <w:lastRenderedPageBreak/>
        <w:t>老子“以质为医”思想考论</w:t>
      </w:r>
    </w:p>
    <w:p w:rsidR="007A24FB" w:rsidRPr="000F381B" w:rsidRDefault="007A24FB" w:rsidP="007A24FB">
      <w:pPr>
        <w:spacing w:line="336" w:lineRule="auto"/>
        <w:jc w:val="center"/>
        <w:rPr>
          <w:rFonts w:ascii="SimSun" w:eastAsia="SimSun" w:hAnsi="SimSun"/>
          <w:b/>
          <w:sz w:val="32"/>
          <w:szCs w:val="32"/>
        </w:rPr>
      </w:pPr>
      <w:r w:rsidRPr="000F381B">
        <w:rPr>
          <w:rFonts w:ascii="SimSun" w:eastAsia="SimSun" w:hAnsi="SimSun" w:hint="eastAsia"/>
          <w:b/>
          <w:sz w:val="32"/>
          <w:szCs w:val="32"/>
        </w:rPr>
        <w:t>——《道德经》第十九章义说</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jc w:val="right"/>
        <w:rPr>
          <w:rFonts w:ascii="SimSun" w:eastAsia="SimSun" w:hAnsi="SimSun"/>
          <w:b/>
          <w:lang w:eastAsia="ja-JP"/>
        </w:rPr>
      </w:pPr>
      <w:r w:rsidRPr="000F381B">
        <w:rPr>
          <w:rFonts w:ascii="SimSun" w:eastAsia="SimSun" w:hAnsi="SimSun" w:hint="eastAsia"/>
          <w:b/>
          <w:lang w:eastAsia="ja-JP"/>
        </w:rPr>
        <w:t>詹石窗</w:t>
      </w:r>
    </w:p>
    <w:p w:rsidR="007A24FB" w:rsidRPr="000F381B" w:rsidRDefault="007A24FB" w:rsidP="007A24FB">
      <w:pPr>
        <w:spacing w:line="336" w:lineRule="auto"/>
        <w:jc w:val="right"/>
        <w:rPr>
          <w:rFonts w:ascii="SimSun" w:eastAsia="SimSun" w:hAnsi="SimSun"/>
          <w:b/>
          <w:sz w:val="18"/>
          <w:szCs w:val="18"/>
        </w:rPr>
      </w:pPr>
      <w:r w:rsidRPr="000F381B">
        <w:rPr>
          <w:rFonts w:ascii="SimSun" w:eastAsia="SimSun" w:hAnsi="SimSun" w:cs="바탕"/>
          <w:b/>
          <w:sz w:val="18"/>
          <w:szCs w:val="18"/>
          <w:lang w:eastAsia="ja-JP"/>
        </w:rPr>
        <w:t>四川大</w:t>
      </w:r>
      <w:r w:rsidRPr="000F381B">
        <w:rPr>
          <w:rFonts w:ascii="SimSun" w:eastAsia="SimSun" w:hAnsi="SimSun" w:cs="새굴림"/>
          <w:b/>
          <w:sz w:val="18"/>
          <w:szCs w:val="18"/>
          <w:lang w:eastAsia="ja-JP"/>
        </w:rPr>
        <w:t>学老子研究院</w:t>
      </w:r>
      <w:r w:rsidRPr="000F381B">
        <w:rPr>
          <w:rFonts w:ascii="SimSun" w:eastAsia="SimSun" w:hAnsi="SimSun" w:cs="새굴림" w:hint="eastAsia"/>
          <w:b/>
          <w:sz w:val="18"/>
          <w:szCs w:val="18"/>
        </w:rPr>
        <w:t xml:space="preserve"> </w:t>
      </w:r>
      <w:r w:rsidRPr="000F381B">
        <w:rPr>
          <w:rFonts w:ascii="SimSun" w:eastAsia="SimSun" w:hAnsi="SimSun" w:cs="새굴림" w:hint="eastAsia"/>
          <w:b/>
          <w:sz w:val="18"/>
          <w:szCs w:val="18"/>
          <w:lang w:eastAsia="ja-JP"/>
        </w:rPr>
        <w:t>•</w:t>
      </w:r>
      <w:r w:rsidRPr="000F381B">
        <w:rPr>
          <w:rFonts w:ascii="SimSun" w:eastAsia="SimSun" w:hAnsi="SimSun" w:cs="새굴림" w:hint="eastAsia"/>
          <w:b/>
          <w:sz w:val="18"/>
          <w:szCs w:val="18"/>
        </w:rPr>
        <w:t xml:space="preserve"> </w:t>
      </w:r>
      <w:r w:rsidRPr="000F381B">
        <w:rPr>
          <w:rFonts w:ascii="SimSun" w:eastAsia="SimSun" w:hAnsi="SimSun" w:cs="바탕"/>
          <w:b/>
          <w:kern w:val="0"/>
          <w:sz w:val="18"/>
          <w:szCs w:val="18"/>
        </w:rPr>
        <w:t>院長</w:t>
      </w:r>
    </w:p>
    <w:p w:rsidR="007A24FB" w:rsidRPr="000F381B" w:rsidRDefault="007A24FB" w:rsidP="007A24FB">
      <w:pPr>
        <w:spacing w:line="336" w:lineRule="auto"/>
        <w:rPr>
          <w:rFonts w:ascii="SimSun" w:eastAsia="SimSun" w:hAnsi="SimSun"/>
          <w:lang w:eastAsia="ja-JP"/>
        </w:rPr>
      </w:pPr>
    </w:p>
    <w:p w:rsidR="007A24FB" w:rsidRPr="000F381B" w:rsidRDefault="007A24FB" w:rsidP="007A24FB">
      <w:pPr>
        <w:spacing w:line="336" w:lineRule="auto"/>
        <w:rPr>
          <w:rFonts w:ascii="SimSun" w:eastAsia="SimSun" w:hAnsi="SimSun"/>
          <w:lang w:eastAsia="ja-JP"/>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近代著名思想家魏源说：“盖《老子》之书，上之可以明道，中之可以治身，推之可以治人。”</w:t>
      </w:r>
      <w:r w:rsidRPr="0017475D">
        <w:rPr>
          <w:rStyle w:val="ab"/>
          <w:rFonts w:ascii="Times New Roman" w:eastAsia="SimSun" w:hAnsi="Times New Roman"/>
          <w:b/>
        </w:rPr>
        <w:footnoteReference w:id="215"/>
      </w:r>
      <w:r w:rsidRPr="000F381B">
        <w:rPr>
          <w:rFonts w:ascii="SimSun" w:eastAsia="SimSun" w:hAnsi="SimSun" w:hint="eastAsia"/>
        </w:rPr>
        <w:t xml:space="preserve"> 这句话可以说是对《道德经》思想主旨的最好概括。文中所谓“治”，本指开凿水道、修筑堤坝、引水防洪。后来，其意义逐步引申，疾病诊断与处理也称作“治”。从这个角度看，老子的“治”既指治身，也指治世、治国。这种宏观疗治思想贯穿于《道德经》的诸多方面。其中，第十九章尤其有深刻体现。故本文仅就此章略作考论。</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这一章，在河上公章句本名为“还淳”，而清代道教学者宋常星《道德经讲义》本作“朴素”，元代道士邓锜《道德真经三解》则以首句“绝圣弃智”为名。</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“还淳”之“淳”，在金文中，写作“</w:t>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"http://www.vividict.com/UserFiles/Image/==BA--dili==/--BA6--shui(zu)--new2/174chun/21jin00.gif"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"http://www.vividict.com/UserFiles/Image/==BA--dili==/--BA6--shui(zu)--new2/174chun/21jin00.gif"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"http://www.vividict.com/UserFiles/Image/==BA--dili==/--BA6--shui(zu)--new2/174chun/21jin00.gif"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"http://www.vividict.com/UserFiles/Image/==BA--dili==/--BA6--shui(zu)--new2/174chun/21jin00.gif" \* MERGEFORMATINET </w:instrText>
      </w:r>
      <w:r w:rsidRPr="000F381B">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"http://www.vividict.com/UserFiles/Image/==BA--dili==/--BA6--shui(zu)--new2/174chun/21jin00.gif" \* MERGEFORMATINET </w:instrText>
      </w:r>
      <w:r>
        <w:rPr>
          <w:rFonts w:ascii="SimSun" w:eastAsia="SimSun" w:hAnsi="SimSun"/>
          <w:sz w:val="24"/>
        </w:rPr>
        <w:fldChar w:fldCharType="separate"/>
      </w:r>
      <w:r w:rsidR="00D27694">
        <w:rPr>
          <w:rFonts w:ascii="SimSun" w:eastAsia="SimSun" w:hAnsi="SimSun"/>
          <w:sz w:val="24"/>
        </w:rPr>
        <w:fldChar w:fldCharType="begin"/>
      </w:r>
      <w:r w:rsidR="00D27694">
        <w:rPr>
          <w:rFonts w:ascii="SimSun" w:eastAsia="SimSun" w:hAnsi="SimSun"/>
          <w:sz w:val="24"/>
        </w:rPr>
        <w:instrText xml:space="preserve"> INCLUDEPICTURE  "http://www.vividict.com/UserFiles/Image/==BA--dili==/--BA6--shui(zu)--new2/174chun/21jin00.gif" \* MERGEFORMATINET </w:instrText>
      </w:r>
      <w:r w:rsidR="00D27694">
        <w:rPr>
          <w:rFonts w:ascii="SimSun" w:eastAsia="SimSun" w:hAnsi="SimSun"/>
          <w:sz w:val="24"/>
        </w:rPr>
        <w:fldChar w:fldCharType="separate"/>
      </w:r>
      <w:r w:rsidR="005770AB">
        <w:rPr>
          <w:rFonts w:ascii="SimSun" w:eastAsia="SimSun" w:hAnsi="SimSun"/>
          <w:sz w:val="24"/>
        </w:rPr>
        <w:fldChar w:fldCharType="begin"/>
      </w:r>
      <w:r w:rsidR="005770AB">
        <w:rPr>
          <w:rFonts w:ascii="SimSun" w:eastAsia="SimSun" w:hAnsi="SimSun"/>
          <w:sz w:val="24"/>
        </w:rPr>
        <w:instrText xml:space="preserve"> INCLUDEPICTURE  "http://www.vividict.com/UserFiles/Image/==BA--dili==/--BA6--shui(zu)--new2/174chun/21jin00.gif" \* MERGEFORMATINET </w:instrText>
      </w:r>
      <w:r w:rsidR="005770AB">
        <w:rPr>
          <w:rFonts w:ascii="SimSun" w:eastAsia="SimSun" w:hAnsi="SimSun"/>
          <w:sz w:val="24"/>
        </w:rPr>
        <w:fldChar w:fldCharType="separate"/>
      </w:r>
      <w:r w:rsidR="00022844">
        <w:rPr>
          <w:rFonts w:ascii="SimSun" w:eastAsia="SimSun" w:hAnsi="SimSun"/>
          <w:sz w:val="24"/>
        </w:rPr>
        <w:fldChar w:fldCharType="begin"/>
      </w:r>
      <w:r w:rsidR="00022844">
        <w:rPr>
          <w:rFonts w:ascii="SimSun" w:eastAsia="SimSun" w:hAnsi="SimSun"/>
          <w:sz w:val="24"/>
        </w:rPr>
        <w:instrText xml:space="preserve"> INCLUDEPICTURE  "http://www.vividict.com/UserFiles/Image/==BA--dili==/--BA6--shui(zu)--new2/174chun/21jin00.gif" \* MERGEFORMATINET </w:instrText>
      </w:r>
      <w:r w:rsidR="00022844">
        <w:rPr>
          <w:rFonts w:ascii="SimSun" w:eastAsia="SimSun" w:hAnsi="SimSun"/>
          <w:sz w:val="24"/>
        </w:rPr>
        <w:fldChar w:fldCharType="separate"/>
      </w:r>
      <w:r w:rsidR="00C35DD5">
        <w:rPr>
          <w:rFonts w:ascii="SimSun" w:eastAsia="SimSun" w:hAnsi="SimSun"/>
          <w:sz w:val="24"/>
        </w:rPr>
        <w:fldChar w:fldCharType="begin"/>
      </w:r>
      <w:r w:rsidR="00C35DD5">
        <w:rPr>
          <w:rFonts w:ascii="SimSun" w:eastAsia="SimSun" w:hAnsi="SimSun"/>
          <w:sz w:val="24"/>
        </w:rPr>
        <w:instrText xml:space="preserve"> INCLUDEPICTURE  "http://www.vividict.com/UserFiles/Image/==BA--dili==/--BA6--shui(zu)--new2/174chun/21jin00.gif" \* MERGEFORMATINET </w:instrText>
      </w:r>
      <w:r w:rsidR="00C35DD5">
        <w:rPr>
          <w:rFonts w:ascii="SimSun" w:eastAsia="SimSun" w:hAnsi="SimSun"/>
          <w:sz w:val="24"/>
        </w:rPr>
        <w:fldChar w:fldCharType="separate"/>
      </w:r>
      <w:r w:rsidR="00763742">
        <w:rPr>
          <w:rFonts w:ascii="SimSun" w:eastAsia="SimSun" w:hAnsi="SimSun"/>
          <w:sz w:val="24"/>
        </w:rPr>
        <w:fldChar w:fldCharType="begin"/>
      </w:r>
      <w:r w:rsidR="00763742">
        <w:rPr>
          <w:rFonts w:ascii="SimSun" w:eastAsia="SimSun" w:hAnsi="SimSun"/>
          <w:sz w:val="24"/>
        </w:rPr>
        <w:instrText xml:space="preserve"> INCLUDEPICTURE  "http://www.vividict.com/UserFiles/Image/==BA--dili==/--BA6--shui(zu)--new2/174chun/21jin00.gif" \* MERGEFORMATINET </w:instrText>
      </w:r>
      <w:r w:rsidR="00763742">
        <w:rPr>
          <w:rFonts w:ascii="SimSun" w:eastAsia="SimSun" w:hAnsi="SimSun"/>
          <w:sz w:val="24"/>
        </w:rPr>
        <w:fldChar w:fldCharType="separate"/>
      </w:r>
      <w:r w:rsidR="00763742">
        <w:rPr>
          <w:rFonts w:ascii="SimSun" w:eastAsia="SimSun" w:hAnsi="SimSun"/>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4pt;height:8.35pt">
            <v:imagedata r:id="rId160" r:href="rId161"/>
          </v:shape>
        </w:pict>
      </w:r>
      <w:r w:rsidR="00763742">
        <w:rPr>
          <w:rFonts w:ascii="SimSun" w:eastAsia="SimSun" w:hAnsi="SimSun"/>
          <w:sz w:val="24"/>
        </w:rPr>
        <w:fldChar w:fldCharType="end"/>
      </w:r>
      <w:r w:rsidR="00C35DD5">
        <w:rPr>
          <w:rFonts w:ascii="SimSun" w:eastAsia="SimSun" w:hAnsi="SimSun"/>
          <w:sz w:val="24"/>
        </w:rPr>
        <w:fldChar w:fldCharType="end"/>
      </w:r>
      <w:r w:rsidR="00022844">
        <w:rPr>
          <w:rFonts w:ascii="SimSun" w:eastAsia="SimSun" w:hAnsi="SimSun"/>
          <w:sz w:val="24"/>
        </w:rPr>
        <w:fldChar w:fldCharType="end"/>
      </w:r>
      <w:r w:rsidR="005770AB">
        <w:rPr>
          <w:rFonts w:ascii="SimSun" w:eastAsia="SimSun" w:hAnsi="SimSun"/>
          <w:sz w:val="24"/>
        </w:rPr>
        <w:fldChar w:fldCharType="end"/>
      </w:r>
      <w:r w:rsidR="00D27694">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t>”</w:t>
      </w:r>
      <w:r w:rsidRPr="000F381B">
        <w:rPr>
          <w:rFonts w:ascii="SimSun" w:eastAsia="SimSun" w:hAnsi="SimSun" w:hint="eastAsia"/>
        </w:rPr>
        <w:t>，上下结构，其上如羊头，其下有汤水，表示锅鼎中的羊肉汤，纯而又纯。所谓“还淳”就是回归于淳朴状态，这意味着曾经有过不淳朴，通过一定的法度或路径，使之再度回到素朴状态。对此，清代道教学者宋常星有一段总结，他指出：</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恭闻修饰美观者谓之文，敛华就实者谓之质。文与质本不可偏胜，上好文，下必至以文胜其质；上好质，下必至以质胜其文。质胜文，敛华就实者，其害犹小。文胜质，以虚文粉饰，误天下之无知者，其害则大。</w:t>
      </w:r>
    </w:p>
    <w:p w:rsidR="007A24FB" w:rsidRPr="000F381B" w:rsidRDefault="007A24FB" w:rsidP="007A24FB">
      <w:pPr>
        <w:spacing w:line="336" w:lineRule="auto"/>
        <w:rPr>
          <w:rFonts w:ascii="SimSun" w:eastAsia="SimSun" w:hAnsi="SimSun"/>
        </w:rPr>
      </w:pPr>
      <w:r w:rsidRPr="000F381B">
        <w:rPr>
          <w:rFonts w:ascii="SimSun" w:eastAsia="SimSun" w:hAnsi="SimSun"/>
        </w:rPr>
        <w:t xml:space="preserve">    </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意思是讲：我恭敬地听说，将事态的情状修饰得美丽壮观，这就叫做“文”；收敛豪华而归于事物的实际情况，这就叫做“质”。“文”与“质”本具有客观的对应关系。“文”是用来描述和展现“质”的，没有“文”，其“质”就无从体现，但这种描述与展现应该恰到好处。如果居于帝王地位的上层者偏好文辞修饰，那么居于下层的人们必然受到影响，也讲究言辞，于是出现种种过度修饰，以至于淹没客观事实；如果居于帝王地位的上层者喜欢质朴，那么居于下层的人们也会跟着追求质朴，去除虚浮。质朴胜过文饰，虽然看起来没有才华，似乎有所缺失，但这种缺失的危害较小。如果修饰太多，言过其实，以至于浮夸不实，就会误导天下无知的人，这种危害就大了。</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宋常星这个开篇的概括，强调了“质朴”的重要性，对于虚伪浮夸的社会病、人性病具有特效医疗的意义。如何把握老子这种“以质为本”的医疗精神呢？下面分四个方面来解读。</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jc w:val="center"/>
        <w:rPr>
          <w:rFonts w:ascii="SimSun" w:eastAsia="SimSun" w:hAnsi="SimSun"/>
          <w:b/>
          <w:sz w:val="28"/>
          <w:szCs w:val="28"/>
        </w:rPr>
      </w:pPr>
      <w:r w:rsidRPr="000F381B">
        <w:rPr>
          <w:rFonts w:ascii="SimSun" w:eastAsia="SimSun" w:hAnsi="SimSun" w:hint="eastAsia"/>
          <w:b/>
          <w:sz w:val="28"/>
          <w:szCs w:val="28"/>
        </w:rPr>
        <w:t>一、大医眼界</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《道德经》的言辞独特，许多提法初看起来似乎与世俗认知格格不入。这是因为老子是个大医，他看到了社会存在的病根，非下猛药不可，所以言辞往往戳到了人们的痛处。</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 xml:space="preserve">为什么说老子是“大医”呢？首先，我们得探讨一下“医”字的由来与内涵。我们现在看到的简体“医”字，其实在商代甲骨文里就已经有了。其字形由“匚”加上“矢”字。汉代文字学家许慎《说文解字》认为，“医”这个字表示装弓、弩、箭的器具。为什么治疗疾病与弓箭之类兵器联系在一起呢？原来，古人认为，生病是由邪灵作祟造成的。要消除疾病就要把邪灵赶跑。怎样把邪灵赶跑呢？古人通过射箭来解决这个问题。那个“匚”就像一堵围墙，治病的人站在墙边射箭，就等于实施了治疗程序。从现代科学角度看，这似乎是不可思议的；但其实这是一种仪式疗法。完成射箭的动作，就意味着完成了一套特定仪式。由于时代久远，我们现在已经无法了解具体细节和功效。不过，其基本思路却有蛛丝马迹可寻。在射箭仪式这种氛围里，病人至少在心理上可以获得某种疏解，由于精神放松，体内血管等传导器可以较为畅通，有利于恢复健康。 </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医”这个字后来增加笔划，写成“医”与“医”。这两个字都是上下结构。上面部分，由左右两边构成。左边是“医”，右边是“殳”。所谓“殳”表示装有铁锤的兵器。据《诗•卫风•伯兮》以及《左传•昭公二十三年》记载，上古时期，国王出行，由地位比较高的“伯”手持“殳”器，站立于道路左侧，以示欢迎和护卫。这种程序后来演变成一种仪仗形式，实施的人员称作“殳仗队”，其仪仗便具有宗教礼仪的意味。在“医”的右侧加上“殳”，显然强化了仪式治疗的成份，而下面的“巫”字则表明执行此等仪式疗法的人就是巫师。至于“医”这个字，下面的“酉”乃是“酒”的原型，表示以酒作药引来治病。由“医”到“医”的字形变化，反映了中国古代医疗观念与方法的转变。不过，从本质上看，即便是采用了“酒”之类的药物，依然也保存了早先仪式疗法的精神，因为“医”所具有的射箭治疗和“医”中的“殳”意味着仪式成份的存在，故而其仪式疗法精神也就没有消失。</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仪式是什么？它本来是人们为了健康平安生活而实施的一整套特定动作体系。从本质上看，仪式的背后是人文精神的贯注。参加仪式的人都可以在特定的气氛里得到熏陶与心灵慰籍，这种熏陶、慰籍在客观上对于人们的身心健康是有好处的。从这个角度来看，中国的医疗一开始就具备了人文精神。</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值得注意的是，中国古人讲的医疗范围比较广泛，它并非仅仅指诊治人类个体的身心疾病，而且包括治疗人类赖以存在的国家、社会等。古人常说“上医医国，下医医人”，这种把国家疾病治疗与人体疾病治疗相统一的思想是中国先民长期坚持的。老子《道德经》正是在这种文化氛围下形成的，因此在字里行间贯注了这种精神，这是不奇怪的。</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老子不仅是“上医”，更是“大医”。为什么称作“大医”呢？唐代道医大家孙思邈曾作有《大医精诚》，此文收入其名著《备急千金药方》卷一中。按照孙思邈的标凖，大医不仅要有精湛的医术、高尚的医德，更要有“大慈恻隐之心”，发愿立誓“普救含灵之苦”。所谓“含灵”就是具有灵性的众生，包括人类生命，也包括非人类生命。宇宙间的生命不仅有层级，而且构成了不可分割的大系统。在这个大系统中，人类居于最为重要的地位。其一举一动，都会对宇宙生命大系统产生影响。如果人类赖以存在的社会病了，行为得不到管束，就会造成天下大乱、宇宙秩序因此受到破坏，人类自身的生存也会出现大问题。</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lastRenderedPageBreak/>
        <w:t>人类社会之所以有病，归根结底是人心有病，人性有病。如果说人心有病属于精神病态，那么人性有病就比骨髓功能缺损还严重，属于病入膏肓了。人性病了，社会无常，以假为真，以恶为善，是非颠倒，那是多么可怕的事情。老子生活的春秋时期，在某种程度上已经出现人性病，以至于智巧、浮华成为掌权者粉饰自我、欺骗民众的工具，故而老子不得不大声吶喊，警诫世人回归质朴的本初状态。可见老子是具有大医眼界的。</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jc w:val="center"/>
        <w:rPr>
          <w:rFonts w:ascii="SimSun" w:eastAsia="SimSun" w:hAnsi="SimSun"/>
          <w:b/>
          <w:sz w:val="28"/>
          <w:szCs w:val="28"/>
        </w:rPr>
      </w:pPr>
      <w:r w:rsidRPr="000F381B">
        <w:rPr>
          <w:rFonts w:ascii="SimSun" w:eastAsia="SimSun" w:hAnsi="SimSun" w:hint="eastAsia"/>
          <w:b/>
          <w:sz w:val="28"/>
          <w:szCs w:val="28"/>
        </w:rPr>
        <w:t>二、“三绝”、“三弃”的奥义</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老子是怎样警诫世人的呢？第十九章一开始就提出：</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绝圣弃智，</w:t>
      </w: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民利百倍；</w:t>
      </w: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绝仁弃义，</w:t>
      </w: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民复孝慈；</w:t>
      </w: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绝巧弃利，</w:t>
      </w: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盗贼无有。</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这三句话里，“绝”与“弃”都是动词。“绝”这个字有多种涵义，它既可表达“穷尽、极端”，也可作“切断”来解释。在甲骨文里，绝字写作“</w:t>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"http://www.vividict.com/UserFiles/Image/==CB--yishi==/--CBA--si(zu)--/037jue/%5b1%5djia(1).gif"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"http://www.vividict.com/UserFiles/Image/==CB--yishi==/--CBA--si(zu)--/037jue/[1]jia(1).gif"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"http://www.vividict.com/UserFiles/Image/==CB--yishi==/--CBA--si(zu)--/037jue/[1]jia(1).gif"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"http://www.vividict.com/UserFiles/Image/==CB--yishi==/--CBA--si(zu)--/037jue/[1]jia(1).gif" \* MERGEFORMATINET </w:instrText>
      </w:r>
      <w:r w:rsidRPr="000F381B">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"http://www.vividict.com/UserFiles/Image/==CB--yishi==/--CBA--si(zu)--/037jue/[1]jia(1).gif" \* MERGEFORMATINET </w:instrText>
      </w:r>
      <w:r>
        <w:rPr>
          <w:rFonts w:ascii="SimSun" w:eastAsia="SimSun" w:hAnsi="SimSun"/>
          <w:sz w:val="24"/>
        </w:rPr>
        <w:fldChar w:fldCharType="separate"/>
      </w:r>
      <w:r w:rsidR="00D27694">
        <w:rPr>
          <w:rFonts w:ascii="SimSun" w:eastAsia="SimSun" w:hAnsi="SimSun"/>
          <w:sz w:val="24"/>
        </w:rPr>
        <w:fldChar w:fldCharType="begin"/>
      </w:r>
      <w:r w:rsidR="00D27694">
        <w:rPr>
          <w:rFonts w:ascii="SimSun" w:eastAsia="SimSun" w:hAnsi="SimSun"/>
          <w:sz w:val="24"/>
        </w:rPr>
        <w:instrText xml:space="preserve"> INCLUDEPICTURE  "http://www.vividict.com/UserFiles/Image/==CB--yishi==/--CBA--si(zu)--/037jue/[1]jia(1).gif" \* MERGEFORMATINET </w:instrText>
      </w:r>
      <w:r w:rsidR="00D27694">
        <w:rPr>
          <w:rFonts w:ascii="SimSun" w:eastAsia="SimSun" w:hAnsi="SimSun"/>
          <w:sz w:val="24"/>
        </w:rPr>
        <w:fldChar w:fldCharType="separate"/>
      </w:r>
      <w:r w:rsidR="005770AB">
        <w:rPr>
          <w:rFonts w:ascii="SimSun" w:eastAsia="SimSun" w:hAnsi="SimSun"/>
          <w:sz w:val="24"/>
        </w:rPr>
        <w:fldChar w:fldCharType="begin"/>
      </w:r>
      <w:r w:rsidR="005770AB">
        <w:rPr>
          <w:rFonts w:ascii="SimSun" w:eastAsia="SimSun" w:hAnsi="SimSun"/>
          <w:sz w:val="24"/>
        </w:rPr>
        <w:instrText xml:space="preserve"> INCLUDEPICTURE  "http://www.vividict.com/UserFiles/Image/==CB--yishi==/--CBA--si(zu)--/037jue/[1]jia(1).gif" \* MERGEFORMATINET </w:instrText>
      </w:r>
      <w:r w:rsidR="005770AB">
        <w:rPr>
          <w:rFonts w:ascii="SimSun" w:eastAsia="SimSun" w:hAnsi="SimSun"/>
          <w:sz w:val="24"/>
        </w:rPr>
        <w:fldChar w:fldCharType="separate"/>
      </w:r>
      <w:r w:rsidR="00022844">
        <w:rPr>
          <w:rFonts w:ascii="SimSun" w:eastAsia="SimSun" w:hAnsi="SimSun"/>
          <w:sz w:val="24"/>
        </w:rPr>
        <w:fldChar w:fldCharType="begin"/>
      </w:r>
      <w:r w:rsidR="00022844">
        <w:rPr>
          <w:rFonts w:ascii="SimSun" w:eastAsia="SimSun" w:hAnsi="SimSun"/>
          <w:sz w:val="24"/>
        </w:rPr>
        <w:instrText xml:space="preserve"> INCLUDEPICTURE  "http://www.vividict.com/UserFiles/Image/==CB--yishi==/--CBA--si(zu)--/037jue/[1]jia(1).gif" \* MERGEFORMATINET </w:instrText>
      </w:r>
      <w:r w:rsidR="00022844">
        <w:rPr>
          <w:rFonts w:ascii="SimSun" w:eastAsia="SimSun" w:hAnsi="SimSun"/>
          <w:sz w:val="24"/>
        </w:rPr>
        <w:fldChar w:fldCharType="separate"/>
      </w:r>
      <w:r w:rsidR="00C35DD5">
        <w:rPr>
          <w:rFonts w:ascii="SimSun" w:eastAsia="SimSun" w:hAnsi="SimSun"/>
          <w:sz w:val="24"/>
        </w:rPr>
        <w:fldChar w:fldCharType="begin"/>
      </w:r>
      <w:r w:rsidR="00C35DD5">
        <w:rPr>
          <w:rFonts w:ascii="SimSun" w:eastAsia="SimSun" w:hAnsi="SimSun"/>
          <w:sz w:val="24"/>
        </w:rPr>
        <w:instrText xml:space="preserve"> INCLUDEPICTURE  "http://www.vividict.com/UserFiles/Image/==CB--yishi==/--CBA--si(zu)--/037jue/[1]jia(1).gif" \* MERGEFORMATINET </w:instrText>
      </w:r>
      <w:r w:rsidR="00C35DD5">
        <w:rPr>
          <w:rFonts w:ascii="SimSun" w:eastAsia="SimSun" w:hAnsi="SimSun"/>
          <w:sz w:val="24"/>
        </w:rPr>
        <w:fldChar w:fldCharType="separate"/>
      </w:r>
      <w:r w:rsidR="00763742">
        <w:rPr>
          <w:rFonts w:ascii="SimSun" w:eastAsia="SimSun" w:hAnsi="SimSun"/>
          <w:sz w:val="24"/>
        </w:rPr>
        <w:fldChar w:fldCharType="begin"/>
      </w:r>
      <w:r w:rsidR="00763742">
        <w:rPr>
          <w:rFonts w:ascii="SimSun" w:eastAsia="SimSun" w:hAnsi="SimSun"/>
          <w:sz w:val="24"/>
        </w:rPr>
        <w:instrText xml:space="preserve"> INCLUDEPICTURE  "http://www.vividict.com/UserFiles/Image/==CB--yishi==/--CBA--si(zu)--/037jue/[1]jia(1).gif" \* MERGEFORMATINET </w:instrText>
      </w:r>
      <w:r w:rsidR="00763742">
        <w:rPr>
          <w:rFonts w:ascii="SimSun" w:eastAsia="SimSun" w:hAnsi="SimSun"/>
          <w:sz w:val="24"/>
        </w:rPr>
        <w:fldChar w:fldCharType="separate"/>
      </w:r>
      <w:r w:rsidR="00763742">
        <w:rPr>
          <w:rFonts w:ascii="SimSun" w:eastAsia="SimSun" w:hAnsi="SimSun"/>
          <w:sz w:val="24"/>
        </w:rPr>
        <w:pict>
          <v:shape id="_x0000_i1026" type="#_x0000_t75" alt="" style="width:12.8pt;height:14.9pt">
            <v:imagedata r:id="rId162" r:href="rId163"/>
          </v:shape>
        </w:pict>
      </w:r>
      <w:r w:rsidR="00763742">
        <w:rPr>
          <w:rFonts w:ascii="SimSun" w:eastAsia="SimSun" w:hAnsi="SimSun"/>
          <w:sz w:val="24"/>
        </w:rPr>
        <w:fldChar w:fldCharType="end"/>
      </w:r>
      <w:r w:rsidR="00C35DD5">
        <w:rPr>
          <w:rFonts w:ascii="SimSun" w:eastAsia="SimSun" w:hAnsi="SimSun"/>
          <w:sz w:val="24"/>
        </w:rPr>
        <w:fldChar w:fldCharType="end"/>
      </w:r>
      <w:r w:rsidR="00022844">
        <w:rPr>
          <w:rFonts w:ascii="SimSun" w:eastAsia="SimSun" w:hAnsi="SimSun"/>
          <w:sz w:val="24"/>
        </w:rPr>
        <w:fldChar w:fldCharType="end"/>
      </w:r>
      <w:r w:rsidR="005770AB">
        <w:rPr>
          <w:rFonts w:ascii="SimSun" w:eastAsia="SimSun" w:hAnsi="SimSun"/>
          <w:sz w:val="24"/>
        </w:rPr>
        <w:fldChar w:fldCharType="end"/>
      </w:r>
      <w:r w:rsidR="00D27694">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hint="eastAsia"/>
        </w:rPr>
        <w:t>”，可以看出是在两丝上端各加上一条横线，表示将丝线切割成为两段。要把丝线切断，就得使用刀子、斧斤，于是有了“断绝”的意涵。至于“弃”字，甲骨文的写法“</w:t>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"http://www.vividict.com/UserFiles/Image/==CA--renti==/--CA5--shou(zu)--newnew/089qi/12jia00.gif"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"http://www.vividict.com/UserFiles/Image/==CA--renti==/--CA5--shou(zu)--newnew/089qi/12jia00.gif"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"http://www.vividict.com/UserFiles/Image/==CA--renti==/--CA5--shou(zu)--newnew/089qi/12jia00.gif"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"http://www.vividict.com/UserFiles/Image/==CA--renti==/--CA5--shou(zu)--newnew/089qi/12jia00.gif" \* MERGEFORMATINET </w:instrText>
      </w:r>
      <w:r w:rsidRPr="000F381B">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"http://www.vividict.com/UserFiles/Image/==CA--renti==/--CA5--shou(zu)--newnew/089qi/12jia00.gif" \* MERGEFORMATINET </w:instrText>
      </w:r>
      <w:r>
        <w:rPr>
          <w:rFonts w:ascii="SimSun" w:eastAsia="SimSun" w:hAnsi="SimSun"/>
          <w:sz w:val="24"/>
        </w:rPr>
        <w:fldChar w:fldCharType="separate"/>
      </w:r>
      <w:r w:rsidR="00D27694">
        <w:rPr>
          <w:rFonts w:ascii="SimSun" w:eastAsia="SimSun" w:hAnsi="SimSun"/>
          <w:sz w:val="24"/>
        </w:rPr>
        <w:fldChar w:fldCharType="begin"/>
      </w:r>
      <w:r w:rsidR="00D27694">
        <w:rPr>
          <w:rFonts w:ascii="SimSun" w:eastAsia="SimSun" w:hAnsi="SimSun"/>
          <w:sz w:val="24"/>
        </w:rPr>
        <w:instrText xml:space="preserve"> INCLUDEPICTURE  "http://www.vividict.com/UserFiles/Image/==CA--renti==/--CA5--shou(zu)--newnew/089qi/12jia00.gif" \* MERGEFORMATINET </w:instrText>
      </w:r>
      <w:r w:rsidR="00D27694">
        <w:rPr>
          <w:rFonts w:ascii="SimSun" w:eastAsia="SimSun" w:hAnsi="SimSun"/>
          <w:sz w:val="24"/>
        </w:rPr>
        <w:fldChar w:fldCharType="separate"/>
      </w:r>
      <w:r w:rsidR="005770AB">
        <w:rPr>
          <w:rFonts w:ascii="SimSun" w:eastAsia="SimSun" w:hAnsi="SimSun"/>
          <w:sz w:val="24"/>
        </w:rPr>
        <w:fldChar w:fldCharType="begin"/>
      </w:r>
      <w:r w:rsidR="005770AB">
        <w:rPr>
          <w:rFonts w:ascii="SimSun" w:eastAsia="SimSun" w:hAnsi="SimSun"/>
          <w:sz w:val="24"/>
        </w:rPr>
        <w:instrText xml:space="preserve"> INCLUDEPICTURE  "http://www.vividict.com/UserFiles/Image/==CA--renti==/--CA5--shou(zu)--newnew/089qi/12jia00.gif" \* MERGEFORMATINET </w:instrText>
      </w:r>
      <w:r w:rsidR="005770AB">
        <w:rPr>
          <w:rFonts w:ascii="SimSun" w:eastAsia="SimSun" w:hAnsi="SimSun"/>
          <w:sz w:val="24"/>
        </w:rPr>
        <w:fldChar w:fldCharType="separate"/>
      </w:r>
      <w:r w:rsidR="00022844">
        <w:rPr>
          <w:rFonts w:ascii="SimSun" w:eastAsia="SimSun" w:hAnsi="SimSun"/>
          <w:sz w:val="24"/>
        </w:rPr>
        <w:fldChar w:fldCharType="begin"/>
      </w:r>
      <w:r w:rsidR="00022844">
        <w:rPr>
          <w:rFonts w:ascii="SimSun" w:eastAsia="SimSun" w:hAnsi="SimSun"/>
          <w:sz w:val="24"/>
        </w:rPr>
        <w:instrText xml:space="preserve"> INCLUDEPICTURE  "http://www.vividict.com/UserFiles/Image/==CA--renti==/--CA5--shou(zu)--newnew/089qi/12jia00.gif" \* MERGEFORMATINET </w:instrText>
      </w:r>
      <w:r w:rsidR="00022844">
        <w:rPr>
          <w:rFonts w:ascii="SimSun" w:eastAsia="SimSun" w:hAnsi="SimSun"/>
          <w:sz w:val="24"/>
        </w:rPr>
        <w:fldChar w:fldCharType="separate"/>
      </w:r>
      <w:r w:rsidR="00C35DD5">
        <w:rPr>
          <w:rFonts w:ascii="SimSun" w:eastAsia="SimSun" w:hAnsi="SimSun"/>
          <w:sz w:val="24"/>
        </w:rPr>
        <w:fldChar w:fldCharType="begin"/>
      </w:r>
      <w:r w:rsidR="00C35DD5">
        <w:rPr>
          <w:rFonts w:ascii="SimSun" w:eastAsia="SimSun" w:hAnsi="SimSun"/>
          <w:sz w:val="24"/>
        </w:rPr>
        <w:instrText xml:space="preserve"> INCLUDEPICTURE  "http://www.vividict.com/UserFiles/Image/==CA--renti==/--CA5--shou(zu)--newnew/089qi/12jia00.gif" \* MERGEFORMATINET </w:instrText>
      </w:r>
      <w:r w:rsidR="00C35DD5">
        <w:rPr>
          <w:rFonts w:ascii="SimSun" w:eastAsia="SimSun" w:hAnsi="SimSun"/>
          <w:sz w:val="24"/>
        </w:rPr>
        <w:fldChar w:fldCharType="separate"/>
      </w:r>
      <w:r w:rsidR="00763742">
        <w:rPr>
          <w:rFonts w:ascii="SimSun" w:eastAsia="SimSun" w:hAnsi="SimSun"/>
          <w:sz w:val="24"/>
        </w:rPr>
        <w:fldChar w:fldCharType="begin"/>
      </w:r>
      <w:r w:rsidR="00763742">
        <w:rPr>
          <w:rFonts w:ascii="SimSun" w:eastAsia="SimSun" w:hAnsi="SimSun"/>
          <w:sz w:val="24"/>
        </w:rPr>
        <w:instrText xml:space="preserve"> INCLUDEPICTURE  "http://www.vividict.com/UserFiles/Image/==CA--renti==/--CA5--shou(zu)--newnew/089qi/12jia00.gif" \* MERGEFORMATINET </w:instrText>
      </w:r>
      <w:r w:rsidR="00763742">
        <w:rPr>
          <w:rFonts w:ascii="SimSun" w:eastAsia="SimSun" w:hAnsi="SimSun"/>
          <w:sz w:val="24"/>
        </w:rPr>
        <w:fldChar w:fldCharType="separate"/>
      </w:r>
      <w:r w:rsidR="00763742">
        <w:rPr>
          <w:rFonts w:ascii="SimSun" w:eastAsia="SimSun" w:hAnsi="SimSun"/>
          <w:sz w:val="24"/>
        </w:rPr>
        <w:pict>
          <v:shape id="_x0000_i1027" type="#_x0000_t75" alt="" style="width:12.8pt;height:8.95pt">
            <v:imagedata r:id="rId164" r:href="rId165"/>
          </v:shape>
        </w:pict>
      </w:r>
      <w:r w:rsidR="00763742">
        <w:rPr>
          <w:rFonts w:ascii="SimSun" w:eastAsia="SimSun" w:hAnsi="SimSun"/>
          <w:sz w:val="24"/>
        </w:rPr>
        <w:fldChar w:fldCharType="end"/>
      </w:r>
      <w:r w:rsidR="00C35DD5">
        <w:rPr>
          <w:rFonts w:ascii="SimSun" w:eastAsia="SimSun" w:hAnsi="SimSun"/>
          <w:sz w:val="24"/>
        </w:rPr>
        <w:fldChar w:fldCharType="end"/>
      </w:r>
      <w:r w:rsidR="00022844">
        <w:rPr>
          <w:rFonts w:ascii="SimSun" w:eastAsia="SimSun" w:hAnsi="SimSun"/>
          <w:sz w:val="24"/>
        </w:rPr>
        <w:fldChar w:fldCharType="end"/>
      </w:r>
      <w:r w:rsidR="005770AB">
        <w:rPr>
          <w:rFonts w:ascii="SimSun" w:eastAsia="SimSun" w:hAnsi="SimSun"/>
          <w:sz w:val="24"/>
        </w:rPr>
        <w:fldChar w:fldCharType="end"/>
      </w:r>
      <w:r w:rsidR="00D27694">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hint="eastAsia"/>
        </w:rPr>
        <w:t>”，由儿子的“子”与“其”构成。上为“子”，表示出生的婴儿；下为“其”，此字乃是竹字头的“箕”的本字，表示箕筐，是一种盛物工具。“子”与“箕”合形，表示将婴儿装在箕筐里，送出家门。上古时期，由于生存压力，有些先民不得已用箕筐把生病的婴儿或女婴送到有人经过的地方，以便善人收养，于是有了“弃婴”之说。从甲骨文、金文，再到大篆、小篆、隶书、楷书的演变，其字形已经有了很大差别，但依然保存了“舍去”的原初意涵。老子《道德经》此章，选择了“绝”与“弃”，作为疗治社会病、人性病的处方，这是刮骨疗伤、断臂求生的法门，实在出于不得已。</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老子警诫人们断绝与放弃什么呢？首先是“圣”与“智”。上古时期，“圣”与“神”曾经是相对应的，称主天者为“神”，主地者为“圣”。例如三国之际徐整所作《三五历纪》谓：“阳清为天，阴浊为地。盘古在其中，一日九变，神于天，圣于地。”由此延伸，“圣”表征神奇大地生生不息的功能。作为人间的领导者，以地为效法的对象，所以有“圣人”的称呼。在古代一般人的心目中，“圣人”指的是知行完备、才德臻美者，其社会作用是非常伟大的。许慎《说文解字》谓圣者通也，即通天、达地、明世。从这个角度看，“圣人”又是品德完美的通人、达人。因其有通达的高级功夫，所以又称作“圣通”。对于这种圣通之人与圣通功夫，中国古代诸子百家几乎都给予赞赏，尤其儒家更是树立了尧、舜、文王、孔子等圣人典型。其实，道家也多论及圣人，在老子《道德经》中言及圣人者多达几十处，例如第二章言“是以圣人处无为之事，行不言之教”，又如</w:t>
      </w:r>
      <w:r w:rsidRPr="000F381B">
        <w:rPr>
          <w:rFonts w:ascii="SimSun" w:eastAsia="SimSun" w:hAnsi="SimSun" w:hint="eastAsia"/>
        </w:rPr>
        <w:lastRenderedPageBreak/>
        <w:t>第七章言“是以圣人后其身而身先，外其身而身存”。《道德经》中的诸多论述表明，老子并不一般地反对圣人，更没有否认“圣通”。至于同“圣”关系密切的“智”，老子当然也不是一概反对。例如第三十三章称“知人者智，自知者明”便是一种客观描述。关于这一点，宋常星有很好的解释，他说：</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firstLineChars="200" w:firstLine="361"/>
        <w:rPr>
          <w:rFonts w:ascii="SimSun" w:eastAsia="SimSun" w:hAnsi="SimSun"/>
          <w:b/>
          <w:sz w:val="18"/>
          <w:szCs w:val="18"/>
        </w:rPr>
      </w:pPr>
      <w:r w:rsidRPr="000F381B">
        <w:rPr>
          <w:rFonts w:ascii="SimSun" w:eastAsia="SimSun" w:hAnsi="SimSun" w:hint="eastAsia"/>
          <w:b/>
          <w:sz w:val="18"/>
          <w:szCs w:val="18"/>
        </w:rPr>
        <w:t>圣与智，任天下者必不可少矣。既不可少，岂可绝之弃之乎？设使圣智可绝，道亦不能行于天下，德亦不能被于古今。经中言绝圣弃智者，意欲天下后世以圣智自修，不以圣智施之于民，不以圣智用之于国，在上者无为，在下者无事，无为而民自富，无事而国自安。</w:t>
      </w:r>
      <w:r w:rsidRPr="0017475D">
        <w:rPr>
          <w:rStyle w:val="ab"/>
          <w:rFonts w:ascii="Times New Roman" w:eastAsia="SimSun" w:hAnsi="Times New Roman"/>
          <w:b/>
          <w:sz w:val="18"/>
          <w:szCs w:val="18"/>
        </w:rPr>
        <w:footnoteReference w:id="216"/>
      </w:r>
      <w:r w:rsidRPr="000F381B">
        <w:rPr>
          <w:rFonts w:ascii="SimSun" w:eastAsia="SimSun" w:hAnsi="SimSun" w:hint="eastAsia"/>
          <w:b/>
          <w:sz w:val="18"/>
          <w:szCs w:val="18"/>
        </w:rPr>
        <w:t xml:space="preserve"> </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意思是讲，无论“圣”或者“智”，对于担当天下大任者而言均是不能缺少的。既然不可缺少，岂能将它们断绝和放弃呢？假如圣、智都断绝、放弃，那么“大道”也就无法畅通，更不能大行于天下，而“德”同样不能通贯于古今。《道德经》所谓“绝圣弃智”，无非是要天下后世的人们把“圣智”作为自我修养的功课，而不是将它们作为统治老百姓的奴役工具，更不是用以治国的强制手段。说到底，身居高位的帝王能够顺应天地自然，身居下位的百姓们就不会闹事。顺应自然，天下百姓就能够富庶，社会没有人闹事，国家自然就安稳了。</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宋常星这段解释的核心要义在于：“圣智”用以内修，而不强加于人。也就是说，好的统治者为社会服务、为民众服务，做了许多有益的事情，老百姓心里是知道的，用不着大张旗鼓地进行宣传。由此，宋常星进一步指出：</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firstLineChars="200" w:firstLine="361"/>
        <w:rPr>
          <w:rFonts w:ascii="SimSun" w:eastAsia="SimSun" w:hAnsi="SimSun"/>
          <w:b/>
          <w:sz w:val="18"/>
          <w:szCs w:val="18"/>
        </w:rPr>
      </w:pPr>
      <w:r w:rsidRPr="000F381B">
        <w:rPr>
          <w:rFonts w:ascii="SimSun" w:eastAsia="SimSun" w:hAnsi="SimSun" w:hint="eastAsia"/>
          <w:b/>
          <w:sz w:val="18"/>
          <w:szCs w:val="18"/>
        </w:rPr>
        <w:t>细详圣人在上，原为行道于天下，非欲沽圣智之名也。所以夫子不以圣自居，尧之稽众舍己，舜之与人为善，禹之闻善则拜，皆是绝圣弃智之妙处。</w:t>
      </w:r>
      <w:r w:rsidRPr="0017475D">
        <w:rPr>
          <w:rStyle w:val="ab"/>
          <w:rFonts w:ascii="Times New Roman" w:eastAsia="SimSun" w:hAnsi="Times New Roman"/>
          <w:b/>
          <w:sz w:val="18"/>
          <w:szCs w:val="18"/>
        </w:rPr>
        <w:footnoteReference w:id="217"/>
      </w:r>
      <w:r w:rsidRPr="000F381B">
        <w:rPr>
          <w:rFonts w:ascii="SimSun" w:eastAsia="SimSun" w:hAnsi="SimSun" w:hint="eastAsia"/>
          <w:b/>
          <w:sz w:val="18"/>
          <w:szCs w:val="18"/>
        </w:rPr>
        <w:t xml:space="preserve"> </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在宋常星看来，圣人居上位，其初心就是要让大道畅行于天下，而不是为了沽名钓誉，不是要天下人不断赞美自己是圣人，有智慧。例如孔夫子从来不以圣人自居，尧在大众面前总是稽首行礼、谦卑为怀，舜也总是与人为善、大行方便，至于夏朝开国君主大禹听到人的善事总是肃然起敬、稽首朝拜。这些事例表明，不以圣智临天下，才能使天下兴旺、百姓康宁，这就是老子训诫的绝妙之处。</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宋常星这段解释，从上层治理者的自修，转到了不沽名钓誉的问题上来，这是有针对性的。因为“圣智”之说兴起，便有人假借其名而行大盗之实。《庄子外篇•胠箧》讲了这样的情况：往古的时候，齐国中临近的乡里，鸡狗叫声彼此都能够听得到，渔猎的网具、农耕犁锄所到之处，范围达两千多里，四方内外，都有宗庙以及社稷神坛，其治理者虽然不标牓圣智，其实是遵循了圣人治世法度的。可是，后来到了田成子陈恒的时候，一下子杀害了齐国君主，盗窃了国家。他难道是明目张胆地盗国吗？不是的！他——</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firstLineChars="200" w:firstLine="361"/>
        <w:rPr>
          <w:rFonts w:ascii="SimSun" w:eastAsia="SimSun" w:hAnsi="SimSun"/>
          <w:b/>
          <w:sz w:val="18"/>
          <w:szCs w:val="18"/>
        </w:rPr>
      </w:pPr>
      <w:r w:rsidRPr="000F381B">
        <w:rPr>
          <w:rFonts w:ascii="SimSun" w:eastAsia="SimSun" w:hAnsi="SimSun" w:hint="eastAsia"/>
          <w:b/>
          <w:sz w:val="18"/>
          <w:szCs w:val="18"/>
        </w:rPr>
        <w:t>并与其圣知之法而盗之，故田成子有乎盗贼之名，而身处尧舜之安。小国不敢非，大国不敢诛，</w:t>
      </w:r>
      <w:r w:rsidRPr="000F381B">
        <w:rPr>
          <w:rFonts w:ascii="SimSun" w:eastAsia="SimSun" w:hAnsi="SimSun" w:hint="eastAsia"/>
          <w:b/>
          <w:sz w:val="18"/>
          <w:szCs w:val="18"/>
        </w:rPr>
        <w:lastRenderedPageBreak/>
        <w:t>十二世有齐国，则是不乃窃齐国并与其圣知之法以守其盗贼之身乎？</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意思是讲，田成子耍了花招，他在窃取齐国的时候连同圣智的法度都窃取了。因此，田成子虽然在客观上是盗贼，但是他却能够像尧舜一样坐稳江山，小的诸侯国不敢对他进行诽议，大的诸侯国也不敢对他进行征讨。他为什么能够独占齐国达到十二世之久呢？因为他用圣智之法来伪装自己，把自己塑造成为高尚道德的典型，从而使其窃国大盗的身份也获得守护了。《庄子外篇•胠箧》对田成子的直白揭露，让我们看到了“圣智”的确可以成为窃国大盗的伪装。这就是老子既正面肯定圣智意义而又告诫治世者不可沽名钓誉的社会原因。可见老子的论述是充满辩证法精神的。</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老子《道德经》在讲述了“绝圣弃智”的好处后，紧接着阐述了仁义问题：“绝仁弃义，民复孝慈”。他同样用“绝”与“弃”两个字来作为医世的思路。在这个层次里，首先涉及如何理解“仁义孝慈”的内涵、性质、地位问题。</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仁”字，许慎《说文解字》解释为“亲”。什么叫做“亲”呢？也就是具有血缘关系的家人。《孟子•离娄下》说：“仁者爱人，有礼者敬人。爱人者，人恒爱之；敬人者，人恒敬之。”孟子把“仁”与“礼”联系在一起，以“爱”为“仁”的基本表现，以“敬”为礼的基本态度。从这个角度看，“仁”也表现为“礼敬”的行为。再看“义”字，甲骨文的写法“</w:t>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"http://www.vividict.com/UserFiles/Image/==CF--wuli==/--CF2--ge(zu)--/041yi/11jia00.gif"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"http://www.vividict.com/UserFiles/Image/==CF--wuli==/--CF2--ge(zu)--/041yi/11jia00.gif"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"http://www.vividict.com/UserFiles/Image/==CF--wuli==/--CF2--ge(zu)--/041yi/11jia00.gif" \* MERGEFORMATINET </w:instrText>
      </w:r>
      <w:r w:rsidRPr="000F381B">
        <w:rPr>
          <w:rFonts w:ascii="SimSun" w:eastAsia="SimSun" w:hAnsi="SimSun"/>
          <w:sz w:val="24"/>
        </w:rPr>
        <w:fldChar w:fldCharType="separate"/>
      </w:r>
      <w:r w:rsidRPr="000F381B">
        <w:rPr>
          <w:rFonts w:ascii="SimSun" w:eastAsia="SimSun" w:hAnsi="SimSun"/>
          <w:sz w:val="24"/>
        </w:rPr>
        <w:fldChar w:fldCharType="begin"/>
      </w:r>
      <w:r w:rsidRPr="000F381B">
        <w:rPr>
          <w:rFonts w:ascii="SimSun" w:eastAsia="SimSun" w:hAnsi="SimSun"/>
          <w:sz w:val="24"/>
        </w:rPr>
        <w:instrText xml:space="preserve"> INCLUDEPICTURE  "http://www.vividict.com/UserFiles/Image/==CF--wuli==/--CF2--ge(zu)--/041yi/11jia00.gif" \* MERGEFORMATINET </w:instrText>
      </w:r>
      <w:r w:rsidRPr="000F381B">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Pr>
          <w:rFonts w:ascii="SimSun" w:eastAsia="SimSun" w:hAnsi="SimSun"/>
          <w:sz w:val="24"/>
        </w:rPr>
        <w:fldChar w:fldCharType="begin"/>
      </w:r>
      <w:r>
        <w:rPr>
          <w:rFonts w:ascii="SimSun" w:eastAsia="SimSun" w:hAnsi="SimSun"/>
          <w:sz w:val="24"/>
        </w:rPr>
        <w:instrText xml:space="preserve"> INCLUDEPICTURE  "http://www.vividict.com/UserFiles/Image/==CF--wuli==/--CF2--ge(zu)--/041yi/11jia00.gif" \* MERGEFORMATINET </w:instrText>
      </w:r>
      <w:r>
        <w:rPr>
          <w:rFonts w:ascii="SimSun" w:eastAsia="SimSun" w:hAnsi="SimSun"/>
          <w:sz w:val="24"/>
        </w:rPr>
        <w:fldChar w:fldCharType="separate"/>
      </w:r>
      <w:r w:rsidR="00D27694">
        <w:rPr>
          <w:rFonts w:ascii="SimSun" w:eastAsia="SimSun" w:hAnsi="SimSun"/>
          <w:sz w:val="24"/>
        </w:rPr>
        <w:fldChar w:fldCharType="begin"/>
      </w:r>
      <w:r w:rsidR="00D27694">
        <w:rPr>
          <w:rFonts w:ascii="SimSun" w:eastAsia="SimSun" w:hAnsi="SimSun"/>
          <w:sz w:val="24"/>
        </w:rPr>
        <w:instrText xml:space="preserve"> INCLUDEPICTURE  "http://www.vividict.com/UserFiles/Image/==CF--wuli==/--CF2--ge(zu)--/041yi/11jia00.gif" \* MERGEFORMATINET </w:instrText>
      </w:r>
      <w:r w:rsidR="00D27694">
        <w:rPr>
          <w:rFonts w:ascii="SimSun" w:eastAsia="SimSun" w:hAnsi="SimSun"/>
          <w:sz w:val="24"/>
        </w:rPr>
        <w:fldChar w:fldCharType="separate"/>
      </w:r>
      <w:r w:rsidR="005770AB">
        <w:rPr>
          <w:rFonts w:ascii="SimSun" w:eastAsia="SimSun" w:hAnsi="SimSun"/>
          <w:sz w:val="24"/>
        </w:rPr>
        <w:fldChar w:fldCharType="begin"/>
      </w:r>
      <w:r w:rsidR="005770AB">
        <w:rPr>
          <w:rFonts w:ascii="SimSun" w:eastAsia="SimSun" w:hAnsi="SimSun"/>
          <w:sz w:val="24"/>
        </w:rPr>
        <w:instrText xml:space="preserve"> INCLUDEPICTURE  "http://www.vividict.com/UserFiles/Image/==CF--wuli==/--CF2--ge(zu)--/041yi/11jia00.gif" \* MERGEFORMATINET </w:instrText>
      </w:r>
      <w:r w:rsidR="005770AB">
        <w:rPr>
          <w:rFonts w:ascii="SimSun" w:eastAsia="SimSun" w:hAnsi="SimSun"/>
          <w:sz w:val="24"/>
        </w:rPr>
        <w:fldChar w:fldCharType="separate"/>
      </w:r>
      <w:r w:rsidR="00022844">
        <w:rPr>
          <w:rFonts w:ascii="SimSun" w:eastAsia="SimSun" w:hAnsi="SimSun"/>
          <w:sz w:val="24"/>
        </w:rPr>
        <w:fldChar w:fldCharType="begin"/>
      </w:r>
      <w:r w:rsidR="00022844">
        <w:rPr>
          <w:rFonts w:ascii="SimSun" w:eastAsia="SimSun" w:hAnsi="SimSun"/>
          <w:sz w:val="24"/>
        </w:rPr>
        <w:instrText xml:space="preserve"> INCLUDEPICTURE  "http://www.vividict.com/UserFiles/Image/==CF--wuli==/--CF2--ge(zu)--/041yi/11jia00.gif" \* MERGEFORMATINET </w:instrText>
      </w:r>
      <w:r w:rsidR="00022844">
        <w:rPr>
          <w:rFonts w:ascii="SimSun" w:eastAsia="SimSun" w:hAnsi="SimSun"/>
          <w:sz w:val="24"/>
        </w:rPr>
        <w:fldChar w:fldCharType="separate"/>
      </w:r>
      <w:r w:rsidR="00C35DD5">
        <w:rPr>
          <w:rFonts w:ascii="SimSun" w:eastAsia="SimSun" w:hAnsi="SimSun"/>
          <w:sz w:val="24"/>
        </w:rPr>
        <w:fldChar w:fldCharType="begin"/>
      </w:r>
      <w:r w:rsidR="00C35DD5">
        <w:rPr>
          <w:rFonts w:ascii="SimSun" w:eastAsia="SimSun" w:hAnsi="SimSun"/>
          <w:sz w:val="24"/>
        </w:rPr>
        <w:instrText xml:space="preserve"> INCLUDEPICTURE  "http://www.vividict.com/UserFiles/Image/==CF--wuli==/--CF2--ge(zu)--/041yi/11jia00.gif" \* MERGEFORMATINET </w:instrText>
      </w:r>
      <w:r w:rsidR="00C35DD5">
        <w:rPr>
          <w:rFonts w:ascii="SimSun" w:eastAsia="SimSun" w:hAnsi="SimSun"/>
          <w:sz w:val="24"/>
        </w:rPr>
        <w:fldChar w:fldCharType="separate"/>
      </w:r>
      <w:r w:rsidR="00763742">
        <w:rPr>
          <w:rFonts w:ascii="SimSun" w:eastAsia="SimSun" w:hAnsi="SimSun"/>
          <w:sz w:val="24"/>
        </w:rPr>
        <w:fldChar w:fldCharType="begin"/>
      </w:r>
      <w:r w:rsidR="00763742">
        <w:rPr>
          <w:rFonts w:ascii="SimSun" w:eastAsia="SimSun" w:hAnsi="SimSun"/>
          <w:sz w:val="24"/>
        </w:rPr>
        <w:instrText xml:space="preserve"> INCLUDEPICTURE  "http://www.vividict.com/UserFiles/Image/==CF--wuli==/--CF2--ge(zu)--/041yi/11jia00.gif" \* MERGEFORMATINET </w:instrText>
      </w:r>
      <w:r w:rsidR="00763742">
        <w:rPr>
          <w:rFonts w:ascii="SimSun" w:eastAsia="SimSun" w:hAnsi="SimSun"/>
          <w:sz w:val="24"/>
        </w:rPr>
        <w:fldChar w:fldCharType="separate"/>
      </w:r>
      <w:r w:rsidR="00763742">
        <w:rPr>
          <w:rFonts w:ascii="SimSun" w:eastAsia="SimSun" w:hAnsi="SimSun"/>
          <w:sz w:val="24"/>
        </w:rPr>
        <w:pict>
          <v:shape id="_x0000_i1028" type="#_x0000_t75" alt="" style="width:8.95pt;height:10.4pt">
            <v:imagedata r:id="rId166" r:href="rId167"/>
          </v:shape>
        </w:pict>
      </w:r>
      <w:r w:rsidR="00763742">
        <w:rPr>
          <w:rFonts w:ascii="SimSun" w:eastAsia="SimSun" w:hAnsi="SimSun"/>
          <w:sz w:val="24"/>
        </w:rPr>
        <w:fldChar w:fldCharType="end"/>
      </w:r>
      <w:r w:rsidR="00C35DD5">
        <w:rPr>
          <w:rFonts w:ascii="SimSun" w:eastAsia="SimSun" w:hAnsi="SimSun"/>
          <w:sz w:val="24"/>
        </w:rPr>
        <w:fldChar w:fldCharType="end"/>
      </w:r>
      <w:r w:rsidR="00022844">
        <w:rPr>
          <w:rFonts w:ascii="SimSun" w:eastAsia="SimSun" w:hAnsi="SimSun"/>
          <w:sz w:val="24"/>
        </w:rPr>
        <w:fldChar w:fldCharType="end"/>
      </w:r>
      <w:r w:rsidR="005770AB">
        <w:rPr>
          <w:rFonts w:ascii="SimSun" w:eastAsia="SimSun" w:hAnsi="SimSun"/>
          <w:sz w:val="24"/>
        </w:rPr>
        <w:fldChar w:fldCharType="end"/>
      </w:r>
      <w:r w:rsidR="00D27694">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sz w:val="24"/>
        </w:rPr>
        <w:fldChar w:fldCharType="end"/>
      </w:r>
      <w:r w:rsidRPr="000F381B">
        <w:rPr>
          <w:rFonts w:ascii="SimSun" w:eastAsia="SimSun" w:hAnsi="SimSun" w:hint="eastAsia"/>
        </w:rPr>
        <w:t>”，由“羊”与“我”字构成。“羊”是“祥”的意思，象征吉利而祥和；“我”与“戌”通，表示有利齿的战斗武器。“羊”与“我”字构形，成为“义”，表示出征之前占卜获得吉兆，可以出兵，战斗符合天理。引伸开来，“义”表示其行为符合惩恶扬善的天意。在古代先民心目中，“仁义”是一个社会维持公平、善道之所必须。但是，正如“圣智”被某些统治者作为欺骗民众的工具一样，“仁义”也可能被利用，成为粉饰太平、控制政权的手段。如果把私欲灌注在“仁义”之中，那也是很能迷惑社会、操控百姓的。在老子看来，春秋时期社会上所宣称的“仁义”已经变质了，它不但不能维护社会公平、不能惩恶扬善，反而成为某些人揜盖自己罪恶的保护伞，如果不能把虚假的仁义摒除，社会就看不清真相，人民就会受到愚弄。长此以往，社会病、人性病就会越来越严重。因此，捅破假仁假义的面具，是疗治时病的良方。惟有如此，天下百姓才能恢复孝慈的道德良心。</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与此同时，还需要“绝巧弃利”，才能形成“盗贼无有”的局面。什么叫做“巧利”呢？元代道教学者邓锜说：“巧利，盗贼之属。”意思是讲，“巧利”这种东西是从属于“盗贼”范畴的，如果说“盗贼”是一个大概念，那么“巧利”就是盗贼大类中的某一个分支，这个分支特别厉害，因为它就像种子，可以落地生根，发芽成长，而最终长出来的却是毒草。</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从逻辑上看，邓锜的说法是不严密的，也与老子的原话精神有一定距离；不过，他批评巧利的态度，却又与老子的思路相契合。在甲骨文中，“巧”的字形“ ”像握柄的吹管或号角，表征通过高度智能与技能而创制的工具。应该看到的是，发挥技能，就会驱动人为企图心，有企图心就有私欲，有私欲就有干扰，有干扰就会走向反面，尤其是当智慧与技能被那些别有用心的人所利用时，可能就会造成极大的危害。例如科学技术被用于战争，就成为杀人的锐器。至于“利”字，带着双刀旁，使用得当会给社会带来好处；使用不当，同样会带来伤害。对此，宋常星也有一段耐人寻味的解释，他说：</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firstLineChars="200" w:firstLine="361"/>
        <w:rPr>
          <w:rFonts w:ascii="SimSun" w:eastAsia="SimSun" w:hAnsi="SimSun"/>
          <w:b/>
          <w:sz w:val="18"/>
          <w:szCs w:val="18"/>
        </w:rPr>
      </w:pPr>
      <w:r w:rsidRPr="000F381B">
        <w:rPr>
          <w:rFonts w:ascii="SimSun" w:eastAsia="SimSun" w:hAnsi="SimSun" w:hint="eastAsia"/>
          <w:b/>
          <w:sz w:val="18"/>
          <w:szCs w:val="18"/>
        </w:rPr>
        <w:t>以权变治民者曰巧，以货财足民者曰利。权变之巧，非大巧也。大巧天下不可见，百姓不可知。货财之利，非大利也。大利可以利天下，可以利古今。经言绝巧弃利者，正谓绝其权变之巧，弃</w:t>
      </w:r>
      <w:r w:rsidRPr="000F381B">
        <w:rPr>
          <w:rFonts w:ascii="SimSun" w:eastAsia="SimSun" w:hAnsi="SimSun" w:hint="eastAsia"/>
          <w:b/>
          <w:sz w:val="18"/>
          <w:szCs w:val="18"/>
        </w:rPr>
        <w:lastRenderedPageBreak/>
        <w:t>其货财之利。盖因权变之巧，易于生贼，货财之利，易于生盗。不如绝之弃之。</w:t>
      </w:r>
      <w:r w:rsidRPr="0017475D">
        <w:rPr>
          <w:rStyle w:val="ab"/>
          <w:rFonts w:ascii="Times New Roman" w:eastAsia="SimSun" w:hAnsi="Times New Roman"/>
          <w:b/>
          <w:sz w:val="18"/>
          <w:szCs w:val="18"/>
        </w:rPr>
        <w:footnoteReference w:id="218"/>
      </w:r>
      <w:r w:rsidRPr="000F381B">
        <w:rPr>
          <w:rFonts w:ascii="SimSun" w:eastAsia="SimSun" w:hAnsi="SimSun" w:hint="eastAsia"/>
          <w:b/>
          <w:sz w:val="18"/>
          <w:szCs w:val="18"/>
        </w:rPr>
        <w:t xml:space="preserve"> </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意思是讲，用变化的权术来治理民众就是“巧”，以财货来满足老百姓的需求叫做“利”。然而，权谋变化之术，乃是小巧，而不是大巧。什么是“大巧”？所谓“大巧”，用它不留痕迹，普天之下都看不见，此所谓“百姓日用而不知”。再说，财货方面的“利”乃是小利，而不是大利。所谓大利，就是遵循大道而自然形成的“利”，故而能够滋养万物，富足天下，其利持久而不衰，古往今来不穷竭。《道德经》所谓“绝巧弃利”，正是要杜绝权谋变化的花招，杜绝财货的引诱。权谋的东西，工于心计，无所不用其极，最终就滋长了贼心；而财货这种东西，更是会刺激人们的私欲贪念，由此而为盗贼的滋长提供社会环境与精神土壤，所以应该杜绝而放弃。</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 xml:space="preserve">宋常星解释的一个特点是：他把“巧”分为“大巧”与“小巧”，把“利”分为“大利”与“小利”。这是因为老子《道德经》有“大巧若拙”以及“不可得而利”的说法，老子此处所言之“利”就是“大利”，无论是“大巧”或“大利”都是出于“道”而合于“道”，因此是“德”之能量体现。追寻这种思路，我们可以明白，老子所要杜绝的“巧”乃是“小巧”，所要放弃的“利”乃是小利，也就是那些刺激私欲、滋长盗贼的措施。所以，宋常星沿着老子的这个思路，告诫人们说： </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firstLineChars="200" w:firstLine="361"/>
        <w:rPr>
          <w:rFonts w:ascii="SimSun" w:eastAsia="SimSun" w:hAnsi="SimSun"/>
          <w:b/>
          <w:sz w:val="18"/>
          <w:szCs w:val="18"/>
        </w:rPr>
      </w:pPr>
      <w:r w:rsidRPr="000F381B">
        <w:rPr>
          <w:rFonts w:ascii="SimSun" w:eastAsia="SimSun" w:hAnsi="SimSun" w:hint="eastAsia"/>
          <w:b/>
          <w:sz w:val="18"/>
          <w:szCs w:val="18"/>
        </w:rPr>
        <w:t>巧与利，虽然人人喜爱，实乃辱身之祸端，害性之毒种。盗贼不但穿窬劫掠，凡有不义便是盗。凡有害理便是贼。若果意中之巧利能去，心中之盗贼自然不生。</w:t>
      </w:r>
      <w:r w:rsidRPr="0017475D">
        <w:rPr>
          <w:rStyle w:val="ab"/>
          <w:rFonts w:ascii="Times New Roman" w:eastAsia="SimSun" w:hAnsi="Times New Roman"/>
          <w:b/>
          <w:sz w:val="18"/>
          <w:szCs w:val="18"/>
        </w:rPr>
        <w:footnoteReference w:id="219"/>
      </w:r>
      <w:r w:rsidRPr="000F381B">
        <w:rPr>
          <w:rFonts w:ascii="SimSun" w:eastAsia="SimSun" w:hAnsi="SimSun" w:hint="eastAsia"/>
          <w:b/>
          <w:sz w:val="18"/>
          <w:szCs w:val="18"/>
        </w:rPr>
        <w:t xml:space="preserve"> </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rPr>
          <w:rFonts w:ascii="SimSun" w:eastAsia="SimSun" w:hAnsi="SimSun"/>
        </w:rPr>
      </w:pPr>
      <w:r w:rsidRPr="000F381B">
        <w:rPr>
          <w:rFonts w:ascii="SimSun" w:eastAsia="SimSun" w:hAnsi="SimSun" w:hint="eastAsia"/>
        </w:rPr>
        <w:t>意思是讲，小巧小利，太有诱惑力了，以至于人人都喜欢。但是，这种东西，实在是侮辱自身、出现灾祸的肇端，也是戕害自我真性的病毒根子。事实上，盗贼不仅表现在破门窃取、拦路抢劫之类行为上，也表现在心灵深处，由此造成不义、害理的思考与行为都算是盗贼。如果心中能够剔除巧利的引诱，那么内在的盗贼自然不会产生。</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在这里，宋常星更注重灵魂深处的修养，指出杜绝、防范心贼偷盗的重要性。这个说法虽然是一种引伸，但在内涵上与老子《道德经》的精神旨趣是合拍的，有助于领悟《道德经》对治社会病、人性病的“泻法”理路。</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jc w:val="center"/>
        <w:rPr>
          <w:rFonts w:ascii="SimSun" w:eastAsia="SimSun" w:hAnsi="SimSun"/>
          <w:b/>
          <w:sz w:val="28"/>
          <w:szCs w:val="28"/>
        </w:rPr>
      </w:pPr>
      <w:r w:rsidRPr="000F381B">
        <w:rPr>
          <w:rFonts w:ascii="SimSun" w:eastAsia="SimSun" w:hAnsi="SimSun" w:hint="eastAsia"/>
          <w:b/>
          <w:sz w:val="28"/>
          <w:szCs w:val="28"/>
        </w:rPr>
        <w:t>三、“文不足”当“见素抱朴”</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老子讲了“三绝”与“三弃”，算是提供了医世的基本处方。然而，他意犹未尽，又补充了几句：</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此三者，</w:t>
      </w: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以为文不足。</w:t>
      </w: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lastRenderedPageBreak/>
        <w:t>故令有所属。</w:t>
      </w: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见素抱朴，</w:t>
      </w: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少私寡欲。</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这里的“三者”指的就是上面提出的“绝圣弃智、绝仁弃义、绝巧弃利”三个方面。为什么说这三个方面“文不足”呢？</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对于其中的“文”，河上公章句本《道德真经注》的解释是：“文不足以教民。”</w:t>
      </w:r>
      <w:r w:rsidRPr="0017475D">
        <w:rPr>
          <w:rStyle w:val="ab"/>
          <w:rFonts w:ascii="Times New Roman" w:eastAsia="SimSun" w:hAnsi="Times New Roman"/>
          <w:b/>
        </w:rPr>
        <w:footnoteReference w:id="220"/>
      </w:r>
      <w:r w:rsidRPr="000F381B">
        <w:rPr>
          <w:rFonts w:ascii="SimSun" w:eastAsia="SimSun" w:hAnsi="SimSun" w:hint="eastAsia"/>
        </w:rPr>
        <w:t xml:space="preserve"> 按照这样的说法，“文不足”之后有个补充，这就是“教民”。也就是说其“文”是用来“教民”的，其“文”是教材手段，而“教民”是过程，也是目的。然而，“文”又是指什么呢？邓锜认为是指“文物典章”。对于上述三个方面，典章制度不完善即所谓“文不足”，所以应该让人们明白各自的归属。怎样归属呢？邓锜说：“圣智，民利之属。仁义，孝慈之属。巧利，盗贼之属。”这实际上是以相互对应的方式，陈述了三组关系，圣智对应民利，仁义对应孝慈，巧利对应盗贼。这种对应，也可以说是揭示了一种因果关系。旨在表明：过度强化圣智，民无所获；大肆张扬仁义，孝慈隐没；偏执追求巧利，助盗兴贼。基于这种危害的认识，邓锜提出：“惟见大素，惟拘大朴，即得少私寡欲，不必文教而足此三者矣。”邓锜讲的“大素”与“大朴”都属于没有雕琢的自然状态，认为回到这种自然状态，就能够让人减少私欲。于是他得出的结论是“不必文教”，也就是去除繁琐的典章制度对人性的干扰、破坏。因为有私欲的统治者所主导而制定的典章制度，必定有偏执和弊端，这种典章制度越多，造成的祸害越大。邓锜这个说法，说到底是要避免文过饰非的走向，虽然其表达较为晦涩，却没有偏离老子论述的基本精神。</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与邓锜的解读角度略有不同，宋常星则是围绕“文”与“质”的关系展开。他说：</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firstLineChars="200" w:firstLine="361"/>
        <w:rPr>
          <w:rFonts w:ascii="SimSun" w:eastAsia="SimSun" w:hAnsi="SimSun"/>
          <w:b/>
          <w:sz w:val="18"/>
          <w:szCs w:val="18"/>
        </w:rPr>
      </w:pPr>
      <w:r w:rsidRPr="000F381B">
        <w:rPr>
          <w:rFonts w:ascii="SimSun" w:eastAsia="SimSun" w:hAnsi="SimSun" w:hint="eastAsia"/>
          <w:b/>
          <w:sz w:val="18"/>
          <w:szCs w:val="18"/>
        </w:rPr>
        <w:t>详此三者，皆是文不足之事。文既不足，则质必有余。淳古之风必兴，朴素之俗必存，以此持家治国平天下，自然民利百倍，父慈子孝，盗贼无有。</w:t>
      </w:r>
      <w:r w:rsidRPr="0017475D">
        <w:rPr>
          <w:rStyle w:val="ab"/>
          <w:rFonts w:ascii="Times New Roman" w:eastAsia="SimSun" w:hAnsi="Times New Roman"/>
          <w:b/>
          <w:sz w:val="18"/>
          <w:szCs w:val="18"/>
        </w:rPr>
        <w:footnoteReference w:id="221"/>
      </w:r>
      <w:r w:rsidRPr="000F381B">
        <w:rPr>
          <w:rFonts w:ascii="SimSun" w:eastAsia="SimSun" w:hAnsi="SimSun" w:hint="eastAsia"/>
          <w:b/>
          <w:sz w:val="18"/>
          <w:szCs w:val="18"/>
        </w:rPr>
        <w:t xml:space="preserve"> </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他认为，关于绝圣弃智、绝仁弃义、绝巧弃利，这三个方面本来就很少有系统的典章，故而称作“文不足”。既然“文不足”，故其“质朴”的一面就彰显出来。因为没有受到文饰包装，所以古纯民风必然兴起，素朴习俗也保存下来。倡导纯洁民风、保存素朴习俗，用这样的办法来持家、治国、平定天下，老百姓就能够得到百倍之大利。于是，父子之间，慈与孝并行；社会上偷盗作贼的事情便销声匿迹了。</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当然，倡导质朴，并不是说什么政令都不要。如果没有简明扼要的政令，天下百姓就无所适从。因此，老子告诫世人“故令有所属”。宋常星认为，这个“属”字是托付的意思，表示相互信任。作为“教诫”之令言，乃是治理社会的枢纽，民众皈依的准则。这个准则，简而言之就是八个字：</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见素抱朴，</w:t>
      </w: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少私寡欲。</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lastRenderedPageBreak/>
        <w:t>这八个字乃是对本章的思想总结。照宋常星的说法，老子所谓“见素”并非肉眼所看见，而是心目内观之所见。能够内观的人，其妙见可谓无穷无尽，虚静而光明。不仅能够感通天地发生的本初状态，而且能够体悟自身的本来面目。再说“抱朴”二字，老子用此以告诫世间之人，上古时期崇尚质朴而不追求华丽的辞藻。其思想表达虽然没有达到美丽动听的情状，但返璞归真的淳和精神却时常见于内修外用之间，所以能够得到本性中的真诚。因为素朴在心，宁静致远，所以能够减少私念与欲望，内心深处因虚空而灵通，于外接事物时因能随缘守常，故能穷理尽性，回归本性。</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见素抱朴，少私寡欲”的核心精神是什么？就是“拨文显质，以质入药”。从操作层面上看，“拨文显质”就是拨开文化上的云雾谜团，明了本根；而“以质入药”可以看作实施“三绝”与“三弃”这种“泻法”之后的固本功夫。正如人体疗治，吃了泻药，把肚子里的毒素以及肮脏的东西都清理干净，疾病得以消除，但人体抵抗力也会下降，所以需要静养。一个社会、一个国家，也像人体一样有“五脏六腑”，吃了“三绝”与“三弃”的“泻药”，就应该回头有所培补。历史上改朝换代之初，常常实施“与民休息”的政策，正是“以质为医”的体现。</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jc w:val="center"/>
        <w:rPr>
          <w:rFonts w:ascii="SimSun" w:eastAsia="SimSun" w:hAnsi="SimSun"/>
          <w:b/>
          <w:sz w:val="28"/>
          <w:szCs w:val="28"/>
        </w:rPr>
      </w:pPr>
      <w:r w:rsidRPr="000F381B">
        <w:rPr>
          <w:rFonts w:ascii="SimSun" w:eastAsia="SimSun" w:hAnsi="SimSun" w:hint="eastAsia"/>
          <w:b/>
          <w:sz w:val="28"/>
          <w:szCs w:val="28"/>
        </w:rPr>
        <w:t>四、明通内景进路</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为什么要实施“与民休息”？如何“与民休息”？邓锜《道德真经三解》的一段解释颇有启发意义。他说：</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firstLineChars="200" w:firstLine="361"/>
        <w:rPr>
          <w:rFonts w:ascii="SimSun" w:eastAsia="SimSun" w:hAnsi="SimSun"/>
          <w:b/>
          <w:sz w:val="18"/>
          <w:szCs w:val="18"/>
        </w:rPr>
      </w:pPr>
      <w:r w:rsidRPr="000F381B">
        <w:rPr>
          <w:rFonts w:ascii="SimSun" w:eastAsia="SimSun" w:hAnsi="SimSun" w:hint="eastAsia"/>
          <w:b/>
          <w:sz w:val="18"/>
          <w:szCs w:val="18"/>
        </w:rPr>
        <w:t>道在先天，殊无文字语言，亦无作为巧利，故圣知仁义自然存乎其中矣。紫阳所谓“休施巧伪为功力，认取他家不死方”，盖以此也。惟遇太白山见素女子，抱乎先天一朴，自然少私寡欲。</w:t>
      </w:r>
      <w:r w:rsidRPr="0017475D">
        <w:rPr>
          <w:rStyle w:val="ab"/>
          <w:rFonts w:ascii="Times New Roman" w:eastAsia="SimSun" w:hAnsi="Times New Roman"/>
          <w:b/>
          <w:sz w:val="18"/>
          <w:szCs w:val="18"/>
        </w:rPr>
        <w:footnoteReference w:id="222"/>
      </w:r>
      <w:r w:rsidRPr="0017475D">
        <w:rPr>
          <w:rFonts w:ascii="Times New Roman" w:eastAsia="SimSun" w:hAnsi="Times New Roman"/>
          <w:b/>
          <w:sz w:val="18"/>
          <w:szCs w:val="18"/>
        </w:rPr>
        <w:t xml:space="preserve"> </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邓锜告诉我们：“大道”先天就存在了，本来没有文字语言，更没有人为巧作。所以圣人知晓，社会运作和宇宙天地一样，仁义的精神贯注其中却没有言说。延伸到性命修炼，也应该遵循自然法则。张紫阳《悟真篇》写道：不要费尽心机，以巧为浮华为功力，左一个口诀，右一个法术，太过有为，最终都是徒劳的。祗有遇见了太白山“见素女子”这样的名师指点迷津，以先天一个“朴”字为修炼的要领，久久行功，自然而然，进入少私寡欲状态，才能获得自身体内大药，延年益寿。</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邓锜这段解释是围绕人体性命修行展开的。其中所谓“他家不死方”指的是出门寻求不死之方迷失方向的状态。在张伯端看来，丹道修炼，靠的是先天一炁。人降生世间之后，先天落入后天，于是元神被识神所揜盖，本来先天一炁乃为自家所有，被揜盖之后就变成他家所有了。丹道修炼，就是要找回自己本来面目。因此，祗有放下执着心，顺应自然，明通内景进路，任凭一炁循环往覆，不紧不慢，不急不躁，方可后天返回先天，复归婴儿的淳朴状态。</w:t>
      </w: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邓锜上述解释最后言及的太白山“见素女子”，指的是唐代著名女道医胡愔，她著有《黄庭内景五脏六腑补泻图》一书，存于《正统道藏》的洞玄部•灵图类。此书遵循《太上黄庭内景经》的思路，按照肺、心、肝、脾、肾、胆的次序，分别绘出象征性的图案，再叙说各脏腑的情状、功能</w:t>
      </w:r>
      <w:r w:rsidRPr="000F381B">
        <w:rPr>
          <w:rFonts w:ascii="SimSun" w:eastAsia="SimSun" w:hAnsi="SimSun" w:hint="eastAsia"/>
        </w:rPr>
        <w:lastRenderedPageBreak/>
        <w:t>、疾病、诊断治疗法。其中也包括月禁食忌、六气导引等医学理论和养生修炼方法。就总体而言，这属于道医性典籍，其宗旨在于总结修炼养生的法门；但就身国共治的视野来看，也有独特的理论价值与实修价值。例如其序称：</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养性以全气，保神以安心。气全则体平，心安则神逸。此全生之妙诀也。</w:t>
      </w:r>
      <w:r w:rsidRPr="0017475D">
        <w:rPr>
          <w:rStyle w:val="ab"/>
          <w:rFonts w:ascii="Times New Roman" w:eastAsia="SimSun" w:hAnsi="Times New Roman"/>
          <w:b/>
          <w:sz w:val="18"/>
          <w:szCs w:val="18"/>
        </w:rPr>
        <w:footnoteReference w:id="223"/>
      </w:r>
      <w:r w:rsidRPr="000F381B">
        <w:rPr>
          <w:rFonts w:ascii="SimSun" w:eastAsia="SimSun" w:hAnsi="SimSun" w:hint="eastAsia"/>
          <w:b/>
          <w:sz w:val="18"/>
          <w:szCs w:val="18"/>
        </w:rPr>
        <w:t xml:space="preserve"> </w:t>
      </w:r>
    </w:p>
    <w:p w:rsidR="007A24FB" w:rsidRPr="000F381B" w:rsidRDefault="007A24FB" w:rsidP="007A24FB">
      <w:pPr>
        <w:spacing w:line="336" w:lineRule="auto"/>
        <w:rPr>
          <w:rFonts w:ascii="SimSun" w:eastAsia="SimSun" w:hAnsi="SimSun"/>
        </w:rPr>
      </w:pPr>
    </w:p>
    <w:p w:rsidR="007A24FB" w:rsidRPr="000F381B" w:rsidRDefault="007A24FB" w:rsidP="007A24FB">
      <w:pPr>
        <w:spacing w:line="336" w:lineRule="auto"/>
        <w:ind w:firstLineChars="200" w:firstLine="400"/>
        <w:rPr>
          <w:rFonts w:ascii="SimSun" w:eastAsia="SimSun" w:hAnsi="SimSun"/>
        </w:rPr>
      </w:pPr>
      <w:r w:rsidRPr="000F381B">
        <w:rPr>
          <w:rFonts w:ascii="SimSun" w:eastAsia="SimSun" w:hAnsi="SimSun" w:hint="eastAsia"/>
        </w:rPr>
        <w:t>意思是讲，要使身体健康，就应该从“养性”和“保神”入手，其“性”得养，则精气恢复而完全；神志清爽则一心安宁。精气完全，身体就平顺无病；一心安宁，则神志放松休息，这就是保养身体健康的神妙诀窍！</w:t>
      </w:r>
    </w:p>
    <w:p w:rsidR="007A24FB" w:rsidRDefault="007A24FB" w:rsidP="007A24FB">
      <w:pPr>
        <w:spacing w:line="336" w:lineRule="auto"/>
        <w:ind w:firstLineChars="200" w:firstLine="400"/>
        <w:rPr>
          <w:rFonts w:ascii="SimSun" w:eastAsia="SimSun" w:hAnsi="SimSun"/>
        </w:rPr>
        <w:sectPr w:rsidR="007A24FB" w:rsidSect="000F381B">
          <w:footerReference w:type="default" r:id="rId168"/>
          <w:footerReference w:type="first" r:id="rId169"/>
          <w:footnotePr>
            <w:numRestart w:val="eachSect"/>
          </w:footnotePr>
          <w:type w:val="oddPage"/>
          <w:pgSz w:w="11907" w:h="16839" w:code="9"/>
          <w:pgMar w:top="1418" w:right="1559" w:bottom="1378" w:left="1678" w:header="720" w:footer="1185" w:gutter="0"/>
          <w:cols w:space="425"/>
          <w:titlePg/>
          <w:docGrid w:linePitch="286"/>
        </w:sectPr>
      </w:pPr>
      <w:r w:rsidRPr="000F381B">
        <w:rPr>
          <w:rFonts w:ascii="SimSun" w:eastAsia="SimSun" w:hAnsi="SimSun" w:hint="eastAsia"/>
        </w:rPr>
        <w:t>见素女子胡愔这段序言其实是有玄机在其中的。为什么能够“全气”而“安心”，能够“体平”而“神逸”，说到底是因为“见素抱朴”，无论是她的道号“见素女子”，还是她的名字“愔”都明确显示她是遵循老子《道德经》“以质为医”精神的。因为“见素”来自《道德经》第十九章，而“愔”乃是静默修养的意思。她的《黄庭内景五脏六腑补泻图》虽然是论医道养生的，但其疗治原理其实也适用于社会。这从一个侧面反映了老子《道德经》“大医”精神不仅在历史上产生了深远影响，而且在当今也具有重要指导意义。</w:t>
      </w:r>
    </w:p>
    <w:p w:rsidR="007A24FB" w:rsidRPr="00544D5A" w:rsidRDefault="007A24FB" w:rsidP="007A24FB">
      <w:pPr>
        <w:spacing w:line="288" w:lineRule="auto"/>
        <w:jc w:val="center"/>
        <w:rPr>
          <w:rFonts w:ascii="함초롬바탕" w:eastAsia="함초롬바탕" w:hAnsi="함초롬바탕" w:cs="함초롬바탕"/>
          <w:b/>
          <w:sz w:val="32"/>
          <w:szCs w:val="32"/>
        </w:rPr>
      </w:pPr>
      <w:r w:rsidRPr="00544D5A">
        <w:rPr>
          <w:rFonts w:ascii="함초롬바탕" w:eastAsia="함초롬바탕" w:hAnsi="함초롬바탕" w:cs="함초롬바탕" w:hint="eastAsia"/>
          <w:b/>
          <w:sz w:val="32"/>
          <w:szCs w:val="32"/>
        </w:rPr>
        <w:lastRenderedPageBreak/>
        <w:t xml:space="preserve">노자의 </w:t>
      </w:r>
      <w:r w:rsidRPr="00544D5A">
        <w:rPr>
          <w:rFonts w:ascii="함초롬바탕" w:eastAsia="함초롬바탕" w:hAnsi="함초롬바탕" w:cs="함초롬바탕"/>
          <w:b/>
          <w:sz w:val="32"/>
          <w:szCs w:val="32"/>
        </w:rPr>
        <w:t>‘</w:t>
      </w:r>
      <w:r w:rsidRPr="00544D5A">
        <w:rPr>
          <w:rFonts w:ascii="함초롬바탕" w:eastAsia="함초롬바탕" w:hAnsi="함초롬바탕" w:cs="함초롬바탕" w:hint="eastAsia"/>
          <w:b/>
          <w:sz w:val="32"/>
          <w:szCs w:val="32"/>
        </w:rPr>
        <w:t>以質爲醫</w:t>
      </w:r>
      <w:r w:rsidRPr="00544D5A">
        <w:rPr>
          <w:rFonts w:ascii="함초롬바탕" w:eastAsia="함초롬바탕" w:hAnsi="함초롬바탕" w:cs="함초롬바탕"/>
          <w:b/>
          <w:sz w:val="32"/>
          <w:szCs w:val="32"/>
        </w:rPr>
        <w:t>’</w:t>
      </w:r>
      <w:r w:rsidRPr="00544D5A">
        <w:rPr>
          <w:rFonts w:ascii="함초롬바탕" w:eastAsia="함초롬바탕" w:hAnsi="함초롬바탕" w:cs="함초롬바탕" w:hint="eastAsia"/>
          <w:b/>
          <w:sz w:val="32"/>
          <w:szCs w:val="32"/>
        </w:rPr>
        <w:t>사상 연구</w:t>
      </w:r>
    </w:p>
    <w:p w:rsidR="007A24FB" w:rsidRPr="00544D5A" w:rsidRDefault="007A24FB" w:rsidP="007A24FB">
      <w:pPr>
        <w:spacing w:line="288" w:lineRule="auto"/>
        <w:jc w:val="center"/>
        <w:rPr>
          <w:rFonts w:ascii="함초롬바탕" w:eastAsia="함초롬바탕" w:hAnsi="함초롬바탕" w:cs="함초롬바탕"/>
          <w:b/>
          <w:sz w:val="32"/>
          <w:szCs w:val="32"/>
        </w:rPr>
      </w:pPr>
      <w:r w:rsidRPr="00544D5A">
        <w:rPr>
          <w:rFonts w:ascii="함초롬바탕" w:eastAsia="함초롬바탕" w:hAnsi="함초롬바탕" w:cs="함초롬바탕" w:hint="eastAsia"/>
          <w:b/>
          <w:sz w:val="32"/>
          <w:szCs w:val="32"/>
        </w:rPr>
        <w:t>-</w:t>
      </w:r>
      <w:r w:rsidRPr="00544D5A">
        <w:rPr>
          <w:rFonts w:ascii="함초롬바탕" w:eastAsia="함초롬바탕" w:hAnsi="함초롬바탕" w:cs="함초롬바탕"/>
          <w:b/>
          <w:sz w:val="32"/>
          <w:szCs w:val="32"/>
        </w:rPr>
        <w:t>-</w:t>
      </w:r>
      <w:r>
        <w:rPr>
          <w:rFonts w:ascii="함초롬바탕" w:eastAsia="함초롬바탕" w:hAnsi="함초롬바탕" w:cs="함초롬바탕"/>
          <w:b/>
          <w:sz w:val="32"/>
          <w:szCs w:val="32"/>
        </w:rPr>
        <w:t xml:space="preserve"> </w:t>
      </w:r>
      <w:r w:rsidRPr="00544D5A">
        <w:rPr>
          <w:rFonts w:ascii="함초롬바탕" w:eastAsia="함초롬바탕" w:hAnsi="함초롬바탕" w:cs="함초롬바탕" w:hint="eastAsia"/>
          <w:b/>
          <w:sz w:val="32"/>
          <w:szCs w:val="32"/>
        </w:rPr>
        <w:t>『道德經』</w:t>
      </w:r>
      <w:r w:rsidRPr="00544D5A">
        <w:rPr>
          <w:rFonts w:ascii="함초롬바탕" w:eastAsia="함초롬바탕" w:hAnsi="함초롬바탕" w:cs="함초롬바탕"/>
          <w:b/>
          <w:sz w:val="32"/>
          <w:szCs w:val="32"/>
        </w:rPr>
        <w:t>19</w:t>
      </w:r>
      <w:r w:rsidRPr="00544D5A">
        <w:rPr>
          <w:rFonts w:ascii="함초롬바탕" w:eastAsia="함초롬바탕" w:hAnsi="함초롬바탕" w:cs="함초롬바탕" w:hint="eastAsia"/>
          <w:b/>
          <w:sz w:val="32"/>
          <w:szCs w:val="32"/>
        </w:rPr>
        <w:t>장을 중심으로</w:t>
      </w:r>
    </w:p>
    <w:p w:rsidR="007A24FB"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jc w:val="right"/>
        <w:rPr>
          <w:rFonts w:ascii="함초롬바탕" w:eastAsia="함초롬바탕" w:hAnsi="함초롬바탕" w:cs="함초롬바탕"/>
          <w:b/>
          <w:szCs w:val="20"/>
        </w:rPr>
      </w:pPr>
      <w:r>
        <w:rPr>
          <w:rFonts w:ascii="함초롬바탕" w:eastAsia="함초롬바탕" w:hAnsi="함초롬바탕" w:cs="함초롬바탕" w:hint="eastAsia"/>
          <w:b/>
          <w:szCs w:val="20"/>
        </w:rPr>
        <w:t>잔스창(</w:t>
      </w:r>
      <w:r w:rsidRPr="00544D5A">
        <w:rPr>
          <w:rFonts w:ascii="함초롬바탕" w:eastAsia="함초롬바탕" w:hAnsi="함초롬바탕" w:cs="함초롬바탕" w:hint="eastAsia"/>
          <w:b/>
          <w:szCs w:val="20"/>
        </w:rPr>
        <w:t>詹石窗</w:t>
      </w:r>
      <w:r>
        <w:rPr>
          <w:rFonts w:ascii="함초롬바탕" w:eastAsia="함초롬바탕" w:hAnsi="함초롬바탕" w:cs="함초롬바탕" w:hint="eastAsia"/>
          <w:b/>
          <w:szCs w:val="20"/>
        </w:rPr>
        <w:t>)</w:t>
      </w:r>
    </w:p>
    <w:p w:rsidR="007A24FB" w:rsidRPr="00544D5A" w:rsidRDefault="007A24FB" w:rsidP="007A24FB">
      <w:pPr>
        <w:spacing w:line="288" w:lineRule="auto"/>
        <w:jc w:val="right"/>
        <w:rPr>
          <w:rFonts w:ascii="함초롬바탕" w:eastAsia="함초롬바탕" w:hAnsi="함초롬바탕" w:cs="함초롬바탕"/>
          <w:b/>
          <w:sz w:val="18"/>
          <w:szCs w:val="18"/>
        </w:rPr>
      </w:pPr>
      <w:r w:rsidRPr="00544D5A">
        <w:rPr>
          <w:rFonts w:ascii="함초롬바탕" w:eastAsia="함초롬바탕" w:hAnsi="함초롬바탕" w:cs="함초롬바탕" w:hint="eastAsia"/>
          <w:b/>
          <w:sz w:val="18"/>
          <w:szCs w:val="18"/>
        </w:rPr>
        <w:t>사천대학 노자연구원</w:t>
      </w:r>
      <w:r>
        <w:rPr>
          <w:rFonts w:ascii="함초롬바탕" w:eastAsia="함초롬바탕" w:hAnsi="함초롬바탕" w:cs="함초롬바탕" w:hint="eastAsia"/>
          <w:b/>
          <w:sz w:val="18"/>
          <w:szCs w:val="18"/>
        </w:rPr>
        <w:t xml:space="preserve"> • 원장</w:t>
      </w:r>
    </w:p>
    <w:p w:rsidR="007A24FB"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근대의 저명한 학자인 魏源은 말하기를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도덕경을 보면,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최상은 도를 깨달을 수 있고,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중간은 몸을 치료할 수 있고,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 다음은 다른 사람을 치료할 수 있다.</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蓋『老子』之書，上之可以明道，中之可以治身，推之可以治人.</w:t>
      </w:r>
      <w:r w:rsidRPr="00544D5A">
        <w:rPr>
          <w:rFonts w:ascii="함초롬바탕" w:eastAsia="함초롬바탕" w:hAnsi="함초롬바탕" w:cs="함초롬바탕"/>
          <w:szCs w:val="20"/>
        </w:rPr>
        <w:t>)</w:t>
      </w:r>
      <w:r w:rsidRPr="006E304B">
        <w:rPr>
          <w:rStyle w:val="ab"/>
          <w:rFonts w:ascii="Times New Roman" w:eastAsiaTheme="minorHAnsi" w:hAnsi="Times New Roman"/>
          <w:b/>
          <w:szCs w:val="20"/>
        </w:rPr>
        <w:footnoteReference w:id="224"/>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그의 말은 『道德經』</w:t>
      </w:r>
      <w:r>
        <w:rPr>
          <w:rFonts w:ascii="함초롬바탕" w:eastAsia="함초롬바탕" w:hAnsi="함초롬바탕" w:cs="함초롬바탕" w:hint="eastAsia"/>
          <w:szCs w:val="20"/>
        </w:rPr>
        <w:t xml:space="preserve"> </w:t>
      </w:r>
      <w:r w:rsidRPr="00544D5A">
        <w:rPr>
          <w:rFonts w:ascii="함초롬바탕" w:eastAsia="함초롬바탕" w:hAnsi="함초롬바탕" w:cs="함초롬바탕" w:hint="eastAsia"/>
          <w:szCs w:val="20"/>
        </w:rPr>
        <w:t xml:space="preserve">사상에 대한 가장 적절한 표현이다. 이 문장에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治</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라는 단어가 나오는데,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원래의 의미는 수로를 개척한다,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댐을 건설한다,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홍수를 방지한다 등의 뜻을 담고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훗날 의미가 추가되면서 병을 치료하거나 진단할 때에도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치</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사용하게 되었다.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이렇게 볼 때 노자가 말하는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치</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몸을 치료하고,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세상을 고치고,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나라를 다스리는 등 의미를 지닌다.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『道德經』에는 거대한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치</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가 곳곳에 숨겨져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 중에서도 </w:t>
      </w:r>
      <w:r w:rsidRPr="00544D5A">
        <w:rPr>
          <w:rFonts w:ascii="함초롬바탕" w:eastAsia="함초롬바탕" w:hAnsi="함초롬바탕" w:cs="함초롬바탕"/>
          <w:szCs w:val="20"/>
        </w:rPr>
        <w:t>19</w:t>
      </w:r>
      <w:r w:rsidRPr="00544D5A">
        <w:rPr>
          <w:rFonts w:ascii="함초롬바탕" w:eastAsia="함초롬바탕" w:hAnsi="함초롬바탕" w:cs="함초롬바탕" w:hint="eastAsia"/>
          <w:szCs w:val="20"/>
        </w:rPr>
        <w:t>장에 아주 독특하게 사용되었는 바,</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본고에서는 </w:t>
      </w:r>
      <w:r w:rsidRPr="00544D5A">
        <w:rPr>
          <w:rFonts w:ascii="함초롬바탕" w:eastAsia="함초롬바탕" w:hAnsi="함초롬바탕" w:cs="함초롬바탕"/>
          <w:szCs w:val="20"/>
        </w:rPr>
        <w:t>19</w:t>
      </w:r>
      <w:r w:rsidRPr="00544D5A">
        <w:rPr>
          <w:rFonts w:ascii="함초롬바탕" w:eastAsia="함초롬바탕" w:hAnsi="함초롬바탕" w:cs="함초롬바탕" w:hint="eastAsia"/>
          <w:szCs w:val="20"/>
        </w:rPr>
        <w:t>장을 중심으로 연구하기로 한다.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이 장절에 대해 하상공은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還淳</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 제목을 달았다.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청대의 학자인 宋常星은 『道德經講義』에서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소박</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 제목을 달았고,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원대의 도사 鄧锜는 『道德真經三解』에서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絕聖棄智</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 제목을 달았다.</w:t>
      </w:r>
      <w:r w:rsidRPr="00544D5A">
        <w:rPr>
          <w:rFonts w:ascii="함초롬바탕" w:eastAsia="함초롬바탕" w:hAnsi="함초롬바탕" w:cs="함초롬바탕"/>
          <w:szCs w:val="20"/>
        </w:rPr>
        <w:t xml:space="preserve"> </w:t>
      </w:r>
    </w:p>
    <w:p w:rsidR="007A24FB" w:rsidRPr="00544D5A" w:rsidRDefault="007A24FB" w:rsidP="007A24FB">
      <w:pPr>
        <w:spacing w:line="288" w:lineRule="auto"/>
        <w:rPr>
          <w:rFonts w:ascii="함초롬바탕" w:eastAsia="함초롬바탕" w:hAnsi="함초롬바탕" w:cs="함초롬바탕"/>
          <w:szCs w:val="20"/>
        </w:rPr>
      </w:pP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還淳</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의 순은 금문에서 </w:t>
      </w:r>
      <w:r w:rsidRPr="00544D5A">
        <w:rPr>
          <w:rFonts w:ascii="함초롬바탕" w:eastAsia="함초롬바탕" w:hAnsi="함초롬바탕" w:cs="함초롬바탕"/>
          <w:szCs w:val="20"/>
        </w:rPr>
        <w:t>‘</w:t>
      </w:r>
      <w:r w:rsidRPr="00544D5A">
        <w:rPr>
          <w:rFonts w:ascii="함초롬바탕" w:eastAsia="함초롬바탕" w:hAnsi="함초롬바탕" w:cs="함초롬바탕"/>
          <w:szCs w:val="20"/>
        </w:rPr>
        <w:fldChar w:fldCharType="begin"/>
      </w:r>
      <w:r w:rsidRPr="00544D5A">
        <w:rPr>
          <w:rFonts w:ascii="함초롬바탕" w:eastAsia="함초롬바탕" w:hAnsi="함초롬바탕" w:cs="함초롬바탕"/>
          <w:szCs w:val="20"/>
        </w:rPr>
        <w:instrText xml:space="preserve"> INCLUDEPICTURE "http://www.vividict.com/UserFiles/Image/==BA--dili==/--BA6--shui(zu)--new2/174chun/21jin00.gif" \* MERGEFORMATINET </w:instrText>
      </w:r>
      <w:r w:rsidRPr="00544D5A">
        <w:rPr>
          <w:rFonts w:ascii="함초롬바탕" w:eastAsia="함초롬바탕" w:hAnsi="함초롬바탕" w:cs="함초롬바탕"/>
          <w:szCs w:val="20"/>
        </w:rPr>
        <w:fldChar w:fldCharType="separate"/>
      </w:r>
      <w:r w:rsidRPr="00544D5A">
        <w:rPr>
          <w:rFonts w:ascii="함초롬바탕" w:eastAsia="함초롬바탕" w:hAnsi="함초롬바탕" w:cs="함초롬바탕"/>
          <w:szCs w:val="20"/>
        </w:rPr>
        <w:fldChar w:fldCharType="begin"/>
      </w:r>
      <w:r w:rsidRPr="00544D5A">
        <w:rPr>
          <w:rFonts w:ascii="함초롬바탕" w:eastAsia="함초롬바탕" w:hAnsi="함초롬바탕" w:cs="함초롬바탕"/>
          <w:szCs w:val="20"/>
        </w:rPr>
        <w:instrText xml:space="preserve"> INCLUDEPICTURE  "http://www.vividict.com/UserFiles/Image/==BA--dili==/--BA6--shui(zu)--new2/174chun/21jin00.gif" \* MERGEFORMATINET </w:instrText>
      </w:r>
      <w:r w:rsidRPr="00544D5A">
        <w:rPr>
          <w:rFonts w:ascii="함초롬바탕" w:eastAsia="함초롬바탕" w:hAnsi="함초롬바탕" w:cs="함초롬바탕"/>
          <w:szCs w:val="20"/>
        </w:rPr>
        <w:fldChar w:fldCharType="separate"/>
      </w:r>
      <w:r w:rsidRPr="00544D5A">
        <w:rPr>
          <w:rFonts w:ascii="함초롬바탕" w:eastAsia="함초롬바탕" w:hAnsi="함초롬바탕" w:cs="함초롬바탕"/>
          <w:szCs w:val="20"/>
        </w:rPr>
        <w:fldChar w:fldCharType="begin"/>
      </w:r>
      <w:r w:rsidRPr="00544D5A">
        <w:rPr>
          <w:rFonts w:ascii="함초롬바탕" w:eastAsia="함초롬바탕" w:hAnsi="함초롬바탕" w:cs="함초롬바탕"/>
          <w:szCs w:val="20"/>
        </w:rPr>
        <w:instrText xml:space="preserve"> INCLUDEPICTURE  "http://www.vividict.com/UserFiles/Image/==BA--dili==/--BA6--shui(zu)--new2/174chun/21jin00.gif" \* MERGEFORMATINET </w:instrText>
      </w:r>
      <w:r w:rsidRPr="00544D5A">
        <w:rPr>
          <w:rFonts w:ascii="함초롬바탕" w:eastAsia="함초롬바탕" w:hAnsi="함초롬바탕" w:cs="함초롬바탕"/>
          <w:szCs w:val="20"/>
        </w:rPr>
        <w:fldChar w:fldCharType="separate"/>
      </w:r>
      <w:r w:rsidRPr="00544D5A">
        <w:rPr>
          <w:rFonts w:ascii="함초롬바탕" w:eastAsia="함초롬바탕" w:hAnsi="함초롬바탕" w:cs="함초롬바탕"/>
          <w:szCs w:val="20"/>
        </w:rPr>
        <w:fldChar w:fldCharType="begin"/>
      </w:r>
      <w:r w:rsidRPr="00544D5A">
        <w:rPr>
          <w:rFonts w:ascii="함초롬바탕" w:eastAsia="함초롬바탕" w:hAnsi="함초롬바탕" w:cs="함초롬바탕"/>
          <w:szCs w:val="20"/>
        </w:rPr>
        <w:instrText xml:space="preserve"> INCLUDEPICTURE  "http://www.vividict.com/UserFiles/Image/==BA--dili==/--BA6--shui(zu)--new2/174chun/21jin00.gif" \* MERGEFORMATINET </w:instrText>
      </w:r>
      <w:r w:rsidRPr="00544D5A">
        <w:rPr>
          <w:rFonts w:ascii="함초롬바탕" w:eastAsia="함초롬바탕" w:hAnsi="함초롬바탕" w:cs="함초롬바탕"/>
          <w:szCs w:val="20"/>
        </w:rPr>
        <w:fldChar w:fldCharType="separate"/>
      </w:r>
      <w:r w:rsidRPr="00544D5A">
        <w:rPr>
          <w:rFonts w:ascii="함초롬바탕" w:eastAsia="함초롬바탕" w:hAnsi="함초롬바탕" w:cs="함초롬바탕"/>
          <w:szCs w:val="20"/>
        </w:rPr>
        <w:fldChar w:fldCharType="begin"/>
      </w:r>
      <w:r w:rsidRPr="00544D5A">
        <w:rPr>
          <w:rFonts w:ascii="함초롬바탕" w:eastAsia="함초롬바탕" w:hAnsi="함초롬바탕" w:cs="함초롬바탕"/>
          <w:szCs w:val="20"/>
        </w:rPr>
        <w:instrText xml:space="preserve"> INCLUDEPICTURE  "http://www.vividict.com/UserFiles/Image/==BA--dili==/--BA6--shui(zu)--new2/174chun/21jin00.gif" \* MERGEFORMATINET </w:instrText>
      </w:r>
      <w:r w:rsidRPr="00544D5A">
        <w:rPr>
          <w:rFonts w:ascii="함초롬바탕" w:eastAsia="함초롬바탕" w:hAnsi="함초롬바탕" w:cs="함초롬바탕"/>
          <w:szCs w:val="20"/>
        </w:rPr>
        <w:fldChar w:fldCharType="separate"/>
      </w:r>
      <w:r w:rsidRPr="00544D5A">
        <w:rPr>
          <w:rFonts w:ascii="함초롬바탕" w:eastAsia="함초롬바탕" w:hAnsi="함초롬바탕" w:cs="함초롬바탕"/>
          <w:szCs w:val="20"/>
        </w:rPr>
        <w:fldChar w:fldCharType="begin"/>
      </w:r>
      <w:r w:rsidRPr="00544D5A">
        <w:rPr>
          <w:rFonts w:ascii="함초롬바탕" w:eastAsia="함초롬바탕" w:hAnsi="함초롬바탕" w:cs="함초롬바탕"/>
          <w:szCs w:val="20"/>
        </w:rPr>
        <w:instrText xml:space="preserve"> INCLUDEPICTURE  "http://www.vividict.com/UserFiles/Image/==BA--dili==/--BA6--shui(zu)--new2/174chun/21jin00.gif" \* MERGEFORMATINET </w:instrText>
      </w:r>
      <w:r w:rsidRPr="00544D5A">
        <w:rPr>
          <w:rFonts w:ascii="함초롬바탕" w:eastAsia="함초롬바탕" w:hAnsi="함초롬바탕" w:cs="함초롬바탕"/>
          <w:szCs w:val="20"/>
        </w:rPr>
        <w:fldChar w:fldCharType="separate"/>
      </w:r>
      <w:r w:rsidRPr="00544D5A">
        <w:rPr>
          <w:rFonts w:ascii="함초롬바탕" w:eastAsia="함초롬바탕" w:hAnsi="함초롬바탕" w:cs="함초롬바탕"/>
          <w:szCs w:val="20"/>
        </w:rPr>
        <w:fldChar w:fldCharType="begin"/>
      </w:r>
      <w:r w:rsidRPr="00544D5A">
        <w:rPr>
          <w:rFonts w:ascii="함초롬바탕" w:eastAsia="함초롬바탕" w:hAnsi="함초롬바탕" w:cs="함초롬바탕"/>
          <w:szCs w:val="20"/>
        </w:rPr>
        <w:instrText xml:space="preserve"> INCLUDEPICTURE  "http://www.vividict.com/UserFiles/Image/==BA--dili==/--BA6--shui(zu)--new2/174chun/21jin00.gif" \* MERGEFORMATINET </w:instrText>
      </w:r>
      <w:r w:rsidRPr="00544D5A">
        <w:rPr>
          <w:rFonts w:ascii="함초롬바탕" w:eastAsia="함초롬바탕" w:hAnsi="함초롬바탕" w:cs="함초롬바탕"/>
          <w:szCs w:val="20"/>
        </w:rPr>
        <w:fldChar w:fldCharType="separate"/>
      </w:r>
      <w:r w:rsidRPr="00544D5A">
        <w:rPr>
          <w:rFonts w:ascii="함초롬바탕" w:eastAsia="함초롬바탕" w:hAnsi="함초롬바탕" w:cs="함초롬바탕"/>
          <w:szCs w:val="20"/>
        </w:rPr>
        <w:fldChar w:fldCharType="begin"/>
      </w:r>
      <w:r w:rsidRPr="00544D5A">
        <w:rPr>
          <w:rFonts w:ascii="함초롬바탕" w:eastAsia="함초롬바탕" w:hAnsi="함초롬바탕" w:cs="함초롬바탕"/>
          <w:szCs w:val="20"/>
        </w:rPr>
        <w:instrText xml:space="preserve"> INCLUDEPICTURE  "http://www.vividict.com/UserFiles/Image/==BA--dili==/--BA6--shui(zu)--new2/174chun/21jin00.gif" \* MERGEFORMATINET </w:instrText>
      </w:r>
      <w:r w:rsidRPr="00544D5A">
        <w:rPr>
          <w:rFonts w:ascii="함초롬바탕" w:eastAsia="함초롬바탕" w:hAnsi="함초롬바탕" w:cs="함초롬바탕"/>
          <w:szCs w:val="20"/>
        </w:rPr>
        <w:fldChar w:fldCharType="separate"/>
      </w:r>
      <w:r w:rsidRPr="00544D5A">
        <w:rPr>
          <w:rFonts w:ascii="함초롬바탕" w:eastAsia="함초롬바탕" w:hAnsi="함초롬바탕" w:cs="함초롬바탕"/>
          <w:szCs w:val="20"/>
        </w:rPr>
        <w:fldChar w:fldCharType="begin"/>
      </w:r>
      <w:r w:rsidRPr="00544D5A">
        <w:rPr>
          <w:rFonts w:ascii="함초롬바탕" w:eastAsia="함초롬바탕" w:hAnsi="함초롬바탕" w:cs="함초롬바탕"/>
          <w:szCs w:val="20"/>
        </w:rPr>
        <w:instrText xml:space="preserve"> INCLUDEPICTURE  "http://www.vividict.com/UserFiles/Image/==BA--dili==/--BA6--shui(zu)--new2/174chun/21jin00.gif" \* MERGEFORMATINET </w:instrText>
      </w:r>
      <w:r w:rsidRPr="00544D5A">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Pr>
          <w:rFonts w:ascii="함초롬바탕" w:eastAsia="함초롬바탕" w:hAnsi="함초롬바탕" w:cs="함초롬바탕"/>
          <w:szCs w:val="20"/>
        </w:rPr>
        <w:fldChar w:fldCharType="begin"/>
      </w:r>
      <w:r>
        <w:rPr>
          <w:rFonts w:ascii="함초롬바탕" w:eastAsia="함초롬바탕" w:hAnsi="함초롬바탕" w:cs="함초롬바탕"/>
          <w:szCs w:val="20"/>
        </w:rPr>
        <w:instrText xml:space="preserve"> INCLUDEPICTURE  "http://www.vividict.com/UserFiles/Image/==BA--dili==/--BA6--shui(zu)--new2/174chun/21jin00.gif" \* MERGEFORMATINET </w:instrText>
      </w:r>
      <w:r>
        <w:rPr>
          <w:rFonts w:ascii="함초롬바탕" w:eastAsia="함초롬바탕" w:hAnsi="함초롬바탕" w:cs="함초롬바탕"/>
          <w:szCs w:val="20"/>
        </w:rPr>
        <w:fldChar w:fldCharType="separate"/>
      </w:r>
      <w:r w:rsidR="00D27694">
        <w:rPr>
          <w:rFonts w:ascii="함초롬바탕" w:eastAsia="함초롬바탕" w:hAnsi="함초롬바탕" w:cs="함초롬바탕"/>
          <w:szCs w:val="20"/>
        </w:rPr>
        <w:fldChar w:fldCharType="begin"/>
      </w:r>
      <w:r w:rsidR="00D27694">
        <w:rPr>
          <w:rFonts w:ascii="함초롬바탕" w:eastAsia="함초롬바탕" w:hAnsi="함초롬바탕" w:cs="함초롬바탕"/>
          <w:szCs w:val="20"/>
        </w:rPr>
        <w:instrText xml:space="preserve"> INCLUDEPICTURE  "http://www.vividict.com/UserFiles/Image/==BA--dili==/--BA6--shui(zu)--new2/174chun/21jin00.gif" \* MERGEFORMATINET </w:instrText>
      </w:r>
      <w:r w:rsidR="00D27694">
        <w:rPr>
          <w:rFonts w:ascii="함초롬바탕" w:eastAsia="함초롬바탕" w:hAnsi="함초롬바탕" w:cs="함초롬바탕"/>
          <w:szCs w:val="20"/>
        </w:rPr>
        <w:fldChar w:fldCharType="separate"/>
      </w:r>
      <w:r w:rsidR="005770AB">
        <w:rPr>
          <w:rFonts w:ascii="함초롬바탕" w:eastAsia="함초롬바탕" w:hAnsi="함초롬바탕" w:cs="함초롬바탕"/>
          <w:szCs w:val="20"/>
        </w:rPr>
        <w:fldChar w:fldCharType="begin"/>
      </w:r>
      <w:r w:rsidR="005770AB">
        <w:rPr>
          <w:rFonts w:ascii="함초롬바탕" w:eastAsia="함초롬바탕" w:hAnsi="함초롬바탕" w:cs="함초롬바탕"/>
          <w:szCs w:val="20"/>
        </w:rPr>
        <w:instrText xml:space="preserve"> INCLUDEPICTURE  "http://www.vividict.com/UserFiles/Image/==BA--dili==/--BA6--shui(zu)--new2/174chun/21jin00.gif" \* MERGEFORMATINET </w:instrText>
      </w:r>
      <w:r w:rsidR="005770AB">
        <w:rPr>
          <w:rFonts w:ascii="함초롬바탕" w:eastAsia="함초롬바탕" w:hAnsi="함초롬바탕" w:cs="함초롬바탕"/>
          <w:szCs w:val="20"/>
        </w:rPr>
        <w:fldChar w:fldCharType="separate"/>
      </w:r>
      <w:r w:rsidR="00022844">
        <w:rPr>
          <w:rFonts w:ascii="함초롬바탕" w:eastAsia="함초롬바탕" w:hAnsi="함초롬바탕" w:cs="함초롬바탕"/>
          <w:szCs w:val="20"/>
        </w:rPr>
        <w:fldChar w:fldCharType="begin"/>
      </w:r>
      <w:r w:rsidR="00022844">
        <w:rPr>
          <w:rFonts w:ascii="함초롬바탕" w:eastAsia="함초롬바탕" w:hAnsi="함초롬바탕" w:cs="함초롬바탕"/>
          <w:szCs w:val="20"/>
        </w:rPr>
        <w:instrText xml:space="preserve"> INCLUDEPICTURE  "http://www.vividict.com/UserFiles/Image/==BA--dili==/--BA6--shui(zu)--new2/174chun/21jin00.gif" \* MERGEFORMATINET </w:instrText>
      </w:r>
      <w:r w:rsidR="00022844">
        <w:rPr>
          <w:rFonts w:ascii="함초롬바탕" w:eastAsia="함초롬바탕" w:hAnsi="함초롬바탕" w:cs="함초롬바탕"/>
          <w:szCs w:val="20"/>
        </w:rPr>
        <w:fldChar w:fldCharType="separate"/>
      </w:r>
      <w:r w:rsidR="00C35DD5">
        <w:rPr>
          <w:rFonts w:ascii="함초롬바탕" w:eastAsia="함초롬바탕" w:hAnsi="함초롬바탕" w:cs="함초롬바탕"/>
          <w:szCs w:val="20"/>
        </w:rPr>
        <w:fldChar w:fldCharType="begin"/>
      </w:r>
      <w:r w:rsidR="00C35DD5">
        <w:rPr>
          <w:rFonts w:ascii="함초롬바탕" w:eastAsia="함초롬바탕" w:hAnsi="함초롬바탕" w:cs="함초롬바탕"/>
          <w:szCs w:val="20"/>
        </w:rPr>
        <w:instrText xml:space="preserve"> INCLUDEPICTURE  "http://www.vividict.com/UserFiles/Image/==BA--dili==/--BA6--shui(zu)--new2/174chun/21jin00.gif" \* MERGEFORMATINET </w:instrText>
      </w:r>
      <w:r w:rsidR="00C35DD5">
        <w:rPr>
          <w:rFonts w:ascii="함초롬바탕" w:eastAsia="함초롬바탕" w:hAnsi="함초롬바탕" w:cs="함초롬바탕"/>
          <w:szCs w:val="20"/>
        </w:rPr>
        <w:fldChar w:fldCharType="separate"/>
      </w:r>
      <w:r w:rsidR="00763742">
        <w:rPr>
          <w:rFonts w:ascii="함초롬바탕" w:eastAsia="함초롬바탕" w:hAnsi="함초롬바탕" w:cs="함초롬바탕"/>
          <w:szCs w:val="20"/>
        </w:rPr>
        <w:fldChar w:fldCharType="begin"/>
      </w:r>
      <w:r w:rsidR="00763742">
        <w:rPr>
          <w:rFonts w:ascii="함초롬바탕" w:eastAsia="함초롬바탕" w:hAnsi="함초롬바탕" w:cs="함초롬바탕"/>
          <w:szCs w:val="20"/>
        </w:rPr>
        <w:instrText xml:space="preserve"> INCLUDEPICTURE  "http://www.vividict.com/UserFiles/Image/==BA--dili==/--BA6--shui(zu)--new2/174chun/21jin00.gif" \* MERGEFORMATINET </w:instrText>
      </w:r>
      <w:r w:rsidR="00763742">
        <w:rPr>
          <w:rFonts w:ascii="함초롬바탕" w:eastAsia="함초롬바탕" w:hAnsi="함초롬바탕" w:cs="함초롬바탕"/>
          <w:szCs w:val="20"/>
        </w:rPr>
        <w:fldChar w:fldCharType="separate"/>
      </w:r>
      <w:r w:rsidR="00763742">
        <w:rPr>
          <w:rFonts w:ascii="함초롬바탕" w:eastAsia="함초롬바탕" w:hAnsi="함초롬바탕" w:cs="함초롬바탕"/>
          <w:szCs w:val="20"/>
        </w:rPr>
        <w:pict>
          <v:shape id="_x0000_i1029" type="#_x0000_t75" alt="" style="width:10.4pt;height:8.35pt">
            <v:imagedata r:id="rId160" r:href="rId170"/>
          </v:shape>
        </w:pict>
      </w:r>
      <w:r w:rsidR="00763742">
        <w:rPr>
          <w:rFonts w:ascii="함초롬바탕" w:eastAsia="함초롬바탕" w:hAnsi="함초롬바탕" w:cs="함초롬바탕"/>
          <w:szCs w:val="20"/>
        </w:rPr>
        <w:fldChar w:fldCharType="end"/>
      </w:r>
      <w:r w:rsidR="00C35DD5">
        <w:rPr>
          <w:rFonts w:ascii="함초롬바탕" w:eastAsia="함초롬바탕" w:hAnsi="함초롬바탕" w:cs="함초롬바탕"/>
          <w:szCs w:val="20"/>
        </w:rPr>
        <w:fldChar w:fldCharType="end"/>
      </w:r>
      <w:r w:rsidR="00022844">
        <w:rPr>
          <w:rFonts w:ascii="함초롬바탕" w:eastAsia="함초롬바탕" w:hAnsi="함초롬바탕" w:cs="함초롬바탕"/>
          <w:szCs w:val="20"/>
        </w:rPr>
        <w:fldChar w:fldCharType="end"/>
      </w:r>
      <w:r w:rsidR="005770AB">
        <w:rPr>
          <w:rFonts w:ascii="함초롬바탕" w:eastAsia="함초롬바탕" w:hAnsi="함초롬바탕" w:cs="함초롬바탕"/>
          <w:szCs w:val="20"/>
        </w:rPr>
        <w:fldChar w:fldCharType="end"/>
      </w:r>
      <w:r w:rsidR="00D27694">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Pr>
          <w:rFonts w:ascii="함초롬바탕" w:eastAsia="함초롬바탕" w:hAnsi="함초롬바탕" w:cs="함초롬바탕"/>
          <w:szCs w:val="20"/>
        </w:rPr>
        <w:fldChar w:fldCharType="end"/>
      </w:r>
      <w:r w:rsidRPr="00544D5A">
        <w:rPr>
          <w:rFonts w:ascii="함초롬바탕" w:eastAsia="함초롬바탕" w:hAnsi="함초롬바탕" w:cs="함초롬바탕"/>
          <w:szCs w:val="20"/>
        </w:rPr>
        <w:fldChar w:fldCharType="end"/>
      </w:r>
      <w:r w:rsidRPr="00544D5A">
        <w:rPr>
          <w:rFonts w:ascii="함초롬바탕" w:eastAsia="함초롬바탕" w:hAnsi="함초롬바탕" w:cs="함초롬바탕"/>
          <w:szCs w:val="20"/>
        </w:rPr>
        <w:fldChar w:fldCharType="end"/>
      </w:r>
      <w:r w:rsidRPr="00544D5A">
        <w:rPr>
          <w:rFonts w:ascii="함초롬바탕" w:eastAsia="함초롬바탕" w:hAnsi="함초롬바탕" w:cs="함초롬바탕"/>
          <w:szCs w:val="20"/>
        </w:rPr>
        <w:fldChar w:fldCharType="end"/>
      </w:r>
      <w:r w:rsidRPr="00544D5A">
        <w:rPr>
          <w:rFonts w:ascii="함초롬바탕" w:eastAsia="함초롬바탕" w:hAnsi="함초롬바탕" w:cs="함초롬바탕"/>
          <w:szCs w:val="20"/>
        </w:rPr>
        <w:fldChar w:fldCharType="end"/>
      </w:r>
      <w:r w:rsidRPr="00544D5A">
        <w:rPr>
          <w:rFonts w:ascii="함초롬바탕" w:eastAsia="함초롬바탕" w:hAnsi="함초롬바탕" w:cs="함초롬바탕"/>
          <w:szCs w:val="20"/>
        </w:rPr>
        <w:fldChar w:fldCharType="end"/>
      </w:r>
      <w:r w:rsidRPr="00544D5A">
        <w:rPr>
          <w:rFonts w:ascii="함초롬바탕" w:eastAsia="함초롬바탕" w:hAnsi="함초롬바탕" w:cs="함초롬바탕"/>
          <w:szCs w:val="20"/>
        </w:rPr>
        <w:fldChar w:fldCharType="end"/>
      </w:r>
      <w:r w:rsidRPr="00544D5A">
        <w:rPr>
          <w:rFonts w:ascii="함초롬바탕" w:eastAsia="함초롬바탕" w:hAnsi="함초롬바탕" w:cs="함초롬바탕"/>
          <w:szCs w:val="20"/>
        </w:rPr>
        <w:fldChar w:fldCharType="end"/>
      </w:r>
      <w:r w:rsidRPr="00544D5A">
        <w:rPr>
          <w:rFonts w:ascii="함초롬바탕" w:eastAsia="함초롬바탕" w:hAnsi="함초롬바탕" w:cs="함초롬바탕"/>
          <w:szCs w:val="20"/>
        </w:rPr>
        <w:fldChar w:fldCharType="end"/>
      </w:r>
      <w:r w:rsidRPr="00544D5A">
        <w:rPr>
          <w:rFonts w:ascii="함초롬바탕" w:eastAsia="함초롬바탕" w:hAnsi="함초롬바탕" w:cs="함초롬바탕"/>
          <w:szCs w:val="20"/>
        </w:rPr>
        <w:fldChar w:fldCharType="end"/>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로 쓰인다.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상하구조로 되어있는데,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위에는 양머리,</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아래는 국물이다.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즉 가마솥에 순수한 양고기국물을 끓인다는 뜻이다.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다시 말해서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還淳</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이란 순수함으로 돌아 감을 의미하는데,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어떠한 이유로 순수하지 못했지만,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일정한 방법을 통해 원래의 소박하고 순수함으로 돌아가는 것을 말한다.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이에 대해 청대의 학자 송상성은 다음과 같이 말했다.</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恭聞修飾美觀者謂之文，斂華就實者謂之質</w:t>
      </w:r>
      <w:r w:rsidRPr="00544D5A">
        <w:rPr>
          <w:rFonts w:ascii="함초롬바탕" w:eastAsia="함초롬바탕" w:hAnsi="함초롬바탕" w:cs="함초롬바탕"/>
          <w:b/>
          <w:bCs/>
          <w:sz w:val="18"/>
          <w:szCs w:val="18"/>
        </w:rPr>
        <w:t>. 文與質本不可偏勝，上好文，下必至以文勝其質；上好質，下必至以質勝其文. 質勝文，斂華就實者，其害猶小. 文勝質，以虛文粉飾，誤天下之無知者，其害則大.</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해석하면: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공경하는 마음으로 들으니,</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事態에 대해 아름답게 수식한 것을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文</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화려함을 버리고 사물의 실제를 나타내는 것을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質</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文</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질</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객관적인 대응관계에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질</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에 대해 수식을 하는 것이니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이 없으면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질</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잘 표현하지 못한다.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이때 문장의 표현은 적절하게 잘 해야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예를 들어 제왕군주가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화려한 수식의 문장을 즐기면,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아래 사람들도 영향을 받게 되어,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언어를 과하게 수식하게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이렇게 하면 객관적 사실에서 멀어지게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만약 제왕군주가 소박한 문장을 즐기면 아래 사람들은 마찬가지로 소박하게 되어 허영심을 버리게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소박함</w:t>
      </w:r>
      <w:r w:rsidRPr="00544D5A">
        <w:rPr>
          <w:rFonts w:ascii="함초롬바탕" w:eastAsia="함초롬바탕" w:hAnsi="함초롬바탕" w:cs="함초롬바탕" w:hint="eastAsia"/>
          <w:szCs w:val="20"/>
        </w:rPr>
        <w:lastRenderedPageBreak/>
        <w:t>은 화려함 보다 더 좋은 것이니,</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비록 재능은 없어 보이고,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부족해 보이나,</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위험성은 적다.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문장을 과도하게 수식하면 사실에서 멀어지니,</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남을 현혹하고,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무지한 사람은 위험에 빠진다.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송상성의 이 말은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質朴</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중요성을 강조한 것으로,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허영심으로 들떠 있는 사회적 병폐,</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인간의 부족함에 대해 치유의 의미가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그렇다면 노자의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以質爲本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사상을 어떻게 이해할 것인가?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아래 네 단락으로 나누어 분석해 보고자 한다.</w:t>
      </w:r>
    </w:p>
    <w:p w:rsidR="007A24FB"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jc w:val="center"/>
        <w:rPr>
          <w:rFonts w:ascii="함초롬바탕" w:eastAsia="함초롬바탕" w:hAnsi="함초롬바탕" w:cs="함초롬바탕"/>
          <w:b/>
          <w:sz w:val="28"/>
          <w:szCs w:val="28"/>
        </w:rPr>
      </w:pPr>
      <w:r w:rsidRPr="00544D5A">
        <w:rPr>
          <w:rFonts w:ascii="함초롬바탕" w:eastAsia="함초롬바탕" w:hAnsi="함초롬바탕" w:cs="함초롬바탕" w:hint="eastAsia"/>
          <w:b/>
          <w:sz w:val="28"/>
          <w:szCs w:val="28"/>
        </w:rPr>
        <w:t>1. 大醫眼界</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『道德經』은 사용하는 언어가 독특하여,</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처음 읽을 때 세속적인 인식과 큰 차이가 난다고 느껴진다.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 이유는 노자는 큰 의사(大醫</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로 세상이 안고있는 병에 대해 깊게 관찰하였고,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독한 약을 쓰지 않으면 안 된다고 판단해, 단칼에 인간의 아픈 곳을 찌르기 때문이다.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우리는 무엇 때문에 노자를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큰 의사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로 보는가?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먼저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醫</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자의 어원을 보기로 하자.</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우리가 현재 사용하고 있는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자는 갑골문에서 이미 사용하고 있었다.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글자의 형태는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匚</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矢</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한대의 학자인 许慎은 『说文解字』에서 말하기를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裝弓,</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弩,</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箭 등 병기를 의미한다고 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그렇다면 질병치료와 병기는 어떤 연관성이 있는 것인가?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고대인들은 인간의 병에 대해 귀신이 작용하는 것이라 믿었다.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그렇다면 어떻게 귀신을 쫓을 것인가?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그들은 활을 쏘면 문제를 해결할 것으로 생각했다.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匚</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담장을 의미하는데,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환자가 그곳에 서서 활을 쏘면 치료행위가 진행되는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현대 의학에서 보면 황당하게 느껴지지만,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당시에는 이렇게 병을 치료했다.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활을 쏜다는 것은 특정한 의식을 행했다는 의미이다.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오랜 옛날에 행해진 행위라,</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현재 구체적인 치료방법에 대해서는 알 수 없지만,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일정한 단서를 추정해 볼 수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활 쏘는 의식을 통하여 환자는 적어도 정신적인 안정을 얻는데,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마음이 편안해 지면,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심혈관이 원활하게 작동하여 건강을 회복하게 된다.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醫</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자는 나중에 획이 증가하면서 현재의 글자가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종전과 마찬가지로 상하 구조로 되어있는데,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윗 부분은 또 좌우로 나뉘어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왼쪽은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医</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오른쪽은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수殳</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殳</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쇠망치가 달린 무기이다.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『詩·衛風·伯兮』 및 『左傳·昭公二十三年』의 기록에 따르면,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고대 국왕이 행차를 할 때 손에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伯</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殳</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잡은 병사가 좌우에 호위했다고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 행위가 현재의 의장대로 발전하는데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당시 이들을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殳仗隊</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 불렀다.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이러한 행위는 종교적인 의미를 갖고 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医</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오른쪽은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殳</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세워 치료의 목적을 강화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醫</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자의 아래 부분은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酉</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자로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酒</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원형이다.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즉 예전에는 술을 이용하여 병치료를 했던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醫</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자의 변화를 보면 중국인들의 병에 대한 개념을 알 수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비록 술이라는 매개체를 사용하여 병을 치료 하였으나,</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사실상 더욱 중요한 것은 활 쏘는 행위로 의례적인 요소가 더욱 중요하게 여겨졌다.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그렇기 때문에 병치료에 있어 정신적인 요소를 간과해서는 안 된다.</w:t>
      </w:r>
    </w:p>
    <w:p w:rsidR="007A24FB" w:rsidRPr="00544D5A" w:rsidRDefault="007A24FB" w:rsidP="007A24FB">
      <w:pPr>
        <w:spacing w:line="288" w:lineRule="auto"/>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儀式이란 무엇인가?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인간들이 건강한 삶을 유지하기 위하여 실시하는 일종의 행위이다.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본질적으로 보면 의식속에는 인문학적 정신이 담겨져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의식에 참가하는 사람은 그 분위기 속에서 자신의 </w:t>
      </w:r>
      <w:r w:rsidRPr="00544D5A">
        <w:rPr>
          <w:rFonts w:ascii="함초롬바탕" w:eastAsia="함초롬바탕" w:hAnsi="함초롬바탕" w:cs="함초롬바탕" w:hint="eastAsia"/>
          <w:szCs w:val="20"/>
        </w:rPr>
        <w:lastRenderedPageBreak/>
        <w:t>마음을 바르게 하는데,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이는 건강한 삶에 도움이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이런 의미에서 볼 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중국의 의료는 정신의 변화를 우선으로 한다.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주목해야 할 점은,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중국에서 사용하는 의료라는 단어의 의미는 단지 개인의 병 치료 뿐만 아니라,</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국가나 사회를 다스리는 것도 포함한다.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고대인들은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뛰어난 의사는 나라를 치유하고,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보통 의사는 사람을 치료한다.</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上醫醫國，下醫醫人)</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라는 표현을 자주 사용했는데,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이는 중국인들이 나라를 다스리는것과,</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병치료를 같은 맥락에서 생각한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노자 『道德經』은 바로 이러한 사회적 분위기 속에서 지어졌으며,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문장 속에는 이러한 사상이 곳곳에 담겨져 있다.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노자는 뛰어난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上醫</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가 아니라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大醫</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무엇 때문에 그를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대의</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로 보는가?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당나라의 의사인 손사막은 『大醫精誠』이라는 책을 집필했는데,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 책은 『備急千金藥方』에 수록되어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손사막의 기준에 따르면 대의는 의술이 뛰어나야 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도덕적으로 완성되어야 하며,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더욱 중요한 것은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자비와 측은의 마음</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가져야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즉 자신의 인생을 걸고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도탄에 빠진 含靈</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구하는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여기서 함령이란 모든 생명을 가진 존재를 말한다.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인간이든 다른 생명이든 상관이 없다.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우주의 생명은 계급이 있고,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이들은 떨어질 수 없는 고리로 연결되어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 시스템 속에서 인간은 가장</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중요한 지위에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인간의 일거일동은 우주의 생명에 큰 영향을 끼친다.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인간 사회가 병에 걸리면 천하에 혼란이 생기고,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우주의 질서도 흐트러지게 되며,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인류의 생존 자체가 위협을 받게 된다.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인류사회가 병이 든 이유는 인간의 마음에 병이 들었기 때문이다.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만약 한 사람이 심각한 마음의 병을 안고 있다면,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그것은 마치 불치병에 걸린 것과 같다.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인성에 병이 걸리면,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사회는 혼란해 지고,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선악의 구분이 안되고,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시비도 가를 수 없으니 얼마나 위험한가.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노자가 살고 있던 시대는 춘추전국 시대로 거의 온 세상이 병에 걸렸다.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허위와 사치가 판을 치고 사기꾼들이 높은 자리를 차지했다.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이런 상황에서 노자는 인간의 각성을 불러일으키도록 크게 호통친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이런 관점에서 볼 때 노자는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대의</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에 속한다.</w:t>
      </w:r>
    </w:p>
    <w:p w:rsidR="007A24FB"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jc w:val="center"/>
        <w:rPr>
          <w:rFonts w:ascii="함초롬바탕" w:eastAsia="함초롬바탕" w:hAnsi="함초롬바탕" w:cs="함초롬바탕"/>
          <w:b/>
          <w:sz w:val="28"/>
          <w:szCs w:val="28"/>
        </w:rPr>
      </w:pPr>
      <w:r w:rsidRPr="00544D5A">
        <w:rPr>
          <w:rFonts w:ascii="함초롬바탕" w:eastAsia="함초롬바탕" w:hAnsi="함초롬바탕" w:cs="함초롬바탕" w:hint="eastAsia"/>
          <w:b/>
          <w:sz w:val="28"/>
          <w:szCs w:val="28"/>
        </w:rPr>
        <w:t>2</w:t>
      </w:r>
      <w:r w:rsidRPr="00544D5A">
        <w:rPr>
          <w:rFonts w:ascii="함초롬바탕" w:eastAsia="함초롬바탕" w:hAnsi="함초롬바탕" w:cs="함초롬바탕"/>
          <w:b/>
          <w:sz w:val="28"/>
          <w:szCs w:val="28"/>
        </w:rPr>
        <w:t>. ‘</w:t>
      </w:r>
      <w:r w:rsidRPr="00544D5A">
        <w:rPr>
          <w:rFonts w:ascii="함초롬바탕" w:eastAsia="함초롬바탕" w:hAnsi="함초롬바탕" w:cs="함초롬바탕" w:hint="eastAsia"/>
          <w:b/>
          <w:sz w:val="28"/>
          <w:szCs w:val="28"/>
        </w:rPr>
        <w:t>三絶</w:t>
      </w:r>
      <w:r w:rsidRPr="00544D5A">
        <w:rPr>
          <w:rFonts w:ascii="함초롬바탕" w:eastAsia="함초롬바탕" w:hAnsi="함초롬바탕" w:cs="함초롬바탕"/>
          <w:b/>
          <w:sz w:val="28"/>
          <w:szCs w:val="28"/>
        </w:rPr>
        <w:t>’, ‘</w:t>
      </w:r>
      <w:r w:rsidRPr="00544D5A">
        <w:rPr>
          <w:rFonts w:ascii="함초롬바탕" w:eastAsia="함초롬바탕" w:hAnsi="함초롬바탕" w:cs="함초롬바탕" w:hint="eastAsia"/>
          <w:b/>
          <w:sz w:val="28"/>
          <w:szCs w:val="28"/>
        </w:rPr>
        <w:t>三棄</w:t>
      </w:r>
      <w:r w:rsidRPr="00544D5A">
        <w:rPr>
          <w:rFonts w:ascii="함초롬바탕" w:eastAsia="함초롬바탕" w:hAnsi="함초롬바탕" w:cs="함초롬바탕"/>
          <w:b/>
          <w:sz w:val="28"/>
          <w:szCs w:val="28"/>
        </w:rPr>
        <w:t>’</w:t>
      </w:r>
      <w:r w:rsidRPr="00544D5A">
        <w:rPr>
          <w:rFonts w:ascii="함초롬바탕" w:eastAsia="함초롬바탕" w:hAnsi="함초롬바탕" w:cs="함초롬바탕" w:hint="eastAsia"/>
          <w:b/>
          <w:sz w:val="28"/>
          <w:szCs w:val="28"/>
        </w:rPr>
        <w:t>의 깊은 뜻</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그렇다면 노자는 어떻게 세상을 각성 시키려 하였는가?</w:t>
      </w:r>
      <w:r w:rsidRPr="00544D5A">
        <w:rPr>
          <w:rFonts w:ascii="함초롬바탕" w:eastAsia="함초롬바탕" w:hAnsi="함초롬바탕" w:cs="함초롬바탕"/>
          <w:szCs w:val="20"/>
        </w:rPr>
        <w:t xml:space="preserve"> 19</w:t>
      </w:r>
      <w:r w:rsidRPr="00544D5A">
        <w:rPr>
          <w:rFonts w:ascii="함초롬바탕" w:eastAsia="함초롬바탕" w:hAnsi="함초롬바탕" w:cs="함초롬바탕" w:hint="eastAsia"/>
          <w:szCs w:val="20"/>
        </w:rPr>
        <w:t>장의 내용은 다음과 같다.</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絕聖棄智，</w:t>
      </w: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民利百倍；</w:t>
      </w: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絕仁棄義，</w:t>
      </w: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民複孝慈；</w:t>
      </w: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絕巧棄利，</w:t>
      </w: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盜賊無有.</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이 구절에서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絶</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棄</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동사로 쓰인다.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절</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다양한 의미가 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무궁하다,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극단</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의 의미도 있고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절단</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의미도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갑골문에서는 </w:t>
      </w:r>
      <w:r w:rsidRPr="00544D5A">
        <w:rPr>
          <w:rFonts w:ascii="함초롬바탕" w:eastAsia="함초롬바탕" w:hAnsi="함초롬바탕" w:cs="함초롬바탕"/>
          <w:szCs w:val="20"/>
        </w:rPr>
        <w:t>‘</w:t>
      </w:r>
      <w:r w:rsidRPr="00544D5A">
        <w:rPr>
          <w:rFonts w:ascii="함초롬바탕" w:eastAsia="함초롬바탕" w:hAnsi="함초롬바탕" w:cs="함초롬바탕"/>
          <w:noProof/>
          <w:szCs w:val="20"/>
        </w:rPr>
        <w:drawing>
          <wp:inline distT="0" distB="0" distL="0" distR="0" wp14:anchorId="690362BE" wp14:editId="41EFF495">
            <wp:extent cx="165100" cy="203200"/>
            <wp:effectExtent l="0" t="0" r="6350" b="6350"/>
            <wp:docPr id="198" name="그림 198" descr="http://www.vividict.com/UserFiles/Image/==CB--yishi==/--CBA--si(zu)--/037jue/%5b1%5dji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ividict.com/UserFiles/Image/==CB--yishi==/--CBA--si(zu)--/037jue/%5b1%5djia(1).gif"/>
                    <pic:cNvPicPr>
                      <a:picLocks noChangeAspect="1" noChangeArrowheads="1"/>
                    </pic:cNvPicPr>
                  </pic:nvPicPr>
                  <pic:blipFill>
                    <a:blip r:embed="rId171" r:link="rId163" cstate="print">
                      <a:extLst>
                        <a:ext uri="{28A0092B-C50C-407E-A947-70E740481C1C}">
                          <a14:useLocalDpi xmlns:a14="http://schemas.microsoft.com/office/drawing/2010/main" val="0"/>
                        </a:ext>
                      </a:extLst>
                    </a:blip>
                    <a:srcRect/>
                    <a:stretch>
                      <a:fillRect/>
                    </a:stretch>
                  </pic:blipFill>
                  <pic:spPr bwMode="auto">
                    <a:xfrm>
                      <a:off x="0" y="0"/>
                      <a:ext cx="165100" cy="203200"/>
                    </a:xfrm>
                    <a:prstGeom prst="rect">
                      <a:avLst/>
                    </a:prstGeom>
                    <a:noFill/>
                    <a:ln>
                      <a:noFill/>
                    </a:ln>
                  </pic:spPr>
                </pic:pic>
              </a:graphicData>
            </a:graphic>
          </wp:inline>
        </w:drawing>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형태로 쓰인다.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해석하면 한 가닥의 실과 양쪽 끝에 타래가 있는 모습으로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실을 반으로 자른다는 의미를 갖고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실을 자르려면 칼이나 가위 등을 사용해야 하니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단절</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의미를 갖게 되었다.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棄</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는 갑골문에서 </w:t>
      </w:r>
      <w:r w:rsidRPr="00544D5A">
        <w:rPr>
          <w:rFonts w:ascii="함초롬바탕" w:eastAsia="함초롬바탕" w:hAnsi="함초롬바탕" w:cs="함초롬바탕"/>
          <w:szCs w:val="20"/>
        </w:rPr>
        <w:t>‘</w:t>
      </w:r>
      <w:r w:rsidRPr="00544D5A">
        <w:rPr>
          <w:rFonts w:ascii="함초롬바탕" w:eastAsia="함초롬바탕" w:hAnsi="함초롬바탕" w:cs="함초롬바탕"/>
          <w:noProof/>
          <w:szCs w:val="20"/>
        </w:rPr>
        <w:drawing>
          <wp:inline distT="0" distB="0" distL="0" distR="0" wp14:anchorId="2D86BEA3" wp14:editId="254C4A22">
            <wp:extent cx="165100" cy="114300"/>
            <wp:effectExtent l="0" t="0" r="6350" b="0"/>
            <wp:docPr id="199" name="그림 199" descr="http://www.vividict.com/UserFiles/Image/==CA--renti==/--CA5--shou(zu)--newnew/089qi/12jia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ividict.com/UserFiles/Image/==CA--renti==/--CA5--shou(zu)--newnew/089qi/12jia00.gif"/>
                    <pic:cNvPicPr>
                      <a:picLocks noChangeAspect="1" noChangeArrowheads="1"/>
                    </pic:cNvPicPr>
                  </pic:nvPicPr>
                  <pic:blipFill>
                    <a:blip r:embed="rId172" r:link="rId165">
                      <a:extLst>
                        <a:ext uri="{28A0092B-C50C-407E-A947-70E740481C1C}">
                          <a14:useLocalDpi xmlns:a14="http://schemas.microsoft.com/office/drawing/2010/main" val="0"/>
                        </a:ext>
                      </a:extLst>
                    </a:blip>
                    <a:srcRect/>
                    <a:stretch>
                      <a:fillRect/>
                    </a:stretch>
                  </pic:blipFill>
                  <pic:spPr bwMode="auto">
                    <a:xfrm>
                      <a:off x="0" y="0"/>
                      <a:ext cx="165100" cy="114300"/>
                    </a:xfrm>
                    <a:prstGeom prst="rect">
                      <a:avLst/>
                    </a:prstGeom>
                    <a:noFill/>
                    <a:ln>
                      <a:noFill/>
                    </a:ln>
                  </pic:spPr>
                </pic:pic>
              </a:graphicData>
            </a:graphic>
          </wp:inline>
        </w:drawing>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형태를 지닌다.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아들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子</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자와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其</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로 구성되었다.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자</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어린아이를 가리키고,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기</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는 사실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箕</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변형으로 물건을 담는 소쿠리를 의미한다.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자</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箕</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합쳐 놓으면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어린 자식을 소쿠리에 담았다는 뜻이다.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고대에 가정형편이 어려운 집에서는 어린 자식을 소쿠리에 담아 사람들이 다니는 길가에 두어 누군가가 입양하기를 바란다.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즉 자식을 버리는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甲骨文,</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金文,</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大篆,</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小篆,</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隸書, 楷書 등을 거쳐 오면서 일정한 의미의 변화는 있었으나,</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버린다</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최초의 의미는 사라지지 않았다.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노자가 『道德經』에서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절</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기</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사용했다는 것은,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사회의 병폐,</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인간의 병에 대한 처방인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자식을 버리는 것과 같은 아픔을 겪더라도 잘못된 점을 버려야 한다는 노자의 뜻이 담겨져 있다.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노자가 우리한테 버리라고 한 것은 무엇인가?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첫째로는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聖</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智</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고대에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神</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대응하는 단어로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신</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은 하늘을 주재하고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땅을 주재한다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이에 대해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삼국시기 작품인 『三五曆紀』에서는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양청은 하늘이고,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음탁은 땅이다.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반고는 가운데 있고,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하루는 </w:t>
      </w:r>
      <w:r w:rsidRPr="00544D5A">
        <w:rPr>
          <w:rFonts w:ascii="함초롬바탕" w:eastAsia="함초롬바탕" w:hAnsi="함초롬바탕" w:cs="함초롬바탕"/>
          <w:szCs w:val="20"/>
        </w:rPr>
        <w:t>9</w:t>
      </w:r>
      <w:r w:rsidRPr="00544D5A">
        <w:rPr>
          <w:rFonts w:ascii="함초롬바탕" w:eastAsia="함초롬바탕" w:hAnsi="함초롬바탕" w:cs="함초롬바탕" w:hint="eastAsia"/>
          <w:szCs w:val="20"/>
        </w:rPr>
        <w:t>번 변화한다.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신은 하늘이요,</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성은 땅이다.</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陽清爲天，陰濁爲地.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盤古在其中，一日九變，神于天，聖于地)</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이러한 사상에서 비롯한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大地의 만물을 생생불식케 하는 기능을 가지고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그리하여 사람들은 땅 위에 있는</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우리가 본받아야 할 존재를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 불렀다.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고대인들의 마음속에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이란 지식과 덕재를 겸비한 자로,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그의 사회적 작용은 아주 거대하다.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허신은 『說文解字』에서 성한 자는 통하는데 그것은 곧</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하늘과 통하고,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땅과 통하고,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세상과 통하는 것이라고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이렇게 볼 때 성인이란 通人이고 達人이다.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그들은 천지와 통하기에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聖通</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이라고도 불린다.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이들 성통에 대해 제자백가에서는 극찬을 하였는데,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특히 유교에서는 요,</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문왕,</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공자 등을 성인으로 칭호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도가에도 많은 성인들이 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『道德經』 역시 수 차례 성인에 대한 언급이 나온다.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예를 들어 </w:t>
      </w:r>
      <w:r w:rsidRPr="00544D5A">
        <w:rPr>
          <w:rFonts w:ascii="함초롬바탕" w:eastAsia="함초롬바탕" w:hAnsi="함초롬바탕" w:cs="함초롬바탕"/>
          <w:szCs w:val="20"/>
        </w:rPr>
        <w:t>2</w:t>
      </w:r>
      <w:r w:rsidRPr="00544D5A">
        <w:rPr>
          <w:rFonts w:ascii="함초롬바탕" w:eastAsia="함초롬바탕" w:hAnsi="함초롬바탕" w:cs="함초롬바탕" w:hint="eastAsia"/>
          <w:szCs w:val="20"/>
        </w:rPr>
        <w:t xml:space="preserve">장에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是以聖人處無爲之事，行不言之教</w:t>
      </w:r>
      <w:r w:rsidRPr="00544D5A">
        <w:rPr>
          <w:rFonts w:ascii="함초롬바탕" w:eastAsia="함초롬바탕" w:hAnsi="함초롬바탕" w:cs="함초롬바탕"/>
          <w:szCs w:val="20"/>
        </w:rPr>
        <w:t>”, 7</w:t>
      </w:r>
      <w:r w:rsidRPr="00544D5A">
        <w:rPr>
          <w:rFonts w:ascii="함초롬바탕" w:eastAsia="함초롬바탕" w:hAnsi="함초롬바탕" w:cs="함초롬바탕" w:hint="eastAsia"/>
          <w:szCs w:val="20"/>
        </w:rPr>
        <w:t xml:space="preserve">장에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是以聖人後其身而身先，外其身而身存</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등이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『道德經』의 문맥을 볼 때 노자는 일반적 의미에서의 성인이나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성통</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부정하지 않았다.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뿐만 아니라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聖</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밀접한 연관이 있는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智</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에 대해서도 무조건 반대하지 않았다.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예를 들어 </w:t>
      </w:r>
      <w:r w:rsidRPr="00544D5A">
        <w:rPr>
          <w:rFonts w:ascii="함초롬바탕" w:eastAsia="함초롬바탕" w:hAnsi="함초롬바탕" w:cs="함초롬바탕"/>
          <w:szCs w:val="20"/>
        </w:rPr>
        <w:t>33</w:t>
      </w:r>
      <w:r w:rsidRPr="00544D5A">
        <w:rPr>
          <w:rFonts w:ascii="함초롬바탕" w:eastAsia="함초롬바탕" w:hAnsi="함초롬바탕" w:cs="함초롬바탕" w:hint="eastAsia"/>
          <w:szCs w:val="20"/>
        </w:rPr>
        <w:t xml:space="preserve">장에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知人者智，自知者明</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이는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지</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에 대한 아주 객관적인 서술로 宋常星은 다음과 같이 해석하였다.</w:t>
      </w:r>
      <w:r w:rsidRPr="00544D5A">
        <w:rPr>
          <w:rFonts w:ascii="함초롬바탕" w:eastAsia="함초롬바탕" w:hAnsi="함초롬바탕" w:cs="함초롬바탕"/>
          <w:szCs w:val="20"/>
        </w:rPr>
        <w:t xml:space="preserve"> </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lang w:eastAsia="zh-CN"/>
        </w:rPr>
      </w:pPr>
      <w:r w:rsidRPr="00544D5A">
        <w:rPr>
          <w:rFonts w:ascii="함초롬바탕" w:eastAsia="함초롬바탕" w:hAnsi="함초롬바탕" w:cs="함초롬바탕" w:hint="eastAsia"/>
          <w:b/>
          <w:bCs/>
          <w:sz w:val="18"/>
          <w:szCs w:val="18"/>
          <w:lang w:eastAsia="zh-CN"/>
        </w:rPr>
        <w:t>聖與智，任天下者必不可少矣</w:t>
      </w:r>
      <w:r w:rsidRPr="00544D5A">
        <w:rPr>
          <w:rFonts w:ascii="함초롬바탕" w:eastAsia="함초롬바탕" w:hAnsi="함초롬바탕" w:cs="함초롬바탕"/>
          <w:b/>
          <w:bCs/>
          <w:sz w:val="18"/>
          <w:szCs w:val="18"/>
          <w:lang w:eastAsia="zh-CN"/>
        </w:rPr>
        <w:t xml:space="preserve">. </w:t>
      </w:r>
      <w:r w:rsidRPr="00544D5A">
        <w:rPr>
          <w:rFonts w:ascii="함초롬바탕" w:eastAsia="함초롬바탕" w:hAnsi="함초롬바탕" w:cs="함초롬바탕" w:hint="eastAsia"/>
          <w:b/>
          <w:bCs/>
          <w:sz w:val="18"/>
          <w:szCs w:val="18"/>
          <w:lang w:eastAsia="zh-CN"/>
        </w:rPr>
        <w:t>既不可少，豈可絕之棄之乎？設使聖智可絕，道亦不能行于天下，德亦不能被于古今</w:t>
      </w:r>
      <w:r w:rsidRPr="00544D5A">
        <w:rPr>
          <w:rFonts w:ascii="함초롬바탕" w:eastAsia="함초롬바탕" w:hAnsi="함초롬바탕" w:cs="함초롬바탕"/>
          <w:b/>
          <w:bCs/>
          <w:sz w:val="18"/>
          <w:szCs w:val="18"/>
          <w:lang w:eastAsia="zh-CN"/>
        </w:rPr>
        <w:t>. 經中言</w:t>
      </w:r>
      <w:r w:rsidRPr="00544D5A">
        <w:rPr>
          <w:rFonts w:ascii="함초롬바탕" w:eastAsia="함초롬바탕" w:hAnsi="함초롬바탕" w:cs="함초롬바탕" w:hint="eastAsia"/>
          <w:b/>
          <w:bCs/>
          <w:sz w:val="18"/>
          <w:szCs w:val="18"/>
          <w:lang w:eastAsia="zh-CN"/>
        </w:rPr>
        <w:t>絕聖棄智者，意欲天下後世以聖智自修，不以聖智施之于民，不以聖智用之于國，在上者無爲，在下者無事，無爲而民自富，無事而國自安</w:t>
      </w:r>
      <w:r w:rsidRPr="00544D5A">
        <w:rPr>
          <w:rFonts w:ascii="함초롬바탕" w:eastAsia="함초롬바탕" w:hAnsi="함초롬바탕" w:cs="함초롬바탕"/>
          <w:b/>
          <w:bCs/>
          <w:sz w:val="18"/>
          <w:szCs w:val="18"/>
          <w:lang w:eastAsia="zh-CN"/>
        </w:rPr>
        <w:t>.</w:t>
      </w:r>
      <w:r w:rsidRPr="006E304B">
        <w:rPr>
          <w:rStyle w:val="ab"/>
          <w:rFonts w:ascii="Times New Roman" w:eastAsiaTheme="minorHAnsi" w:hAnsi="Times New Roman"/>
          <w:b/>
          <w:sz w:val="18"/>
          <w:szCs w:val="18"/>
        </w:rPr>
        <w:footnoteReference w:id="225"/>
      </w:r>
    </w:p>
    <w:p w:rsidR="007A24FB" w:rsidRPr="00544D5A" w:rsidRDefault="007A24FB" w:rsidP="007A24FB">
      <w:pPr>
        <w:spacing w:line="288" w:lineRule="auto"/>
        <w:rPr>
          <w:rFonts w:ascii="함초롬바탕" w:eastAsia="함초롬바탕" w:hAnsi="함초롬바탕" w:cs="함초롬바탕"/>
          <w:szCs w:val="20"/>
          <w:lang w:eastAsia="zh-CN"/>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lastRenderedPageBreak/>
        <w:t>해석해 보면,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성</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지</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천하를 다스리는 자들이 반드시 갖춰야 할 덕목이다.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그러니 어찌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w:t>
      </w:r>
      <w:r w:rsidRPr="00544D5A">
        <w:rPr>
          <w:rFonts w:ascii="함초롬바탕" w:eastAsia="함초롬바탕" w:hAnsi="함초롬바탕" w:cs="함초롬바탕"/>
          <w:szCs w:val="20"/>
        </w:rPr>
        <w:t>’, ‘</w:t>
      </w:r>
      <w:r w:rsidRPr="00544D5A">
        <w:rPr>
          <w:rFonts w:ascii="함초롬바탕" w:eastAsia="함초롬바탕" w:hAnsi="함초롬바탕" w:cs="함초롬바탕" w:hint="eastAsia"/>
          <w:szCs w:val="20"/>
        </w:rPr>
        <w:t>지</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버리라 할 수 있겠는가?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성</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지</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버리면 도는 어떻게 펼치고,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덕은 어떻게 세상에 알리겠는가?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『道德經』에서 말하는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絕聖棄智</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는 사람들이 자기 수양을 하는데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지</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사용해 야지,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백성들을 통치하는데 사용해서는 안 되다는 말이다.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이렇게 세상을 통치하면 강압적인 정치가 되고 만다.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다시 말해서 제왕군주는 천리에 순응하여 백성을 잘 보살펴야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자연에 순응하면 백성은 풍요로워지고 사회는 안정되고 국가는 번창한다.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송상성의 해석은</w:t>
      </w:r>
      <w:r w:rsidRPr="00544D5A">
        <w:rPr>
          <w:rFonts w:ascii="함초롬바탕" w:eastAsia="함초롬바탕" w:hAnsi="함초롬바탕" w:cs="함초롬바탕"/>
          <w:szCs w:val="20"/>
        </w:rPr>
        <w:t>: ‘</w:t>
      </w:r>
      <w:r w:rsidRPr="00544D5A">
        <w:rPr>
          <w:rFonts w:ascii="함초롬바탕" w:eastAsia="함초롬바탕" w:hAnsi="함초롬바탕" w:cs="함초롬바탕" w:hint="eastAsia"/>
          <w:szCs w:val="20"/>
        </w:rPr>
        <w:t>성지</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란 내면의 수양에 사용 해야지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남을 다스리는데 사용해서는 안 된다는 말이다.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국가의 통치자들은 사회를 위해 봉사하고,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백성을 위해 봉사하면서 유익한 일을 해야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그들이 이것을 실천하면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인위적으로 홍보하지 않아도 백성들은 마음속으로 다 알게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송상성은 이어서 말하기를:</w:t>
      </w:r>
      <w:r w:rsidRPr="00544D5A">
        <w:rPr>
          <w:rFonts w:ascii="함초롬바탕" w:eastAsia="함초롬바탕" w:hAnsi="함초롬바탕" w:cs="함초롬바탕"/>
          <w:szCs w:val="20"/>
        </w:rPr>
        <w:t xml:space="preserve"> </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細詳聖人在上，原爲行道于天下，非欲沽聖智之名也</w:t>
      </w:r>
      <w:r w:rsidRPr="00544D5A">
        <w:rPr>
          <w:rFonts w:ascii="함초롬바탕" w:eastAsia="함초롬바탕" w:hAnsi="함초롬바탕" w:cs="함초롬바탕"/>
          <w:b/>
          <w:bCs/>
          <w:sz w:val="18"/>
          <w:szCs w:val="18"/>
        </w:rPr>
        <w:t>. 所以夫子不以聖自居，堯之稽衆舍己，舜之與人爲善，禹之聞善則拜，皆是</w:t>
      </w:r>
      <w:r w:rsidRPr="00544D5A">
        <w:rPr>
          <w:rFonts w:ascii="함초롬바탕" w:eastAsia="함초롬바탕" w:hAnsi="함초롬바탕" w:cs="함초롬바탕" w:hint="eastAsia"/>
          <w:b/>
          <w:bCs/>
          <w:sz w:val="18"/>
          <w:szCs w:val="18"/>
        </w:rPr>
        <w:t>絕聖棄智之妙處</w:t>
      </w:r>
      <w:r w:rsidRPr="00544D5A">
        <w:rPr>
          <w:rFonts w:ascii="함초롬바탕" w:eastAsia="함초롬바탕" w:hAnsi="함초롬바탕" w:cs="함초롬바탕"/>
          <w:b/>
          <w:bCs/>
          <w:sz w:val="18"/>
          <w:szCs w:val="18"/>
        </w:rPr>
        <w:t>.</w:t>
      </w:r>
      <w:r w:rsidRPr="006E304B">
        <w:rPr>
          <w:rStyle w:val="ab"/>
          <w:rFonts w:ascii="Times New Roman" w:eastAsiaTheme="minorHAnsi" w:hAnsi="Times New Roman"/>
          <w:b/>
          <w:sz w:val="18"/>
          <w:szCs w:val="18"/>
        </w:rPr>
        <w:footnoteReference w:id="226"/>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그에 따르면 성인은 높은 지위에 있지만,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마음은 항상 천하를 생각한다.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자신의 명예를 추구하지 않으니 세상 사람들은 높이 추앙하고,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지혜롭다고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예를 들어 공자는 스스로 성인이라 한 적이 없고,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요임금도 사람들 앞에서 항상 겸손했다.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순임금 역시 선하게 남을 대하였고,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하나라의 개국군주인 우임금은 그가 행한 선행으로 인해 사람들의 칭송을 받았다.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이런 사실이 보여주는 것은 인위적인 聖智로 세상을 다스리지 않을 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천하는 번성하고 백성은 풍요로워 진다.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이것이 노자가 말하는 성지를 버리라는 뜻이다.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송상성의 이 해석은 통치자들의 명예와 이득을 언급한 것으로,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아주 큰 목적성을 갖고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많은 권력층은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성지</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이용하여 도적행위를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『莊子外篇·胠箧』에 이런 이야기가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옛날 옛적에 제나라의 한 마을에 인접한 두 마을이 있었다.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닭의 울음소리가 들릴 정도로 가까웠고,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어구나 농기계는 손에 닿는 곳에 놓여 있었다.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 마을의 면적은 아주 컸으며,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곳곳에 사당이 세워져 있었다.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통치자들은 성지로 다스리지 않고,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성인의 방법으로 다스렸다.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그러나 훗날 田成子陳恒이 제나라 국왕을 죽이고 나라를 빼앗았다.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이것은 명백한 약탈행위가 아닌가?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아니다.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그는:</w:t>
      </w:r>
      <w:r w:rsidRPr="00544D5A">
        <w:rPr>
          <w:rFonts w:ascii="함초롬바탕" w:eastAsia="함초롬바탕" w:hAnsi="함초롬바탕" w:cs="함초롬바탕"/>
          <w:szCs w:val="20"/>
        </w:rPr>
        <w:t xml:space="preserve"> </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並與其聖知之法而盜之，故田成子有乎盜賊之名，而身處堯舜之安。小國不敢非，大國不敢誅，十二世有齊國，則是不乃竊齊國並與其聖知之法以守其盜賊之身乎？</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해석해 보면 전성자는 제나라를 탈취할 때 법도마저 탈취했다.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그렇기 때문에</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그는 실질적으로는 강도이지만,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마치 요순처럼 높은 곳에 앉아 있었다.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작은 제후국이든 큰 제후국이든 감히 그에게 </w:t>
      </w:r>
      <w:r w:rsidRPr="00544D5A">
        <w:rPr>
          <w:rFonts w:ascii="함초롬바탕" w:eastAsia="함초롬바탕" w:hAnsi="함초롬바탕" w:cs="함초롬바탕" w:hint="eastAsia"/>
          <w:szCs w:val="20"/>
        </w:rPr>
        <w:lastRenderedPageBreak/>
        <w:t>대들지 못했다.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그는 어떻게 제나라를 </w:t>
      </w:r>
      <w:r w:rsidRPr="00544D5A">
        <w:rPr>
          <w:rFonts w:ascii="함초롬바탕" w:eastAsia="함초롬바탕" w:hAnsi="함초롬바탕" w:cs="함초롬바탕"/>
          <w:szCs w:val="20"/>
        </w:rPr>
        <w:t>12</w:t>
      </w:r>
      <w:r w:rsidRPr="00544D5A">
        <w:rPr>
          <w:rFonts w:ascii="함초롬바탕" w:eastAsia="함초롬바탕" w:hAnsi="함초롬바탕" w:cs="함초롬바탕" w:hint="eastAsia"/>
          <w:szCs w:val="20"/>
        </w:rPr>
        <w:t>세대 동안 점령할 수 있었는가?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자신을 성인군주로 포장했기 때문이다.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그는 스스로를 도덕이 뛰어난 사람으로 포장했고,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이렇게 그의 도적 신분은 감춰지게 되었다.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『莊子外篇·胠箧』에서는 전성자의 악행을 폭로하면서,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나라를 훔친 도적도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성지</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로 자신을 포장한다고 비판했다.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이것이 노자가 경고하는,</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통치자들이 명과 이득을 내려놓아야 하는 이유이다.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노자는 변증법적으로 당시 사회를 비판 하였다.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노자는 『도덕경』에서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絕聖棄智</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장점을 설명한 후,</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仁義의 문제에 대해 언급하였다.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絕仁棄義，民複孝慈</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여기서도 그는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절</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기</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두 글자를 사용하여 세상을 치유하고자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우리는 우선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仁義孝慈</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뜻과,</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성질,</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지위에 대해 알아보자.</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仁</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에 대해 허신은 『說文解字』에서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親</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 해석했다.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친</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이란 무엇인가?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구체적인 혈연관계에 있는 가족을 친이라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『孟子·離婁下』에서는 이렇게 설명했다 “仁者愛人，有禮者敬人.</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愛人者，人恒愛之；敬人者，人恒敬之.” 맹자는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禮</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연결시켜 보면서,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愛</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기본적인 표현 형태이고,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예의 기본태도라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이렇게 볼 때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존경의 의미를 갖게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義</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를 살펴보면 갑골문은 </w:t>
      </w:r>
      <w:r w:rsidRPr="00544D5A">
        <w:rPr>
          <w:rFonts w:ascii="함초롬바탕" w:eastAsia="함초롬바탕" w:hAnsi="함초롬바탕" w:cs="함초롬바탕"/>
          <w:szCs w:val="20"/>
        </w:rPr>
        <w:t>‘</w:t>
      </w:r>
      <w:r w:rsidRPr="00544D5A">
        <w:rPr>
          <w:rFonts w:ascii="함초롬바탕" w:eastAsia="함초롬바탕" w:hAnsi="함초롬바탕" w:cs="함초롬바탕"/>
          <w:noProof/>
          <w:szCs w:val="20"/>
        </w:rPr>
        <w:drawing>
          <wp:inline distT="0" distB="0" distL="0" distR="0" wp14:anchorId="7AC4C8CC" wp14:editId="6A584121">
            <wp:extent cx="114300" cy="146050"/>
            <wp:effectExtent l="0" t="0" r="0" b="6350"/>
            <wp:docPr id="200" name="그림 200" descr="http://www.vividict.com/UserFiles/Image/==CF--wuli==/--CF2--ge(zu)--/041yi/11jia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ividict.com/UserFiles/Image/==CF--wuli==/--CF2--ge(zu)--/041yi/11jia00.gif"/>
                    <pic:cNvPicPr>
                      <a:picLocks noChangeAspect="1" noChangeArrowheads="1"/>
                    </pic:cNvPicPr>
                  </pic:nvPicPr>
                  <pic:blipFill>
                    <a:blip r:embed="rId173" r:link="rId167" cstate="print">
                      <a:extLst>
                        <a:ext uri="{28A0092B-C50C-407E-A947-70E740481C1C}">
                          <a14:useLocalDpi xmlns:a14="http://schemas.microsoft.com/office/drawing/2010/main" val="0"/>
                        </a:ext>
                      </a:extLst>
                    </a:blip>
                    <a:srcRect/>
                    <a:stretch>
                      <a:fillRect/>
                    </a:stretch>
                  </pic:blipFill>
                  <pic:spPr bwMode="auto">
                    <a:xfrm>
                      <a:off x="0" y="0"/>
                      <a:ext cx="114300" cy="146050"/>
                    </a:xfrm>
                    <a:prstGeom prst="rect">
                      <a:avLst/>
                    </a:prstGeom>
                    <a:noFill/>
                    <a:ln>
                      <a:noFill/>
                    </a:ln>
                  </pic:spPr>
                </pic:pic>
              </a:graphicData>
            </a:graphic>
          </wp:inline>
        </w:drawing>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쓰고있다.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羊</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我</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로 구성되었다.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여기서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양</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祥</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의미를 갖고 있으면서 길함을 뜻한다.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아</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戌</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와 같은 의미로 쓰이는데,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이빨이 날카로운 무기이다.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양</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아</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를 조합하여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義</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로 표현할 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이는 출정식 전에 점괘를 쳐서 길흉을 점치는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다시 말해서 군사를 출동할 때 천리에 맞는지 보는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고대인들의 마음속에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인의</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란 사회의 공정을 유지하고,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善道를 실천하는 방법이다.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하지만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성지</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가 편법으로 사용되면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인의</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역시 악 이용 되어 폭정을 감추는 수단이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자신의 사리사욕을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인의</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로 포장하고 백성들을 착취한다면,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그것은 세상을 속이는 일이다.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노자가 보기에 춘추전국시대 제왕군주들이 자칭하는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인의</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이미 변질 되었다.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더 이상 공정하지 않고,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선하지도 않았다.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오히려 자신들의 죄를 감추고,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세간의 안목을 가려 사람들로 하여금 진상을 볼 수 없게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이런 현상이 오래 지속되면서 사회는 병이 들었고,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인간도 병이 들었다.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때문에 쓰고있던 가면을 버리는 것이 곧 세상을 치유하는 방법이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오직 이렇게 해야만 백성들이 선량한 본성으로 돌아올 수 있다.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이 때 중요한 것은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絕巧棄利</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해야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盜賊無有</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가 된다는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여기서 말하는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巧利</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무엇인가?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원대의 학자 鄧锜는 말하기를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巧利，盜賊之屬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해석하면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교리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란 도적의 범주에 속한다는 말이다.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만약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도적</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큰 개념으로 볼 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교리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그 중 하나의 가지가 되겠다.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하지만 이 가지는 너무나도 위험성이 커서,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자꾸 잔 줄기와 가지가 생기는데,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결과는 매우 위험하다.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논리적으로 볼 때 등기의 표현은 그다지 정확하지 못하고,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노자의 의도와 조금 차이가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하지만 그가 巧利를 비판하는 태도는 노자와 비슷하다.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갑골문에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교</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는 </w:t>
      </w:r>
      <w:r w:rsidRPr="00544D5A">
        <w:rPr>
          <w:rFonts w:ascii="함초롬바탕" w:eastAsia="함초롬바탕" w:hAnsi="함초롬바탕" w:cs="함초롬바탕"/>
          <w:szCs w:val="20"/>
        </w:rPr>
        <w:t>‘</w:t>
      </w:r>
      <w:r w:rsidRPr="00544D5A">
        <w:rPr>
          <w:rFonts w:ascii="함초롬바탕" w:eastAsia="함초롬바탕" w:hAnsi="함초롬바탕" w:cs="함초롬바탕"/>
          <w:noProof/>
          <w:szCs w:val="20"/>
        </w:rPr>
        <w:drawing>
          <wp:inline distT="0" distB="0" distL="0" distR="0" wp14:anchorId="56C7751D" wp14:editId="3CE4C97B">
            <wp:extent cx="146050" cy="95250"/>
            <wp:effectExtent l="0" t="0" r="6350" b="0"/>
            <wp:docPr id="201" name="그림 201" descr="http://www.vividict.com/UserFiles/Image/==CC--jianzhu==/--CC7--gong(zu)--/010qiao/11jia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ividict.com/UserFiles/Image/==CC--jianzhu==/--CC7--gong(zu)--/010qiao/11jia00.gif"/>
                    <pic:cNvPicPr>
                      <a:picLocks noChangeAspect="1" noChangeArrowheads="1"/>
                    </pic:cNvPicPr>
                  </pic:nvPicPr>
                  <pic:blipFill>
                    <a:blip r:embed="rId174" r:link="rId175" cstate="print">
                      <a:extLst>
                        <a:ext uri="{28A0092B-C50C-407E-A947-70E740481C1C}">
                          <a14:useLocalDpi xmlns:a14="http://schemas.microsoft.com/office/drawing/2010/main" val="0"/>
                        </a:ext>
                      </a:extLst>
                    </a:blip>
                    <a:srcRect/>
                    <a:stretch>
                      <a:fillRect/>
                    </a:stretch>
                  </pic:blipFill>
                  <pic:spPr bwMode="auto">
                    <a:xfrm>
                      <a:off x="0" y="0"/>
                      <a:ext cx="146050" cy="95250"/>
                    </a:xfrm>
                    <a:prstGeom prst="rect">
                      <a:avLst/>
                    </a:prstGeom>
                    <a:noFill/>
                    <a:ln>
                      <a:noFill/>
                    </a:ln>
                  </pic:spPr>
                </pic:pic>
              </a:graphicData>
            </a:graphic>
          </wp:inline>
        </w:drawing>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형태로 쓰인다.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모양은 마치 손잡이가 있는 뿔을 소리 나게 부는 형태로,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만들기가 어려운 도구이다. 인간은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만드는</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능력을 갖고 있으면 사심이 생기고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사심이 생기면 사욕이 생긴다.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일단 사욕이 생기면 자신이 갖고있는 지식이나 능력을 이용하여 사리를 챙기려 하는데,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이렇게 하면 사회나 다른 사람에게 해를 입히는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예를 들어 과학기술의 발전은 대량 살상무기와 같은 전쟁도구를 개발하게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利</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를 놓고 </w:t>
      </w:r>
      <w:r w:rsidRPr="00544D5A">
        <w:rPr>
          <w:rFonts w:ascii="함초롬바탕" w:eastAsia="함초롬바탕" w:hAnsi="함초롬바탕" w:cs="함초롬바탕" w:hint="eastAsia"/>
          <w:szCs w:val="20"/>
        </w:rPr>
        <w:lastRenderedPageBreak/>
        <w:t>보면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칼 두자루를 옆에 차고있는 모습인데,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좋은 면도 있지만 잘못 사용하면 큰 위험이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이에 대해 송상성은 다음과 같이 말했다.</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以權變治民者曰巧，以貨財足民者曰利。權變之巧，非大巧也</w:t>
      </w:r>
      <w:r w:rsidRPr="00544D5A">
        <w:rPr>
          <w:rFonts w:ascii="함초롬바탕" w:eastAsia="함초롬바탕" w:hAnsi="함초롬바탕" w:cs="함초롬바탕"/>
          <w:b/>
          <w:bCs/>
          <w:sz w:val="18"/>
          <w:szCs w:val="18"/>
        </w:rPr>
        <w:t>. 大巧天下不可見，百姓不可知. 貨財之利，非大利也。大利可以利天下，可以利古今. 經言</w:t>
      </w:r>
      <w:r w:rsidRPr="00544D5A">
        <w:rPr>
          <w:rFonts w:ascii="함초롬바탕" w:eastAsia="함초롬바탕" w:hAnsi="함초롬바탕" w:cs="함초롬바탕" w:hint="eastAsia"/>
          <w:b/>
          <w:bCs/>
          <w:sz w:val="18"/>
          <w:szCs w:val="18"/>
        </w:rPr>
        <w:t>絕巧棄利者，正謂絕其權變之巧，棄其貨財之利</w:t>
      </w:r>
      <w:r w:rsidRPr="00544D5A">
        <w:rPr>
          <w:rFonts w:ascii="함초롬바탕" w:eastAsia="함초롬바탕" w:hAnsi="함초롬바탕" w:cs="함초롬바탕"/>
          <w:b/>
          <w:bCs/>
          <w:sz w:val="18"/>
          <w:szCs w:val="18"/>
        </w:rPr>
        <w:t>. 蓋因權變之巧，易于生賊，貨財之利，易于生盜. 不如</w:t>
      </w:r>
      <w:r w:rsidRPr="00544D5A">
        <w:rPr>
          <w:rFonts w:ascii="함초롬바탕" w:eastAsia="함초롬바탕" w:hAnsi="함초롬바탕" w:cs="함초롬바탕" w:hint="eastAsia"/>
          <w:b/>
          <w:bCs/>
          <w:sz w:val="18"/>
          <w:szCs w:val="18"/>
        </w:rPr>
        <w:t>絕之棄之</w:t>
      </w:r>
      <w:r w:rsidRPr="00544D5A">
        <w:rPr>
          <w:rFonts w:ascii="함초롬바탕" w:eastAsia="함초롬바탕" w:hAnsi="함초롬바탕" w:cs="함초롬바탕"/>
          <w:b/>
          <w:bCs/>
          <w:sz w:val="18"/>
          <w:szCs w:val="18"/>
        </w:rPr>
        <w:t>.</w:t>
      </w:r>
      <w:r w:rsidRPr="006E304B">
        <w:rPr>
          <w:rStyle w:val="ab"/>
          <w:rFonts w:ascii="Times New Roman" w:eastAsiaTheme="minorHAnsi" w:hAnsi="Times New Roman"/>
          <w:b/>
          <w:sz w:val="18"/>
          <w:szCs w:val="18"/>
        </w:rPr>
        <w:footnoteReference w:id="227"/>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해석해 보면 權術로 세상을 다스리는 자를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巧</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 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재물로 백성들을 만족시키는 자를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權을 잘못 사용하면 術이 되는데 이것을 大巧라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대교</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란 무엇인가?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그것은 흔적을 남기지 않아 사람들이 쉽게 알아 볼 수 없기에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백성들은 매일 써도 알 수 없다.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재물의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利</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小利이지 大利가 아니다.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대리란 도를 따라 형성된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利</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말한다.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 리는 만물을 기르고,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천하를 풍요롭게 하며,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시간이 지나도 다함이 없다.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『道德經』에서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絕巧棄利</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하라고 하였는데,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뜻인 즉 교묘한 잔재주와 재물로 사람을 현혹시켜서는 안 된다는 말이다.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잔재주와 재물을 자주 사용하다 보면 도적의 마음이 생기게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특히 재물이란 인간의 탐욕을 불러일으키는데,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이는 도적의 마음이 생기는 정신적 토양이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그렇기 때문에 버려야 하는 것이다.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송상성의 해석은 다음과 같은 특징이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교</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대교</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소교</w:t>
      </w:r>
      <w:r w:rsidRPr="00544D5A">
        <w:rPr>
          <w:rFonts w:ascii="함초롬바탕" w:eastAsia="함초롬바탕" w:hAnsi="함초롬바탕" w:cs="함초롬바탕"/>
          <w:szCs w:val="20"/>
        </w:rPr>
        <w:t>’, ‘</w:t>
      </w:r>
      <w:r w:rsidRPr="00544D5A">
        <w:rPr>
          <w:rFonts w:ascii="함초롬바탕" w:eastAsia="함초롬바탕" w:hAnsi="함초롬바탕" w:cs="함초롬바탕" w:hint="eastAsia"/>
          <w:szCs w:val="20"/>
        </w:rPr>
        <w:t>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대리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소리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로 구분하여 설명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『道德經』을 보면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大巧若拙</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 및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不可得而利</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라는 표현이 나오는데,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노자가 이곳에서 말한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소리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대교</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혹은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대리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는 모두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道</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에서 나왔고,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도의 특성과 부합한다.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그러므로 이것은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덕</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표현인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노자는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교</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혹은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小巧</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버리라고 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여기서 버려야 할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는 바로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小利</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다시 말해서 사욕과 도적의 마음을 버리라는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송상성은 이어서 이렇게 말했다.</w:t>
      </w:r>
    </w:p>
    <w:p w:rsidR="007A24FB" w:rsidRPr="00544D5A" w:rsidRDefault="007A24FB" w:rsidP="007A24FB">
      <w:pPr>
        <w:spacing w:line="288" w:lineRule="auto"/>
        <w:rPr>
          <w:rFonts w:ascii="함초롬바탕" w:eastAsia="함초롬바탕" w:hAnsi="함초롬바탕" w:cs="함초롬바탕"/>
          <w:szCs w:val="20"/>
        </w:rPr>
      </w:pPr>
    </w:p>
    <w:p w:rsidR="007A24FB" w:rsidRPr="006E304B" w:rsidRDefault="007A24FB" w:rsidP="007A24FB">
      <w:pPr>
        <w:spacing w:line="288" w:lineRule="auto"/>
        <w:ind w:leftChars="200" w:left="400" w:rightChars="200" w:right="400"/>
        <w:rPr>
          <w:rFonts w:ascii="Times New Roman" w:eastAsia="함초롬바탕" w:hAnsi="Times New Roman"/>
          <w:b/>
          <w:bCs/>
          <w:sz w:val="18"/>
          <w:szCs w:val="18"/>
        </w:rPr>
      </w:pPr>
      <w:r w:rsidRPr="00544D5A">
        <w:rPr>
          <w:rFonts w:ascii="함초롬바탕" w:eastAsia="함초롬바탕" w:hAnsi="함초롬바탕" w:cs="함초롬바탕" w:hint="eastAsia"/>
          <w:b/>
          <w:bCs/>
          <w:sz w:val="18"/>
          <w:szCs w:val="18"/>
        </w:rPr>
        <w:t>巧與利，雖然人人喜愛，實乃辱身之禍端，害性之毒種</w:t>
      </w:r>
      <w:r w:rsidRPr="00544D5A">
        <w:rPr>
          <w:rFonts w:ascii="함초롬바탕" w:eastAsia="함초롬바탕" w:hAnsi="함초롬바탕" w:cs="함초롬바탕"/>
          <w:b/>
          <w:bCs/>
          <w:sz w:val="18"/>
          <w:szCs w:val="18"/>
        </w:rPr>
        <w:t>. 盜賊不但穿</w:t>
      </w:r>
      <w:r w:rsidRPr="00544D5A">
        <w:rPr>
          <w:rFonts w:ascii="함초롬바탕" w:eastAsia="함초롬바탕" w:hAnsi="함초롬바탕" w:cs="함초롬바탕" w:hint="eastAsia"/>
          <w:b/>
          <w:bCs/>
          <w:sz w:val="18"/>
          <w:szCs w:val="18"/>
        </w:rPr>
        <w:t>窬劫掠，凡有不義便是盜.凡有害理便是賊</w:t>
      </w:r>
      <w:r w:rsidRPr="00544D5A">
        <w:rPr>
          <w:rFonts w:ascii="함초롬바탕" w:eastAsia="함초롬바탕" w:hAnsi="함초롬바탕" w:cs="함초롬바탕"/>
          <w:b/>
          <w:bCs/>
          <w:sz w:val="18"/>
          <w:szCs w:val="18"/>
        </w:rPr>
        <w:t>. 若果意中之巧利能去，心中之盜賊自然不生.</w:t>
      </w:r>
      <w:r w:rsidRPr="006E304B">
        <w:rPr>
          <w:rStyle w:val="ab"/>
          <w:rFonts w:ascii="Times New Roman" w:eastAsiaTheme="minorHAnsi" w:hAnsi="Times New Roman"/>
          <w:b/>
          <w:sz w:val="18"/>
          <w:szCs w:val="18"/>
        </w:rPr>
        <w:footnoteReference w:id="228"/>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해석하면,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小巧와 小利는 유혹이 너무 크니</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누구나 쉽게 현혹된다.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하지만 이들은 사실상 몸을 해하고 화를 부르게 되니</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자신을 해치는 뿌리가 되는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도적이란 단지 재물을 빼앗고 강도 짓을 하는 것이 아니라,</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마음으로도 표현된다.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의롭지 못한 생각을 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남을 해치는 마음도 도적이다.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우리가 마음속에 있는 교와 리의 유혹을 뿌리칠 수 있다면,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도적의 마음은 더 이상 생기지 않는다.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여기서 송상성은 영혼의 수양을 강조하면서,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도적의 마음을 버려야 하는 중요성을 말했다.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그의 </w:t>
      </w:r>
      <w:r w:rsidRPr="00544D5A">
        <w:rPr>
          <w:rFonts w:ascii="함초롬바탕" w:eastAsia="함초롬바탕" w:hAnsi="함초롬바탕" w:cs="함초롬바탕" w:hint="eastAsia"/>
          <w:szCs w:val="20"/>
        </w:rPr>
        <w:lastRenderedPageBreak/>
        <w:t>이론은 비록 자의적인 부분이 가미되었지만,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큰 틀에서는 여전히 노자의 『道德經』과 상당히 일치하다.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다시 말해서 사람들이 『道德經』의 내용인 사회 병,</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인간의 병을 이해하는데 아주 큰 도움이 된다.</w:t>
      </w:r>
    </w:p>
    <w:p w:rsidR="007A24FB"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jc w:val="center"/>
        <w:rPr>
          <w:rFonts w:ascii="함초롬바탕" w:eastAsia="함초롬바탕" w:hAnsi="함초롬바탕" w:cs="함초롬바탕"/>
          <w:b/>
          <w:sz w:val="28"/>
          <w:szCs w:val="28"/>
        </w:rPr>
      </w:pPr>
      <w:r w:rsidRPr="00544D5A">
        <w:rPr>
          <w:rFonts w:ascii="함초롬바탕" w:eastAsia="함초롬바탕" w:hAnsi="함초롬바탕" w:cs="함초롬바탕" w:hint="eastAsia"/>
          <w:b/>
          <w:sz w:val="28"/>
          <w:szCs w:val="28"/>
        </w:rPr>
        <w:t>3</w:t>
      </w:r>
      <w:r w:rsidRPr="00544D5A">
        <w:rPr>
          <w:rFonts w:ascii="함초롬바탕" w:eastAsia="함초롬바탕" w:hAnsi="함초롬바탕" w:cs="함초롬바탕"/>
          <w:b/>
          <w:sz w:val="28"/>
          <w:szCs w:val="28"/>
        </w:rPr>
        <w:t>. ‘</w:t>
      </w:r>
      <w:r w:rsidRPr="00544D5A">
        <w:rPr>
          <w:rFonts w:ascii="함초롬바탕" w:eastAsia="함초롬바탕" w:hAnsi="함초롬바탕" w:cs="함초롬바탕" w:hint="eastAsia"/>
          <w:b/>
          <w:sz w:val="28"/>
          <w:szCs w:val="28"/>
        </w:rPr>
        <w:t>文不足</w:t>
      </w:r>
      <w:r w:rsidRPr="00544D5A">
        <w:rPr>
          <w:rFonts w:ascii="함초롬바탕" w:eastAsia="함초롬바탕" w:hAnsi="함초롬바탕" w:cs="함초롬바탕"/>
          <w:b/>
          <w:sz w:val="28"/>
          <w:szCs w:val="28"/>
        </w:rPr>
        <w:t>’</w:t>
      </w:r>
      <w:r w:rsidRPr="00544D5A">
        <w:rPr>
          <w:rFonts w:ascii="함초롬바탕" w:eastAsia="함초롬바탕" w:hAnsi="함초롬바탕" w:cs="함초롬바탕" w:hint="eastAsia"/>
          <w:b/>
          <w:sz w:val="28"/>
          <w:szCs w:val="28"/>
        </w:rPr>
        <w:t xml:space="preserve">과 </w:t>
      </w:r>
      <w:r w:rsidRPr="00544D5A">
        <w:rPr>
          <w:rFonts w:ascii="함초롬바탕" w:eastAsia="함초롬바탕" w:hAnsi="함초롬바탕" w:cs="함초롬바탕"/>
          <w:b/>
          <w:sz w:val="28"/>
          <w:szCs w:val="28"/>
        </w:rPr>
        <w:t>‘</w:t>
      </w:r>
      <w:r w:rsidRPr="00544D5A">
        <w:rPr>
          <w:rFonts w:ascii="함초롬바탕" w:eastAsia="함초롬바탕" w:hAnsi="함초롬바탕" w:cs="함초롬바탕" w:hint="eastAsia"/>
          <w:b/>
          <w:sz w:val="28"/>
          <w:szCs w:val="28"/>
        </w:rPr>
        <w:t>見素抱樸</w:t>
      </w:r>
      <w:r w:rsidRPr="00544D5A">
        <w:rPr>
          <w:rFonts w:ascii="함초롬바탕" w:eastAsia="함초롬바탕" w:hAnsi="함초롬바탕" w:cs="함초롬바탕"/>
          <w:b/>
          <w:sz w:val="28"/>
          <w:szCs w:val="28"/>
        </w:rPr>
        <w:t>’</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노자가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三絶</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三棄</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말할 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이는 세상에 대한 처방을 내린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하지만 아직 부족함을 느낀 그는 아래 또 몇 가지를 보충하여 설명 하였다.</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此三者，</w:t>
      </w: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以爲文不足</w:t>
      </w:r>
      <w:r w:rsidRPr="00544D5A">
        <w:rPr>
          <w:rFonts w:ascii="함초롬바탕" w:eastAsia="함초롬바탕" w:hAnsi="함초롬바탕" w:cs="함초롬바탕"/>
          <w:b/>
          <w:bCs/>
          <w:sz w:val="18"/>
          <w:szCs w:val="18"/>
        </w:rPr>
        <w:t>.</w:t>
      </w: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故令有所屬</w:t>
      </w:r>
      <w:r w:rsidRPr="00544D5A">
        <w:rPr>
          <w:rFonts w:ascii="함초롬바탕" w:eastAsia="함초롬바탕" w:hAnsi="함초롬바탕" w:cs="함초롬바탕"/>
          <w:b/>
          <w:bCs/>
          <w:sz w:val="18"/>
          <w:szCs w:val="18"/>
        </w:rPr>
        <w:t>.</w:t>
      </w: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見素抱樸，</w:t>
      </w: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少私寡欲</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여기서 말하는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三者</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는 앞서 말한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絕聖棄智、絕仁棄義、絕巧棄利</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가리킨다.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그렇다면 무엇때문에 이 세가지를 말할 때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文不足</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 하는가?</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이 구절속의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文</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에 대해 하상공은 해석하기를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文不足以教民</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 하였다.</w:t>
      </w:r>
      <w:r w:rsidRPr="006E304B">
        <w:rPr>
          <w:rStyle w:val="ab"/>
          <w:rFonts w:ascii="Times New Roman" w:eastAsiaTheme="minorHAnsi" w:hAnsi="Times New Roman"/>
          <w:b/>
          <w:szCs w:val="20"/>
        </w:rPr>
        <w:footnoteReference w:id="229"/>
      </w:r>
      <w:r w:rsidRPr="0017475D">
        <w:rPr>
          <w:rFonts w:asciiTheme="minorHAnsi" w:eastAsiaTheme="minorHAnsi" w:hAnsiTheme="minorHAnsi" w:cs="함초롬바탕"/>
          <w:b/>
          <w:szCs w:val="20"/>
        </w:rPr>
        <w:t xml:space="preserve"> </w:t>
      </w:r>
      <w:r w:rsidRPr="00544D5A">
        <w:rPr>
          <w:rFonts w:ascii="함초롬바탕" w:eastAsia="함초롬바탕" w:hAnsi="함초롬바탕" w:cs="함초롬바탕" w:hint="eastAsia"/>
          <w:szCs w:val="20"/>
        </w:rPr>
        <w:t xml:space="preserve">다시 말해서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문부족</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이란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敎民</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말하는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文</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목적은 백성들을 가르치는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수단이고,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교민</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과정이다.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그렇다면 구체적으로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이란 무엇인가?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등기鄧锜는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文物典章</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 해석했다.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즉 위에서 말한 세 가지에 대한 규정제도가 부족하니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문부족</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인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마땅히 규정을 잘 세워 사람들로 하여금 각자의 귀속을 잘 알게 해야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어떻게 귀속할 것인가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鄧锜는 계속하여 말하기를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성지는 민리에 속하고,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인의는 효자에 속하고,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교리는 도적에 속한다.</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聖智，民利之屬</w:t>
      </w:r>
      <w:r w:rsidRPr="00544D5A">
        <w:rPr>
          <w:rFonts w:ascii="함초롬바탕" w:eastAsia="함초롬바탕" w:hAnsi="함초롬바탕" w:cs="함초롬바탕"/>
          <w:szCs w:val="20"/>
        </w:rPr>
        <w:t>. 仁義，孝慈之屬. 巧利，盜賊之屬</w:t>
      </w:r>
      <w:r w:rsidRPr="00544D5A">
        <w:rPr>
          <w:rFonts w:ascii="함초롬바탕" w:eastAsia="함초롬바탕" w:hAnsi="함초롬바탕" w:cs="함초롬바탕" w:hint="eastAsia"/>
          <w:szCs w:val="20"/>
        </w:rPr>
        <w:t>)</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그는 대응의 방식으로 세 가지에 대해 설명하였다.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성지는 민리와 대응,</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인의는 효자와 대응,</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교리는 도적과 대응시킨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이렇게 대응시키는 것으로 하나의 인과관계를 설명한다.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 목적은 다음과 같다: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聖智를 너무 강조하면 백성들은 얻는 것이 없다;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너무 인의를 강조하면 오히려 효가 사라진다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巧利를 너무 추구하다 보면 도적이 생긴다.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이러한 위해성이 생기기 때문에 鄧锜는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오직 큰 소박함을 보고,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욕심을 줄이면 불필요한 규정이 없어도,</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 세가지를 만족할 수 있다.</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惟見大素，惟拘大樸，即得少私寡欲，不必文教而足此三者矣)</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등기가 말한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大素</w:t>
      </w:r>
      <w:r w:rsidRPr="00544D5A">
        <w:rPr>
          <w:rFonts w:ascii="함초롬바탕" w:eastAsia="함초롬바탕" w:hAnsi="함초롬바탕" w:cs="함초롬바탕"/>
          <w:szCs w:val="20"/>
        </w:rPr>
        <w:t>’, ‘</w:t>
      </w:r>
      <w:r w:rsidRPr="00544D5A">
        <w:rPr>
          <w:rFonts w:ascii="함초롬바탕" w:eastAsia="함초롬바탕" w:hAnsi="함초롬바탕" w:cs="함초롬바탕" w:hint="eastAsia"/>
          <w:szCs w:val="20"/>
        </w:rPr>
        <w:t>大樸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모두 다듬지 않은 자연의 상태를 말한다.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인간은 이러한 상태에 처해 있을 때 사심과 욕심이 적어진다.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그는 이어서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不必文教</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즉 번잡한 규정을 폐지하고,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인위적인 간섭을 줄이</w:t>
      </w:r>
      <w:r w:rsidRPr="00544D5A">
        <w:rPr>
          <w:rFonts w:ascii="함초롬바탕" w:eastAsia="함초롬바탕" w:hAnsi="함초롬바탕" w:cs="함초롬바탕" w:hint="eastAsia"/>
          <w:szCs w:val="20"/>
        </w:rPr>
        <w:lastRenderedPageBreak/>
        <w:t>라는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사욕이 많은 통치자가 규정을 세우면, 그것은 오히려 폐단이 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많으면 많을수록 해가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鄧锜는 이렇게 과도한 규정과 문장의 수식을 버리라 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비록 일부 자신만의 해석이 가미되었지만,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근본적인 취지에서는 노자와 다를 바가 없다.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鄧锜와 조금 다르게 송상성은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文</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質</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에 대해 이렇게 해석했다.</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lang w:eastAsia="zh-CN"/>
        </w:rPr>
      </w:pPr>
      <w:r w:rsidRPr="00544D5A">
        <w:rPr>
          <w:rFonts w:ascii="함초롬바탕" w:eastAsia="함초롬바탕" w:hAnsi="함초롬바탕" w:cs="함초롬바탕" w:hint="eastAsia"/>
          <w:b/>
          <w:bCs/>
          <w:sz w:val="18"/>
          <w:szCs w:val="18"/>
          <w:lang w:eastAsia="zh-CN"/>
        </w:rPr>
        <w:t>详此三者，皆是文不足之事</w:t>
      </w:r>
      <w:r w:rsidRPr="00544D5A">
        <w:rPr>
          <w:rFonts w:ascii="함초롬바탕" w:eastAsia="함초롬바탕" w:hAnsi="함초롬바탕" w:cs="함초롬바탕"/>
          <w:b/>
          <w:bCs/>
          <w:sz w:val="18"/>
          <w:szCs w:val="18"/>
          <w:lang w:eastAsia="zh-CN"/>
        </w:rPr>
        <w:t>. 文</w:t>
      </w:r>
      <w:r w:rsidRPr="00544D5A">
        <w:rPr>
          <w:rFonts w:ascii="함초롬바탕" w:eastAsia="함초롬바탕" w:hAnsi="함초롬바탕" w:cs="함초롬바탕" w:hint="eastAsia"/>
          <w:b/>
          <w:bCs/>
          <w:sz w:val="18"/>
          <w:szCs w:val="18"/>
          <w:lang w:eastAsia="zh-CN"/>
        </w:rPr>
        <w:t>既不足，则质必有余</w:t>
      </w:r>
      <w:r w:rsidRPr="00544D5A">
        <w:rPr>
          <w:rFonts w:ascii="함초롬바탕" w:eastAsia="함초롬바탕" w:hAnsi="함초롬바탕" w:cs="함초롬바탕"/>
          <w:b/>
          <w:bCs/>
          <w:sz w:val="18"/>
          <w:szCs w:val="18"/>
          <w:lang w:eastAsia="zh-CN"/>
        </w:rPr>
        <w:t>. 淳古之</w:t>
      </w:r>
      <w:r w:rsidRPr="00544D5A">
        <w:rPr>
          <w:rFonts w:ascii="함초롬바탕" w:eastAsia="함초롬바탕" w:hAnsi="함초롬바탕" w:cs="함초롬바탕" w:hint="eastAsia"/>
          <w:b/>
          <w:bCs/>
          <w:sz w:val="18"/>
          <w:szCs w:val="18"/>
          <w:lang w:eastAsia="zh-CN"/>
        </w:rPr>
        <w:t>风必兴，朴素之俗必存，以此持家治国平天下，自然民利百倍，父慈子孝，盗贼无有</w:t>
      </w:r>
      <w:r w:rsidRPr="00544D5A">
        <w:rPr>
          <w:rFonts w:ascii="함초롬바탕" w:eastAsia="함초롬바탕" w:hAnsi="함초롬바탕" w:cs="함초롬바탕"/>
          <w:b/>
          <w:bCs/>
          <w:sz w:val="18"/>
          <w:szCs w:val="18"/>
          <w:lang w:eastAsia="zh-CN"/>
        </w:rPr>
        <w:t>.</w:t>
      </w:r>
      <w:r w:rsidRPr="006E304B">
        <w:rPr>
          <w:rStyle w:val="ab"/>
          <w:rFonts w:ascii="Times New Roman" w:eastAsiaTheme="minorHAnsi" w:hAnsi="Times New Roman"/>
          <w:b/>
          <w:sz w:val="18"/>
          <w:szCs w:val="18"/>
        </w:rPr>
        <w:footnoteReference w:id="230"/>
      </w:r>
    </w:p>
    <w:p w:rsidR="007A24FB" w:rsidRPr="00544D5A" w:rsidRDefault="007A24FB" w:rsidP="007A24FB">
      <w:pPr>
        <w:spacing w:line="288" w:lineRule="auto"/>
        <w:rPr>
          <w:rFonts w:ascii="함초롬바탕" w:eastAsia="함초롬바탕" w:hAnsi="함초롬바탕" w:cs="함초롬바탕"/>
          <w:szCs w:val="20"/>
          <w:lang w:eastAsia="zh-CN"/>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그에 의하면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絕聖棄智、絕仁棄義、絕巧棄利</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는 체계적으로 설명하기 힘들기에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文不足</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이라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다시 말해서 화려하게 설명할 수 없으니 소박한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만약 문장을 과도하게 포장하게 되면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순박한 민심은 혼란하게 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소박한 풍습도 사라지게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순수하고 소박한 풍습을 유지하는 것은 나라를 다스리든,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천하를 다스리든 모두 필요하고,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백성들에게도 유익하다.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이렇게 하면 부모와 자식 사이에 효가 생기고,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사회는 도적이 줄어들 것이다.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물론 순박함을 추구한다고 해서 아무런 법이나 규정이 없어도 된다는 것은 아니다.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일정한 간단한 규정이나 법규가 없으면 백성들은 어찌할 바를 모른다.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그리하여 노자는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故令有所屬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송상성은 여기서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屬</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에 대해 해석하면서,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이것은 서로 간의 신임이라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教誡</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란 백성들이 따라야할 규범이다.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 규범을 간단히 말하면 다음과 같다.</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見素抱樸，</w:t>
      </w: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少私寡欲</w:t>
      </w:r>
      <w:r w:rsidRPr="00544D5A">
        <w:rPr>
          <w:rFonts w:ascii="함초롬바탕" w:eastAsia="함초롬바탕" w:hAnsi="함초롬바탕" w:cs="함초롬바탕"/>
          <w:b/>
          <w:bCs/>
          <w:sz w:val="18"/>
          <w:szCs w:val="18"/>
        </w:rPr>
        <w:t>.</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이 여덟 글자는 본 장에 대한 개괄이다.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송상성에 의하면, 노자의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見素</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눈으로 볼 수 있는 것이 아니다.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오직 心眼으로 보아야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이렇게 內觀하면 그 오묘함은 무궁무진하고,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虛靜하고 광명이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천지발생 최초의 상태와 통할 수 있을 뿐만 아니라,</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자신의 본래의 모습도 깨우칠 수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抱樸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두 글자에 대해서,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노자는 세상사람들을 경고하여 말하기를</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고대에는 소박함을 추구했지 화려함을 추구하지 않았다고 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노자는 단순한 몇 글자로 순박함으로 돌아가야 하는 필요성에 대해 말하면서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내면의 수양을 거쳐야만 본성의 眞誠을 알 수 있다고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소박한 마음을 가지면,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사심과 탐욕이 줄어들고,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내면은 허하면서 영과 통한다.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그리하여 사물을 접할 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 본래의 이치를 잘 알게 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자신의 본성으로 돌아간다.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見素抱樸，少私寡欲</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핵심사상은 무엇인가?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그것은 곧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撥文顯質，以質入藥</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활용적인 측면에서 볼 때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撥文顯質</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이란 사상적 혼란에서 벗어나 근본을 밝히는 것을 말한다.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以質入藥</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이란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三絶</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三棄</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실천하는 방법이다.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마치 설사약을 먹어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장 속의 불순물을 깨끗이 제거하면,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비록 </w:t>
      </w:r>
      <w:r w:rsidRPr="00544D5A">
        <w:rPr>
          <w:rFonts w:ascii="함초롬바탕" w:eastAsia="함초롬바탕" w:hAnsi="함초롬바탕" w:cs="함초롬바탕" w:hint="eastAsia"/>
          <w:szCs w:val="20"/>
        </w:rPr>
        <w:lastRenderedPageBreak/>
        <w:t>병을 치료되지만 사람은 기력이 쇠하게 되니,</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잠시동안 쉬어야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사회든 국가든 혹은 한 사람이든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三絶</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三棄</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의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설사약</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먹었다면 잠시동안의 휴식기가 있어야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역사적으로 보면 한 왕조가 교체될 때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與民休息</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의 정책을 실시했는데,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이것이 곧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以質爲醫</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이다.</w:t>
      </w:r>
      <w:r w:rsidRPr="00544D5A">
        <w:rPr>
          <w:rFonts w:ascii="함초롬바탕" w:eastAsia="함초롬바탕" w:hAnsi="함초롬바탕" w:cs="함초롬바탕"/>
          <w:szCs w:val="20"/>
        </w:rPr>
        <w:t xml:space="preserve"> </w:t>
      </w:r>
    </w:p>
    <w:p w:rsidR="007A24FB"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jc w:val="center"/>
        <w:rPr>
          <w:rFonts w:ascii="함초롬바탕" w:eastAsia="함초롬바탕" w:hAnsi="함초롬바탕" w:cs="함초롬바탕"/>
          <w:b/>
          <w:sz w:val="28"/>
          <w:szCs w:val="28"/>
        </w:rPr>
      </w:pPr>
      <w:r w:rsidRPr="00544D5A">
        <w:rPr>
          <w:rFonts w:ascii="함초롬바탕" w:eastAsia="함초롬바탕" w:hAnsi="함초롬바탕" w:cs="함초롬바탕" w:hint="eastAsia"/>
          <w:b/>
          <w:sz w:val="28"/>
          <w:szCs w:val="28"/>
        </w:rPr>
        <w:t>4</w:t>
      </w:r>
      <w:r w:rsidRPr="00544D5A">
        <w:rPr>
          <w:rFonts w:ascii="함초롬바탕" w:eastAsia="함초롬바탕" w:hAnsi="함초롬바탕" w:cs="함초롬바탕"/>
          <w:b/>
          <w:sz w:val="28"/>
          <w:szCs w:val="28"/>
        </w:rPr>
        <w:t xml:space="preserve">. </w:t>
      </w:r>
      <w:r w:rsidRPr="00544D5A">
        <w:rPr>
          <w:rFonts w:ascii="함초롬바탕" w:eastAsia="함초롬바탕" w:hAnsi="함초롬바탕" w:cs="함초롬바탕" w:hint="eastAsia"/>
          <w:b/>
          <w:sz w:val="28"/>
          <w:szCs w:val="28"/>
        </w:rPr>
        <w:t>明通內景進路</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그렇다면 무엇 때문에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與民休息</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취해야 하는가?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또 어떻게 해야 하는가?</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鄧锜는 『道德真經三解』에서 다음과 같이 해석했다.</w:t>
      </w:r>
      <w:r w:rsidRPr="00544D5A">
        <w:rPr>
          <w:rFonts w:ascii="함초롬바탕" w:eastAsia="함초롬바탕" w:hAnsi="함초롬바탕" w:cs="함초롬바탕"/>
          <w:szCs w:val="20"/>
        </w:rPr>
        <w:t xml:space="preserve"> </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道在先天，殊無文字語言，亦無作爲巧利，故聖知仁義自然存乎其中矣</w:t>
      </w:r>
      <w:r w:rsidRPr="00544D5A">
        <w:rPr>
          <w:rFonts w:ascii="함초롬바탕" w:eastAsia="함초롬바탕" w:hAnsi="함초롬바탕" w:cs="함초롬바탕"/>
          <w:b/>
          <w:bCs/>
          <w:sz w:val="18"/>
          <w:szCs w:val="18"/>
        </w:rPr>
        <w:t>. 紫陽所謂“休施巧僞爲功力，認取他家不死方”，蓋以此也. 惟遇太白山見素女子，抱乎先天一樸，自然少私寡欲.</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그에 의하면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大道</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는 선천에 이미 존재했다.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원래는 문자와 언어가 없었고,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인간의 巧利도 없었다.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성인들은 사회의 운영을 우주천지와 같이 해야 한다는 것을 알고 있었다.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인의의 사상은 있었지만 따로 언어로 표현하지 않았다.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性命의 수련에 있어서도 단지 자연의 법칙을 따랐다.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張紫陽은 『悟真篇』에서 말하기를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쓸모 없는 巧에 너무 노력하지 말라,</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구결이니 법술이니 하는 것은 모두 인위적인 것으로 결국 아무 쓸모가 없다.</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不要費盡心機，以巧爲浮華爲功力，左一個口訣，右一個法術，太過有爲，最終都是徒勞的)</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라 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오직 太白山의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見素女子</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만나,</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그와 같은 名師한테서 가르침을 받고,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소박함</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수련하면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오랜 기간에 거쳐 자연스럽게 하고,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욕심을 줄이면 몸은 마치 大藥을 얻은 것처럼 장수하게 된다.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鄧锜의 이 해설은 인체의 性命 수행에 대해 논한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문장속의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他家不死方</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이란 불사의 처방을 구하러 다니다가 방향을 잃은 상태를 말한다.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張伯端에 의하면 丹道수련은 선천의 一炁에 의거한다.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인간은 세상에 태어나면서 선천에서 후천으로 들어선다.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 때 元神은 識神에 의해 덮어 지는데,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선천의 일기는 자신이 소유하지만,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덮어진 후에는 다른 사람의 소유가 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단도의 수련은 곧 자신의 원래의 모습으로 돌아가는 것이다.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집착하는 마음을 버리고,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자연에 순응하고 內景의 길을 밝게 통하게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일기가 순환하여,</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느리지도 않고 빠르지도 않게 후천에서 선천으로 돌아가니,</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즉 아기와 같은 순수한 상태로 돌아가는 것이다.</w:t>
      </w: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 xml:space="preserve">鄧锜는 해설의 마지막에 太白山의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見素女子</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를 만나야 한다고 하는데,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이는 唐代의 뛰어난 여도사이자 의사인 호음胡愔을 가리킨다.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그녀는 『黃庭內景五髒六腑補瀉圖』라는 책을 썼는데,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『正統道藏』 동현부에 수록되어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 책은 『太上黃庭內景經』의 이론과 비슷하게 肺、心、肝、脾、腎、膽순으로 배열하여 각 장기의 기능과 질병,</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진단 방법에 대해 소개하였다.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책속에는 또 월간 금기음식,</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六氣導引 등 의학과 양생사상이 담겨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한 마디로</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道醫총서라 할 수 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저술 목적은 양생수</w:t>
      </w:r>
      <w:r w:rsidRPr="00544D5A">
        <w:rPr>
          <w:rFonts w:ascii="함초롬바탕" w:eastAsia="함초롬바탕" w:hAnsi="함초롬바탕" w:cs="함초롬바탕" w:hint="eastAsia"/>
          <w:szCs w:val="20"/>
        </w:rPr>
        <w:lastRenderedPageBreak/>
        <w:t>련이다.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 책은 또한 身國共治의 측면에서 보아도 자신만의 독특한 특징이 있는데,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구체적으로 다음과 같다.</w:t>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leftChars="200" w:left="400" w:rightChars="200" w:right="400"/>
        <w:rPr>
          <w:rFonts w:ascii="함초롬바탕" w:eastAsia="함초롬바탕" w:hAnsi="함초롬바탕" w:cs="함초롬바탕"/>
          <w:b/>
          <w:bCs/>
          <w:sz w:val="18"/>
          <w:szCs w:val="18"/>
        </w:rPr>
      </w:pPr>
      <w:r w:rsidRPr="00544D5A">
        <w:rPr>
          <w:rFonts w:ascii="함초롬바탕" w:eastAsia="함초롬바탕" w:hAnsi="함초롬바탕" w:cs="함초롬바탕" w:hint="eastAsia"/>
          <w:b/>
          <w:bCs/>
          <w:sz w:val="18"/>
          <w:szCs w:val="18"/>
        </w:rPr>
        <w:t>養性以全氣，保神以安心</w:t>
      </w:r>
      <w:r w:rsidRPr="00544D5A">
        <w:rPr>
          <w:rFonts w:ascii="함초롬바탕" w:eastAsia="함초롬바탕" w:hAnsi="함초롬바탕" w:cs="함초롬바탕"/>
          <w:b/>
          <w:bCs/>
          <w:sz w:val="18"/>
          <w:szCs w:val="18"/>
        </w:rPr>
        <w:t>. 氣全則體平，心安則神逸. 此全生之妙訣也.</w:t>
      </w:r>
      <w:r w:rsidRPr="006E304B">
        <w:rPr>
          <w:rStyle w:val="ab"/>
          <w:rFonts w:ascii="Times New Roman" w:eastAsiaTheme="minorHAnsi" w:hAnsi="Times New Roman"/>
          <w:b/>
          <w:sz w:val="18"/>
          <w:szCs w:val="18"/>
        </w:rPr>
        <w:footnoteReference w:id="231"/>
      </w:r>
    </w:p>
    <w:p w:rsidR="007A24FB" w:rsidRPr="00544D5A" w:rsidRDefault="007A24FB" w:rsidP="007A24FB">
      <w:pPr>
        <w:spacing w:line="288" w:lineRule="auto"/>
        <w:rPr>
          <w:rFonts w:ascii="함초롬바탕" w:eastAsia="함초롬바탕" w:hAnsi="함초롬바탕" w:cs="함초롬바탕"/>
          <w:szCs w:val="20"/>
        </w:rPr>
      </w:pPr>
    </w:p>
    <w:p w:rsidR="007A24FB" w:rsidRPr="00544D5A" w:rsidRDefault="007A24FB" w:rsidP="007A24FB">
      <w:pPr>
        <w:spacing w:line="288" w:lineRule="auto"/>
        <w:ind w:firstLineChars="200" w:firstLine="388"/>
        <w:rPr>
          <w:rFonts w:ascii="함초롬바탕" w:eastAsia="함초롬바탕" w:hAnsi="함초롬바탕" w:cs="함초롬바탕"/>
          <w:szCs w:val="20"/>
        </w:rPr>
      </w:pPr>
      <w:r w:rsidRPr="00544D5A">
        <w:rPr>
          <w:rFonts w:ascii="함초롬바탕" w:eastAsia="함초롬바탕" w:hAnsi="함초롬바탕" w:cs="함초롬바탕" w:hint="eastAsia"/>
          <w:szCs w:val="20"/>
        </w:rPr>
        <w:t>해석해 보면,</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몸의 건강을 위해서는 먼저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養性</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해야 하는데,</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이 때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保神</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으로부터 착수해야 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그러면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性</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을 養할 수 있고,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정기가 회복되어 마음이 맑아지고 一心이 안정된다.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정기가 온전해 지면 몸은 병에 걸리지 않고,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일심이 안정되면 神志는 느슨하여 휴식할 수 있으니,</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이것인 몸을 보양하는 가장 신묘한 방법이다!</w:t>
      </w:r>
    </w:p>
    <w:p w:rsidR="007A24FB" w:rsidRDefault="007A24FB" w:rsidP="007A24FB">
      <w:pPr>
        <w:spacing w:line="288" w:lineRule="auto"/>
        <w:ind w:firstLineChars="200" w:firstLine="388"/>
        <w:rPr>
          <w:rFonts w:ascii="함초롬바탕" w:eastAsia="함초롬바탕" w:hAnsi="함초롬바탕" w:cs="함초롬바탕"/>
          <w:szCs w:val="20"/>
        </w:rPr>
        <w:sectPr w:rsidR="007A24FB" w:rsidSect="000F381B">
          <w:footerReference w:type="default" r:id="rId176"/>
          <w:footnotePr>
            <w:numRestart w:val="eachSect"/>
          </w:footnotePr>
          <w:type w:val="oddPage"/>
          <w:pgSz w:w="11906" w:h="16838"/>
          <w:pgMar w:top="1701" w:right="1440" w:bottom="1440" w:left="1440" w:header="851" w:footer="992" w:gutter="0"/>
          <w:cols w:space="425"/>
          <w:docGrid w:linePitch="360"/>
        </w:sectPr>
      </w:pP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見素女子</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胡愔의 문장은 아주 심오한 내용이 담겨져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全氣</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와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安心</w:t>
      </w:r>
      <w:r w:rsidRPr="00544D5A">
        <w:rPr>
          <w:rFonts w:ascii="함초롬바탕" w:eastAsia="함초롬바탕" w:hAnsi="함초롬바탕" w:cs="함초롬바탕"/>
          <w:szCs w:val="20"/>
        </w:rPr>
        <w:t>’, ‘</w:t>
      </w:r>
      <w:r w:rsidRPr="00544D5A">
        <w:rPr>
          <w:rFonts w:ascii="함초롬바탕" w:eastAsia="함초롬바탕" w:hAnsi="함초롬바탕" w:cs="함초롬바탕" w:hint="eastAsia"/>
          <w:szCs w:val="20"/>
        </w:rPr>
        <w:t>體平</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과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神逸</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을 이루라는 것은 결과적으로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見素抱樸</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하라는 말이다.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그녀의 법명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見素女子</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든</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본명인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愔</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이든 모두 『道德經』의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以質爲醫</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사상을 따르고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見素</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 xml:space="preserve">은 『道德經』 </w:t>
      </w:r>
      <w:r w:rsidRPr="00544D5A">
        <w:rPr>
          <w:rFonts w:ascii="함초롬바탕" w:eastAsia="함초롬바탕" w:hAnsi="함초롬바탕" w:cs="함초롬바탕"/>
          <w:szCs w:val="20"/>
        </w:rPr>
        <w:t>19</w:t>
      </w:r>
      <w:r w:rsidRPr="00544D5A">
        <w:rPr>
          <w:rFonts w:ascii="함초롬바탕" w:eastAsia="함초롬바탕" w:hAnsi="함초롬바탕" w:cs="함초롬바탕" w:hint="eastAsia"/>
          <w:szCs w:val="20"/>
        </w:rPr>
        <w:t xml:space="preserve">장에 나오고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愔</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은 조용히 수양한다는 뜻을 가지고 있다.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그녀의 『黃庭內景五髒六腑補瀉圖』은 비록 도교의사의 양생에 관한 이론이지만,</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사회의 병을 치료하는데도 마찬가지로 적용된다.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 xml:space="preserve">그녀의 이론은 노자 『道德經』의 </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大醫</w:t>
      </w:r>
      <w:r w:rsidRPr="00544D5A">
        <w:rPr>
          <w:rFonts w:ascii="함초롬바탕" w:eastAsia="함초롬바탕" w:hAnsi="함초롬바탕" w:cs="함초롬바탕"/>
          <w:szCs w:val="20"/>
        </w:rPr>
        <w:t>’</w:t>
      </w:r>
      <w:r w:rsidRPr="00544D5A">
        <w:rPr>
          <w:rFonts w:ascii="함초롬바탕" w:eastAsia="함초롬바탕" w:hAnsi="함초롬바탕" w:cs="함초롬바탕" w:hint="eastAsia"/>
          <w:szCs w:val="20"/>
        </w:rPr>
        <w:t>사상이 널리 영향력을 끼쳤음을 의미한다.</w:t>
      </w:r>
      <w:r w:rsidRPr="00544D5A">
        <w:rPr>
          <w:rFonts w:ascii="함초롬바탕" w:eastAsia="함초롬바탕" w:hAnsi="함초롬바탕" w:cs="함초롬바탕"/>
          <w:szCs w:val="20"/>
        </w:rPr>
        <w:t xml:space="preserve"> </w:t>
      </w:r>
      <w:r w:rsidRPr="00544D5A">
        <w:rPr>
          <w:rFonts w:ascii="함초롬바탕" w:eastAsia="함초롬바탕" w:hAnsi="함초롬바탕" w:cs="함초롬바탕" w:hint="eastAsia"/>
          <w:szCs w:val="20"/>
        </w:rPr>
        <w:t>노자의 이론은 현재까지도 아주 중요한 의미를 지닌다.</w:t>
      </w:r>
    </w:p>
    <w:p w:rsidR="00C844E4" w:rsidRPr="00572E61" w:rsidRDefault="00C844E4" w:rsidP="00C844E4">
      <w:pPr>
        <w:wordWrap/>
        <w:spacing w:line="336" w:lineRule="auto"/>
        <w:ind w:firstLineChars="200" w:firstLine="643"/>
        <w:jc w:val="center"/>
        <w:rPr>
          <w:rFonts w:ascii="MS Mincho" w:eastAsia="MS Mincho" w:hAnsi="MS Mincho"/>
          <w:b/>
          <w:sz w:val="32"/>
          <w:szCs w:val="32"/>
          <w:lang w:eastAsia="zh-TW"/>
        </w:rPr>
      </w:pPr>
      <w:r w:rsidRPr="00572E61">
        <w:rPr>
          <w:rFonts w:ascii="MS Mincho" w:eastAsia="MS Mincho" w:hAnsi="MS Mincho" w:hint="eastAsia"/>
          <w:b/>
          <w:sz w:val="32"/>
          <w:szCs w:val="32"/>
          <w:lang w:eastAsia="zh-TW"/>
        </w:rPr>
        <w:lastRenderedPageBreak/>
        <w:t>老子「以質為医」思想論考</w:t>
      </w:r>
    </w:p>
    <w:p w:rsidR="00C844E4" w:rsidRPr="00572E61" w:rsidRDefault="00C844E4" w:rsidP="00C844E4">
      <w:pPr>
        <w:wordWrap/>
        <w:spacing w:line="336" w:lineRule="auto"/>
        <w:ind w:firstLineChars="200" w:firstLine="643"/>
        <w:jc w:val="center"/>
        <w:rPr>
          <w:rFonts w:ascii="MS Mincho" w:eastAsia="MS Mincho" w:hAnsi="MS Mincho"/>
          <w:szCs w:val="20"/>
        </w:rPr>
      </w:pPr>
      <w:r w:rsidRPr="00572E61">
        <w:rPr>
          <w:rFonts w:ascii="MS Mincho" w:eastAsia="MS Mincho" w:hAnsi="MS Mincho" w:hint="eastAsia"/>
          <w:b/>
          <w:sz w:val="32"/>
          <w:szCs w:val="32"/>
        </w:rPr>
        <w:t>——『道徳経』第十九章説義</w:t>
      </w:r>
    </w:p>
    <w:p w:rsidR="00C844E4" w:rsidRPr="00572E61" w:rsidRDefault="00C844E4" w:rsidP="00C844E4">
      <w:pPr>
        <w:wordWrap/>
        <w:spacing w:line="336" w:lineRule="auto"/>
        <w:ind w:firstLineChars="200" w:firstLine="402"/>
        <w:jc w:val="center"/>
        <w:rPr>
          <w:rFonts w:ascii="MS Mincho" w:eastAsia="MS Mincho" w:hAnsi="MS Mincho"/>
          <w:b/>
          <w:szCs w:val="20"/>
        </w:rPr>
      </w:pPr>
    </w:p>
    <w:p w:rsidR="00C844E4" w:rsidRDefault="00C844E4" w:rsidP="00C844E4">
      <w:pPr>
        <w:spacing w:line="336" w:lineRule="auto"/>
        <w:ind w:firstLineChars="200" w:firstLine="402"/>
        <w:jc w:val="right"/>
        <w:rPr>
          <w:rFonts w:ascii="MS Mincho" w:eastAsia="MS Mincho" w:hAnsi="MS Mincho"/>
          <w:b/>
          <w:szCs w:val="20"/>
          <w:lang w:eastAsia="ja-JP"/>
        </w:rPr>
      </w:pPr>
      <w:r w:rsidRPr="00572E61">
        <w:rPr>
          <w:rFonts w:ascii="MS Mincho" w:eastAsia="MS Mincho" w:hAnsi="MS Mincho" w:hint="eastAsia"/>
          <w:b/>
          <w:szCs w:val="20"/>
          <w:lang w:eastAsia="ja-JP"/>
        </w:rPr>
        <w:t>詹石窓</w:t>
      </w:r>
    </w:p>
    <w:p w:rsidR="00C844E4" w:rsidRPr="00572E61" w:rsidRDefault="00C844E4" w:rsidP="00C844E4">
      <w:pPr>
        <w:wordWrap/>
        <w:spacing w:line="336" w:lineRule="auto"/>
        <w:ind w:firstLineChars="200" w:firstLine="402"/>
        <w:jc w:val="right"/>
        <w:rPr>
          <w:rFonts w:ascii="MS Mincho" w:eastAsia="MS Mincho" w:hAnsi="MS Mincho"/>
          <w:b/>
          <w:szCs w:val="20"/>
          <w:lang w:eastAsia="ja-JP"/>
        </w:rPr>
      </w:pP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近代の著名な思想家である魏源は「蓋『老子』之書、上之可以明道、中之可以治身、推之可以治人。」</w:t>
      </w:r>
      <w:r w:rsidRPr="00572E61">
        <w:rPr>
          <w:rStyle w:val="ab"/>
          <w:rFonts w:ascii="MS Mincho" w:eastAsia="MS Mincho" w:hAnsi="MS Mincho"/>
          <w:b/>
          <w:szCs w:val="20"/>
        </w:rPr>
        <w:footnoteReference w:id="232"/>
      </w:r>
      <w:r w:rsidRPr="00572E61">
        <w:rPr>
          <w:rFonts w:ascii="MS Mincho" w:eastAsia="MS Mincho" w:hAnsi="MS Mincho" w:hint="eastAsia"/>
          <w:szCs w:val="20"/>
          <w:lang w:eastAsia="ja-JP"/>
        </w:rPr>
        <w:t>と述べる。この言葉は『道徳経』思想の趣旨を最もよく概括していると言える。文中の「治」とは、本来は水道の開鑿、堤防の修築、洪水の防止を指す。後にその意味が演繹され疾病の診断・対処として「治」が使用されるようになった。この点からすると、老子の「治」とは治身、治世、治国を意味する。こうしたマクロの意味での治療思想は『道徳経』の各面で貫かれている。その中でも第十九章はこの意味を特に深く体現している。よって、本文では、第十九章にいささかの検討を加えたい。</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河上公章句での本章の名称は「還淳」であり、清代の道教学者・宋常星『道徳経講義』では「朴素」、元代の道士・鄭錡『道徳真経三解』では冒頭語句の「絶聖棄智」を題に冠している。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「還淳」の淳は金文では「</w:t>
      </w:r>
      <w:r w:rsidRPr="00572E61">
        <w:rPr>
          <w:rFonts w:ascii="MS Mincho" w:eastAsia="MS Mincho" w:hAnsi="MS Mincho"/>
          <w:szCs w:val="20"/>
        </w:rPr>
        <w:fldChar w:fldCharType="begin"/>
      </w:r>
      <w:r w:rsidRPr="00572E61">
        <w:rPr>
          <w:rFonts w:ascii="MS Mincho" w:eastAsia="MS Mincho" w:hAnsi="MS Mincho"/>
          <w:szCs w:val="20"/>
          <w:lang w:eastAsia="ja-JP"/>
        </w:rPr>
        <w:instrText xml:space="preserve"> INCLUDEPICTURE "http://www.vividict.com/UserFiles/Image/==BA--dili==/--BA6--shui(zu)--new2/174chun/21jin00.gif" \* MERGEFORMATINET </w:instrText>
      </w:r>
      <w:r w:rsidRPr="00572E61">
        <w:rPr>
          <w:rFonts w:ascii="MS Mincho" w:eastAsia="MS Mincho" w:hAnsi="MS Mincho"/>
          <w:szCs w:val="20"/>
        </w:rPr>
        <w:fldChar w:fldCharType="separate"/>
      </w:r>
      <w:r w:rsidR="005770AB">
        <w:rPr>
          <w:rFonts w:ascii="MS Mincho" w:eastAsia="MS Mincho" w:hAnsi="MS Mincho"/>
          <w:noProof/>
          <w:szCs w:val="20"/>
        </w:rPr>
        <w:fldChar w:fldCharType="begin"/>
      </w:r>
      <w:r w:rsidR="005770AB">
        <w:rPr>
          <w:rFonts w:ascii="MS Mincho" w:eastAsia="MS Mincho" w:hAnsi="MS Mincho"/>
          <w:noProof/>
          <w:szCs w:val="20"/>
          <w:lang w:eastAsia="ja-JP"/>
        </w:rPr>
        <w:instrText xml:space="preserve"> INCLUDEPICTURE  "http://www.vividict.com/UserFiles/Image/==BA--dili==/--BA6--shui(zu)--new2/174chun/21jin00.gif" \* MERGEFORMATINET </w:instrText>
      </w:r>
      <w:r w:rsidR="005770AB">
        <w:rPr>
          <w:rFonts w:ascii="MS Mincho" w:eastAsia="MS Mincho" w:hAnsi="MS Mincho"/>
          <w:noProof/>
          <w:szCs w:val="20"/>
        </w:rPr>
        <w:fldChar w:fldCharType="separate"/>
      </w:r>
      <w:r w:rsidR="00022844">
        <w:rPr>
          <w:rFonts w:ascii="MS Mincho" w:eastAsia="MS Mincho" w:hAnsi="MS Mincho"/>
          <w:noProof/>
          <w:szCs w:val="20"/>
        </w:rPr>
        <w:fldChar w:fldCharType="begin"/>
      </w:r>
      <w:r w:rsidR="00022844">
        <w:rPr>
          <w:rFonts w:ascii="MS Mincho" w:eastAsia="MS Mincho" w:hAnsi="MS Mincho"/>
          <w:noProof/>
          <w:szCs w:val="20"/>
          <w:lang w:eastAsia="ja-JP"/>
        </w:rPr>
        <w:instrText xml:space="preserve"> INCLUDEPICTURE  "http://www.vividict.com/UserFiles/Image/==BA--dili==/--BA6--shui(zu)--new2/174chun/21jin00.gif" \* MERGEFORMATINET </w:instrText>
      </w:r>
      <w:r w:rsidR="00022844">
        <w:rPr>
          <w:rFonts w:ascii="MS Mincho" w:eastAsia="MS Mincho" w:hAnsi="MS Mincho"/>
          <w:noProof/>
          <w:szCs w:val="20"/>
        </w:rPr>
        <w:fldChar w:fldCharType="separate"/>
      </w:r>
      <w:r w:rsidR="00C35DD5">
        <w:rPr>
          <w:rFonts w:ascii="MS Mincho" w:eastAsia="MS Mincho" w:hAnsi="MS Mincho"/>
          <w:noProof/>
          <w:szCs w:val="20"/>
        </w:rPr>
        <w:fldChar w:fldCharType="begin"/>
      </w:r>
      <w:r w:rsidR="00C35DD5">
        <w:rPr>
          <w:rFonts w:ascii="MS Mincho" w:eastAsia="MS Mincho" w:hAnsi="MS Mincho"/>
          <w:noProof/>
          <w:szCs w:val="20"/>
          <w:lang w:eastAsia="ja-JP"/>
        </w:rPr>
        <w:instrText xml:space="preserve"> INCLUDEPICTURE  "http://www.vividict.com/UserFiles/Image/==BA--dili==/--BA6--shui(zu)--new2/174chun/21jin00.gif" \* MERGEFORMATINET </w:instrText>
      </w:r>
      <w:r w:rsidR="00C35DD5">
        <w:rPr>
          <w:rFonts w:ascii="MS Mincho" w:eastAsia="MS Mincho" w:hAnsi="MS Mincho"/>
          <w:noProof/>
          <w:szCs w:val="20"/>
        </w:rPr>
        <w:fldChar w:fldCharType="separate"/>
      </w:r>
      <w:r w:rsidR="00763742">
        <w:rPr>
          <w:rFonts w:ascii="MS Mincho" w:eastAsia="MS Mincho" w:hAnsi="MS Mincho"/>
          <w:noProof/>
          <w:szCs w:val="20"/>
        </w:rPr>
        <w:fldChar w:fldCharType="begin"/>
      </w:r>
      <w:r w:rsidR="00763742">
        <w:rPr>
          <w:rFonts w:ascii="MS Mincho" w:eastAsia="MS Mincho" w:hAnsi="MS Mincho"/>
          <w:noProof/>
          <w:szCs w:val="20"/>
          <w:lang w:eastAsia="ja-JP"/>
        </w:rPr>
        <w:instrText xml:space="preserve"> INCLUDEPICTURE  "http://www.vividict.com/UserFiles/Image/==BA--dili==/--BA6--shui(zu)--new2/174chun/21jin00.gif" \* MERGEFORMATINET </w:instrText>
      </w:r>
      <w:r w:rsidR="00763742">
        <w:rPr>
          <w:rFonts w:ascii="MS Mincho" w:eastAsia="MS Mincho" w:hAnsi="MS Mincho"/>
          <w:noProof/>
          <w:szCs w:val="20"/>
        </w:rPr>
        <w:fldChar w:fldCharType="separate"/>
      </w:r>
      <w:r w:rsidR="00763742">
        <w:rPr>
          <w:rFonts w:ascii="MS Mincho" w:eastAsia="MS Mincho" w:hAnsi="MS Mincho"/>
          <w:noProof/>
          <w:szCs w:val="20"/>
        </w:rPr>
        <w:pict>
          <v:shape id="_x0000_i1030" type="#_x0000_t75" alt="21jin00" style="width:11.3pt;height:8.35pt">
            <v:imagedata r:id="rId160" r:href="rId177"/>
          </v:shape>
        </w:pict>
      </w:r>
      <w:r w:rsidR="00763742">
        <w:rPr>
          <w:rFonts w:ascii="MS Mincho" w:eastAsia="MS Mincho" w:hAnsi="MS Mincho"/>
          <w:noProof/>
          <w:szCs w:val="20"/>
        </w:rPr>
        <w:fldChar w:fldCharType="end"/>
      </w:r>
      <w:r w:rsidR="00C35DD5">
        <w:rPr>
          <w:rFonts w:ascii="MS Mincho" w:eastAsia="MS Mincho" w:hAnsi="MS Mincho"/>
          <w:noProof/>
          <w:szCs w:val="20"/>
        </w:rPr>
        <w:fldChar w:fldCharType="end"/>
      </w:r>
      <w:r w:rsidR="00022844">
        <w:rPr>
          <w:rFonts w:ascii="MS Mincho" w:eastAsia="MS Mincho" w:hAnsi="MS Mincho"/>
          <w:noProof/>
          <w:szCs w:val="20"/>
        </w:rPr>
        <w:fldChar w:fldCharType="end"/>
      </w:r>
      <w:r w:rsidR="005770AB">
        <w:rPr>
          <w:rFonts w:ascii="MS Mincho" w:eastAsia="MS Mincho" w:hAnsi="MS Mincho"/>
          <w:noProof/>
          <w:szCs w:val="20"/>
        </w:rPr>
        <w:fldChar w:fldCharType="end"/>
      </w:r>
      <w:r w:rsidRPr="00572E61">
        <w:rPr>
          <w:rFonts w:ascii="MS Mincho" w:eastAsia="MS Mincho" w:hAnsi="MS Mincho"/>
          <w:szCs w:val="20"/>
        </w:rPr>
        <w:fldChar w:fldCharType="end"/>
      </w:r>
      <w:r w:rsidRPr="00572E61">
        <w:rPr>
          <w:rFonts w:ascii="MS Mincho" w:eastAsia="MS Mincho" w:hAnsi="MS Mincho" w:hint="eastAsia"/>
          <w:szCs w:val="20"/>
          <w:lang w:eastAsia="ja-JP"/>
        </w:rPr>
        <w:t>」である。上下の構造は、上が羊頭、下は湯水であり、鍋の中の羊肉スープを表し、純であり又た純である。いわゆる「還純」とは淳朴な状態に回帰することである。これが意味することは、かつては不淳朴があったが、一定の法度や経路を経ることで再び素朴な状態に回帰させたのである。これについて清代の道教学者の宋常星は次のように指摘する。</w:t>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leftChars="200" w:left="400" w:rightChars="200" w:right="400" w:firstLineChars="200" w:firstLine="360"/>
        <w:rPr>
          <w:rFonts w:ascii="MS Mincho" w:eastAsia="MS Mincho" w:hAnsi="MS Mincho"/>
          <w:sz w:val="18"/>
          <w:szCs w:val="18"/>
          <w:lang w:eastAsia="zh-TW"/>
        </w:rPr>
      </w:pPr>
      <w:r w:rsidRPr="00572E61">
        <w:rPr>
          <w:rFonts w:ascii="MS Mincho" w:eastAsia="MS Mincho" w:hAnsi="MS Mincho" w:hint="eastAsia"/>
          <w:sz w:val="18"/>
          <w:szCs w:val="18"/>
          <w:lang w:eastAsia="zh-TW"/>
        </w:rPr>
        <w:t>恭聞</w:t>
      </w:r>
      <w:r w:rsidRPr="00572E61">
        <w:rPr>
          <w:rFonts w:ascii="MS Mincho" w:eastAsia="MS Mincho" w:hAnsi="MS Mincho" w:cs="Yu Mincho" w:hint="eastAsia"/>
          <w:sz w:val="18"/>
          <w:szCs w:val="18"/>
          <w:lang w:eastAsia="zh-TW"/>
        </w:rPr>
        <w:t>修飾美観者謂之文、</w:t>
      </w:r>
      <w:r w:rsidRPr="00572E61">
        <w:rPr>
          <w:rFonts w:ascii="MS Mincho" w:eastAsia="MS Mincho" w:hAnsi="MS Mincho" w:cs="PMingLiU" w:hint="eastAsia"/>
          <w:sz w:val="18"/>
          <w:szCs w:val="18"/>
          <w:lang w:eastAsia="zh-TW"/>
        </w:rPr>
        <w:t>斂華</w:t>
      </w:r>
      <w:r w:rsidRPr="00572E61">
        <w:rPr>
          <w:rFonts w:ascii="MS Mincho" w:eastAsia="MS Mincho" w:hAnsi="MS Mincho" w:cs="Yu Mincho" w:hint="eastAsia"/>
          <w:sz w:val="18"/>
          <w:szCs w:val="18"/>
          <w:lang w:eastAsia="zh-TW"/>
        </w:rPr>
        <w:t>就実者謂之質。文与質本不可偏勝、上好文、下必至以文勝其質</w:t>
      </w:r>
      <w:r w:rsidRPr="00572E61">
        <w:rPr>
          <w:rFonts w:ascii="MS Mincho" w:eastAsia="MS Mincho" w:hAnsi="MS Mincho" w:cs="Yu Mincho" w:hint="eastAsia"/>
          <w:sz w:val="18"/>
          <w:szCs w:val="18"/>
        </w:rPr>
        <w:t>。</w:t>
      </w:r>
      <w:r w:rsidRPr="00572E61">
        <w:rPr>
          <w:rFonts w:ascii="MS Mincho" w:eastAsia="MS Mincho" w:hAnsi="MS Mincho" w:cs="Yu Mincho" w:hint="eastAsia"/>
          <w:sz w:val="18"/>
          <w:szCs w:val="18"/>
          <w:lang w:eastAsia="zh-TW"/>
        </w:rPr>
        <w:t>上好質、下必至以質勝其文。質勝文、斂華就実者、其害猶小。文勝質、以虚文粉飾、誤天下之無知者、其害則大。</w:t>
      </w:r>
    </w:p>
    <w:p w:rsidR="00C844E4" w:rsidRPr="00572E61" w:rsidRDefault="00C844E4" w:rsidP="00C844E4">
      <w:pPr>
        <w:wordWrap/>
        <w:spacing w:line="336" w:lineRule="auto"/>
        <w:ind w:firstLineChars="200" w:firstLine="400"/>
        <w:rPr>
          <w:rFonts w:ascii="MS Mincho" w:eastAsia="MS Mincho" w:hAnsi="MS Mincho"/>
          <w:szCs w:val="20"/>
          <w:lang w:eastAsia="zh-TW"/>
        </w:rPr>
      </w:pPr>
      <w:r w:rsidRPr="00572E61">
        <w:rPr>
          <w:rFonts w:ascii="MS Mincho" w:eastAsia="MS Mincho" w:hAnsi="MS Mincho"/>
          <w:szCs w:val="20"/>
          <w:lang w:eastAsia="zh-TW"/>
        </w:rPr>
        <w:t xml:space="preserve"> </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 xml:space="preserve">　これが意味するところは、私が恭敬と聞き及ぶ所によると、事態の情状を飾り付け美麗壮観にすること、これを「文」と呼ぶ。豪華さを収斂させ事物の実際の状況に戻すこと、これを「質」と呼ぶ。「文」と「質」は本来は客観的対応関係である。「文」は「質」を描写・表現するためのものである。「文」がなければ「質」を体現することはできない。こうした描写・体現にはまさに適った部分がある。もし帝王や上層の地位にいる者が文辞の修飾を偏愛すれば、下層にいる人々は必然的にその影響を受け、言辞を講究するようになる。すると過度の修飾が行われるようになり、客観的事実は覆い隠される。帝王や上層階級の者が質朴を好めば、下層の人々も質朴を求め、虚栄は取り除かれる。つまり質朴は文飾に勝る。これは見たところ才華が無く、至る所に欠点があるように思われるが、こうした欠点の危害は比較的少ない。反対に修飾多過で、言が実を超えれば、不実が誇張され、天下の無知の人々を誤り導く。こうした危害は大きい。</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lastRenderedPageBreak/>
        <w:t xml:space="preserve">　宋常星のこの開篇の概括は、「質朴」の重要性を強調し、虚偽や誇張の社会病や人性病に対して質朴が特効薬となると意義を述べる。では、老子の「以質為本」の医療精神をいかに理解すればよいのか。以下、四つの面から解読を試みる。</w:t>
      </w:r>
    </w:p>
    <w:p w:rsidR="00C844E4" w:rsidRDefault="00C844E4" w:rsidP="00C844E4">
      <w:pPr>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jc w:val="center"/>
        <w:rPr>
          <w:rFonts w:ascii="Times New Roman" w:eastAsia="MS Mincho" w:hAnsi="Times New Roman"/>
          <w:b/>
          <w:sz w:val="28"/>
          <w:szCs w:val="28"/>
          <w:lang w:eastAsia="ja-JP"/>
        </w:rPr>
      </w:pPr>
      <w:r w:rsidRPr="00572E61">
        <w:rPr>
          <w:rFonts w:ascii="바탕" w:eastAsiaTheme="minorEastAsia" w:hAnsi="바탕" w:cs="바탕"/>
          <w:b/>
          <w:sz w:val="28"/>
          <w:szCs w:val="28"/>
          <w:lang w:eastAsia="ja-JP"/>
        </w:rPr>
        <w:t>一</w:t>
      </w:r>
      <w:r w:rsidRPr="00572E61">
        <w:rPr>
          <w:rFonts w:ascii="Times New Roman" w:eastAsiaTheme="minorEastAsia" w:hAnsi="Times New Roman"/>
          <w:b/>
          <w:sz w:val="28"/>
          <w:szCs w:val="28"/>
          <w:lang w:eastAsia="ja-JP"/>
        </w:rPr>
        <w:t xml:space="preserve">. </w:t>
      </w:r>
      <w:r w:rsidRPr="00572E61">
        <w:rPr>
          <w:rFonts w:ascii="Times New Roman" w:eastAsia="MS Mincho" w:hAnsi="Times New Roman"/>
          <w:b/>
          <w:sz w:val="28"/>
          <w:szCs w:val="28"/>
          <w:lang w:eastAsia="ja-JP"/>
        </w:rPr>
        <w:t>大医眼界</w:t>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道徳経』の言葉遣いは独特であり、多くの言い回しが世俗の認識とは相いれない。これは、老子が優れた医者であり、社会に存在する病根を見つけ、劇薬を用いるのではなく、言辞によって人々の困苦を取り除いたためで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では、なぜ老子は「優れた医者」なのか。まずは「医」字の由来とその意味について考察してみたい。現在、我々が使用する「医」字は、商代の甲骨文にすでに見られる。字形は「匚」に「矢」が加えられる。漢代の文字学者・許慎『説文解字</w:t>
      </w:r>
      <w:r w:rsidRPr="00572E61">
        <w:rPr>
          <w:rFonts w:ascii="MS Mincho" w:eastAsia="MS Mincho" w:hAnsi="MS Mincho"/>
          <w:szCs w:val="20"/>
          <w:lang w:eastAsia="ja-JP"/>
        </w:rPr>
        <w:t>』</w:t>
      </w:r>
      <w:r w:rsidRPr="00572E61">
        <w:rPr>
          <w:rFonts w:ascii="MS Mincho" w:eastAsia="MS Mincho" w:hAnsi="MS Mincho" w:hint="eastAsia"/>
          <w:szCs w:val="20"/>
          <w:lang w:eastAsia="ja-JP"/>
        </w:rPr>
        <w:t>では、「医」という字は弓・弩・箭を装飾する器具を表す。なぜ疾病の治療と弓箭などの兵器に関連があるのだろうか。もともとかつての人々は、病気を患うことは邪霊に祟られたためと考えた。そして疾病を取り除くには、邪霊を追い払う必要がある。では、どのように邪霊を追い払うのか。かつての人々は、弓を射ることで、この問題を解決した。この「匚」とは、壁のようであり、治療が必要な人は壁の前に立ち矢を射る。この一連の動作が病気治療を受けたことと同じと考えられた。現代科学から見れば、この行為はおかしなものである。だが、この行為は一種の儀式的治療法なのである。矢を射る動作を終えると、それは一連の儀式を終えたことを意味する。時代ははるかに下り、現代の我々はこの儀式の具体的手順や効果を知るすべはない。しかし、その基本思想は蜘蛛の糸をたどるように追い求めることができる。弓を射る儀式の場の雰囲気は、病人の心を疏解させる。それは精神をリラックスさせ、体内の血管などの伝達器官をスムースに動かし、健康の回復に効果が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「医」字は、時代がくだると筆画が増え、「医」と「医」</w:t>
      </w:r>
      <w:r w:rsidRPr="00572E61">
        <w:rPr>
          <w:rStyle w:val="ab"/>
          <w:rFonts w:ascii="Times New Roman" w:eastAsia="MS Mincho" w:hAnsi="Times New Roman"/>
          <w:b/>
          <w:szCs w:val="20"/>
        </w:rPr>
        <w:footnoteReference w:id="233"/>
      </w:r>
      <w:r w:rsidRPr="00572E61">
        <w:rPr>
          <w:rFonts w:ascii="MS Mincho" w:eastAsia="MS Mincho" w:hAnsi="MS Mincho" w:hint="eastAsia"/>
          <w:szCs w:val="20"/>
          <w:lang w:eastAsia="ja-JP"/>
        </w:rPr>
        <w:t>と書くようになった。この二つの字はいずれも上下構造である。上部は左右両辺から構成される。左辺は「医」、右辺は「殳」。「殳」は鉄錘の兵器を意味する。『詩経』「衛風」「伯兮」および『左伝』「昭公二十三年」の記載に、上古時代、国王が出巡する際、地位の比較的高い「伯」は手に「殳」を持ち、道の左側に立ち、歓迎と護衛の意を表した。こうした手順は後に儀仗形式となり、これを行う人を「殳仗隊」と呼んだ。この儀仗には宗教儀礼的意味も備わる。「医」の右側に「殳」を付けることで、儀式治療という要素が明らかに強まり、下部の「巫」字は、こうした儀式的治療を行う人、つまり巫術者を現す。「醫」の下部の「酉」は「酒」の原型であり、酒を薬として治療していたことを表す。「毉」から「醫」への字形変化は、中国古代医療観念と方法の変遷を反映している。だが、本質的には、たとえ「酒」の類の薬物を取り入れようが、依然としてまずは儀式的治療という精神が保持されている。それは、「医」が備える弓を射る治療と「醫」の「殳」が儀式成分の存在を意味するために、儀式治療の精神は消失しないので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lastRenderedPageBreak/>
        <w:t>では、儀式とは何か。その大本は人々が健康で安寧な生活のために実施する特定の動作体系である。本質的には、儀式の背景は人文精神が貫かれている。儀式に参加する人は、特殊な雰囲気の中で薫陶や精神の慰藉を受け、人々の心身の健康にとっては好ましい場所である。この点から述べると、中国の医療は最初から人文精神が具有されていたので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注意が必要なこととして、かつての中国人が述べる医療の範囲は比較的広く、個人の心身疾病を診療し治療するに留まらず、人々が暮らす国家や社会などの治療も含まれる。昔の人は「上医医国、下医医人」と言っており、国家の疾病治療を人体の疾病治療と統合した思想は、中国古代の人々から長きにわたり堅持されている。老子『道徳経』は、こうした文化気質の下に形成されているため、この精神がテキストの行間に貫かれていることは何ら不思議ではない。</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老子は「上医」であるだけでなく、「大医」でもある。なぜ「大医」と称するのか。唐代の道医の大家・孫思邈の著作に『大医精誠』がある。同書は名著『備急千金薬方』巻一に収録される。孫思邈の基準では、大医は医術に精通し、高尚な医療道徳を有するだけでなく、「大慈惻隠之心」を備え、「普救含霊之苦」を心に誓っている。「含霊」とは、霊性を有する民衆であり、人類の生命、さらに非人類の生命までも含まれる。宇宙の生命は階層があるだけでなく、不可分の大きなシステムを構成する。この大システムにおいて、人類は最も重要な位置にいる。人類の一挙手一投足は、宇宙の生命大システムに影響を与える。仮に人類が暮らす社会の病気がコントロール不能となれば、天下は大いに乱れ、それにより宇宙の秩序は破壊され、人類自身の生存にも大きな問題が発生す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人類社会に病があると、それはつまり人の心に病があり、人の性に病があるのである。もし人心の病が精神病に属するものであれば、人性の病は、骨髄機能の欠損よりも重篤であり、病膏肓に入るとなってしまう。人性が病めば、社会は無常となり、假が真となり、悪が善となる。つまり是非転倒となる。これは何と恐ろしい状態であろう。老子が生きたとされる春秋時代にも人性の病は見られ、智巧・浮華は権力者が自身を飾り立て、民衆を欺くための道具となった。そのため老子は致し方なく大きな声を上げ、人々に質朴な本初の状態に立ち返るよう警告を発したのである。これが老子が備える大医としての視界なのである。</w:t>
      </w:r>
    </w:p>
    <w:p w:rsidR="00C844E4" w:rsidRDefault="00C844E4" w:rsidP="00C844E4">
      <w:pPr>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firstLineChars="200" w:firstLine="562"/>
        <w:jc w:val="center"/>
        <w:rPr>
          <w:rFonts w:ascii="MS Mincho" w:eastAsia="MS Mincho" w:hAnsi="MS Mincho" w:cs="SimHei"/>
          <w:b/>
          <w:sz w:val="28"/>
          <w:szCs w:val="28"/>
          <w:lang w:eastAsia="ja-JP"/>
        </w:rPr>
      </w:pPr>
      <w:r w:rsidRPr="00572E61">
        <w:rPr>
          <w:rFonts w:ascii="MS Mincho" w:eastAsia="MS Mincho" w:hAnsi="MS Mincho" w:cs="SimHei" w:hint="eastAsia"/>
          <w:b/>
          <w:sz w:val="28"/>
          <w:szCs w:val="28"/>
          <w:lang w:eastAsia="ja-JP"/>
        </w:rPr>
        <w:t>二、「三絶」</w:t>
      </w:r>
      <w:r w:rsidRPr="00572E61">
        <w:rPr>
          <w:rFonts w:ascii="MS Mincho" w:eastAsia="MS Mincho" w:hAnsi="MS Mincho" w:cs="MS Gothic" w:hint="eastAsia"/>
          <w:b/>
          <w:sz w:val="28"/>
          <w:szCs w:val="28"/>
          <w:lang w:eastAsia="ja-JP"/>
        </w:rPr>
        <w:t>、「三棄」の奥義</w:t>
      </w: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r w:rsidRPr="00572E61">
        <w:rPr>
          <w:rFonts w:ascii="MS Mincho" w:eastAsia="MS Mincho" w:hAnsi="MS Mincho" w:cs="SimHei" w:hint="eastAsia"/>
          <w:szCs w:val="20"/>
          <w:lang w:eastAsia="ja-JP"/>
        </w:rPr>
        <w:t>老子はいかに人々に警鐘を鳴らしたのか。第</w:t>
      </w:r>
      <w:r w:rsidRPr="00572E61">
        <w:rPr>
          <w:rFonts w:ascii="MS Mincho" w:eastAsia="MS Mincho" w:hAnsi="MS Mincho" w:cs="Yu Mincho" w:hint="eastAsia"/>
          <w:szCs w:val="20"/>
          <w:lang w:eastAsia="ja-JP"/>
        </w:rPr>
        <w:t>十九章では次のようにある。</w:t>
      </w: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p>
    <w:p w:rsidR="00C844E4" w:rsidRPr="00572E61" w:rsidRDefault="00C844E4" w:rsidP="00C844E4">
      <w:pPr>
        <w:wordWrap/>
        <w:spacing w:line="336" w:lineRule="auto"/>
        <w:ind w:firstLineChars="200" w:firstLine="360"/>
        <w:rPr>
          <w:rFonts w:ascii="MS Mincho" w:eastAsia="MS Mincho" w:hAnsi="MS Mincho"/>
          <w:color w:val="000000"/>
          <w:sz w:val="18"/>
          <w:szCs w:val="18"/>
        </w:rPr>
      </w:pPr>
      <w:r w:rsidRPr="00572E61">
        <w:rPr>
          <w:rFonts w:ascii="MS Mincho" w:eastAsia="MS Mincho" w:hAnsi="MS Mincho" w:cs="PMingLiU" w:hint="eastAsia"/>
          <w:color w:val="000000"/>
          <w:sz w:val="18"/>
          <w:szCs w:val="18"/>
        </w:rPr>
        <w:t>絶聖棄</w:t>
      </w:r>
      <w:r w:rsidRPr="00572E61">
        <w:rPr>
          <w:rFonts w:ascii="MS Mincho" w:eastAsia="MS Mincho" w:hAnsi="MS Mincho" w:cs="Yu Mincho" w:hint="eastAsia"/>
          <w:color w:val="000000"/>
          <w:sz w:val="18"/>
          <w:szCs w:val="18"/>
        </w:rPr>
        <w:t>智、</w:t>
      </w:r>
      <w:r w:rsidRPr="00572E61">
        <w:rPr>
          <w:rFonts w:ascii="MS Mincho" w:eastAsia="MS Mincho" w:hAnsi="MS Mincho" w:hint="eastAsia"/>
          <w:color w:val="000000"/>
          <w:sz w:val="18"/>
          <w:szCs w:val="18"/>
        </w:rPr>
        <w:t>民利百倍。</w:t>
      </w:r>
    </w:p>
    <w:p w:rsidR="00C844E4" w:rsidRPr="00572E61" w:rsidRDefault="00C844E4" w:rsidP="00C844E4">
      <w:pPr>
        <w:wordWrap/>
        <w:spacing w:line="336" w:lineRule="auto"/>
        <w:ind w:firstLineChars="200" w:firstLine="360"/>
        <w:rPr>
          <w:rFonts w:ascii="MS Mincho" w:eastAsia="MS Mincho" w:hAnsi="MS Mincho"/>
          <w:color w:val="000000"/>
          <w:sz w:val="18"/>
          <w:szCs w:val="18"/>
        </w:rPr>
      </w:pPr>
      <w:r w:rsidRPr="00572E61">
        <w:rPr>
          <w:rFonts w:ascii="MS Mincho" w:eastAsia="MS Mincho" w:hAnsi="MS Mincho" w:cs="PMingLiU" w:hint="eastAsia"/>
          <w:color w:val="000000"/>
          <w:sz w:val="18"/>
          <w:szCs w:val="18"/>
        </w:rPr>
        <w:t>絶</w:t>
      </w:r>
      <w:r w:rsidRPr="00572E61">
        <w:rPr>
          <w:rFonts w:ascii="MS Mincho" w:eastAsia="MS Mincho" w:hAnsi="MS Mincho" w:hint="eastAsia"/>
          <w:color w:val="000000"/>
          <w:sz w:val="18"/>
          <w:szCs w:val="18"/>
        </w:rPr>
        <w:t>仁棄義、民復孝慈。</w:t>
      </w:r>
    </w:p>
    <w:p w:rsidR="00C844E4" w:rsidRPr="00572E61" w:rsidRDefault="00C844E4" w:rsidP="00C844E4">
      <w:pPr>
        <w:wordWrap/>
        <w:spacing w:line="336" w:lineRule="auto"/>
        <w:ind w:firstLineChars="200" w:firstLine="360"/>
        <w:rPr>
          <w:rFonts w:ascii="MS Mincho" w:eastAsia="MS Mincho" w:hAnsi="MS Mincho"/>
          <w:color w:val="000000"/>
          <w:sz w:val="18"/>
          <w:szCs w:val="18"/>
          <w:lang w:eastAsia="ja-JP"/>
        </w:rPr>
      </w:pPr>
      <w:r w:rsidRPr="00572E61">
        <w:rPr>
          <w:rFonts w:ascii="MS Mincho" w:eastAsia="MS Mincho" w:hAnsi="MS Mincho" w:cs="PMingLiU" w:hint="eastAsia"/>
          <w:color w:val="000000"/>
          <w:sz w:val="18"/>
          <w:szCs w:val="18"/>
          <w:lang w:eastAsia="ja-JP"/>
        </w:rPr>
        <w:t>絶</w:t>
      </w:r>
      <w:r w:rsidRPr="00572E61">
        <w:rPr>
          <w:rFonts w:ascii="MS Mincho" w:eastAsia="MS Mincho" w:hAnsi="MS Mincho" w:cs="Yu Mincho" w:hint="eastAsia"/>
          <w:color w:val="000000"/>
          <w:sz w:val="18"/>
          <w:szCs w:val="18"/>
          <w:lang w:eastAsia="ja-JP"/>
        </w:rPr>
        <w:t>巧棄利、盗賊無有。</w:t>
      </w: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cs="SimHei" w:hint="eastAsia"/>
          <w:szCs w:val="20"/>
          <w:lang w:eastAsia="ja-JP"/>
        </w:rPr>
        <w:t>この三句の「絶」と「棄」はいずれも動詞である。「絶」という字は多くの意味があり、「窮尽、極端」と表し、「切断」と解釈することもできる。甲骨文で絶字は「</w:t>
      </w:r>
      <w:r w:rsidRPr="00572E61">
        <w:rPr>
          <w:rFonts w:ascii="MS Mincho" w:eastAsia="MS Mincho" w:hAnsi="MS Mincho"/>
          <w:szCs w:val="20"/>
        </w:rPr>
        <w:fldChar w:fldCharType="begin"/>
      </w:r>
      <w:r w:rsidRPr="00572E61">
        <w:rPr>
          <w:rFonts w:ascii="MS Mincho" w:eastAsia="MS Mincho" w:hAnsi="MS Mincho"/>
          <w:szCs w:val="20"/>
          <w:lang w:eastAsia="ja-JP"/>
        </w:rPr>
        <w:instrText xml:space="preserve"> INCLUDEPICTURE "http://www.vividict.com/UserFiles/Image/==CB--yishi==/--CBA--si(zu)--/037jue/%5b1%5djia(1).gif" \* MERGEFORMATINET </w:instrText>
      </w:r>
      <w:r w:rsidRPr="00572E61">
        <w:rPr>
          <w:rFonts w:ascii="MS Mincho" w:eastAsia="MS Mincho" w:hAnsi="MS Mincho"/>
          <w:szCs w:val="20"/>
        </w:rPr>
        <w:fldChar w:fldCharType="separate"/>
      </w:r>
      <w:r w:rsidR="005770AB">
        <w:rPr>
          <w:rFonts w:ascii="MS Mincho" w:eastAsia="MS Mincho" w:hAnsi="MS Mincho"/>
          <w:noProof/>
          <w:szCs w:val="20"/>
        </w:rPr>
        <w:fldChar w:fldCharType="begin"/>
      </w:r>
      <w:r w:rsidR="005770AB">
        <w:rPr>
          <w:rFonts w:ascii="MS Mincho" w:eastAsia="MS Mincho" w:hAnsi="MS Mincho"/>
          <w:noProof/>
          <w:szCs w:val="20"/>
          <w:lang w:eastAsia="ja-JP"/>
        </w:rPr>
        <w:instrText xml:space="preserve"> INCLUDEPICTURE  "http://www.vividict.com/UserFiles/Image/==CB--yishi==/--CBA--si(zu)--/037jue/[1]jia(1).gif" \* MERGEFORMATINET </w:instrText>
      </w:r>
      <w:r w:rsidR="005770AB">
        <w:rPr>
          <w:rFonts w:ascii="MS Mincho" w:eastAsia="MS Mincho" w:hAnsi="MS Mincho"/>
          <w:noProof/>
          <w:szCs w:val="20"/>
        </w:rPr>
        <w:fldChar w:fldCharType="separate"/>
      </w:r>
      <w:r w:rsidR="00022844">
        <w:rPr>
          <w:rFonts w:ascii="MS Mincho" w:eastAsia="MS Mincho" w:hAnsi="MS Mincho"/>
          <w:noProof/>
          <w:szCs w:val="20"/>
        </w:rPr>
        <w:fldChar w:fldCharType="begin"/>
      </w:r>
      <w:r w:rsidR="00022844">
        <w:rPr>
          <w:rFonts w:ascii="MS Mincho" w:eastAsia="MS Mincho" w:hAnsi="MS Mincho"/>
          <w:noProof/>
          <w:szCs w:val="20"/>
          <w:lang w:eastAsia="ja-JP"/>
        </w:rPr>
        <w:instrText xml:space="preserve"> INCLUDEPICTURE  "http://www.vividict.com/UserFiles/Image/==CB--yishi==/--CBA--si(zu)--/037jue/[1]jia(1).gif" \* MERGEFORMATINET </w:instrText>
      </w:r>
      <w:r w:rsidR="00022844">
        <w:rPr>
          <w:rFonts w:ascii="MS Mincho" w:eastAsia="MS Mincho" w:hAnsi="MS Mincho"/>
          <w:noProof/>
          <w:szCs w:val="20"/>
        </w:rPr>
        <w:fldChar w:fldCharType="separate"/>
      </w:r>
      <w:r w:rsidR="00C35DD5">
        <w:rPr>
          <w:rFonts w:ascii="MS Mincho" w:eastAsia="MS Mincho" w:hAnsi="MS Mincho"/>
          <w:noProof/>
          <w:szCs w:val="20"/>
        </w:rPr>
        <w:fldChar w:fldCharType="begin"/>
      </w:r>
      <w:r w:rsidR="00C35DD5">
        <w:rPr>
          <w:rFonts w:ascii="MS Mincho" w:eastAsia="MS Mincho" w:hAnsi="MS Mincho"/>
          <w:noProof/>
          <w:szCs w:val="20"/>
          <w:lang w:eastAsia="ja-JP"/>
        </w:rPr>
        <w:instrText xml:space="preserve"> INCLUDEPICTURE  "http://www.vividict.com/UserFiles/Image/==CB--yishi==/--CBA--si(zu)--/037jue/[1]jia(1).gif" \* MERGEFORMATINET </w:instrText>
      </w:r>
      <w:r w:rsidR="00C35DD5">
        <w:rPr>
          <w:rFonts w:ascii="MS Mincho" w:eastAsia="MS Mincho" w:hAnsi="MS Mincho"/>
          <w:noProof/>
          <w:szCs w:val="20"/>
        </w:rPr>
        <w:fldChar w:fldCharType="separate"/>
      </w:r>
      <w:r w:rsidR="00763742">
        <w:rPr>
          <w:rFonts w:ascii="MS Mincho" w:eastAsia="MS Mincho" w:hAnsi="MS Mincho"/>
          <w:noProof/>
          <w:szCs w:val="20"/>
        </w:rPr>
        <w:fldChar w:fldCharType="begin"/>
      </w:r>
      <w:r w:rsidR="00763742">
        <w:rPr>
          <w:rFonts w:ascii="MS Mincho" w:eastAsia="MS Mincho" w:hAnsi="MS Mincho"/>
          <w:noProof/>
          <w:szCs w:val="20"/>
          <w:lang w:eastAsia="ja-JP"/>
        </w:rPr>
        <w:instrText xml:space="preserve"> INCLUDEPICTURE  "http://www.vividict.com/UserFiles/Image/==CB--yishi==/--CBA--si(zu)--/037jue/[1]jia(1).gif" \* MERGEFORMATINET </w:instrText>
      </w:r>
      <w:r w:rsidR="00763742">
        <w:rPr>
          <w:rFonts w:ascii="MS Mincho" w:eastAsia="MS Mincho" w:hAnsi="MS Mincho"/>
          <w:noProof/>
          <w:szCs w:val="20"/>
        </w:rPr>
        <w:fldChar w:fldCharType="separate"/>
      </w:r>
      <w:r w:rsidR="00763742">
        <w:rPr>
          <w:rFonts w:ascii="MS Mincho" w:eastAsia="MS Mincho" w:hAnsi="MS Mincho"/>
          <w:noProof/>
          <w:szCs w:val="20"/>
        </w:rPr>
        <w:pict>
          <v:shape id="_x0000_i1031" type="#_x0000_t75" alt="%5b1%5djia(1)" style="width:12.8pt;height:15.75pt">
            <v:imagedata r:id="rId162" r:href="rId178"/>
          </v:shape>
        </w:pict>
      </w:r>
      <w:r w:rsidR="00763742">
        <w:rPr>
          <w:rFonts w:ascii="MS Mincho" w:eastAsia="MS Mincho" w:hAnsi="MS Mincho"/>
          <w:noProof/>
          <w:szCs w:val="20"/>
        </w:rPr>
        <w:fldChar w:fldCharType="end"/>
      </w:r>
      <w:r w:rsidR="00C35DD5">
        <w:rPr>
          <w:rFonts w:ascii="MS Mincho" w:eastAsia="MS Mincho" w:hAnsi="MS Mincho"/>
          <w:noProof/>
          <w:szCs w:val="20"/>
        </w:rPr>
        <w:fldChar w:fldCharType="end"/>
      </w:r>
      <w:r w:rsidR="00022844">
        <w:rPr>
          <w:rFonts w:ascii="MS Mincho" w:eastAsia="MS Mincho" w:hAnsi="MS Mincho"/>
          <w:noProof/>
          <w:szCs w:val="20"/>
        </w:rPr>
        <w:fldChar w:fldCharType="end"/>
      </w:r>
      <w:r w:rsidR="005770AB">
        <w:rPr>
          <w:rFonts w:ascii="MS Mincho" w:eastAsia="MS Mincho" w:hAnsi="MS Mincho"/>
          <w:noProof/>
          <w:szCs w:val="20"/>
        </w:rPr>
        <w:fldChar w:fldCharType="end"/>
      </w:r>
      <w:r w:rsidRPr="00572E61">
        <w:rPr>
          <w:rFonts w:ascii="MS Mincho" w:eastAsia="MS Mincho" w:hAnsi="MS Mincho"/>
          <w:szCs w:val="20"/>
        </w:rPr>
        <w:fldChar w:fldCharType="end"/>
      </w:r>
      <w:r w:rsidRPr="00572E61">
        <w:rPr>
          <w:rFonts w:ascii="MS Mincho" w:eastAsia="MS Mincho" w:hAnsi="MS Mincho" w:hint="eastAsia"/>
          <w:szCs w:val="20"/>
          <w:lang w:eastAsia="ja-JP"/>
        </w:rPr>
        <w:t>」であり、二本の絹糸の端に一本の横線を加えたように見え、絹糸の線で二段に切断したように表される。絹糸を切断するには、</w:t>
      </w:r>
      <w:r w:rsidRPr="00572E61">
        <w:rPr>
          <w:rFonts w:ascii="MS Mincho" w:eastAsia="MS Mincho" w:hAnsi="MS Mincho" w:hint="eastAsia"/>
          <w:szCs w:val="20"/>
          <w:lang w:eastAsia="ja-JP"/>
        </w:rPr>
        <w:lastRenderedPageBreak/>
        <w:t>刀や斧を使用する。これが「断絶」の意味となる。「棄」字は、甲骨文では「</w:t>
      </w:r>
      <w:r w:rsidRPr="00572E61">
        <w:rPr>
          <w:rFonts w:ascii="MS Mincho" w:eastAsia="MS Mincho" w:hAnsi="MS Mincho"/>
          <w:szCs w:val="20"/>
        </w:rPr>
        <w:fldChar w:fldCharType="begin"/>
      </w:r>
      <w:r w:rsidRPr="00572E61">
        <w:rPr>
          <w:rFonts w:ascii="MS Mincho" w:eastAsia="MS Mincho" w:hAnsi="MS Mincho"/>
          <w:szCs w:val="20"/>
          <w:lang w:eastAsia="ja-JP"/>
        </w:rPr>
        <w:instrText xml:space="preserve"> INCLUDEPICTURE "http://www.vividict.com/UserFiles/Image/==CA--renti==/--CA5--shou(zu)--newnew/089qi/12jia00.gif" \* MERGEFORMATINET </w:instrText>
      </w:r>
      <w:r w:rsidRPr="00572E61">
        <w:rPr>
          <w:rFonts w:ascii="MS Mincho" w:eastAsia="MS Mincho" w:hAnsi="MS Mincho"/>
          <w:szCs w:val="20"/>
        </w:rPr>
        <w:fldChar w:fldCharType="separate"/>
      </w:r>
      <w:r w:rsidR="005770AB">
        <w:rPr>
          <w:rFonts w:ascii="MS Mincho" w:eastAsia="MS Mincho" w:hAnsi="MS Mincho"/>
          <w:noProof/>
          <w:szCs w:val="20"/>
        </w:rPr>
        <w:fldChar w:fldCharType="begin"/>
      </w:r>
      <w:r w:rsidR="005770AB">
        <w:rPr>
          <w:rFonts w:ascii="MS Mincho" w:eastAsia="MS Mincho" w:hAnsi="MS Mincho"/>
          <w:noProof/>
          <w:szCs w:val="20"/>
          <w:lang w:eastAsia="ja-JP"/>
        </w:rPr>
        <w:instrText xml:space="preserve"> INCLUDEPICTURE  "http://www.vividict.com/UserFiles/Image/==CA--renti==/--CA5--shou(zu)--newnew/089qi/12jia00.gif" \* MERGEFORMATINET </w:instrText>
      </w:r>
      <w:r w:rsidR="005770AB">
        <w:rPr>
          <w:rFonts w:ascii="MS Mincho" w:eastAsia="MS Mincho" w:hAnsi="MS Mincho"/>
          <w:noProof/>
          <w:szCs w:val="20"/>
        </w:rPr>
        <w:fldChar w:fldCharType="separate"/>
      </w:r>
      <w:r w:rsidR="00022844">
        <w:rPr>
          <w:rFonts w:ascii="MS Mincho" w:eastAsia="MS Mincho" w:hAnsi="MS Mincho"/>
          <w:noProof/>
          <w:szCs w:val="20"/>
        </w:rPr>
        <w:fldChar w:fldCharType="begin"/>
      </w:r>
      <w:r w:rsidR="00022844">
        <w:rPr>
          <w:rFonts w:ascii="MS Mincho" w:eastAsia="MS Mincho" w:hAnsi="MS Mincho"/>
          <w:noProof/>
          <w:szCs w:val="20"/>
          <w:lang w:eastAsia="ja-JP"/>
        </w:rPr>
        <w:instrText xml:space="preserve"> INCLUDEPICTURE  "http://www.vividict.com/UserFiles/Image/==CA--renti==/--CA5--shou(zu)--newnew/089qi/12jia00.gif" \* MERGEFORMATINET </w:instrText>
      </w:r>
      <w:r w:rsidR="00022844">
        <w:rPr>
          <w:rFonts w:ascii="MS Mincho" w:eastAsia="MS Mincho" w:hAnsi="MS Mincho"/>
          <w:noProof/>
          <w:szCs w:val="20"/>
        </w:rPr>
        <w:fldChar w:fldCharType="separate"/>
      </w:r>
      <w:r w:rsidR="00C35DD5">
        <w:rPr>
          <w:rFonts w:ascii="MS Mincho" w:eastAsia="MS Mincho" w:hAnsi="MS Mincho"/>
          <w:noProof/>
          <w:szCs w:val="20"/>
        </w:rPr>
        <w:fldChar w:fldCharType="begin"/>
      </w:r>
      <w:r w:rsidR="00C35DD5">
        <w:rPr>
          <w:rFonts w:ascii="MS Mincho" w:eastAsia="MS Mincho" w:hAnsi="MS Mincho"/>
          <w:noProof/>
          <w:szCs w:val="20"/>
          <w:lang w:eastAsia="ja-JP"/>
        </w:rPr>
        <w:instrText xml:space="preserve"> INCLUDEPICTURE  "http://www.vividict.com/UserFiles/Image/==CA--renti==/--CA5--shou(zu)--newnew/089qi/12jia00.gif" \* MERGEFORMATINET </w:instrText>
      </w:r>
      <w:r w:rsidR="00C35DD5">
        <w:rPr>
          <w:rFonts w:ascii="MS Mincho" w:eastAsia="MS Mincho" w:hAnsi="MS Mincho"/>
          <w:noProof/>
          <w:szCs w:val="20"/>
        </w:rPr>
        <w:fldChar w:fldCharType="separate"/>
      </w:r>
      <w:r w:rsidR="00763742">
        <w:rPr>
          <w:rFonts w:ascii="MS Mincho" w:eastAsia="MS Mincho" w:hAnsi="MS Mincho"/>
          <w:noProof/>
          <w:szCs w:val="20"/>
        </w:rPr>
        <w:fldChar w:fldCharType="begin"/>
      </w:r>
      <w:r w:rsidR="00763742">
        <w:rPr>
          <w:rFonts w:ascii="MS Mincho" w:eastAsia="MS Mincho" w:hAnsi="MS Mincho"/>
          <w:noProof/>
          <w:szCs w:val="20"/>
          <w:lang w:eastAsia="ja-JP"/>
        </w:rPr>
        <w:instrText xml:space="preserve"> INCLUDEPICTURE  "http://www.vividict.com/UserFiles/Image/==CA--renti==/--CA5--shou(zu)--newnew/089qi/12jia00.gif" \* MERGEFORMATINET </w:instrText>
      </w:r>
      <w:r w:rsidR="00763742">
        <w:rPr>
          <w:rFonts w:ascii="MS Mincho" w:eastAsia="MS Mincho" w:hAnsi="MS Mincho"/>
          <w:noProof/>
          <w:szCs w:val="20"/>
        </w:rPr>
        <w:fldChar w:fldCharType="separate"/>
      </w:r>
      <w:r w:rsidR="00763742">
        <w:rPr>
          <w:rFonts w:ascii="MS Mincho" w:eastAsia="MS Mincho" w:hAnsi="MS Mincho"/>
          <w:noProof/>
          <w:szCs w:val="20"/>
        </w:rPr>
        <w:pict>
          <v:shape id="_x0000_i1032" type="#_x0000_t75" alt="12jia00" style="width:12.8pt;height:8.95pt">
            <v:imagedata r:id="rId164" r:href="rId179"/>
          </v:shape>
        </w:pict>
      </w:r>
      <w:r w:rsidR="00763742">
        <w:rPr>
          <w:rFonts w:ascii="MS Mincho" w:eastAsia="MS Mincho" w:hAnsi="MS Mincho"/>
          <w:noProof/>
          <w:szCs w:val="20"/>
        </w:rPr>
        <w:fldChar w:fldCharType="end"/>
      </w:r>
      <w:r w:rsidR="00C35DD5">
        <w:rPr>
          <w:rFonts w:ascii="MS Mincho" w:eastAsia="MS Mincho" w:hAnsi="MS Mincho"/>
          <w:noProof/>
          <w:szCs w:val="20"/>
        </w:rPr>
        <w:fldChar w:fldCharType="end"/>
      </w:r>
      <w:r w:rsidR="00022844">
        <w:rPr>
          <w:rFonts w:ascii="MS Mincho" w:eastAsia="MS Mincho" w:hAnsi="MS Mincho"/>
          <w:noProof/>
          <w:szCs w:val="20"/>
        </w:rPr>
        <w:fldChar w:fldCharType="end"/>
      </w:r>
      <w:r w:rsidR="005770AB">
        <w:rPr>
          <w:rFonts w:ascii="MS Mincho" w:eastAsia="MS Mincho" w:hAnsi="MS Mincho"/>
          <w:noProof/>
          <w:szCs w:val="20"/>
        </w:rPr>
        <w:fldChar w:fldCharType="end"/>
      </w:r>
      <w:r w:rsidRPr="00572E61">
        <w:rPr>
          <w:rFonts w:ascii="MS Mincho" w:eastAsia="MS Mincho" w:hAnsi="MS Mincho"/>
          <w:szCs w:val="20"/>
        </w:rPr>
        <w:fldChar w:fldCharType="end"/>
      </w:r>
      <w:r w:rsidRPr="00572E61">
        <w:rPr>
          <w:rFonts w:ascii="MS Mincho" w:eastAsia="MS Mincho" w:hAnsi="MS Mincho" w:hint="eastAsia"/>
          <w:szCs w:val="20"/>
          <w:lang w:eastAsia="ja-JP"/>
        </w:rPr>
        <w:t>」と書かれ、子供の「子」と「其」から構成される。上は「子」であり、産まれたばかりの嬰児を表す。下は「其」で、この字は竹冠「箕」の本字であり、物を盛る道具の竹籠を表す。「子」と「箕」を合わせると、嬰児を籠の中に入れ、家から送り出すことを表す。上古時代、生活のために、一部の人々は病気の嬰児や女の嬰児を籠に入れ、人通りのある場所に置き去りにし、善人に拾ってもらった。これが「棄嬰」である。甲骨文、金文、さらに大篆、小篆、隷書、楷書などの変遷は、字形について言えば大きな変化が見られる。しかしいずれも「捨去」という原初の意味は保持している。老子『道徳経』の同章は、「絶」と「棄」を選ぶことで、社会病・人性病を予防するための処方とした。これは刮骨療傷、断臂求生の法門は、現実にはやむを得ずのことなので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cs="SimHei" w:hint="eastAsia"/>
          <w:szCs w:val="20"/>
          <w:lang w:eastAsia="ja-JP"/>
        </w:rPr>
        <w:t>老子が人々の断絶と放棄の何に対して訓戒を与えたのか。まず「聖」と「智」である。上古時代、「聖」と「神」は相対しており、天を司る者を「神」、地を司る者を「聖」と称した。例えば三国時代に徐整が著わした『三五暦紀』に謂う。</w:t>
      </w:r>
      <w:r w:rsidRPr="00572E61">
        <w:rPr>
          <w:rFonts w:ascii="MS Mincho" w:eastAsia="MS Mincho" w:hAnsi="MS Mincho" w:cs="SimHei" w:hint="eastAsia"/>
          <w:szCs w:val="20"/>
          <w:lang w:eastAsia="zh-TW"/>
        </w:rPr>
        <w:t>「陽</w:t>
      </w:r>
      <w:r w:rsidRPr="00572E61">
        <w:rPr>
          <w:rFonts w:ascii="MS Mincho" w:eastAsia="MS Mincho" w:hAnsi="MS Mincho" w:hint="eastAsia"/>
          <w:szCs w:val="20"/>
          <w:lang w:eastAsia="zh-TW"/>
        </w:rPr>
        <w:t>清為天、陽濁為地。盤古在其中、一日九変、神于天、聖于地。</w:t>
      </w:r>
      <w:r w:rsidRPr="00572E61">
        <w:rPr>
          <w:rFonts w:ascii="MS Mincho" w:eastAsia="MS Mincho" w:hAnsi="MS Mincho" w:hint="eastAsia"/>
          <w:szCs w:val="20"/>
          <w:lang w:eastAsia="ja-JP"/>
        </w:rPr>
        <w:t>」。これが演繹され、「聖」は神奇な大地の生生不息の機能を象徴するようになった。人間の指導者として、地は見習うべき対象である。ゆえに「聖人」の呼称なのである。古代の一般人の心中で「聖人」が指す者は、知行が完全に備わり、才徳が完美な者であり、その社会的役割は非常に偉大な人物である。許慎『説文解字』では、「聖者通也、即通天、達地、明世。」とある。ここからすると、「聖人」とは品徳が完備した通人、達人でもある。よって、通達した高級なる功夫は「聖通」とも称する。これら聖通の人と聖通の功夫に対して、古代中国のほぼ全ての諸子百家は賞賛を送る。中でも儒家は暁・舜・文王・孔子など聖人をその典型とした。また道家でも聖人について論及している。老子『道徳経』で聖人に言及している箇所は数十にのぼる。例えば第二章には「</w:t>
      </w:r>
      <w:r w:rsidRPr="00572E61">
        <w:rPr>
          <w:rFonts w:ascii="MS Mincho" w:eastAsia="MS Mincho" w:hAnsi="MS Mincho" w:hint="eastAsia"/>
          <w:color w:val="000000"/>
          <w:szCs w:val="20"/>
          <w:lang w:eastAsia="ja-JP"/>
        </w:rPr>
        <w:t>是以聖人</w:t>
      </w:r>
      <w:r w:rsidRPr="00572E61">
        <w:rPr>
          <w:rFonts w:ascii="MS Mincho" w:eastAsia="MS Mincho" w:hAnsi="MS Mincho" w:cs="PMingLiU" w:hint="eastAsia"/>
          <w:color w:val="000000"/>
          <w:szCs w:val="20"/>
          <w:lang w:eastAsia="ja-JP"/>
        </w:rPr>
        <w:t>処無為</w:t>
      </w:r>
      <w:r w:rsidRPr="00572E61">
        <w:rPr>
          <w:rFonts w:ascii="MS Mincho" w:eastAsia="MS Mincho" w:hAnsi="MS Mincho" w:cs="MS Mincho" w:hint="eastAsia"/>
          <w:color w:val="000000"/>
          <w:szCs w:val="20"/>
          <w:lang w:eastAsia="ja-JP"/>
        </w:rPr>
        <w:t>之事、行不言之教」とあり、第七章では「</w:t>
      </w:r>
      <w:r w:rsidRPr="00572E61">
        <w:rPr>
          <w:rFonts w:ascii="MS Mincho" w:eastAsia="MS Mincho" w:hAnsi="MS Mincho" w:hint="eastAsia"/>
          <w:color w:val="000000"/>
          <w:szCs w:val="20"/>
          <w:lang w:eastAsia="ja-JP"/>
        </w:rPr>
        <w:t>是以聖人後其身而身先、外其身而身存</w:t>
      </w:r>
      <w:r w:rsidRPr="00572E61">
        <w:rPr>
          <w:rFonts w:ascii="MS Mincho" w:eastAsia="MS Mincho" w:hAnsi="MS Mincho" w:cs="MS Mincho" w:hint="eastAsia"/>
          <w:color w:val="000000"/>
          <w:szCs w:val="20"/>
          <w:lang w:eastAsia="ja-JP"/>
        </w:rPr>
        <w:t>」と言う。『道徳経』の様々な記述が表すように、老子は一般の聖人に反対しているわけではなく、まして「聖通」を否定してもいない。同様に「聖」と関係が密接な「地」についても、老子はもちろん一概に反対していない。例えば、第三十三章で「知人者智、自知者明」とある種客観的描述をしている。この点について、宋常星は優れた解釈をしている。</w:t>
      </w: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p>
    <w:p w:rsidR="00C844E4" w:rsidRPr="00572E61" w:rsidRDefault="00C844E4" w:rsidP="00C844E4">
      <w:pPr>
        <w:wordWrap/>
        <w:spacing w:line="336" w:lineRule="auto"/>
        <w:ind w:leftChars="200" w:left="400" w:rightChars="200" w:right="400" w:firstLineChars="200" w:firstLine="360"/>
        <w:rPr>
          <w:rFonts w:ascii="Times New Roman" w:eastAsia="MS Mincho" w:hAnsi="Times New Roman"/>
          <w:b/>
          <w:sz w:val="18"/>
          <w:szCs w:val="18"/>
          <w:lang w:eastAsia="zh-TW"/>
        </w:rPr>
      </w:pPr>
      <w:r w:rsidRPr="00572E61">
        <w:rPr>
          <w:rFonts w:ascii="MS Mincho" w:eastAsia="MS Mincho" w:hAnsi="MS Mincho" w:hint="eastAsia"/>
          <w:sz w:val="18"/>
          <w:szCs w:val="18"/>
          <w:lang w:eastAsia="zh-TW"/>
        </w:rPr>
        <w:t>聖与智、任天下者必不可少矣。既不可少、豈</w:t>
      </w:r>
      <w:r w:rsidRPr="00572E61">
        <w:rPr>
          <w:rFonts w:ascii="MS Mincho" w:eastAsia="MS Mincho" w:hAnsi="MS Mincho" w:cs="Yu Mincho" w:hint="eastAsia"/>
          <w:sz w:val="18"/>
          <w:szCs w:val="18"/>
          <w:lang w:eastAsia="zh-TW"/>
        </w:rPr>
        <w:t>可絶之棄之乎。設使聖智可絶、道亦不能行于天下、徳亦不能被于古今。経</w:t>
      </w:r>
      <w:r w:rsidRPr="00572E61">
        <w:rPr>
          <w:rFonts w:ascii="MS Mincho" w:eastAsia="MS Mincho" w:hAnsi="MS Mincho" w:hint="eastAsia"/>
          <w:sz w:val="18"/>
          <w:szCs w:val="18"/>
          <w:lang w:eastAsia="zh-TW"/>
        </w:rPr>
        <w:t>中言絶聖棄</w:t>
      </w:r>
      <w:r w:rsidRPr="00572E61">
        <w:rPr>
          <w:rFonts w:ascii="MS Mincho" w:eastAsia="MS Mincho" w:hAnsi="MS Mincho" w:cs="Yu Mincho" w:hint="eastAsia"/>
          <w:sz w:val="18"/>
          <w:szCs w:val="18"/>
          <w:lang w:eastAsia="zh-TW"/>
        </w:rPr>
        <w:t>智者、意欲天下後世以聖智自修、不以聖智施之于民、不以聖智用之于国、在上者無為、在下者無事、無為而民自富、無事而</w:t>
      </w:r>
      <w:r w:rsidRPr="00572E61">
        <w:rPr>
          <w:rFonts w:ascii="MS Mincho" w:eastAsia="MS Mincho" w:hAnsi="MS Mincho" w:hint="eastAsia"/>
          <w:sz w:val="18"/>
          <w:szCs w:val="18"/>
          <w:lang w:eastAsia="zh-TW"/>
        </w:rPr>
        <w:t>国自安。</w:t>
      </w:r>
      <w:r w:rsidRPr="00572E61">
        <w:rPr>
          <w:rStyle w:val="ab"/>
          <w:rFonts w:ascii="Times New Roman" w:eastAsia="MS Mincho" w:hAnsi="Times New Roman"/>
          <w:b/>
          <w:sz w:val="18"/>
          <w:szCs w:val="18"/>
          <w:lang w:eastAsia="zh-TW"/>
        </w:rPr>
        <w:footnoteReference w:id="234"/>
      </w:r>
    </w:p>
    <w:p w:rsidR="00C844E4" w:rsidRPr="00572E61" w:rsidRDefault="00C844E4" w:rsidP="00C844E4">
      <w:pPr>
        <w:wordWrap/>
        <w:spacing w:line="336" w:lineRule="auto"/>
        <w:ind w:firstLineChars="200" w:firstLine="400"/>
        <w:rPr>
          <w:rFonts w:ascii="MS Mincho" w:eastAsia="MS Mincho" w:hAnsi="MS Mincho"/>
          <w:szCs w:val="20"/>
          <w:lang w:eastAsia="zh-TW"/>
        </w:rPr>
      </w:pP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この意味は、「聖」や「智」であろうと、天下の大任を負う者は誰であろうが欠かざるべきものである。不可欠なものであり、なにゆえこれを断絶・放棄などできるか。仮に聖・智がいずれも断絶や放棄されれば、「大道」が滞りなく通じることはできなくなり、天下に行われることもできない。「徳」も同様に古今を通貫できなくなる。『道徳経』に言う「絶聖棄智」とは、後生の天下の人々が「聖智」により自我の修養をする功課にほかならず、統治者が民衆を奴隷として使役する道具ではない。まして治国のための強制手段などではない。つまり、高位にある帝王が天地自然に従い、身分の</w:t>
      </w:r>
      <w:r w:rsidRPr="00572E61">
        <w:rPr>
          <w:rFonts w:ascii="MS Mincho" w:eastAsia="MS Mincho" w:hAnsi="MS Mincho" w:hint="eastAsia"/>
          <w:szCs w:val="20"/>
          <w:lang w:eastAsia="ja-JP"/>
        </w:rPr>
        <w:lastRenderedPageBreak/>
        <w:t>低い百姓に問題が起こらないようにする。自然に従えば天下の人々は富み栄え、社会に問題は起こらず、国家はおのずから安寧となる。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 xml:space="preserve">　宋常星のこの解釈の要点は、「聖智」を用い内修し、他人に強制をしない。つまり良い統治者は社会の為に尽くし、民衆に尽くし、多くの有益な事柄を行う。百姓の心を知っており、大げさな喧伝をしない。そして宋常星はさらに指摘する。</w:t>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leftChars="200" w:left="400" w:rightChars="200" w:right="400" w:firstLineChars="200" w:firstLine="360"/>
        <w:rPr>
          <w:rFonts w:ascii="MS Mincho" w:eastAsia="MS Mincho" w:hAnsi="MS Mincho"/>
          <w:b/>
          <w:sz w:val="18"/>
          <w:szCs w:val="18"/>
          <w:lang w:eastAsia="zh-TW"/>
        </w:rPr>
      </w:pPr>
      <w:r w:rsidRPr="00572E61">
        <w:rPr>
          <w:rFonts w:ascii="MS Mincho" w:eastAsia="MS Mincho" w:hAnsi="MS Mincho" w:cs="PMingLiU" w:hint="eastAsia"/>
          <w:sz w:val="18"/>
          <w:szCs w:val="18"/>
          <w:lang w:eastAsia="zh-TW"/>
        </w:rPr>
        <w:t>細詳聖人</w:t>
      </w:r>
      <w:r w:rsidRPr="00572E61">
        <w:rPr>
          <w:rFonts w:ascii="MS Mincho" w:eastAsia="MS Mincho" w:hAnsi="MS Mincho" w:cs="Yu Mincho" w:hint="eastAsia"/>
          <w:sz w:val="18"/>
          <w:szCs w:val="18"/>
          <w:lang w:eastAsia="zh-TW"/>
        </w:rPr>
        <w:t>在上、原為行道于天下、非欲沽聖智之名也。所以夫子不以聖自居、暁之稽衆舎舍己、舜之与人為善、禹之聞善則排、皆是絶聖棄智之妙処。</w:t>
      </w:r>
      <w:r w:rsidRPr="00572E61">
        <w:rPr>
          <w:rStyle w:val="ab"/>
          <w:rFonts w:ascii="MS Mincho" w:eastAsia="MS Mincho" w:hAnsi="MS Mincho"/>
          <w:b/>
          <w:sz w:val="18"/>
          <w:szCs w:val="18"/>
          <w:lang w:eastAsia="zh-TW"/>
        </w:rPr>
        <w:footnoteReference w:id="235"/>
      </w:r>
    </w:p>
    <w:p w:rsidR="00C844E4" w:rsidRPr="00572E61" w:rsidRDefault="00C844E4" w:rsidP="00C844E4">
      <w:pPr>
        <w:wordWrap/>
        <w:spacing w:line="336" w:lineRule="auto"/>
        <w:ind w:firstLineChars="200" w:firstLine="400"/>
        <w:rPr>
          <w:rFonts w:ascii="MS Mincho" w:eastAsia="MS Mincho" w:hAnsi="MS Mincho"/>
          <w:szCs w:val="20"/>
          <w:lang w:eastAsia="zh-TW"/>
        </w:rPr>
      </w:pPr>
      <w:r w:rsidRPr="00572E61">
        <w:rPr>
          <w:rFonts w:ascii="MS Mincho" w:eastAsia="MS Mincho" w:hAnsi="MS Mincho" w:hint="eastAsia"/>
          <w:szCs w:val="20"/>
          <w:lang w:eastAsia="zh-TW"/>
        </w:rPr>
        <w:t xml:space="preserve">　</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zh-TW"/>
        </w:rPr>
        <w:t xml:space="preserve">　</w:t>
      </w:r>
      <w:r w:rsidRPr="00572E61">
        <w:rPr>
          <w:rFonts w:ascii="MS Mincho" w:eastAsia="MS Mincho" w:hAnsi="MS Mincho" w:hint="eastAsia"/>
          <w:szCs w:val="20"/>
          <w:lang w:eastAsia="ja-JP"/>
        </w:rPr>
        <w:t>宋常星は、聖人は上位に居り、その初心とは大道を天下にスムースに行わせることであり、名声や栄誉を得る為ではなく、天下の人々が自身を聖人であると賛美する為でもない。例えば、孔子はみずから聖人と称したことはなく、尭は人々の前ではつねに稽首行礼をし、謙虚であった。舜も常に人のために善を行い、大行方便であった。夏王朝建国の君主である大禹は、人の善事を聞くにつけ、尊敬に打たれ、稽首朝拝した。こうした事例からも、聖智を以って天下に臨まないからこそ、天下は栄え、百姓は健康安寧であった。これこそが老子が訓戒する絶妙の処で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この段に対する宋常星の解釈では、上層から治理する者の自修は、不正な手段で名声を得ることをしないという問題において、対応しているのである。「聖智」の説が起こると、その名をかたり大盗の実を行うものが現れた。『荘子』外篇「胠</w:t>
      </w:r>
      <w:r w:rsidRPr="00572E61">
        <w:rPr>
          <w:rFonts w:ascii="새굴림" w:eastAsia="MS Mincho" w:hAnsi="새굴림" w:cs="새굴림"/>
          <w:szCs w:val="20"/>
          <w:lang w:eastAsia="ja-JP"/>
        </w:rPr>
        <w:t>箧</w:t>
      </w:r>
      <w:r w:rsidRPr="00572E61">
        <w:rPr>
          <w:rFonts w:ascii="MS Mincho" w:eastAsia="MS Mincho" w:hAnsi="MS Mincho" w:cs="PMingLiU" w:hint="eastAsia"/>
          <w:szCs w:val="20"/>
          <w:lang w:eastAsia="ja-JP"/>
        </w:rPr>
        <w:t>」では、こうした状況を述べている。「往古の時、斉国に近い村で、鶏や狗の鳴き声が至る所で聞こえ、漁業の道具や農耕の鋤鍬があちらこちらに置かれる場所があり、そこは範囲が二千里あまり、四方の内外に宗廟や社稷の神壇が置かれる地域があった。そこを治理する者は聖智を標榜しないが、実際は聖人の治世の法度を遵守していた。しかし、後代の田成子・陳恒の時代になると、斉国君主を殺害し、国家を奪い取った。なぜ陳恒は堂々と国を奪い取ったのか。そうではない。彼は次のように考えていた。</w:t>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leftChars="200" w:left="400" w:rightChars="200" w:right="400" w:firstLineChars="200" w:firstLine="360"/>
        <w:rPr>
          <w:rFonts w:ascii="MS Mincho" w:eastAsia="MS Mincho" w:hAnsi="MS Mincho" w:cs="Arial"/>
          <w:color w:val="333333"/>
          <w:sz w:val="18"/>
          <w:szCs w:val="18"/>
          <w:shd w:val="clear" w:color="auto" w:fill="FFFFFF"/>
          <w:lang w:eastAsia="zh-TW"/>
        </w:rPr>
      </w:pPr>
      <w:r w:rsidRPr="00572E61">
        <w:rPr>
          <w:rFonts w:ascii="MS Mincho" w:eastAsia="MS Mincho" w:hAnsi="MS Mincho" w:cs="Arial" w:hint="eastAsia"/>
          <w:color w:val="333333"/>
          <w:sz w:val="18"/>
          <w:szCs w:val="18"/>
          <w:shd w:val="clear" w:color="auto" w:fill="FFFFFF"/>
          <w:lang w:eastAsia="zh-TW"/>
        </w:rPr>
        <w:t>并与其聖知之法而盗之、故田成子有乎盗賊之名、而身処堯舜之安。小国不敢非、大国不敢誅、十二世有斉国、則是不乃窃斉国並与其聖知之法以守其盗賊之身乎？</w:t>
      </w:r>
    </w:p>
    <w:p w:rsidR="00C844E4" w:rsidRPr="00572E61" w:rsidRDefault="00C844E4" w:rsidP="00C844E4">
      <w:pPr>
        <w:wordWrap/>
        <w:spacing w:line="336" w:lineRule="auto"/>
        <w:ind w:firstLineChars="200" w:firstLine="400"/>
        <w:rPr>
          <w:rFonts w:ascii="MS Mincho" w:eastAsia="MS Mincho" w:hAnsi="MS Mincho" w:cs="Arial"/>
          <w:color w:val="333333"/>
          <w:szCs w:val="20"/>
          <w:shd w:val="clear" w:color="auto" w:fill="FFFFFF"/>
          <w:lang w:eastAsia="zh-TW"/>
        </w:rPr>
      </w:pP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r w:rsidRPr="00572E61">
        <w:rPr>
          <w:rFonts w:ascii="MS Mincho" w:eastAsia="MS Mincho" w:hAnsi="MS Mincho" w:cs="Arial" w:hint="eastAsia"/>
          <w:color w:val="333333"/>
          <w:szCs w:val="20"/>
          <w:shd w:val="clear" w:color="auto" w:fill="FFFFFF"/>
          <w:lang w:eastAsia="ja-JP"/>
        </w:rPr>
        <w:t>この意味は、田成子は詭詐により斉国を奪い取った際、聖智の法度も奪った。そのため田成子は客観的には盗賊であるが、実際の彼は堯や舜と同様に国を統治できたわけではない、小さな国の諸侯は、彼に対して非難をせず、大きな国の諸侯も彼を討伐しようとはしなかった。では、なぜ田成子は長きにわたり国を独裁できたのか。彼は聖智の法により自身を偽装し、自信を高尚で道徳のある人物の典型のように作り上げ、国を奪い取った身分を守り抜いたのである。『荘子』外編「</w:t>
      </w:r>
      <w:hyperlink r:id="rId180" w:tgtFrame="_blank" w:history="1">
        <w:r w:rsidRPr="00572E61">
          <w:rPr>
            <w:rFonts w:ascii="MS Mincho" w:eastAsia="MS Mincho" w:hAnsi="MS Mincho" w:cs="SimHei" w:hint="eastAsia"/>
            <w:szCs w:val="20"/>
            <w:lang w:eastAsia="ja-JP"/>
          </w:rPr>
          <w:t>胠</w:t>
        </w:r>
        <w:r w:rsidRPr="00572E61">
          <w:rPr>
            <w:rFonts w:ascii="새굴림" w:eastAsia="MS Mincho" w:hAnsi="새굴림" w:cs="새굴림"/>
            <w:szCs w:val="20"/>
            <w:lang w:eastAsia="ja-JP"/>
          </w:rPr>
          <w:t>箧</w:t>
        </w:r>
      </w:hyperlink>
      <w:r w:rsidRPr="00572E61">
        <w:rPr>
          <w:rFonts w:ascii="MS Mincho" w:eastAsia="MS Mincho" w:hAnsi="MS Mincho" w:cs="SimHei" w:hint="eastAsia"/>
          <w:szCs w:val="20"/>
          <w:lang w:eastAsia="ja-JP"/>
        </w:rPr>
        <w:t>」では田成子を明らかに暴き出すことで、「聖智」が盗国のために偽装されていることを確認できる。これこそが老子が正面から聖智の意義を肯定し、治世者は名誉を求めてはいけないことを訓戒した社会的原因なのである。つまり老子の論述は弁証法の精神で満ちている。</w:t>
      </w: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r w:rsidRPr="00572E61">
        <w:rPr>
          <w:rFonts w:ascii="MS Mincho" w:eastAsia="MS Mincho" w:hAnsi="MS Mincho" w:cs="SimHei" w:hint="eastAsia"/>
          <w:szCs w:val="20"/>
          <w:lang w:eastAsia="ja-JP"/>
        </w:rPr>
        <w:lastRenderedPageBreak/>
        <w:t>老子『道徳経』では「絶聖棄智」の良い点を述べた後、仁義の問題について語る。「絶仁棄義、民復孝慈」。老子は「絶」と「棄」二つの字を医学的思路として同様に用いたのである。この階層において、まずは「仁義孝慈」の内容・性質・地位の問題をいかに理解したらよいのか。</w:t>
      </w: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r w:rsidRPr="00572E61">
        <w:rPr>
          <w:rFonts w:ascii="MS Mincho" w:eastAsia="MS Mincho" w:hAnsi="MS Mincho" w:cs="SimHei" w:hint="eastAsia"/>
          <w:szCs w:val="20"/>
          <w:lang w:eastAsia="ja-JP"/>
        </w:rPr>
        <w:t>「仁」字は、許慎『説文解字』の解釈では「親」である。では、何を「親」と呼ぶのか。それは血縁関係を有する家族である。『孟子』「離婁下」に言う。「</w:t>
      </w:r>
      <w:r w:rsidRPr="00572E61">
        <w:rPr>
          <w:rFonts w:ascii="MS Mincho" w:eastAsia="MS Mincho" w:hAnsi="MS Mincho" w:cs="Arial" w:hint="eastAsia"/>
          <w:color w:val="000000"/>
          <w:szCs w:val="20"/>
          <w:shd w:val="clear" w:color="auto" w:fill="FFFFFF"/>
          <w:lang w:eastAsia="ja-JP"/>
        </w:rPr>
        <w:t>仁者愛人、有礼者敬人。愛</w:t>
      </w:r>
      <w:hyperlink r:id="rId181" w:tgtFrame="_blank" w:history="1">
        <w:r w:rsidRPr="00572E61">
          <w:rPr>
            <w:rStyle w:val="ae"/>
            <w:rFonts w:ascii="MS Mincho" w:eastAsia="MS Mincho" w:hAnsi="MS Mincho" w:cs="Arial" w:hint="eastAsia"/>
            <w:color w:val="000000"/>
            <w:szCs w:val="20"/>
            <w:shd w:val="clear" w:color="auto" w:fill="FFFFFF"/>
            <w:lang w:eastAsia="ja-JP"/>
          </w:rPr>
          <w:t>人者、人恒愛之。敬人者、人恒敬之</w:t>
        </w:r>
      </w:hyperlink>
      <w:r w:rsidRPr="00572E61">
        <w:rPr>
          <w:rFonts w:ascii="MS Mincho" w:eastAsia="MS Mincho" w:hAnsi="MS Mincho" w:cs="Arial" w:hint="eastAsia"/>
          <w:color w:val="000000"/>
          <w:szCs w:val="20"/>
          <w:shd w:val="clear" w:color="auto" w:fill="FFFFFF"/>
          <w:lang w:eastAsia="ja-JP"/>
        </w:rPr>
        <w:t>。」。孟子は「仁」と「礼」を結びつけ、「愛」を「仁」の基本表現とし、「敬」を以って礼の基本態度とした。この視点からすると、「仁」も「礼敬」の行為として表現できる。また「義」字は、甲骨文では「</w:t>
      </w:r>
      <w:r w:rsidRPr="00572E61">
        <w:rPr>
          <w:rFonts w:ascii="MS Mincho" w:eastAsia="MS Mincho" w:hAnsi="MS Mincho"/>
          <w:szCs w:val="20"/>
        </w:rPr>
        <w:fldChar w:fldCharType="begin"/>
      </w:r>
      <w:r w:rsidRPr="00572E61">
        <w:rPr>
          <w:rFonts w:ascii="MS Mincho" w:eastAsia="MS Mincho" w:hAnsi="MS Mincho"/>
          <w:szCs w:val="20"/>
          <w:lang w:eastAsia="ja-JP"/>
        </w:rPr>
        <w:instrText xml:space="preserve"> INCLUDEPICTURE "http://www.vividict.com/UserFiles/Image/==CF--wuli==/--CF2--ge(zu)--/041yi/11jia00.gif" \* MERGEFORMATINET </w:instrText>
      </w:r>
      <w:r w:rsidRPr="00572E61">
        <w:rPr>
          <w:rFonts w:ascii="MS Mincho" w:eastAsia="MS Mincho" w:hAnsi="MS Mincho"/>
          <w:szCs w:val="20"/>
        </w:rPr>
        <w:fldChar w:fldCharType="separate"/>
      </w:r>
      <w:r w:rsidR="005770AB">
        <w:rPr>
          <w:rFonts w:ascii="MS Mincho" w:eastAsia="MS Mincho" w:hAnsi="MS Mincho"/>
          <w:noProof/>
          <w:szCs w:val="20"/>
        </w:rPr>
        <w:fldChar w:fldCharType="begin"/>
      </w:r>
      <w:r w:rsidR="005770AB">
        <w:rPr>
          <w:rFonts w:ascii="MS Mincho" w:eastAsia="MS Mincho" w:hAnsi="MS Mincho"/>
          <w:noProof/>
          <w:szCs w:val="20"/>
          <w:lang w:eastAsia="ja-JP"/>
        </w:rPr>
        <w:instrText xml:space="preserve"> INCLUDEPICTURE  "http://www.vividict.com/UserFiles/Image/==CF--wuli==/--CF2--ge(zu)--/041yi/11jia00.gif" \* MERGEFORMATINET </w:instrText>
      </w:r>
      <w:r w:rsidR="005770AB">
        <w:rPr>
          <w:rFonts w:ascii="MS Mincho" w:eastAsia="MS Mincho" w:hAnsi="MS Mincho"/>
          <w:noProof/>
          <w:szCs w:val="20"/>
        </w:rPr>
        <w:fldChar w:fldCharType="separate"/>
      </w:r>
      <w:r w:rsidR="00022844">
        <w:rPr>
          <w:rFonts w:ascii="MS Mincho" w:eastAsia="MS Mincho" w:hAnsi="MS Mincho"/>
          <w:noProof/>
          <w:szCs w:val="20"/>
        </w:rPr>
        <w:fldChar w:fldCharType="begin"/>
      </w:r>
      <w:r w:rsidR="00022844">
        <w:rPr>
          <w:rFonts w:ascii="MS Mincho" w:eastAsia="MS Mincho" w:hAnsi="MS Mincho"/>
          <w:noProof/>
          <w:szCs w:val="20"/>
          <w:lang w:eastAsia="ja-JP"/>
        </w:rPr>
        <w:instrText xml:space="preserve"> INCLUDEPICTURE  "http://www.vividict.com/UserFiles/Image/==CF--wuli==/--CF2--ge(zu)--/041yi/11jia00.gif" \* MERGEFORMATINET </w:instrText>
      </w:r>
      <w:r w:rsidR="00022844">
        <w:rPr>
          <w:rFonts w:ascii="MS Mincho" w:eastAsia="MS Mincho" w:hAnsi="MS Mincho"/>
          <w:noProof/>
          <w:szCs w:val="20"/>
        </w:rPr>
        <w:fldChar w:fldCharType="separate"/>
      </w:r>
      <w:r w:rsidR="00C35DD5">
        <w:rPr>
          <w:rFonts w:ascii="MS Mincho" w:eastAsia="MS Mincho" w:hAnsi="MS Mincho"/>
          <w:noProof/>
          <w:szCs w:val="20"/>
        </w:rPr>
        <w:fldChar w:fldCharType="begin"/>
      </w:r>
      <w:r w:rsidR="00C35DD5">
        <w:rPr>
          <w:rFonts w:ascii="MS Mincho" w:eastAsia="MS Mincho" w:hAnsi="MS Mincho"/>
          <w:noProof/>
          <w:szCs w:val="20"/>
          <w:lang w:eastAsia="ja-JP"/>
        </w:rPr>
        <w:instrText xml:space="preserve"> INCLUDEPICTURE  "http://www.vividict.com/UserFiles/Image/==CF--wuli==/--CF2--ge(zu)--/041yi/11jia00.gif" \* MERGEFORMATINET </w:instrText>
      </w:r>
      <w:r w:rsidR="00C35DD5">
        <w:rPr>
          <w:rFonts w:ascii="MS Mincho" w:eastAsia="MS Mincho" w:hAnsi="MS Mincho"/>
          <w:noProof/>
          <w:szCs w:val="20"/>
        </w:rPr>
        <w:fldChar w:fldCharType="separate"/>
      </w:r>
      <w:r w:rsidR="00763742">
        <w:rPr>
          <w:rFonts w:ascii="MS Mincho" w:eastAsia="MS Mincho" w:hAnsi="MS Mincho"/>
          <w:noProof/>
          <w:szCs w:val="20"/>
        </w:rPr>
        <w:fldChar w:fldCharType="begin"/>
      </w:r>
      <w:r w:rsidR="00763742">
        <w:rPr>
          <w:rFonts w:ascii="MS Mincho" w:eastAsia="MS Mincho" w:hAnsi="MS Mincho"/>
          <w:noProof/>
          <w:szCs w:val="20"/>
          <w:lang w:eastAsia="ja-JP"/>
        </w:rPr>
        <w:instrText xml:space="preserve"> INCLUDEPICTURE  "http://www.vividict.com/UserFiles/Image/==CF--wuli==/--CF2--ge(zu)--/041yi/11jia00.gif" \* MERGEFORMATINET </w:instrText>
      </w:r>
      <w:r w:rsidR="00763742">
        <w:rPr>
          <w:rFonts w:ascii="MS Mincho" w:eastAsia="MS Mincho" w:hAnsi="MS Mincho"/>
          <w:noProof/>
          <w:szCs w:val="20"/>
        </w:rPr>
        <w:fldChar w:fldCharType="separate"/>
      </w:r>
      <w:r w:rsidR="00763742">
        <w:rPr>
          <w:rFonts w:ascii="MS Mincho" w:eastAsia="MS Mincho" w:hAnsi="MS Mincho"/>
          <w:noProof/>
          <w:szCs w:val="20"/>
        </w:rPr>
        <w:pict>
          <v:shape id="_x0000_i1033" type="#_x0000_t75" alt="11jia00" style="width:8.95pt;height:11.3pt">
            <v:imagedata r:id="rId166" r:href="rId182"/>
          </v:shape>
        </w:pict>
      </w:r>
      <w:r w:rsidR="00763742">
        <w:rPr>
          <w:rFonts w:ascii="MS Mincho" w:eastAsia="MS Mincho" w:hAnsi="MS Mincho"/>
          <w:noProof/>
          <w:szCs w:val="20"/>
        </w:rPr>
        <w:fldChar w:fldCharType="end"/>
      </w:r>
      <w:r w:rsidR="00C35DD5">
        <w:rPr>
          <w:rFonts w:ascii="MS Mincho" w:eastAsia="MS Mincho" w:hAnsi="MS Mincho"/>
          <w:noProof/>
          <w:szCs w:val="20"/>
        </w:rPr>
        <w:fldChar w:fldCharType="end"/>
      </w:r>
      <w:r w:rsidR="00022844">
        <w:rPr>
          <w:rFonts w:ascii="MS Mincho" w:eastAsia="MS Mincho" w:hAnsi="MS Mincho"/>
          <w:noProof/>
          <w:szCs w:val="20"/>
        </w:rPr>
        <w:fldChar w:fldCharType="end"/>
      </w:r>
      <w:r w:rsidR="005770AB">
        <w:rPr>
          <w:rFonts w:ascii="MS Mincho" w:eastAsia="MS Mincho" w:hAnsi="MS Mincho"/>
          <w:noProof/>
          <w:szCs w:val="20"/>
        </w:rPr>
        <w:fldChar w:fldCharType="end"/>
      </w:r>
      <w:r w:rsidRPr="00572E61">
        <w:rPr>
          <w:rFonts w:ascii="MS Mincho" w:eastAsia="MS Mincho" w:hAnsi="MS Mincho"/>
          <w:szCs w:val="20"/>
        </w:rPr>
        <w:fldChar w:fldCharType="end"/>
      </w:r>
      <w:r w:rsidRPr="00572E61">
        <w:rPr>
          <w:rFonts w:ascii="MS Mincho" w:eastAsia="MS Mincho" w:hAnsi="MS Mincho" w:hint="eastAsia"/>
          <w:szCs w:val="20"/>
          <w:lang w:eastAsia="ja-JP"/>
        </w:rPr>
        <w:t>」と書かれ、「羊」と「我」で構成される。「羊」は「祥」の意味であり、吉利と祥和を象徴する。「我」と「戌」は通じ、（斧のような）広い刃を持つ戦いの武器である。「羊」と「我」字の構成で「義」となり、出征前の占卜で吉兆を得られ、出征が決まり、戦争が天の理に適っていることを表す。そこから意味が演繹され、「義」はこれから行う行為が懲悪揚善の天意に適ったことを表す。古代の人々の心には、「仁義」は社会の公平を維持し、善道が必須とする所を意味した。しかし、「聖智」が、いずれかの統治者により民衆を欺く道具のように使われたのと同様に、「仁義」も利用され、太平を粉飾し、政権をコントロールする手段となってしまった。仮に私欲を「仁義」の中に注ぎ込めば、社会を大いに惑わし、百姓をコントロールするものとなる。老子が春秋時代の社会で宣唱した「仁義」はすでに変質してしまい、社会の公平を維持できなくなっただけでなく、懲悪揚善も行えなくなり、誰かが自己の罪悪を覆い隠す保護傘となってしまった。もし虚偽の仁義を排除できなければ、社会の真の姿は見えず、人々は愚弄されるだろう。そして次第に社会病、人性病がますます重篤になる。よって、かりそめの仁や義の仮面を突き破ることは、病気治療の良い手段となるのである。こうすることでのみ、天下の百姓は孝慈の道徳的良心を取り戻せるのである。</w:t>
      </w: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r w:rsidRPr="00572E61">
        <w:rPr>
          <w:rFonts w:ascii="MS Mincho" w:eastAsia="MS Mincho" w:hAnsi="MS Mincho" w:cs="SimHei" w:hint="eastAsia"/>
          <w:szCs w:val="20"/>
          <w:lang w:eastAsia="ja-JP"/>
        </w:rPr>
        <w:t>また同時に、「絶巧棄利」があってこそ「盗賊無有」という状況をつくることが可能なのである。で</w:t>
      </w:r>
      <w:r w:rsidRPr="00572E61">
        <w:rPr>
          <w:rFonts w:ascii="MS Mincho" w:eastAsia="MS Mincho" w:hAnsi="MS Mincho" w:cs="SimHei" w:hint="eastAsia"/>
          <w:color w:val="000000"/>
          <w:szCs w:val="20"/>
          <w:lang w:eastAsia="ja-JP"/>
        </w:rPr>
        <w:t>は、「巧利」とは何か。元代の道教学者・鄭</w:t>
      </w:r>
      <w:r w:rsidRPr="00572E61">
        <w:rPr>
          <w:rFonts w:ascii="MS Mincho" w:eastAsia="MS Mincho" w:hAnsi="MS Mincho" w:cs="Arial"/>
          <w:color w:val="000000"/>
          <w:szCs w:val="20"/>
          <w:shd w:val="clear" w:color="auto" w:fill="FFFFFF"/>
          <w:lang w:eastAsia="ja-JP"/>
        </w:rPr>
        <w:t>錡</w:t>
      </w:r>
      <w:r w:rsidRPr="00572E61">
        <w:rPr>
          <w:rFonts w:ascii="MS Mincho" w:eastAsia="MS Mincho" w:hAnsi="MS Mincho" w:cs="Arial" w:hint="eastAsia"/>
          <w:color w:val="000000"/>
          <w:szCs w:val="20"/>
          <w:shd w:val="clear" w:color="auto" w:fill="FFFFFF"/>
          <w:lang w:eastAsia="ja-JP"/>
        </w:rPr>
        <w:t>は「巧利、盗賊之属」と述べる。この意味は、「巧利」というものは、「盗賊」の範疇に属する。もし「盗賊」が一つの大概念であれるならば、「巧利」とは盗賊の大分類の一つの分枝である。この分枝がとりわけすごいのである。それは種のように、地に落ち根を張り、発芽し成長する。そして最後は毒草に成長する。</w:t>
      </w: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r w:rsidRPr="00572E61">
        <w:rPr>
          <w:rFonts w:ascii="MS Mincho" w:eastAsia="MS Mincho" w:hAnsi="MS Mincho" w:cs="SimHei" w:hint="eastAsia"/>
          <w:color w:val="000000"/>
          <w:szCs w:val="20"/>
          <w:lang w:eastAsia="ja-JP"/>
        </w:rPr>
        <w:t>ロジックから言えば、鄭</w:t>
      </w:r>
      <w:r w:rsidRPr="00572E61">
        <w:rPr>
          <w:rFonts w:ascii="MS Mincho" w:eastAsia="MS Mincho" w:hAnsi="MS Mincho" w:cs="Arial"/>
          <w:color w:val="000000"/>
          <w:szCs w:val="20"/>
          <w:shd w:val="clear" w:color="auto" w:fill="FFFFFF"/>
          <w:lang w:eastAsia="ja-JP"/>
        </w:rPr>
        <w:t>錡</w:t>
      </w:r>
      <w:r w:rsidRPr="00572E61">
        <w:rPr>
          <w:rFonts w:ascii="MS Mincho" w:eastAsia="MS Mincho" w:hAnsi="MS Mincho" w:cs="Arial" w:hint="eastAsia"/>
          <w:color w:val="000000"/>
          <w:szCs w:val="20"/>
          <w:shd w:val="clear" w:color="auto" w:fill="FFFFFF"/>
          <w:lang w:eastAsia="ja-JP"/>
        </w:rPr>
        <w:t>の説は厳密ではなく、老子が述べた元の精神とも一定の違いがある。だが、彼が巧利を批評した態度は、老子の思路と結びつく。甲骨文で「巧」の字形は「</w:t>
      </w:r>
      <w:r w:rsidRPr="00572E61">
        <w:rPr>
          <w:rFonts w:ascii="MS Mincho" w:eastAsia="MS Mincho" w:hAnsi="MS Mincho"/>
          <w:szCs w:val="20"/>
        </w:rPr>
        <w:fldChar w:fldCharType="begin"/>
      </w:r>
      <w:r w:rsidRPr="00572E61">
        <w:rPr>
          <w:rFonts w:ascii="MS Mincho" w:eastAsia="MS Mincho" w:hAnsi="MS Mincho"/>
          <w:szCs w:val="20"/>
          <w:lang w:eastAsia="ja-JP"/>
        </w:rPr>
        <w:instrText xml:space="preserve"> INCLUDEPICTURE "http://www.vividict.com/UserFiles/Image/==CC--jianzhu==/--CC7--gong(zu)--/010qiao/11jia00.gif" \* MERGEFORMATINET </w:instrText>
      </w:r>
      <w:r w:rsidRPr="00572E61">
        <w:rPr>
          <w:rFonts w:ascii="MS Mincho" w:eastAsia="MS Mincho" w:hAnsi="MS Mincho"/>
          <w:szCs w:val="20"/>
        </w:rPr>
        <w:fldChar w:fldCharType="separate"/>
      </w:r>
      <w:r w:rsidR="005770AB">
        <w:rPr>
          <w:rFonts w:ascii="MS Mincho" w:eastAsia="MS Mincho" w:hAnsi="MS Mincho"/>
          <w:noProof/>
          <w:szCs w:val="20"/>
        </w:rPr>
        <w:fldChar w:fldCharType="begin"/>
      </w:r>
      <w:r w:rsidR="005770AB">
        <w:rPr>
          <w:rFonts w:ascii="MS Mincho" w:eastAsia="MS Mincho" w:hAnsi="MS Mincho"/>
          <w:noProof/>
          <w:szCs w:val="20"/>
          <w:lang w:eastAsia="ja-JP"/>
        </w:rPr>
        <w:instrText xml:space="preserve"> INCLUDEPICTURE  "http://www.vividict.com/UserFiles/Image/==CC--jianzhu==/--CC7--gong(zu)--/010qiao/11jia00.gif" \* MERGEFORMATINET </w:instrText>
      </w:r>
      <w:r w:rsidR="005770AB">
        <w:rPr>
          <w:rFonts w:ascii="MS Mincho" w:eastAsia="MS Mincho" w:hAnsi="MS Mincho"/>
          <w:noProof/>
          <w:szCs w:val="20"/>
        </w:rPr>
        <w:fldChar w:fldCharType="separate"/>
      </w:r>
      <w:r w:rsidR="00022844">
        <w:rPr>
          <w:rFonts w:ascii="MS Mincho" w:eastAsia="MS Mincho" w:hAnsi="MS Mincho"/>
          <w:noProof/>
          <w:szCs w:val="20"/>
        </w:rPr>
        <w:fldChar w:fldCharType="begin"/>
      </w:r>
      <w:r w:rsidR="00022844">
        <w:rPr>
          <w:rFonts w:ascii="MS Mincho" w:eastAsia="MS Mincho" w:hAnsi="MS Mincho"/>
          <w:noProof/>
          <w:szCs w:val="20"/>
          <w:lang w:eastAsia="ja-JP"/>
        </w:rPr>
        <w:instrText xml:space="preserve"> INCLUDEPICTURE  "http://www.vividict.com/UserFiles/Image/==CC--jianzhu==/--CC7--gong(zu)--/010qiao/11jia00.gif" \* MERGEFORMATINET </w:instrText>
      </w:r>
      <w:r w:rsidR="00022844">
        <w:rPr>
          <w:rFonts w:ascii="MS Mincho" w:eastAsia="MS Mincho" w:hAnsi="MS Mincho"/>
          <w:noProof/>
          <w:szCs w:val="20"/>
        </w:rPr>
        <w:fldChar w:fldCharType="separate"/>
      </w:r>
      <w:r w:rsidR="00C35DD5">
        <w:rPr>
          <w:rFonts w:ascii="MS Mincho" w:eastAsia="MS Mincho" w:hAnsi="MS Mincho"/>
          <w:noProof/>
          <w:szCs w:val="20"/>
        </w:rPr>
        <w:fldChar w:fldCharType="begin"/>
      </w:r>
      <w:r w:rsidR="00C35DD5">
        <w:rPr>
          <w:rFonts w:ascii="MS Mincho" w:eastAsia="MS Mincho" w:hAnsi="MS Mincho"/>
          <w:noProof/>
          <w:szCs w:val="20"/>
          <w:lang w:eastAsia="ja-JP"/>
        </w:rPr>
        <w:instrText xml:space="preserve"> INCLUDEPICTURE  "http://www.vividict.com/UserFiles/Image/==CC--jianzhu==/--CC7--gong(zu)--/010qiao/11jia00.gif" \* MERGEFORMATINET </w:instrText>
      </w:r>
      <w:r w:rsidR="00C35DD5">
        <w:rPr>
          <w:rFonts w:ascii="MS Mincho" w:eastAsia="MS Mincho" w:hAnsi="MS Mincho"/>
          <w:noProof/>
          <w:szCs w:val="20"/>
        </w:rPr>
        <w:fldChar w:fldCharType="separate"/>
      </w:r>
      <w:r w:rsidR="00763742">
        <w:rPr>
          <w:rFonts w:ascii="MS Mincho" w:eastAsia="MS Mincho" w:hAnsi="MS Mincho"/>
          <w:noProof/>
          <w:szCs w:val="20"/>
        </w:rPr>
        <w:fldChar w:fldCharType="begin"/>
      </w:r>
      <w:r w:rsidR="00763742">
        <w:rPr>
          <w:rFonts w:ascii="MS Mincho" w:eastAsia="MS Mincho" w:hAnsi="MS Mincho"/>
          <w:noProof/>
          <w:szCs w:val="20"/>
          <w:lang w:eastAsia="ja-JP"/>
        </w:rPr>
        <w:instrText xml:space="preserve"> INCLUDEPICTURE  "http://www.vividict.com/UserFiles/Image/==CC--jianzhu==/--CC7--gong(zu)--/010qiao/11jia00.gif" \* MERGEFORMATINET </w:instrText>
      </w:r>
      <w:r w:rsidR="00763742">
        <w:rPr>
          <w:rFonts w:ascii="MS Mincho" w:eastAsia="MS Mincho" w:hAnsi="MS Mincho"/>
          <w:noProof/>
          <w:szCs w:val="20"/>
        </w:rPr>
        <w:fldChar w:fldCharType="separate"/>
      </w:r>
      <w:r w:rsidR="00763742">
        <w:rPr>
          <w:rFonts w:ascii="MS Mincho" w:eastAsia="MS Mincho" w:hAnsi="MS Mincho"/>
          <w:noProof/>
          <w:szCs w:val="20"/>
        </w:rPr>
        <w:pict>
          <v:shape id="_x0000_i1034" type="#_x0000_t75" alt="11jia00" style="width:11.3pt;height:8.35pt">
            <v:imagedata r:id="rId183" r:href="rId184"/>
          </v:shape>
        </w:pict>
      </w:r>
      <w:r w:rsidR="00763742">
        <w:rPr>
          <w:rFonts w:ascii="MS Mincho" w:eastAsia="MS Mincho" w:hAnsi="MS Mincho"/>
          <w:noProof/>
          <w:szCs w:val="20"/>
        </w:rPr>
        <w:fldChar w:fldCharType="end"/>
      </w:r>
      <w:r w:rsidR="00C35DD5">
        <w:rPr>
          <w:rFonts w:ascii="MS Mincho" w:eastAsia="MS Mincho" w:hAnsi="MS Mincho"/>
          <w:noProof/>
          <w:szCs w:val="20"/>
        </w:rPr>
        <w:fldChar w:fldCharType="end"/>
      </w:r>
      <w:r w:rsidR="00022844">
        <w:rPr>
          <w:rFonts w:ascii="MS Mincho" w:eastAsia="MS Mincho" w:hAnsi="MS Mincho"/>
          <w:noProof/>
          <w:szCs w:val="20"/>
        </w:rPr>
        <w:fldChar w:fldCharType="end"/>
      </w:r>
      <w:r w:rsidR="005770AB">
        <w:rPr>
          <w:rFonts w:ascii="MS Mincho" w:eastAsia="MS Mincho" w:hAnsi="MS Mincho"/>
          <w:noProof/>
          <w:szCs w:val="20"/>
        </w:rPr>
        <w:fldChar w:fldCharType="end"/>
      </w:r>
      <w:r w:rsidRPr="00572E61">
        <w:rPr>
          <w:rFonts w:ascii="MS Mincho" w:eastAsia="MS Mincho" w:hAnsi="MS Mincho"/>
          <w:szCs w:val="20"/>
        </w:rPr>
        <w:fldChar w:fldCharType="end"/>
      </w:r>
      <w:r w:rsidRPr="00572E61">
        <w:rPr>
          <w:rFonts w:ascii="MS Mincho" w:eastAsia="MS Mincho" w:hAnsi="MS Mincho" w:cs="Arial" w:hint="eastAsia"/>
          <w:color w:val="000000"/>
          <w:szCs w:val="20"/>
          <w:shd w:val="clear" w:color="auto" w:fill="FFFFFF"/>
          <w:lang w:eastAsia="ja-JP"/>
        </w:rPr>
        <w:t>」であり、取っ手があるラッパやトランペットのようであり、高度な知能と技術により作り出された道具を表す。注意する点として、技能が発揮されるには、人を駆り立てるアイデアがあり、アイデアが有れば私欲が生じ、私欲があれば干渉が起こり、干渉が起これば反対へと向かう。特に智慧と技能は、別の目的で使用を企む者が用いた場合、極めて大きな危害を起こす可能性がある。それは科学技術が戦争に用いられ、殺人のための武器となったようなものである。「利」字は二つの刀があり、正しく用いれば社会に良い結果をもたらし、間違って用いれば災いをもたらす。これに関して宋常星は興味深い解釈をしている。</w:t>
      </w:r>
    </w:p>
    <w:p w:rsidR="00C844E4" w:rsidRPr="00572E61" w:rsidRDefault="00C844E4" w:rsidP="00C844E4">
      <w:pPr>
        <w:wordWrap/>
        <w:spacing w:line="336" w:lineRule="auto"/>
        <w:ind w:firstLineChars="200" w:firstLine="400"/>
        <w:rPr>
          <w:rFonts w:ascii="MS Mincho" w:eastAsia="MS Mincho" w:hAnsi="MS Mincho" w:cs="Arial"/>
          <w:color w:val="000000"/>
          <w:szCs w:val="20"/>
          <w:shd w:val="clear" w:color="auto" w:fill="FFFFFF"/>
          <w:lang w:eastAsia="ja-JP"/>
        </w:rPr>
      </w:pPr>
    </w:p>
    <w:p w:rsidR="00C844E4" w:rsidRPr="00572E61" w:rsidRDefault="00C844E4" w:rsidP="00C844E4">
      <w:pPr>
        <w:wordWrap/>
        <w:spacing w:line="336" w:lineRule="auto"/>
        <w:ind w:leftChars="200" w:left="400" w:rightChars="200" w:right="400" w:firstLineChars="200" w:firstLine="360"/>
        <w:rPr>
          <w:rFonts w:ascii="MS Mincho" w:eastAsia="MS Mincho" w:hAnsi="MS Mincho"/>
          <w:b/>
          <w:sz w:val="18"/>
          <w:szCs w:val="18"/>
          <w:lang w:eastAsia="zh-TW"/>
        </w:rPr>
      </w:pPr>
      <w:r w:rsidRPr="00572E61">
        <w:rPr>
          <w:rFonts w:ascii="MS Mincho" w:eastAsia="MS Mincho" w:hAnsi="MS Mincho" w:hint="eastAsia"/>
          <w:sz w:val="18"/>
          <w:szCs w:val="18"/>
          <w:lang w:eastAsia="zh-TW"/>
        </w:rPr>
        <w:t>以権変治民者曰巧、以貨財足民者曰利。権変之巧、非大巧也。大巧天下不可見、百姓不可知。貨</w:t>
      </w:r>
      <w:r w:rsidRPr="00572E61">
        <w:rPr>
          <w:rFonts w:ascii="MS Mincho" w:eastAsia="MS Mincho" w:hAnsi="MS Mincho" w:hint="eastAsia"/>
          <w:sz w:val="18"/>
          <w:szCs w:val="18"/>
          <w:lang w:eastAsia="zh-TW"/>
        </w:rPr>
        <w:lastRenderedPageBreak/>
        <w:t>財之利、非大利也。大利可以利天下、可以利古今。経言絶巧棄利者、正謂絶其権変之巧、棄其貨財之利。蓋因権変之巧、易于生賊</w:t>
      </w:r>
      <w:r w:rsidRPr="00572E61">
        <w:rPr>
          <w:rFonts w:ascii="MS Mincho" w:eastAsia="MS Mincho" w:hAnsi="MS Mincho" w:cs="PMingLiU" w:hint="eastAsia"/>
          <w:sz w:val="18"/>
          <w:szCs w:val="18"/>
          <w:lang w:eastAsia="zh-TW"/>
        </w:rPr>
        <w:t>、</w:t>
      </w:r>
      <w:r w:rsidRPr="00572E61">
        <w:rPr>
          <w:rFonts w:ascii="MS Mincho" w:eastAsia="MS Mincho" w:hAnsi="MS Mincho" w:hint="eastAsia"/>
          <w:sz w:val="18"/>
          <w:szCs w:val="18"/>
          <w:lang w:eastAsia="zh-TW"/>
        </w:rPr>
        <w:t>貨財之利、易于生盗。不如絶之棄之。</w:t>
      </w:r>
      <w:r w:rsidRPr="00572E61">
        <w:rPr>
          <w:rStyle w:val="ab"/>
          <w:rFonts w:ascii="MS Mincho" w:eastAsia="MS Mincho" w:hAnsi="MS Mincho"/>
          <w:b/>
          <w:sz w:val="18"/>
          <w:szCs w:val="18"/>
          <w:lang w:eastAsia="zh-TW"/>
        </w:rPr>
        <w:footnoteReference w:id="236"/>
      </w:r>
    </w:p>
    <w:p w:rsidR="00C844E4" w:rsidRPr="00572E61" w:rsidRDefault="00C844E4" w:rsidP="00C844E4">
      <w:pPr>
        <w:wordWrap/>
        <w:spacing w:line="336" w:lineRule="auto"/>
        <w:ind w:firstLineChars="200" w:firstLine="400"/>
        <w:rPr>
          <w:rFonts w:ascii="MS Mincho" w:eastAsia="MS Mincho" w:hAnsi="MS Mincho"/>
          <w:szCs w:val="20"/>
          <w:lang w:eastAsia="zh-TW"/>
        </w:rPr>
      </w:pP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この意味は、変化の権術を用いることで民衆を治理することこそが「巧」であり、財貨を以って百姓の求め満たすことを「利」と呼ぶ。また、権謀変化の術は、小巧であり大巧ではない。では何が「大巧」なのか。「大巧」とは、これを用いるも痕跡を残さず、普天の下に見ることはできない。これを「百姓日用而不知」と言う。つまり財貨に関する「利」は小利であり大利ではない。大利とは、大道が巡り自然に形成される「利」である。それゆえに万物を滋養でき、天下を富ませ満たす。この利は長く続き衰えることがなく、古代から現代に至るまで欠乏することはない。『道徳経』で言う「絶巧棄利」とは、権謀の術策を打ち破り、財貨の誘惑を断つ。権謀のものとは、謀を巡らせることに長じ、その極みを常に用い、最終的には賊心が養成されてしまう。また財貨というものは、権謀よりも人々の私利私欲を刺激するため、盗賊を養成するための社会環境や精神的土壌を提供してしまう。ゆえに断絶し放棄すべきなので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宋常星の解釈の特徴の一つとして、彼は「巧」を「大巧」と「小巧」に分け、「利」を「大利」と「小利」とする。これは老子『道徳経』の「大巧若拙」および「不可得而利」に由来しており、老子が述べる「利」とは「大利」である。「大巧」であれ「大利」であれ、いずれも「道」に出で「道」に合す。ゆえに「徳」を体現できるのである。こうした思想を辿ると、次の点に気づく。老子が断とうとした「巧」は「小巧」であり、放棄する「利」は「小利」であり、これらは私欲を刺激し、盗賊の心を養成する。よって宋常星は老子の思想に従い人々に訓告した。</w:t>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leftChars="200" w:left="400" w:rightChars="200" w:right="400" w:firstLineChars="200" w:firstLine="360"/>
        <w:rPr>
          <w:rFonts w:ascii="MS Mincho" w:eastAsia="MS Mincho" w:hAnsi="MS Mincho"/>
          <w:sz w:val="18"/>
          <w:szCs w:val="18"/>
          <w:lang w:eastAsia="zh-TW"/>
        </w:rPr>
      </w:pPr>
      <w:r w:rsidRPr="00572E61">
        <w:rPr>
          <w:rFonts w:ascii="MS Mincho" w:eastAsia="MS Mincho" w:hAnsi="MS Mincho" w:hint="eastAsia"/>
          <w:sz w:val="18"/>
          <w:szCs w:val="18"/>
          <w:lang w:eastAsia="zh-TW"/>
        </w:rPr>
        <w:t>巧与利、雖然人人喜愛、</w:t>
      </w:r>
      <w:r w:rsidRPr="00572E61">
        <w:rPr>
          <w:rFonts w:ascii="MS Mincho" w:eastAsia="MS Mincho" w:hAnsi="MS Mincho" w:cs="PMingLiU" w:hint="eastAsia"/>
          <w:sz w:val="18"/>
          <w:szCs w:val="18"/>
          <w:lang w:eastAsia="zh-TW"/>
        </w:rPr>
        <w:t>実</w:t>
      </w:r>
      <w:r w:rsidRPr="00572E61">
        <w:rPr>
          <w:rFonts w:ascii="MS Mincho" w:eastAsia="MS Mincho" w:hAnsi="MS Mincho" w:hint="eastAsia"/>
          <w:sz w:val="18"/>
          <w:szCs w:val="18"/>
          <w:lang w:eastAsia="zh-TW"/>
        </w:rPr>
        <w:t>乃辱身之</w:t>
      </w:r>
      <w:r w:rsidRPr="00572E61">
        <w:rPr>
          <w:rFonts w:ascii="MS Mincho" w:eastAsia="MS Mincho" w:hAnsi="MS Mincho" w:cs="Arial"/>
          <w:bCs/>
          <w:color w:val="444444"/>
          <w:sz w:val="18"/>
          <w:szCs w:val="18"/>
          <w:lang w:eastAsia="zh-TW"/>
        </w:rPr>
        <w:t>禍</w:t>
      </w:r>
      <w:r w:rsidRPr="00572E61">
        <w:rPr>
          <w:rFonts w:ascii="MS Mincho" w:eastAsia="MS Mincho" w:hAnsi="MS Mincho" w:hint="eastAsia"/>
          <w:sz w:val="18"/>
          <w:szCs w:val="18"/>
          <w:lang w:eastAsia="zh-TW"/>
        </w:rPr>
        <w:t>端、害性之毒種。盗賊不但穿窬劫掠、凡有不義便是盗。凡有害理便是賊。若果意中之巧利能去、心中之盗賊自然不生。</w:t>
      </w:r>
      <w:r w:rsidRPr="00572E61">
        <w:rPr>
          <w:rStyle w:val="ab"/>
          <w:rFonts w:ascii="MS Mincho" w:eastAsia="MS Mincho" w:hAnsi="MS Mincho"/>
          <w:b/>
          <w:sz w:val="18"/>
          <w:szCs w:val="18"/>
          <w:lang w:eastAsia="zh-TW"/>
        </w:rPr>
        <w:footnoteReference w:id="237"/>
      </w:r>
    </w:p>
    <w:p w:rsidR="00C844E4" w:rsidRPr="00572E61" w:rsidRDefault="00C844E4" w:rsidP="00C844E4">
      <w:pPr>
        <w:wordWrap/>
        <w:spacing w:line="336" w:lineRule="auto"/>
        <w:ind w:firstLineChars="200" w:firstLine="400"/>
        <w:rPr>
          <w:rFonts w:ascii="MS Mincho" w:eastAsia="MS Mincho" w:hAnsi="MS Mincho"/>
          <w:szCs w:val="20"/>
          <w:lang w:eastAsia="zh-TW"/>
        </w:rPr>
      </w:pP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ここの意味は、小巧小利は非常に魅惑的であり、人々が非常に好むものである。しかし、こうしたものは、実際には自分自身を侮辱し、災いを引き起こす原因となり、自己の真性を戕害する病毒の根源である。事実、盗賊は強盗や略奪という行為の上に表現されるだけではなく、心の奥深くに不義を起こし、常理に背く思考や行為も全て盗賊と称せられる。心中の功利の誘惑を取り除くことが可能であれば、内在的盗賊は生まれはしない。</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ここで宋常星は心のより深い部分での修養に着目し、心の賊・</w:t>
      </w:r>
      <w:r w:rsidRPr="00572E61">
        <w:rPr>
          <w:rFonts w:ascii="새굴림" w:eastAsia="MS Mincho" w:hAnsi="새굴림" w:cs="새굴림"/>
          <w:szCs w:val="20"/>
          <w:lang w:eastAsia="ja-JP"/>
        </w:rPr>
        <w:t>偷</w:t>
      </w:r>
      <w:r w:rsidRPr="00572E61">
        <w:rPr>
          <w:rFonts w:ascii="MS Mincho" w:eastAsia="MS Mincho" w:hAnsi="MS Mincho" w:hint="eastAsia"/>
          <w:szCs w:val="20"/>
          <w:lang w:eastAsia="ja-JP"/>
        </w:rPr>
        <w:t>・盗を断絶し防ぐ重要性を指摘する。これはある種の演繹ではあるが、内容的には老子『道徳経』の精神や主旨と合致する。つまり『道徳経』を悟り理解することは社会病・人性病を治療する「潟法」の理路である。</w:t>
      </w: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p>
    <w:p w:rsidR="00C844E4" w:rsidRPr="00572E61" w:rsidRDefault="00C844E4" w:rsidP="00C844E4">
      <w:pPr>
        <w:wordWrap/>
        <w:spacing w:line="336" w:lineRule="auto"/>
        <w:ind w:firstLineChars="200" w:firstLine="562"/>
        <w:jc w:val="center"/>
        <w:rPr>
          <w:rFonts w:ascii="MS Mincho" w:eastAsia="MS Mincho" w:hAnsi="MS Mincho" w:cs="SimHei"/>
          <w:b/>
          <w:sz w:val="28"/>
          <w:szCs w:val="28"/>
          <w:lang w:eastAsia="ja-JP"/>
        </w:rPr>
      </w:pPr>
      <w:r w:rsidRPr="00572E61">
        <w:rPr>
          <w:rFonts w:ascii="MS Mincho" w:eastAsia="MS Mincho" w:hAnsi="MS Mincho" w:cs="SimHei" w:hint="eastAsia"/>
          <w:b/>
          <w:sz w:val="28"/>
          <w:szCs w:val="28"/>
          <w:lang w:eastAsia="ja-JP"/>
        </w:rPr>
        <w:t>三、「文不足」とは「見</w:t>
      </w:r>
      <w:r w:rsidRPr="00572E61">
        <w:rPr>
          <w:rFonts w:ascii="MS Mincho" w:eastAsia="MS Mincho" w:hAnsi="MS Mincho" w:cs="MS Gothic" w:hint="eastAsia"/>
          <w:b/>
          <w:sz w:val="28"/>
          <w:szCs w:val="28"/>
          <w:lang w:eastAsia="ja-JP"/>
        </w:rPr>
        <w:t>素抱朴」である</w:t>
      </w: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r w:rsidRPr="00572E61">
        <w:rPr>
          <w:rFonts w:ascii="MS Mincho" w:eastAsia="MS Mincho" w:hAnsi="MS Mincho" w:cs="SimHei" w:hint="eastAsia"/>
          <w:szCs w:val="20"/>
          <w:lang w:eastAsia="ja-JP"/>
        </w:rPr>
        <w:t xml:space="preserve">　老子は「三絶」と「三棄」について述べている。これは医世の基本的処方でもある。そして老</w:t>
      </w:r>
      <w:r w:rsidRPr="00572E61">
        <w:rPr>
          <w:rFonts w:ascii="MS Mincho" w:eastAsia="MS Mincho" w:hAnsi="MS Mincho" w:cs="SimHei" w:hint="eastAsia"/>
          <w:szCs w:val="20"/>
          <w:lang w:eastAsia="ja-JP"/>
        </w:rPr>
        <w:lastRenderedPageBreak/>
        <w:t>子は、さらに数句を付言する。</w:t>
      </w:r>
    </w:p>
    <w:p w:rsidR="00C844E4" w:rsidRPr="00572E61" w:rsidRDefault="00C844E4" w:rsidP="00C844E4">
      <w:pPr>
        <w:wordWrap/>
        <w:spacing w:line="336" w:lineRule="auto"/>
        <w:ind w:firstLineChars="200" w:firstLine="400"/>
        <w:rPr>
          <w:rFonts w:ascii="MS Mincho" w:eastAsia="MS Mincho" w:hAnsi="MS Mincho" w:cs="SimHei"/>
          <w:szCs w:val="20"/>
          <w:lang w:eastAsia="ja-JP"/>
        </w:rPr>
      </w:pPr>
    </w:p>
    <w:p w:rsidR="00C844E4" w:rsidRPr="00572E61" w:rsidRDefault="00C844E4" w:rsidP="00C844E4">
      <w:pPr>
        <w:wordWrap/>
        <w:spacing w:line="336" w:lineRule="auto"/>
        <w:ind w:firstLineChars="200" w:firstLine="360"/>
        <w:rPr>
          <w:rFonts w:ascii="MS Mincho" w:eastAsia="MS Mincho" w:hAnsi="MS Mincho"/>
          <w:color w:val="000000"/>
          <w:sz w:val="18"/>
          <w:szCs w:val="18"/>
          <w:lang w:eastAsia="zh-TW"/>
        </w:rPr>
      </w:pPr>
      <w:r w:rsidRPr="00572E61">
        <w:rPr>
          <w:rFonts w:ascii="MS Mincho" w:eastAsia="MS Mincho" w:hAnsi="MS Mincho" w:hint="eastAsia"/>
          <w:color w:val="000000"/>
          <w:sz w:val="18"/>
          <w:szCs w:val="18"/>
          <w:lang w:eastAsia="zh-TW"/>
        </w:rPr>
        <w:t>此三者、以為</w:t>
      </w:r>
      <w:r w:rsidRPr="00572E61">
        <w:rPr>
          <w:rFonts w:ascii="MS Mincho" w:eastAsia="MS Mincho" w:hAnsi="MS Mincho" w:cs="Yu Mincho" w:hint="eastAsia"/>
          <w:color w:val="000000"/>
          <w:sz w:val="18"/>
          <w:szCs w:val="18"/>
          <w:lang w:eastAsia="zh-TW"/>
        </w:rPr>
        <w:t>文不足。</w:t>
      </w:r>
    </w:p>
    <w:p w:rsidR="00C844E4" w:rsidRPr="00572E61" w:rsidRDefault="00C844E4" w:rsidP="00C844E4">
      <w:pPr>
        <w:wordWrap/>
        <w:spacing w:line="336" w:lineRule="auto"/>
        <w:ind w:firstLineChars="200" w:firstLine="360"/>
        <w:rPr>
          <w:rFonts w:ascii="MS Mincho" w:eastAsia="MS Mincho" w:hAnsi="MS Mincho"/>
          <w:color w:val="000000"/>
          <w:sz w:val="18"/>
          <w:szCs w:val="18"/>
        </w:rPr>
      </w:pPr>
      <w:r w:rsidRPr="00572E61">
        <w:rPr>
          <w:rFonts w:ascii="MS Mincho" w:eastAsia="MS Mincho" w:hAnsi="MS Mincho" w:hint="eastAsia"/>
          <w:color w:val="000000"/>
          <w:sz w:val="18"/>
          <w:szCs w:val="18"/>
        </w:rPr>
        <w:t>故令有所属。</w:t>
      </w:r>
    </w:p>
    <w:p w:rsidR="00C844E4" w:rsidRPr="00572E61" w:rsidRDefault="00C844E4" w:rsidP="00C844E4">
      <w:pPr>
        <w:wordWrap/>
        <w:spacing w:line="336" w:lineRule="auto"/>
        <w:ind w:firstLineChars="200" w:firstLine="360"/>
        <w:rPr>
          <w:rFonts w:ascii="MS Mincho" w:eastAsia="MS Mincho" w:hAnsi="MS Mincho"/>
          <w:color w:val="000000"/>
          <w:sz w:val="18"/>
          <w:szCs w:val="18"/>
          <w:lang w:eastAsia="ja-JP"/>
        </w:rPr>
      </w:pPr>
      <w:r w:rsidRPr="00572E61">
        <w:rPr>
          <w:rFonts w:ascii="MS Mincho" w:eastAsia="MS Mincho" w:hAnsi="MS Mincho" w:cs="PMingLiU" w:hint="eastAsia"/>
          <w:color w:val="000000"/>
          <w:sz w:val="18"/>
          <w:szCs w:val="18"/>
          <w:lang w:eastAsia="ja-JP"/>
        </w:rPr>
        <w:t>見</w:t>
      </w:r>
      <w:r w:rsidRPr="00572E61">
        <w:rPr>
          <w:rFonts w:ascii="MS Mincho" w:eastAsia="MS Mincho" w:hAnsi="MS Mincho" w:cs="Yu Mincho" w:hint="eastAsia"/>
          <w:color w:val="000000"/>
          <w:sz w:val="18"/>
          <w:szCs w:val="18"/>
          <w:lang w:eastAsia="ja-JP"/>
        </w:rPr>
        <w:t>素抱朴、</w:t>
      </w:r>
      <w:r w:rsidRPr="00572E61">
        <w:rPr>
          <w:rFonts w:ascii="MS Mincho" w:eastAsia="MS Mincho" w:hAnsi="MS Mincho" w:hint="eastAsia"/>
          <w:color w:val="000000"/>
          <w:sz w:val="18"/>
          <w:szCs w:val="18"/>
          <w:lang w:eastAsia="ja-JP"/>
        </w:rPr>
        <w:t>少私寡欲。</w:t>
      </w:r>
    </w:p>
    <w:p w:rsidR="00C844E4" w:rsidRPr="00572E61" w:rsidRDefault="00C844E4" w:rsidP="00C844E4">
      <w:pPr>
        <w:wordWrap/>
        <w:spacing w:line="336" w:lineRule="auto"/>
        <w:ind w:firstLineChars="200" w:firstLine="400"/>
        <w:rPr>
          <w:rFonts w:ascii="MS Mincho" w:eastAsia="MS Mincho" w:hAnsi="MS Mincho"/>
          <w:color w:val="000000"/>
          <w:szCs w:val="20"/>
          <w:lang w:eastAsia="ja-JP"/>
        </w:rPr>
      </w:pPr>
    </w:p>
    <w:p w:rsidR="00C844E4" w:rsidRPr="00572E61" w:rsidRDefault="00C844E4" w:rsidP="00C844E4">
      <w:pPr>
        <w:wordWrap/>
        <w:spacing w:line="336" w:lineRule="auto"/>
        <w:ind w:firstLineChars="200" w:firstLine="400"/>
        <w:rPr>
          <w:rFonts w:ascii="MS Mincho" w:eastAsia="MS Mincho" w:hAnsi="MS Mincho"/>
          <w:color w:val="000000"/>
          <w:szCs w:val="20"/>
          <w:lang w:eastAsia="ja-JP"/>
        </w:rPr>
      </w:pPr>
      <w:r w:rsidRPr="00572E61">
        <w:rPr>
          <w:rFonts w:ascii="MS Mincho" w:eastAsia="MS Mincho" w:hAnsi="MS Mincho" w:hint="eastAsia"/>
          <w:color w:val="000000"/>
          <w:szCs w:val="20"/>
          <w:lang w:eastAsia="ja-JP"/>
        </w:rPr>
        <w:t>この「三者」が指すものは、上述した「絶聖棄智、絶腎棄義、絶功棄利」の三つである。では、なぜこの三語は「文不足」なのか。</w:t>
      </w:r>
    </w:p>
    <w:p w:rsidR="00C844E4" w:rsidRPr="00572E61" w:rsidRDefault="00C844E4" w:rsidP="00C844E4">
      <w:pPr>
        <w:wordWrap/>
        <w:spacing w:line="336" w:lineRule="auto"/>
        <w:ind w:firstLineChars="200" w:firstLine="400"/>
        <w:rPr>
          <w:rFonts w:ascii="MS Mincho" w:eastAsia="MS Mincho" w:hAnsi="MS Mincho" w:cs="Yu Mincho"/>
          <w:color w:val="000000"/>
          <w:szCs w:val="20"/>
          <w:lang w:eastAsia="ja-JP"/>
        </w:rPr>
      </w:pPr>
      <w:r w:rsidRPr="00572E61">
        <w:rPr>
          <w:rFonts w:ascii="MS Mincho" w:eastAsia="MS Mincho" w:hAnsi="MS Mincho" w:hint="eastAsia"/>
          <w:color w:val="000000"/>
          <w:szCs w:val="20"/>
          <w:lang w:eastAsia="ja-JP"/>
        </w:rPr>
        <w:t>ここでの「文」について、河上公章句本『道徳真経注』の解釈では、「文不足以教民」</w:t>
      </w:r>
      <w:r w:rsidRPr="00572E61">
        <w:rPr>
          <w:rStyle w:val="ab"/>
          <w:rFonts w:ascii="MS Mincho" w:eastAsia="MS Mincho" w:hAnsi="MS Mincho" w:cs="SimHei"/>
          <w:szCs w:val="20"/>
        </w:rPr>
        <w:footnoteReference w:id="238"/>
      </w:r>
      <w:r w:rsidRPr="00572E61">
        <w:rPr>
          <w:rFonts w:ascii="MS Mincho" w:eastAsia="MS Mincho" w:hAnsi="MS Mincho" w:hint="eastAsia"/>
          <w:color w:val="000000"/>
          <w:szCs w:val="20"/>
          <w:lang w:eastAsia="ja-JP"/>
        </w:rPr>
        <w:t>とある。これによると、「文不足」の後に補充がある。これが「教民」である。つまり「文」は「教民」を用いるものであり、「文」とは教材の手段であり、「教民」は過程であり、目的でもある。では、「文」は何を指すのか。鄭錡は「文物典章」と考える。上述の三個に冠する典章制度は不完全、つまり「文不足」である。そのため人々に自身の帰属を明らかにさせる必要がある。それはどのような帰属なのか。鄭</w:t>
      </w:r>
      <w:bookmarkStart w:id="2" w:name="_Hlk15398140"/>
      <w:r w:rsidRPr="00572E61">
        <w:rPr>
          <w:rFonts w:ascii="MS Mincho" w:eastAsia="MS Mincho" w:hAnsi="MS Mincho" w:hint="eastAsia"/>
          <w:color w:val="000000"/>
          <w:szCs w:val="20"/>
          <w:lang w:eastAsia="ja-JP"/>
        </w:rPr>
        <w:t>錡</w:t>
      </w:r>
      <w:bookmarkEnd w:id="2"/>
      <w:r w:rsidRPr="00572E61">
        <w:rPr>
          <w:rFonts w:ascii="MS Mincho" w:eastAsia="MS Mincho" w:hAnsi="MS Mincho" w:hint="eastAsia"/>
          <w:color w:val="000000"/>
          <w:szCs w:val="20"/>
          <w:lang w:eastAsia="ja-JP"/>
        </w:rPr>
        <w:t>は「聖智、民利之属。仁義、孝慈之属。」と述べる。これは相互対立形式により、三組の関係を陳述しており、聖智は民利に対応し、仁義は孝慈に対応し、功利は盗賊に対応する。こうした対応はある種の因果関係を提示する。その旨が示すに、過度に聖智を強化すれば、民に獲る所はない。大いに仁義を宣揚すれば、孝慈は埋没してしまう。もっぱらに功利を追求すれば、盗賊の興起に助力する。こうした危機の認識に基づき鄭錡は「惟見</w:t>
      </w:r>
      <w:r w:rsidRPr="00572E61">
        <w:rPr>
          <w:rFonts w:ascii="MS Mincho" w:eastAsia="MS Mincho" w:hAnsi="MS Mincho" w:cs="Yu Mincho" w:hint="eastAsia"/>
          <w:color w:val="000000"/>
          <w:szCs w:val="20"/>
          <w:lang w:eastAsia="ja-JP"/>
        </w:rPr>
        <w:t>大素、惟拘大朴、即得少私寡欲、不必文教而足此三者矣。」と述べる。鄭錡の言う「大素」と「大朴」は、どちらも雕琢のない自然な状態であり、この自然の状態に回帰することが、人々の私欲を減少させるのである。そこで彼が得た結論が「不必文教」であり、人性の干渉や破壊に対する煩瑣な典章制度を取り除くのである。私利私欲をもった統治者が主導し制定する典章制度には、必ず偏執や弊害がある。こうした典章制度はますます多くなり、さらに大きな災いをもたらす。</w:t>
      </w:r>
      <w:bookmarkStart w:id="3" w:name="_Hlk15398933"/>
      <w:r w:rsidRPr="00572E61">
        <w:rPr>
          <w:rFonts w:ascii="MS Mincho" w:eastAsia="MS Mincho" w:hAnsi="MS Mincho" w:cs="Yu Mincho" w:hint="eastAsia"/>
          <w:color w:val="000000"/>
          <w:szCs w:val="20"/>
          <w:lang w:eastAsia="ja-JP"/>
        </w:rPr>
        <w:t>鄭錡</w:t>
      </w:r>
      <w:bookmarkEnd w:id="3"/>
      <w:r w:rsidRPr="00572E61">
        <w:rPr>
          <w:rFonts w:ascii="MS Mincho" w:eastAsia="MS Mincho" w:hAnsi="MS Mincho" w:cs="Yu Mincho" w:hint="eastAsia"/>
          <w:color w:val="000000"/>
          <w:szCs w:val="20"/>
          <w:lang w:eastAsia="ja-JP"/>
        </w:rPr>
        <w:t>の言葉は、文が過度に装飾されることを避けるためである。その表現は比較的晦渋ではあるが、老子が述べる基本精神とは乖離しない。</w:t>
      </w:r>
    </w:p>
    <w:p w:rsidR="00C844E4" w:rsidRPr="00572E61" w:rsidRDefault="00C844E4" w:rsidP="00C844E4">
      <w:pPr>
        <w:wordWrap/>
        <w:spacing w:line="336" w:lineRule="auto"/>
        <w:ind w:firstLineChars="200" w:firstLine="400"/>
        <w:rPr>
          <w:rFonts w:ascii="MS Mincho" w:eastAsia="MS Mincho" w:hAnsi="MS Mincho"/>
          <w:color w:val="000000"/>
          <w:szCs w:val="20"/>
          <w:lang w:eastAsia="ja-JP"/>
        </w:rPr>
      </w:pPr>
      <w:r w:rsidRPr="00572E61">
        <w:rPr>
          <w:rFonts w:ascii="MS Mincho" w:eastAsia="MS Mincho" w:hAnsi="MS Mincho" w:cs="Yu Mincho" w:hint="eastAsia"/>
          <w:color w:val="000000"/>
          <w:szCs w:val="20"/>
          <w:lang w:eastAsia="ja-JP"/>
        </w:rPr>
        <w:t>鄭錡とは異なる視点で解釈した宋常星は、「文」と「質」を巡る関係について述べる。</w:t>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leftChars="200" w:left="400" w:rightChars="200" w:right="400" w:firstLineChars="200" w:firstLine="360"/>
        <w:rPr>
          <w:rFonts w:ascii="MS Mincho" w:eastAsia="MS Mincho" w:hAnsi="MS Mincho"/>
          <w:sz w:val="18"/>
          <w:szCs w:val="18"/>
          <w:lang w:eastAsia="zh-TW"/>
        </w:rPr>
      </w:pPr>
      <w:r w:rsidRPr="00572E61">
        <w:rPr>
          <w:rFonts w:ascii="MS Mincho" w:eastAsia="MS Mincho" w:hAnsi="MS Mincho" w:cs="PMingLiU" w:hint="eastAsia"/>
          <w:sz w:val="18"/>
          <w:szCs w:val="18"/>
          <w:lang w:eastAsia="zh-TW"/>
        </w:rPr>
        <w:t>詳</w:t>
      </w:r>
      <w:r w:rsidRPr="00572E61">
        <w:rPr>
          <w:rFonts w:ascii="MS Mincho" w:eastAsia="MS Mincho" w:hAnsi="MS Mincho" w:cs="Yu Mincho" w:hint="eastAsia"/>
          <w:sz w:val="18"/>
          <w:szCs w:val="18"/>
          <w:lang w:eastAsia="zh-TW"/>
        </w:rPr>
        <w:t>此三者、皆是文不足之事。</w:t>
      </w:r>
      <w:r w:rsidRPr="00572E61">
        <w:rPr>
          <w:rFonts w:ascii="MS Mincho" w:eastAsia="MS Mincho" w:hAnsi="MS Mincho" w:hint="eastAsia"/>
          <w:sz w:val="18"/>
          <w:szCs w:val="18"/>
          <w:lang w:eastAsia="zh-TW"/>
        </w:rPr>
        <w:t>文既不足、則質</w:t>
      </w:r>
      <w:r w:rsidRPr="00572E61">
        <w:rPr>
          <w:rFonts w:ascii="MS Mincho" w:eastAsia="MS Mincho" w:hAnsi="MS Mincho" w:cs="Yu Mincho" w:hint="eastAsia"/>
          <w:sz w:val="18"/>
          <w:szCs w:val="18"/>
          <w:lang w:eastAsia="zh-TW"/>
        </w:rPr>
        <w:t>必有余。淳古之風必興、朴素之俗必存、以此持家治国平天下、自然民利百倍、父慈子孝、盗賊無有。</w:t>
      </w:r>
      <w:r w:rsidRPr="00572E61">
        <w:rPr>
          <w:rStyle w:val="ab"/>
          <w:rFonts w:ascii="MS Mincho" w:eastAsia="MS Mincho" w:hAnsi="MS Mincho"/>
          <w:b/>
          <w:sz w:val="18"/>
          <w:szCs w:val="18"/>
        </w:rPr>
        <w:footnoteReference w:id="239"/>
      </w:r>
    </w:p>
    <w:p w:rsidR="00C844E4" w:rsidRPr="00572E61" w:rsidRDefault="00C844E4" w:rsidP="00C844E4">
      <w:pPr>
        <w:wordWrap/>
        <w:spacing w:line="336" w:lineRule="auto"/>
        <w:ind w:firstLineChars="200" w:firstLine="400"/>
        <w:rPr>
          <w:rFonts w:ascii="MS Mincho" w:eastAsia="MS Mincho" w:hAnsi="MS Mincho"/>
          <w:szCs w:val="20"/>
          <w:lang w:eastAsia="zh-TW"/>
        </w:rPr>
      </w:pP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宋常星は、絶聖棄智、絶仁棄義、絶功棄利の三つは、本来系統性が少ない典章であったため「文不足」と称された、と述べる。しかし、「文不足」であるがゆえに、「素朴」な一面が強調される。それは文飾や包装を受けていないために、古風純朴が必然と起こり、素朴な習俗も保存されてきた。古風純朴、素朴な習俗の保存を訴えることで、家を守り、国を治め、天下が平定され、人々は百倍もの大利を得るのである。そして、父子の間では慈と孝が並び行われ、社会では盗賊強盗などの出来事が影を潜めてくるので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lastRenderedPageBreak/>
        <w:t>当然、素朴を提唱することは、何かしらの政令として発布する必要はない。簡明な政令でなければ、世の人々は従わない。よって老子は「故令有所属」と訓告した。宋常星はこの「属」字に託された意味は、相互信任であるとする。「教誡」の令言として、さらに社会を治理する枢軸として、民衆が帰依すべき準則なのである。この準則を簡単に述べると八文字とな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 xml:space="preserve">　</w:t>
      </w:r>
    </w:p>
    <w:p w:rsidR="00C844E4" w:rsidRPr="00572E61" w:rsidRDefault="00C844E4" w:rsidP="00C844E4">
      <w:pPr>
        <w:wordWrap/>
        <w:spacing w:line="336" w:lineRule="auto"/>
        <w:ind w:firstLineChars="200" w:firstLine="360"/>
        <w:rPr>
          <w:rFonts w:ascii="MS Mincho" w:eastAsia="MS Mincho" w:hAnsi="MS Mincho" w:cs="SimHei"/>
          <w:sz w:val="18"/>
          <w:szCs w:val="18"/>
          <w:lang w:eastAsia="zh-TW"/>
        </w:rPr>
      </w:pPr>
      <w:r w:rsidRPr="00572E61">
        <w:rPr>
          <w:rFonts w:ascii="MS Mincho" w:eastAsia="MS Mincho" w:hAnsi="MS Mincho" w:hint="eastAsia"/>
          <w:sz w:val="18"/>
          <w:szCs w:val="18"/>
          <w:lang w:eastAsia="zh-TW"/>
        </w:rPr>
        <w:t>見</w:t>
      </w:r>
      <w:r w:rsidRPr="00572E61">
        <w:rPr>
          <w:rFonts w:ascii="MS Mincho" w:eastAsia="MS Mincho" w:hAnsi="MS Mincho" w:cs="Yu Mincho" w:hint="eastAsia"/>
          <w:sz w:val="18"/>
          <w:szCs w:val="18"/>
          <w:lang w:eastAsia="zh-TW"/>
        </w:rPr>
        <w:t>素抱朴、</w:t>
      </w:r>
      <w:r w:rsidRPr="00572E61">
        <w:rPr>
          <w:rFonts w:ascii="MS Mincho" w:eastAsia="MS Mincho" w:hAnsi="MS Mincho" w:cs="SimHei" w:hint="eastAsia"/>
          <w:sz w:val="18"/>
          <w:szCs w:val="18"/>
          <w:lang w:eastAsia="zh-TW"/>
        </w:rPr>
        <w:t>少私寡欲。</w:t>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この八文字が本章の思想の結論である。宋常星の説に照らすと、老子が述べる「見素」は肉眼で見えるものではなく、心の目で観るものである。内観ができる人は、これを無窮無尽と言い、虚静にして光明である。それは天地が発生した本初の状態を感通できるだけでなく、自身の本来の面目までも体悟できる。また、「抱朴」の二字は、老子が世の人々に訓告する際に用いた。上古時代は質朴を尊び、華麗な装飾は求められなかった。思想が表すものは美しく人を惹きつけるものはないが、素朴で飾り気のない淳和な精神が内修外用に散見され、本性に真誠を得られるのである。素朴は心にあり、寧静を遠くに致す。ゆえに私念と欲望を減らし、心の内の虚空と通じることが可能となる。そして外部の事物と触れ合う場合でも縁に随い恒が守られる。ゆえに理を窮め性を尽くし、本性に回帰するので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では、「見素抱朴、少私寡欲」の中心となる精神はなにか。それは「抜文顕質、以質入薬」である。層面からすると、「抜文顕質」とは、文化上の雲霧や嫌疑を取り払い、根本を明らかにする。「以質入薬」により「三絶」と「三棄」の「潟法」を実施した後、功夫の根本を固めることができる。人体の治療には、排泄薬を飲み、腹中の毒素やゴミをきれいに排出することで、疾病は消える。しかし、人体の抵抗力も低下するため静養が必要となる。一つの社会、一つの国家は人体と同様に「五臓六腑」があり、「三絶」と「三棄」の「潟薬」を飲むことで、本来の元気を取り戻す。歴史上、王朝交代の際、「与民休息」政策がしばしば実施された。これこそが「以質為医」の体現である。</w:t>
      </w:r>
    </w:p>
    <w:p w:rsidR="00C844E4" w:rsidRDefault="00C844E4" w:rsidP="00C844E4">
      <w:pPr>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firstLineChars="200" w:firstLine="562"/>
        <w:jc w:val="center"/>
        <w:rPr>
          <w:rFonts w:ascii="MS Mincho" w:eastAsia="MS Mincho" w:hAnsi="MS Mincho" w:cs="SimHei"/>
          <w:b/>
          <w:sz w:val="28"/>
          <w:szCs w:val="28"/>
          <w:lang w:eastAsia="ja-JP"/>
        </w:rPr>
      </w:pPr>
      <w:r w:rsidRPr="00572E61">
        <w:rPr>
          <w:rFonts w:ascii="MS Mincho" w:eastAsia="MS Mincho" w:hAnsi="MS Mincho" w:cs="SimHei" w:hint="eastAsia"/>
          <w:b/>
          <w:sz w:val="28"/>
          <w:szCs w:val="28"/>
          <w:lang w:eastAsia="ja-JP"/>
        </w:rPr>
        <w:t>四、内景の進路に通暁する</w:t>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なぜ「与民休息」を実施するのか。いかに「与民休息」を行うか。鄭錡は『道徳真経三解』の一文で　啓発的意味を述べる。</w:t>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leftChars="200" w:left="400" w:rightChars="200" w:right="400" w:firstLineChars="200" w:firstLine="360"/>
        <w:rPr>
          <w:rFonts w:ascii="MS Mincho" w:eastAsia="MS Mincho" w:hAnsi="MS Mincho"/>
          <w:b/>
          <w:sz w:val="18"/>
          <w:szCs w:val="18"/>
          <w:lang w:eastAsia="zh-TW"/>
        </w:rPr>
      </w:pPr>
      <w:r w:rsidRPr="00572E61">
        <w:rPr>
          <w:rFonts w:ascii="MS Mincho" w:eastAsia="MS Mincho" w:hAnsi="MS Mincho" w:hint="eastAsia"/>
          <w:sz w:val="18"/>
          <w:szCs w:val="18"/>
          <w:lang w:eastAsia="zh-TW"/>
        </w:rPr>
        <w:t>道在先天、殊無文字語</w:t>
      </w:r>
      <w:r w:rsidRPr="00572E61">
        <w:rPr>
          <w:rFonts w:ascii="MS Mincho" w:eastAsia="MS Mincho" w:hAnsi="MS Mincho" w:cs="Yu Mincho" w:hint="eastAsia"/>
          <w:sz w:val="18"/>
          <w:szCs w:val="18"/>
          <w:lang w:eastAsia="zh-TW"/>
        </w:rPr>
        <w:t>言、亦無作為巧利、故聖知仁義自然存乎其中矣。</w:t>
      </w:r>
      <w:r w:rsidRPr="00572E61">
        <w:rPr>
          <w:rFonts w:ascii="MS Mincho" w:eastAsia="MS Mincho" w:hAnsi="MS Mincho" w:hint="eastAsia"/>
          <w:sz w:val="18"/>
          <w:szCs w:val="18"/>
          <w:lang w:eastAsia="zh-TW"/>
        </w:rPr>
        <w:t>紫陽所謂「</w:t>
      </w:r>
      <w:r w:rsidRPr="00572E61">
        <w:rPr>
          <w:rFonts w:ascii="MS Mincho" w:eastAsia="MS Mincho" w:hAnsi="MS Mincho" w:cs="Yu Mincho" w:hint="eastAsia"/>
          <w:sz w:val="18"/>
          <w:szCs w:val="18"/>
          <w:lang w:eastAsia="zh-TW"/>
        </w:rPr>
        <w:t>休施巧偽偽為功力、認取他家不死方」、蓋以此也。惟遇太白山見素女子、抱乎先天一朴、自然少</w:t>
      </w:r>
      <w:r w:rsidRPr="00572E61">
        <w:rPr>
          <w:rFonts w:ascii="MS Mincho" w:eastAsia="MS Mincho" w:hAnsi="MS Mincho" w:hint="eastAsia"/>
          <w:sz w:val="18"/>
          <w:szCs w:val="18"/>
          <w:lang w:eastAsia="zh-TW"/>
        </w:rPr>
        <w:t>私寡欲。</w:t>
      </w:r>
      <w:r w:rsidRPr="00572E61">
        <w:rPr>
          <w:rStyle w:val="ab"/>
          <w:rFonts w:ascii="MS Mincho" w:eastAsia="MS Mincho" w:hAnsi="MS Mincho"/>
          <w:b/>
          <w:sz w:val="18"/>
          <w:szCs w:val="18"/>
        </w:rPr>
        <w:footnoteReference w:id="240"/>
      </w:r>
    </w:p>
    <w:p w:rsidR="00C844E4" w:rsidRPr="00572E61" w:rsidRDefault="00C844E4" w:rsidP="00C844E4">
      <w:pPr>
        <w:wordWrap/>
        <w:spacing w:line="336" w:lineRule="auto"/>
        <w:ind w:firstLineChars="200" w:firstLine="400"/>
        <w:rPr>
          <w:rFonts w:ascii="MS Mincho" w:eastAsia="MS Mincho" w:hAnsi="MS Mincho"/>
          <w:szCs w:val="20"/>
          <w:lang w:eastAsia="zh-TW"/>
        </w:rPr>
      </w:pP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鄭錡が言うに、「大道」先天は存在する。もともと文字や言葉はなく、さらに人の作為もなかった。そのため聖人は知暁であり、社会の営みと宇宙天地は同様であり、仁義の精神はこれらを貫くも</w:t>
      </w:r>
      <w:r w:rsidRPr="00572E61">
        <w:rPr>
          <w:rFonts w:ascii="MS Mincho" w:eastAsia="MS Mincho" w:hAnsi="MS Mincho" w:hint="eastAsia"/>
          <w:szCs w:val="20"/>
          <w:lang w:eastAsia="ja-JP"/>
        </w:rPr>
        <w:lastRenderedPageBreak/>
        <w:t>言説を持たなかった。これを生命の修練に演繹させると、自然法則の循環となる。張紫陽『悟真篇』に言う。「心機を費やし尽くし、巧を以て浮華を為し功力を為す必要はない。左の口訣、右の方術は過ぎれば有為となり、最終的には全て徒労となる。ちょうど太白山で「見素女子」という名師の迷津を見かけた。それは先天に「朴」字を修練の要領とし、長らく功を行えば、自然の然となり、私欲の少ない状態になり、それにより体内に大薬を得て長寿を得られる、という。</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この一文の鄭錡の解釈は、人体の性命修行に関して述べられる。ここで言う「他家不死方」は、不死の方を追い求め、方向を見失った状態を指す。張伯端の場合、丹道の修練で頼るべきは先天一炁である。人がこの世に生まれると、先天は後天に落ちる。そこで元神は識神に覆われる。本来、先天一炁は自身が所有するものであるが、覆われた後は他者に所有されてしまう。丹道の修練とは、自身の本来の状態を探し求めることである。よって、執着心を捨て、自然に順応し、内景の進路に通暁し、一炁の循環往復に任せ、慌てず遅れず、急がず怒らず、後天が先天に回帰するのを待ち、嬰児の淳朴な状態に復帰するので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上述した鄭錡の最後の部分で言及している「見素女子」とは、唐代の著名な女道医・胡愔を指す。彼女は『正統道蔵』洞玄部「霊図類」に収録される『黄庭内景五臓六腑補潟図』を著した。同書は『太上黄庭内景経』の思考に倣い、肺、心、肝、脾、腎、胆の順序で象徴的に図像を描く。そして各臓器の形状、機能、疾病、診断治療法を述べる。ここには月禁食忌、六気導引などの医学理論や養生修練方法も含まれる。つまり同書は道医的典籍であり、その目的は修練養生をまとめた教えなのである。また、身国共治の視点からすると、独自の理論的価値や実修価値を有する。序に言う。</w:t>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leftChars="200" w:left="400" w:rightChars="200" w:right="400" w:firstLineChars="200" w:firstLine="360"/>
        <w:rPr>
          <w:rFonts w:ascii="MS Mincho" w:eastAsia="MS Mincho" w:hAnsi="MS Mincho"/>
          <w:sz w:val="18"/>
          <w:szCs w:val="18"/>
          <w:lang w:eastAsia="ja-JP"/>
        </w:rPr>
      </w:pPr>
      <w:r w:rsidRPr="00572E61">
        <w:rPr>
          <w:rFonts w:ascii="MS Mincho" w:eastAsia="MS Mincho" w:hAnsi="MS Mincho" w:hint="eastAsia"/>
          <w:color w:val="000000"/>
          <w:sz w:val="18"/>
          <w:szCs w:val="18"/>
          <w:shd w:val="clear" w:color="auto" w:fill="FFFFFF"/>
          <w:lang w:eastAsia="zh-TW"/>
        </w:rPr>
        <w:t>養性以全気、保神以安心。気全則体平、心安則神逸。</w:t>
      </w:r>
      <w:r w:rsidRPr="00572E61">
        <w:rPr>
          <w:rFonts w:ascii="MS Mincho" w:eastAsia="MS Mincho" w:hAnsi="MS Mincho" w:hint="eastAsia"/>
          <w:color w:val="000000"/>
          <w:sz w:val="18"/>
          <w:szCs w:val="18"/>
          <w:shd w:val="clear" w:color="auto" w:fill="FFFFFF"/>
          <w:lang w:eastAsia="ja-JP"/>
        </w:rPr>
        <w:t>此全生之妙</w:t>
      </w:r>
      <w:r w:rsidRPr="00572E61">
        <w:rPr>
          <w:rFonts w:ascii="MS Mincho" w:eastAsia="MS Mincho" w:hAnsi="MS Mincho" w:cs="Arial"/>
          <w:bCs/>
          <w:color w:val="444444"/>
          <w:sz w:val="18"/>
          <w:szCs w:val="18"/>
          <w:lang w:eastAsia="ja-JP"/>
        </w:rPr>
        <w:t>訣</w:t>
      </w:r>
      <w:r w:rsidRPr="00572E61">
        <w:rPr>
          <w:rFonts w:ascii="MS Mincho" w:eastAsia="MS Mincho" w:hAnsi="MS Mincho" w:hint="eastAsia"/>
          <w:color w:val="000000"/>
          <w:sz w:val="18"/>
          <w:szCs w:val="18"/>
          <w:shd w:val="clear" w:color="auto" w:fill="FFFFFF"/>
          <w:lang w:eastAsia="ja-JP"/>
        </w:rPr>
        <w:t>也。</w:t>
      </w:r>
      <w:r w:rsidRPr="00572E61">
        <w:rPr>
          <w:rStyle w:val="ab"/>
          <w:rFonts w:ascii="MS Mincho" w:eastAsia="MS Mincho" w:hAnsi="MS Mincho"/>
          <w:b/>
          <w:color w:val="000000"/>
          <w:sz w:val="18"/>
          <w:szCs w:val="18"/>
          <w:shd w:val="clear" w:color="auto" w:fill="FFFFFF"/>
        </w:rPr>
        <w:footnoteReference w:id="241"/>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つまり身体を健康にするには、「養性」と「保神」を手に入れ、その「性」により養を得る。すると精気は回復し完全となる。神志が清爽であれば、一心は安寧である。精気が完全であれば、身体は平順無病である。一心が安寧であれば、神志は落ち着き休む。これこそが身体の健康を保養する神妙の奥義で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r w:rsidRPr="00572E61">
        <w:rPr>
          <w:rFonts w:ascii="MS Mincho" w:eastAsia="MS Mincho" w:hAnsi="MS Mincho" w:hint="eastAsia"/>
          <w:szCs w:val="20"/>
          <w:lang w:eastAsia="ja-JP"/>
        </w:rPr>
        <w:t>胡</w:t>
      </w:r>
      <w:r w:rsidRPr="00572E61">
        <w:rPr>
          <w:rFonts w:ascii="MS Mincho" w:eastAsia="MS Mincho" w:hAnsi="MS Mincho" w:hint="eastAsia"/>
          <w:szCs w:val="20"/>
          <w:lang w:eastAsia="zh-CN"/>
        </w:rPr>
        <w:t>愔</w:t>
      </w:r>
      <w:r w:rsidRPr="00572E61">
        <w:rPr>
          <w:rFonts w:ascii="MS Mincho" w:eastAsia="MS Mincho" w:hAnsi="MS Mincho" w:hint="eastAsia"/>
          <w:szCs w:val="20"/>
          <w:lang w:eastAsia="ja-JP"/>
        </w:rPr>
        <w:t>のこの序言には玄機が含まれる。なぜ「全気」ゆえに「安心」であり、「体平」にして「神逸」なのだろうか。それは彼女の道号「見素抱朴」であれ、名前の「愔」であれ、どちらも彼女が老子『道徳経』の「以質為医」の精神を遵守していることを明確に示しているからである。「見素」は『道徳経』第十九章の言葉であり、「愔」とは沈黙して修養する意味である。彼女の『黄庭内景五臓六腑補新潟図』は、医道の養生を論じてはいるが、その治療原理は社会に適応したものである。こ一面からも、老子『道徳経』の「大医」精神は歴史上おこった深い影響を反映するだけでなく、現在でも重要な指導的意義を有するのである。</w:t>
      </w:r>
    </w:p>
    <w:p w:rsidR="00C844E4" w:rsidRPr="00572E61" w:rsidRDefault="00C844E4" w:rsidP="00C844E4">
      <w:pPr>
        <w:wordWrap/>
        <w:spacing w:line="336" w:lineRule="auto"/>
        <w:ind w:firstLineChars="200" w:firstLine="400"/>
        <w:rPr>
          <w:rFonts w:ascii="MS Mincho" w:eastAsia="MS Mincho" w:hAnsi="MS Mincho"/>
          <w:szCs w:val="20"/>
          <w:lang w:eastAsia="ja-JP"/>
        </w:rPr>
      </w:pPr>
    </w:p>
    <w:p w:rsidR="00046FA2" w:rsidRPr="007A24FB" w:rsidRDefault="00046FA2" w:rsidP="007E52F1">
      <w:pPr>
        <w:adjustRightInd w:val="0"/>
        <w:snapToGrid w:val="0"/>
        <w:spacing w:line="288" w:lineRule="auto"/>
        <w:jc w:val="center"/>
        <w:rPr>
          <w:rFonts w:ascii="함초롬바탕" w:eastAsia="함초롬바탕" w:hAnsi="함초롬바탕" w:cs="함초롬바탕"/>
          <w:b/>
          <w:sz w:val="32"/>
          <w:szCs w:val="32"/>
          <w:lang w:eastAsia="ja-JP"/>
        </w:rPr>
        <w:sectPr w:rsidR="00046FA2" w:rsidRPr="007A24FB" w:rsidSect="00EE6E13">
          <w:footnotePr>
            <w:numRestart w:val="eachSect"/>
          </w:footnotePr>
          <w:type w:val="oddPage"/>
          <w:pgSz w:w="11906" w:h="16838"/>
          <w:pgMar w:top="1701" w:right="1440" w:bottom="1440" w:left="1440" w:header="851" w:footer="992" w:gutter="0"/>
          <w:cols w:space="425"/>
          <w:docGrid w:linePitch="360"/>
        </w:sectPr>
      </w:pPr>
    </w:p>
    <w:p w:rsidR="000F381B" w:rsidRPr="000F381B" w:rsidRDefault="000F381B" w:rsidP="000F381B">
      <w:pPr>
        <w:spacing w:line="336" w:lineRule="auto"/>
        <w:jc w:val="center"/>
        <w:rPr>
          <w:rFonts w:ascii="SimSun" w:eastAsia="SimSun" w:hAnsi="SimSun"/>
          <w:b/>
          <w:sz w:val="32"/>
          <w:szCs w:val="32"/>
        </w:rPr>
      </w:pPr>
      <w:r w:rsidRPr="000F381B">
        <w:rPr>
          <w:rFonts w:ascii="SimSun" w:eastAsia="SimSun" w:hAnsi="SimSun" w:hint="eastAsia"/>
          <w:b/>
          <w:sz w:val="32"/>
          <w:szCs w:val="32"/>
        </w:rPr>
        <w:lastRenderedPageBreak/>
        <w:t>《周易》的“生”与“仁”</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jc w:val="right"/>
        <w:rPr>
          <w:rFonts w:ascii="SimSun" w:eastAsia="SimSun" w:hAnsi="SimSun"/>
          <w:b/>
        </w:rPr>
      </w:pPr>
      <w:r w:rsidRPr="000F381B">
        <w:rPr>
          <w:rFonts w:ascii="바탕" w:eastAsia="바탕" w:hAnsi="바탕" w:cs="바탕" w:hint="eastAsia"/>
          <w:b/>
        </w:rPr>
        <w:t>林</w:t>
      </w:r>
      <w:r w:rsidRPr="000F381B">
        <w:rPr>
          <w:rFonts w:ascii="SimSun" w:eastAsia="SimSun" w:hAnsi="SimSun" w:cs="SimSun" w:hint="eastAsia"/>
          <w:b/>
        </w:rPr>
        <w:t>在圭</w:t>
      </w:r>
    </w:p>
    <w:p w:rsidR="000F381B" w:rsidRPr="000F381B" w:rsidRDefault="000F381B" w:rsidP="000F381B">
      <w:pPr>
        <w:spacing w:line="336" w:lineRule="auto"/>
        <w:jc w:val="right"/>
        <w:rPr>
          <w:rFonts w:ascii="SimSun" w:eastAsia="SimSun" w:hAnsi="SimSun"/>
          <w:b/>
          <w:sz w:val="18"/>
          <w:szCs w:val="18"/>
        </w:rPr>
      </w:pPr>
      <w:r w:rsidRPr="000F381B">
        <w:rPr>
          <w:rFonts w:ascii="SimSun" w:eastAsia="SimSun" w:hAnsi="SimSun" w:hint="eastAsia"/>
          <w:b/>
          <w:sz w:val="18"/>
          <w:szCs w:val="18"/>
        </w:rPr>
        <w:t>首尔大 • 研究员</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jc w:val="center"/>
        <w:rPr>
          <w:rFonts w:ascii="SimSun" w:eastAsia="SimSun" w:hAnsi="SimSun"/>
          <w:b/>
          <w:sz w:val="28"/>
          <w:szCs w:val="28"/>
        </w:rPr>
      </w:pPr>
      <w:r w:rsidRPr="000F381B">
        <w:rPr>
          <w:rFonts w:ascii="SimSun" w:eastAsia="SimSun" w:hAnsi="SimSun"/>
          <w:b/>
          <w:sz w:val="28"/>
          <w:szCs w:val="28"/>
        </w:rPr>
        <w:t xml:space="preserve">1. </w:t>
      </w:r>
      <w:r w:rsidRPr="000F381B">
        <w:rPr>
          <w:rFonts w:ascii="SimSun" w:eastAsia="SimSun" w:hAnsi="SimSun" w:hint="eastAsia"/>
          <w:b/>
          <w:sz w:val="28"/>
          <w:szCs w:val="28"/>
        </w:rPr>
        <w:t>序  言</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周易》是东亚文明的思想源泉，拥有3000多年的历史，大致形成于商朝（约公元前1600年至公元前1046年）末期与周朝（约公元前1046年至公元前256年）初期，是一部著名的东方古典作品。一般认为，《周易》的作者是周文王(约公元前1152年至公元前1056年)及其子周公。《周易正义》认为，《周易》的六十四卦卦辞系文王所作，三百八十四爻与用九、用六则系周公所作。</w:t>
      </w:r>
      <w:r w:rsidRPr="00906F2C">
        <w:rPr>
          <w:rStyle w:val="ab"/>
          <w:rFonts w:ascii="Times New Roman" w:eastAsia="SimSun" w:hAnsi="Times New Roman"/>
          <w:b/>
        </w:rPr>
        <w:footnoteReference w:id="242"/>
      </w:r>
      <w:r w:rsidRPr="000F381B">
        <w:rPr>
          <w:rFonts w:ascii="SimSun" w:eastAsia="SimSun" w:hAnsi="SimSun" w:hint="eastAsia"/>
        </w:rPr>
        <w:t xml:space="preserve"> </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周易》不仅有六十四卦卦辞、三百八十四爻与用九、用六的爻辞，还有六十四卦的卦。要正确理解《周易》，不仅要理解卦辞、爻辞，同时还要理解这些卦。关于六十四卦的创作者，有两种说法，其一是中国传说中的皇帝伏羲，其二是周文王</w:t>
      </w:r>
      <w:r w:rsidRPr="00906F2C">
        <w:rPr>
          <w:rStyle w:val="ab"/>
          <w:rFonts w:ascii="Times New Roman" w:eastAsia="SimSun" w:hAnsi="Times New Roman"/>
          <w:b/>
        </w:rPr>
        <w:footnoteReference w:id="243"/>
      </w:r>
      <w:r w:rsidRPr="000F381B">
        <w:rPr>
          <w:rFonts w:ascii="SimSun" w:eastAsia="SimSun" w:hAnsi="SimSun" w:hint="eastAsia"/>
        </w:rPr>
        <w:t xml:space="preserve"> 。关于八卦的形成问题，一般认为与伏羲氏有关，这也是《系辞传》的观点。</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要理解《周易》的思想，就需要了解卦爻辞与卦，还需要理解《十益》。按照儒家的传统观点，《十翼》为孔子所作，但据笔者的判断，《十翼》是由继承孔子思想的各学派历经多个时代写作而成的，通行本则形成于武帝时期。</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据《四库全书丛目提要》的记载，《周易》结构由天道和人事组成</w:t>
      </w:r>
      <w:r w:rsidRPr="00906F2C">
        <w:rPr>
          <w:rStyle w:val="ab"/>
          <w:rFonts w:ascii="Times New Roman" w:eastAsia="SimSun" w:hAnsi="Times New Roman"/>
          <w:b/>
        </w:rPr>
        <w:footnoteReference w:id="244"/>
      </w:r>
      <w:r w:rsidRPr="000F381B">
        <w:rPr>
          <w:rFonts w:ascii="SimSun" w:eastAsia="SimSun" w:hAnsi="SimSun" w:hint="eastAsia"/>
        </w:rPr>
        <w:t>。其中“天道”是指自然之道，而“人事”则是指人间诸事。《周易》的目的在于由天道推及人事，总结人事的规律。笔者认为，《周易》的天道以“生”为核心价值，人事则以“仁”为核心价值。《周易》中这种“生”与“仁”的价值，是基于尊重生命思想的。在本论中，笔者将通过考察与《周易》相关的主要文献，以探求这种观点的依据。</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jc w:val="center"/>
        <w:rPr>
          <w:rFonts w:ascii="SimSun" w:eastAsia="SimSun" w:hAnsi="SimSun"/>
          <w:b/>
          <w:sz w:val="28"/>
          <w:szCs w:val="28"/>
        </w:rPr>
      </w:pPr>
      <w:r w:rsidRPr="000F381B">
        <w:rPr>
          <w:rFonts w:ascii="SimSun" w:eastAsia="SimSun" w:hAnsi="SimSun"/>
          <w:b/>
          <w:sz w:val="28"/>
          <w:szCs w:val="28"/>
        </w:rPr>
        <w:t>2.</w:t>
      </w:r>
      <w:r w:rsidRPr="000F381B">
        <w:rPr>
          <w:rFonts w:ascii="SimSun" w:eastAsia="SimSun" w:hAnsi="SimSun" w:hint="eastAsia"/>
          <w:b/>
          <w:sz w:val="28"/>
          <w:szCs w:val="28"/>
        </w:rPr>
        <w:t>《周易》的“生”——《周易》的核心价值</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我们可以从不同角度探讨《周易》。从宗教的角度来看，我们可以把《周易》视为一部旨在与儒家所认为的绝对存在——上天沟通的文献。在这种角度下，《周易》就是一部占卜书，这也是人们对《周易》最普遍的看法。《周易》古经的卦爻辞基本上由象辞和占辞组成的，我们可以从这个</w:t>
      </w:r>
      <w:r w:rsidRPr="000F381B">
        <w:rPr>
          <w:rFonts w:ascii="SimSun" w:eastAsia="SimSun" w:hAnsi="SimSun" w:hint="eastAsia"/>
        </w:rPr>
        <w:lastRenderedPageBreak/>
        <w:t>脉络来理解宋代朱熹的观点。</w:t>
      </w:r>
      <w:r w:rsidRPr="00906F2C">
        <w:rPr>
          <w:rStyle w:val="ab"/>
          <w:rFonts w:ascii="Times New Roman" w:eastAsia="SimSun" w:hAnsi="Times New Roman"/>
          <w:b/>
        </w:rPr>
        <w:footnoteReference w:id="245"/>
      </w:r>
      <w:r w:rsidRPr="000F381B">
        <w:rPr>
          <w:rFonts w:ascii="SimSun" w:eastAsia="SimSun" w:hAnsi="SimSun" w:hint="eastAsia"/>
        </w:rPr>
        <w:t xml:space="preserve"> </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我们还可以从伦理的角度理解《周易》，《十翼•系辞传》的《三陈九卦章》就是这样的视角。“作易者，其有忧患乎？是故履，德之基也；谦，德之柄也；复，德之本也；恒，德之固也；损，德之修也；益，德之裕也；困，德之辨也；井，德这地也；巽，德之制也。”</w:t>
      </w:r>
      <w:r w:rsidRPr="000F381B">
        <w:rPr>
          <w:rStyle w:val="ab"/>
          <w:rFonts w:ascii="SimSun" w:eastAsia="SimSun" w:hAnsi="SimSun"/>
          <w:b/>
        </w:rPr>
        <w:footnoteReference w:id="246"/>
      </w:r>
      <w:r w:rsidRPr="000F381B">
        <w:rPr>
          <w:rFonts w:ascii="SimSun" w:eastAsia="SimSun" w:hAnsi="SimSun" w:hint="eastAsia"/>
        </w:rPr>
        <w:t xml:space="preserve"> 《系辞传》解释这九卦时认为，《周易》的六十四卦体现了“德”的伦理，而这九卦则整合了“德”的伦理系统。</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总之，我们可以从宗教的角度或伦理的角度来理解《周易》，但同时也也可以从生命哲学的角度来理解《周易》。关于《周易》中“生”的概念，我们首先可以从《系辞下传》的第一章中找到。</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rPr>
      </w:pPr>
      <w:r w:rsidRPr="000F381B">
        <w:rPr>
          <w:rFonts w:ascii="SimSun" w:eastAsia="SimSun" w:hAnsi="SimSun" w:hint="eastAsia"/>
          <w:b/>
          <w:sz w:val="18"/>
          <w:szCs w:val="18"/>
        </w:rPr>
        <w:t>天地之大德曰生，圣人之大宝曰位。何以守位？曰仁。何以聚人？曰财。理财正辞，禁民为非曰义。</w:t>
      </w:r>
      <w:r w:rsidRPr="00906F2C">
        <w:rPr>
          <w:rStyle w:val="ab"/>
          <w:rFonts w:ascii="Times New Roman" w:eastAsia="SimSun" w:hAnsi="Times New Roman"/>
          <w:b/>
          <w:sz w:val="18"/>
          <w:szCs w:val="18"/>
        </w:rPr>
        <w:footnoteReference w:id="247"/>
      </w:r>
      <w:r w:rsidRPr="00906F2C">
        <w:rPr>
          <w:rFonts w:ascii="Times New Roman" w:eastAsia="SimSun" w:hAnsi="Times New Roman"/>
        </w:rPr>
        <w:t xml:space="preserve"> </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这里的“天地之大德曰生”是从生命哲学视角研究《周易》最重要的依据。《周易》六十四卦中，最重要的是第一卦“乾卦”和第二卦“坤卦”。乾卦象征天，坤卦象征地。如果说《周易》最重要的卦（乾卦和坤卦）的大德是“生”，那么毫不夸张地说，《周易》思想最重要的内容也就是“生”。同理，从生命哲学的角度来研究《周易》的例子还有:</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夫乾，其静也专，其动也直，是以大生焉。夫坤，其静也翕，其动也辟，是以广生焉。</w:t>
      </w:r>
      <w:r w:rsidRPr="00906F2C">
        <w:rPr>
          <w:rStyle w:val="ab"/>
          <w:rFonts w:ascii="Times New Roman" w:eastAsia="SimSun" w:hAnsi="Times New Roman"/>
          <w:b/>
          <w:sz w:val="18"/>
          <w:szCs w:val="18"/>
        </w:rPr>
        <w:footnoteReference w:id="248"/>
      </w:r>
      <w:r w:rsidRPr="000F381B">
        <w:rPr>
          <w:rFonts w:ascii="SimSun" w:eastAsia="SimSun" w:hAnsi="SimSun" w:hint="eastAsia"/>
          <w:b/>
          <w:sz w:val="18"/>
          <w:szCs w:val="18"/>
        </w:rPr>
        <w:t xml:space="preserve"> </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上面的引文出自《系辞上传》第六章，这里所说的“夫乾……是以大生焉。夫坤……是以广生焉”与前文所引用的“天地之大德曰生”可以从相同的角度理解。不同点在于，《系辞上传》第六章的部分更加具体地说明了天地之大德。即，由于天是专一、直接的强大能量，所以能够繁衍万物，而地作为会开合、宽大的能量，也能够繁衍万物。</w:t>
      </w:r>
      <w:r w:rsidRPr="000F381B">
        <w:rPr>
          <w:rStyle w:val="ab"/>
          <w:rFonts w:ascii="SimSun" w:eastAsia="SimSun" w:hAnsi="SimSun"/>
          <w:b/>
        </w:rPr>
        <w:footnoteReference w:id="249"/>
      </w:r>
      <w:r w:rsidRPr="000F381B">
        <w:rPr>
          <w:rFonts w:ascii="SimSun" w:eastAsia="SimSun" w:hAnsi="SimSun" w:hint="eastAsia"/>
        </w:rPr>
        <w:t xml:space="preserve"> </w:t>
      </w:r>
    </w:p>
    <w:p w:rsidR="000F381B" w:rsidRPr="000F381B" w:rsidRDefault="000F381B" w:rsidP="000F381B">
      <w:pPr>
        <w:spacing w:line="336" w:lineRule="auto"/>
        <w:rPr>
          <w:rFonts w:ascii="SimSun" w:eastAsia="SimSun" w:hAnsi="SimSun"/>
        </w:rPr>
      </w:pPr>
      <w:r w:rsidRPr="000F381B">
        <w:rPr>
          <w:rFonts w:ascii="SimSun" w:eastAsia="SimSun" w:hAnsi="SimSun" w:hint="eastAsia"/>
        </w:rPr>
        <w:t xml:space="preserve">    总之，《周易》把乾坤的能量视为繁衍万物的大德。综合这几点来看，《系辞传》把《周易》最为核心的价值定义为了“生生”。</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rPr>
      </w:pPr>
      <w:r w:rsidRPr="000F381B">
        <w:rPr>
          <w:rFonts w:ascii="SimSun" w:eastAsia="SimSun" w:hAnsi="SimSun" w:hint="eastAsia"/>
          <w:b/>
          <w:sz w:val="18"/>
          <w:szCs w:val="18"/>
        </w:rPr>
        <w:t>生生之谓易，成象之谓乾，效法之谓坤。</w:t>
      </w:r>
      <w:r w:rsidRPr="00906F2C">
        <w:rPr>
          <w:rStyle w:val="ab"/>
          <w:rFonts w:ascii="Times New Roman" w:eastAsia="SimSun" w:hAnsi="Times New Roman"/>
          <w:b/>
          <w:sz w:val="18"/>
          <w:szCs w:val="18"/>
        </w:rPr>
        <w:footnoteReference w:id="250"/>
      </w:r>
      <w:r w:rsidRPr="000F381B">
        <w:rPr>
          <w:rFonts w:ascii="SimSun" w:eastAsia="SimSun" w:hAnsi="SimSun" w:hint="eastAsia"/>
        </w:rPr>
        <w:t xml:space="preserve"> </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朱熹对“生生之谓易”的阐释是“阴生阳，阳生阴，其变无穷”</w:t>
      </w:r>
      <w:r w:rsidRPr="00906F2C">
        <w:rPr>
          <w:rStyle w:val="ab"/>
          <w:rFonts w:ascii="Times New Roman" w:eastAsia="SimSun" w:hAnsi="Times New Roman"/>
          <w:b/>
        </w:rPr>
        <w:footnoteReference w:id="251"/>
      </w:r>
      <w:r w:rsidRPr="000F381B">
        <w:rPr>
          <w:rFonts w:ascii="SimSun" w:eastAsia="SimSun" w:hAnsi="SimSun" w:hint="eastAsia"/>
        </w:rPr>
        <w:t xml:space="preserve"> 。从阴阳的角度来看，我们可以把阴阳相生视为《周易》生命哲学的一部分。天地生万物是一种“生”，而阴阳相生又是另一</w:t>
      </w:r>
      <w:r w:rsidRPr="000F381B">
        <w:rPr>
          <w:rFonts w:ascii="SimSun" w:eastAsia="SimSun" w:hAnsi="SimSun" w:hint="eastAsia"/>
        </w:rPr>
        <w:lastRenderedPageBreak/>
        <w:t>种“生”。“生”的无限延续便是“生生”，这种不停的“生”成便是《周易》的一种生命哲学。</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从生命哲学的视角的阐释《周易》还有另外一方面，这一方面可以在《序卦传》中找到。</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rPr>
      </w:pPr>
      <w:r w:rsidRPr="000F381B">
        <w:rPr>
          <w:rFonts w:ascii="SimSun" w:eastAsia="SimSun" w:hAnsi="SimSun" w:hint="eastAsia"/>
          <w:b/>
          <w:sz w:val="18"/>
          <w:szCs w:val="18"/>
        </w:rPr>
        <w:t>有天地，然后万物生焉，盈天地之间者，惟万物。故受之以屯，屯者，盈也，屯者，物之始生也。</w:t>
      </w:r>
      <w:r w:rsidRPr="00906F2C">
        <w:rPr>
          <w:rStyle w:val="ab"/>
          <w:rFonts w:ascii="Times New Roman" w:eastAsia="SimSun" w:hAnsi="Times New Roman"/>
          <w:b/>
          <w:sz w:val="18"/>
          <w:szCs w:val="18"/>
        </w:rPr>
        <w:footnoteReference w:id="252"/>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这是《序卦传》的开头。《序卦传》指明了《周易》六十四卦排列顺序之间的逻辑。在《序卦传》的开头，作者首先就指出象征天地的乾卦与坤卦，并指出先有天地，然后才从中生成万物。这一说明是在强调《周易》最重要的乾卦与坤卦之“德”在于“生”。</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除了《序卦传》以外，我们还可以从《彖传》中看到《周易》生命哲学的视角。</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彖曰，大哉乾元，万物资始，乃统天。</w:t>
      </w:r>
      <w:r w:rsidRPr="00906F2C">
        <w:rPr>
          <w:rStyle w:val="ab"/>
          <w:rFonts w:ascii="Times New Roman" w:eastAsia="SimSun" w:hAnsi="Times New Roman"/>
          <w:b/>
          <w:sz w:val="18"/>
          <w:szCs w:val="18"/>
        </w:rPr>
        <w:footnoteReference w:id="253"/>
      </w:r>
      <w:r w:rsidRPr="000F381B">
        <w:rPr>
          <w:rFonts w:ascii="SimSun" w:eastAsia="SimSun" w:hAnsi="SimSun" w:hint="eastAsia"/>
          <w:b/>
          <w:sz w:val="18"/>
          <w:szCs w:val="18"/>
        </w:rPr>
        <w:t xml:space="preserve"> </w:t>
      </w: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彖曰，至哉坤元，万物资生，乃顺承天。</w:t>
      </w:r>
      <w:r w:rsidRPr="00906F2C">
        <w:rPr>
          <w:rStyle w:val="ab"/>
          <w:rFonts w:ascii="Times New Roman" w:eastAsia="SimSun" w:hAnsi="Times New Roman"/>
          <w:b/>
          <w:sz w:val="18"/>
          <w:szCs w:val="18"/>
        </w:rPr>
        <w:footnoteReference w:id="254"/>
      </w:r>
      <w:r w:rsidRPr="000F381B">
        <w:rPr>
          <w:rFonts w:ascii="SimSun" w:eastAsia="SimSun" w:hAnsi="SimSun" w:hint="eastAsia"/>
          <w:b/>
          <w:sz w:val="18"/>
          <w:szCs w:val="18"/>
        </w:rPr>
        <w:t xml:space="preserve"> </w:t>
      </w:r>
    </w:p>
    <w:p w:rsidR="000F381B" w:rsidRPr="000F381B" w:rsidRDefault="000F381B" w:rsidP="000F381B">
      <w:pPr>
        <w:spacing w:line="336" w:lineRule="auto"/>
        <w:rPr>
          <w:rFonts w:ascii="SimSun" w:eastAsia="SimSun" w:hAnsi="SimSun"/>
        </w:rPr>
      </w:pPr>
      <w:r w:rsidRPr="000F381B">
        <w:rPr>
          <w:rFonts w:ascii="SimSun" w:eastAsia="SimSun" w:hAnsi="SimSun"/>
        </w:rPr>
        <w:tab/>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上面的引文，分别出自乾卦与坤卦的《彖传》，说明了乾卦的卦辞“元”与坤卦的卦辞“元”，指出了乾卦与坤卦的特点都在于“生”，而乾卦与坤卦所生者则为万物。</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总之，前面我们通过考察《系辞传》、《序卦传》、《彖传》等有关“生”的内容，指出了《周易》的核心价值在于“生”。这种“生”的思想继续传承为儒家创始人孔子的核心思想。</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jc w:val="center"/>
        <w:rPr>
          <w:rFonts w:ascii="SimSun" w:eastAsia="SimSun" w:hAnsi="SimSun"/>
          <w:b/>
          <w:sz w:val="28"/>
          <w:szCs w:val="28"/>
        </w:rPr>
      </w:pPr>
      <w:r w:rsidRPr="000F381B">
        <w:rPr>
          <w:rFonts w:ascii="SimSun" w:eastAsia="SimSun" w:hAnsi="SimSun"/>
          <w:b/>
          <w:sz w:val="28"/>
          <w:szCs w:val="28"/>
        </w:rPr>
        <w:t>3.</w:t>
      </w:r>
      <w:r w:rsidRPr="000F381B">
        <w:rPr>
          <w:rFonts w:ascii="SimSun" w:eastAsia="SimSun" w:hAnsi="SimSun" w:hint="eastAsia"/>
          <w:b/>
          <w:sz w:val="28"/>
          <w:szCs w:val="28"/>
        </w:rPr>
        <w:t>《周易》的“仁”与孔子的“仁”——孔子“仁”概念的形成</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一般认为，《周易》里包含着自然与人的原理。而上一节所讨论的关于《周易》的“生”的思想,从自然的角度指出了《周易》之德。 那么,如果从人的角度审视《周易》的思想,又会有哪些特点呢? 下面笔者将重新审视前一节所引用的内容。</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天地之大德曰生，圣人之大宝曰位。何以守位？曰仁，何以聚人？曰财。理财正辞，禁民为非曰义。</w:t>
      </w:r>
      <w:r w:rsidRPr="00906F2C">
        <w:rPr>
          <w:rStyle w:val="ab"/>
          <w:rFonts w:ascii="Times New Roman" w:eastAsia="SimSun" w:hAnsi="Times New Roman"/>
          <w:b/>
          <w:sz w:val="18"/>
          <w:szCs w:val="18"/>
        </w:rPr>
        <w:footnoteReference w:id="255"/>
      </w:r>
      <w:r w:rsidRPr="000F381B">
        <w:rPr>
          <w:rFonts w:ascii="SimSun" w:eastAsia="SimSun" w:hAnsi="SimSun" w:hint="eastAsia"/>
          <w:b/>
          <w:sz w:val="18"/>
          <w:szCs w:val="18"/>
        </w:rPr>
        <w:t xml:space="preserve"> </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前文引自《系辞下传》第一章中的内容，其中提出了天地之自然，与圣人之人两个主体，然后用“生”来说明自然即天地之大德，用“位”来说明人即圣人之大宝，要守护圣人之大宝——位，必须要“仁”。也就是说，要守护圣人之位，必须要有仁德。《周易》提出了“圣人”作为人的理想典范，并说明圣人之德中最为重要的就是“仁”。</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lastRenderedPageBreak/>
        <w:t>阐述《周易》自然观与人类观的核心内容在《序卦传》中也有体现。</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“有天地，然后万物生焉，盈天地之间者，惟万物。故受之以屯，屯者，盈也，屯者，物之始生也。……有天地，然后有万物，有万物，然后有男女。”</w:t>
      </w:r>
      <w:r w:rsidRPr="00906F2C">
        <w:rPr>
          <w:rStyle w:val="ab"/>
          <w:rFonts w:ascii="Times New Roman" w:eastAsia="SimSun" w:hAnsi="Times New Roman"/>
          <w:b/>
          <w:sz w:val="18"/>
          <w:szCs w:val="18"/>
        </w:rPr>
        <w:footnoteReference w:id="256"/>
      </w:r>
      <w:r w:rsidRPr="000F381B">
        <w:rPr>
          <w:rFonts w:ascii="SimSun" w:eastAsia="SimSun" w:hAnsi="SimSun" w:hint="eastAsia"/>
          <w:b/>
          <w:sz w:val="18"/>
          <w:szCs w:val="18"/>
        </w:rPr>
        <w:t xml:space="preserve"> </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这一引文的前半部分是《序卦传》的开头，这在上一小节中已经介绍过了。而后面的部分则是《序卦传》下篇开头部分的内容。前文我们在讨论《周易》的自然观时曾提到，它的核心内容是“生”。后面一部分则体现了《周易》的人类观。《序卦传》的这种结构也是按照《周易》的上经与下经进行区分的。《周易》上经以第一卦乾卦与第二卦坤卦为开端，而下经是以第三十一卦咸卦与第三十二卦恒卦为开端。按照传统的观点，上经的内容是关于天道的，而下经的内容则是关于人事的。</w:t>
      </w:r>
      <w:r w:rsidRPr="00906F2C">
        <w:rPr>
          <w:rStyle w:val="ab"/>
          <w:rFonts w:ascii="Times New Roman" w:eastAsia="SimSun" w:hAnsi="Times New Roman"/>
          <w:b/>
        </w:rPr>
        <w:footnoteReference w:id="257"/>
      </w:r>
      <w:r w:rsidRPr="000F381B">
        <w:rPr>
          <w:rFonts w:ascii="SimSun" w:eastAsia="SimSun" w:hAnsi="SimSun" w:hint="eastAsia"/>
        </w:rPr>
        <w:t xml:space="preserve"> 那么《序卦传》下篇的开头在说什么呢？笔者认为，我们可以从下经的第一卦即三十一卦咸卦来理解其思想。那么第三十一卦的内容是关于什么的呢？是关于男女关系的。换言之，“有天地，然后有万物，有万物，然后有男女”，《序卦传》的这段话将宇宙形成的结构按照天地——万物——男女的顺序来排列，而男女之德就体现在了咸卦之中。按照咸卦的看法，男女之德在于交感。</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咸，交感也。</w:t>
      </w:r>
      <w:r w:rsidRPr="00906F2C">
        <w:rPr>
          <w:rStyle w:val="ab"/>
          <w:rFonts w:ascii="Times New Roman" w:eastAsia="SimSun" w:hAnsi="Times New Roman"/>
          <w:b/>
          <w:sz w:val="18"/>
          <w:szCs w:val="18"/>
        </w:rPr>
        <w:footnoteReference w:id="258"/>
      </w:r>
      <w:r w:rsidRPr="000F381B">
        <w:rPr>
          <w:rFonts w:ascii="SimSun" w:eastAsia="SimSun" w:hAnsi="SimSun" w:hint="eastAsia"/>
          <w:b/>
          <w:sz w:val="18"/>
          <w:szCs w:val="18"/>
        </w:rPr>
        <w:t xml:space="preserve"> </w:t>
      </w: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咸感也。此卦明人伦之始夫妇之义，必须男女共相感应，方成夫妇，既相感应，乃得亨通。</w:t>
      </w:r>
      <w:r w:rsidRPr="00906F2C">
        <w:rPr>
          <w:rStyle w:val="ab"/>
          <w:rFonts w:ascii="Times New Roman" w:eastAsia="SimSun" w:hAnsi="Times New Roman"/>
          <w:b/>
          <w:sz w:val="18"/>
          <w:szCs w:val="18"/>
        </w:rPr>
        <w:footnoteReference w:id="259"/>
      </w:r>
      <w:r w:rsidRPr="000F381B">
        <w:rPr>
          <w:rFonts w:ascii="SimSun" w:eastAsia="SimSun" w:hAnsi="SimSun" w:hint="eastAsia"/>
          <w:b/>
          <w:sz w:val="18"/>
          <w:szCs w:val="18"/>
        </w:rPr>
        <w:t xml:space="preserve"> </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朱熹把“咸”解释为“交感”，而《彖传》则把“咸”解释为“感”（感应）。朱熹与《彖传》对“咸”的解释都体现出，男女之间的交感或感应是《周易》人类观的核心。男女通过彼此交感成为夫妇，夫妇繁衍抚育子嗣，这便是《周易》所指出的人的核心价值。这与上一小节中《周易》自然观的核心价值“生”相互联系。男女相互交感，换句话说就是彼此相爱。这样看来，我们把《周易》的人类观看做“仁”是完全没有问题的，这与前文所讨论的《系辞下传》第一章中所说的圣人之德“仁”也是相互联系的。</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关于孔子（公元前551年至公元前479年）儒家思想的核心虽然众说纷纭，但最为普遍的看法便是“仁”。《论语》是最能体现孔子“仁”的思想的代表性文献。《论语•颜渊》的第二十二章里，樊迟问仁时，孔子答曰“爱人”，便是对“仁”最富有代表性的阐释之一。</w:t>
      </w:r>
      <w:r w:rsidRPr="00906F2C">
        <w:rPr>
          <w:rStyle w:val="ab"/>
          <w:rFonts w:ascii="Times New Roman" w:eastAsia="SimSun" w:hAnsi="Times New Roman"/>
          <w:b/>
        </w:rPr>
        <w:footnoteReference w:id="260"/>
      </w:r>
      <w:r w:rsidRPr="000F381B">
        <w:rPr>
          <w:rFonts w:ascii="SimSun" w:eastAsia="SimSun" w:hAnsi="SimSun" w:hint="eastAsia"/>
        </w:rPr>
        <w:t xml:space="preserve"> 那么孔子“仁”的思想渊源在于何处呢？这当然有许多答案，笔者认为孔子“仁”的思想与《周易》的“生”是可以联系起来考察的。通过“韦编三绝”的故事我们也能知道，孔子对《周易》有着十分透彻的研究，可谓《周易》专家。既然孔子对《周易》研究得很透彻，必然对《周易》的核心价值了然于胸。按照儒家的传统观点，《十翼》的作者便是孔子。联想到孔子韦编三绝的故事，认为孔子是《十翼》作</w:t>
      </w:r>
      <w:r w:rsidRPr="000F381B">
        <w:rPr>
          <w:rFonts w:ascii="SimSun" w:eastAsia="SimSun" w:hAnsi="SimSun" w:hint="eastAsia"/>
        </w:rPr>
        <w:lastRenderedPageBreak/>
        <w:t>者的看法并非空穴来风。即便孔子没有亲自创作《十翼》，至少《十翼》也是由儒家学派的学者编纂而成的，这种看法应该是没有什么问题的。所以，我们把孔子“仁”的思想渊源追溯到《周易》应该也不奇怪，甚至把《周易》与孔子“仁”的思想相互联系起来去理解才是自然的。</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rPr>
          <w:rFonts w:ascii="SimSun" w:eastAsia="SimSun" w:hAnsi="SimSun"/>
        </w:rPr>
      </w:pPr>
      <w:r w:rsidRPr="000F381B">
        <w:rPr>
          <w:rFonts w:ascii="SimSun" w:eastAsia="SimSun" w:hAnsi="SimSun"/>
        </w:rPr>
        <w:tab/>
      </w:r>
    </w:p>
    <w:p w:rsidR="000F381B" w:rsidRPr="000F381B" w:rsidRDefault="000F381B" w:rsidP="000F381B">
      <w:pPr>
        <w:spacing w:line="336" w:lineRule="auto"/>
        <w:jc w:val="center"/>
        <w:rPr>
          <w:rFonts w:ascii="SimSun" w:eastAsia="SimSun" w:hAnsi="SimSun"/>
          <w:b/>
          <w:sz w:val="28"/>
          <w:szCs w:val="28"/>
        </w:rPr>
      </w:pPr>
      <w:r w:rsidRPr="000F381B">
        <w:rPr>
          <w:rFonts w:ascii="SimSun" w:eastAsia="SimSun" w:hAnsi="SimSun"/>
          <w:b/>
          <w:sz w:val="28"/>
          <w:szCs w:val="28"/>
        </w:rPr>
        <w:t>4.</w:t>
      </w:r>
      <w:r w:rsidRPr="000F381B">
        <w:rPr>
          <w:rFonts w:ascii="SimSun" w:eastAsia="SimSun" w:hAnsi="SimSun" w:hint="eastAsia"/>
          <w:b/>
          <w:sz w:val="28"/>
          <w:szCs w:val="28"/>
        </w:rPr>
        <w:t>《周易》的“仁”与尊重生命的思想</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82"/>
        <w:rPr>
          <w:rFonts w:ascii="SimSun" w:eastAsia="SimSun" w:hAnsi="SimSun"/>
          <w:b/>
          <w:sz w:val="24"/>
          <w:szCs w:val="24"/>
        </w:rPr>
      </w:pPr>
      <w:r w:rsidRPr="000F381B">
        <w:rPr>
          <w:rFonts w:ascii="SimSun" w:eastAsia="SimSun" w:hAnsi="SimSun" w:hint="eastAsia"/>
          <w:b/>
          <w:sz w:val="24"/>
          <w:szCs w:val="24"/>
        </w:rPr>
        <w:t>1） 《周易》的“仁”与“应”</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前文提到《周易》的自然观、人类观的核心分别是“生”与“仁”，那么《周易》之中“仁”的价值是如何体现的呢？要讨论这一问题，就要先讨论《周易》理论之一“应”。《周易》中把阴爻与阳爻的相互感应称为“应”，并认为它是极好的东西。相反，《周易》中把阴爻与阴爻之间的相遇或阳爻与阳爻之间的相遇则视为不好的东西。这与前文所提出的观点，即《周易》的人类观是以“仁”为核心的观点，是相互关联的。因为只有阴爻与阳爻相遇相互感应，才能体现出“仁”。下面我们来考察一下《彖传》中是如何应用“应”的原理的。</w:t>
      </w:r>
    </w:p>
    <w:p w:rsidR="000F381B" w:rsidRPr="000F381B" w:rsidRDefault="000F381B" w:rsidP="000F381B">
      <w:pPr>
        <w:spacing w:line="336" w:lineRule="auto"/>
        <w:ind w:firstLineChars="200" w:firstLine="400"/>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彖曰，咸，感也。柔上而刚下，二气感应以相与。……是以亨。</w:t>
      </w:r>
      <w:r w:rsidRPr="00906F2C">
        <w:rPr>
          <w:rStyle w:val="ab"/>
          <w:rFonts w:ascii="Times New Roman" w:eastAsia="SimSun" w:hAnsi="Times New Roman"/>
          <w:b/>
          <w:sz w:val="18"/>
          <w:szCs w:val="18"/>
        </w:rPr>
        <w:footnoteReference w:id="261"/>
      </w:r>
      <w:r w:rsidRPr="000F381B">
        <w:rPr>
          <w:rFonts w:ascii="SimSun" w:eastAsia="SimSun" w:hAnsi="SimSun" w:hint="eastAsia"/>
          <w:b/>
          <w:sz w:val="18"/>
          <w:szCs w:val="18"/>
        </w:rPr>
        <w:t xml:space="preserve"> </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周易》以阴爻为柔，以阳爻为刚。前面的引文认为，阴爻之柔上升到上爻的位置，阳爻之刚下降到下爻的位置，上爻与下爻就会形成相互感应、并存的关系，就成为了咸卦亨通的卦象。需要特别指出的是，在上面的引文中，把男女相互感应，繁衍、抚育仔子嗣视为极好的事情，这很好地体现了《周易》的“仁”的思想乃至生命思想。</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体现“应”的原理的例子还有：</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（鼎卦）彖曰：柔进而上行，得中而应乎刚，是以元亨。</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上面的引文是鼎卦的《彖传》，是对鼎卦的卦辞“元吉,亨”的阐释。也就是说鼎卦之所以吉、亨，是由于阴爻之“柔”上升到五爻，获得“中”的位置，并且向下与二爻之“刚”相互感应。五爻之阴爻与二爻之阳爻处于“中”的位置，相互感应，所以鼎卦才是吉卦。按照这一理论鼎卦也是培养圣贤的卦象。</w:t>
      </w:r>
      <w:r w:rsidRPr="00906F2C">
        <w:rPr>
          <w:rStyle w:val="ab"/>
          <w:rFonts w:ascii="Times New Roman" w:eastAsia="SimSun" w:hAnsi="Times New Roman"/>
          <w:b/>
        </w:rPr>
        <w:footnoteReference w:id="262"/>
      </w:r>
      <w:r w:rsidRPr="000F381B">
        <w:rPr>
          <w:rFonts w:ascii="SimSun" w:eastAsia="SimSun" w:hAnsi="SimSun" w:hint="eastAsia"/>
        </w:rPr>
        <w:t xml:space="preserve"> </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由于阴爻与阳爻相互感应，就会培养出“德”。这培养出来的东西当然就是“仁”的思想，也可以从生命思想的角度去理解它。</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除此以外，在《周易》里我们不难找到与“应”的理论相关的内容。睽卦的“彖曰：柔进而上行，得中而应乎刚，是以小事吉。”</w:t>
      </w:r>
      <w:r w:rsidRPr="00906F2C">
        <w:rPr>
          <w:rStyle w:val="ab"/>
          <w:rFonts w:ascii="Times New Roman" w:eastAsia="SimSun" w:hAnsi="Times New Roman"/>
          <w:b/>
        </w:rPr>
        <w:footnoteReference w:id="263"/>
      </w:r>
      <w:r w:rsidRPr="000F381B">
        <w:rPr>
          <w:rFonts w:ascii="SimSun" w:eastAsia="SimSun" w:hAnsi="SimSun" w:hint="eastAsia"/>
        </w:rPr>
        <w:t xml:space="preserve"> 这也是《周易》中一个很好地体现了“应”的原理的例子。</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82"/>
        <w:rPr>
          <w:rFonts w:ascii="SimSun" w:eastAsia="SimSun" w:hAnsi="SimSun"/>
          <w:b/>
          <w:sz w:val="24"/>
          <w:szCs w:val="24"/>
        </w:rPr>
      </w:pPr>
      <w:r w:rsidRPr="000F381B">
        <w:rPr>
          <w:rFonts w:ascii="SimSun" w:eastAsia="SimSun" w:hAnsi="SimSun" w:hint="eastAsia"/>
          <w:b/>
          <w:sz w:val="24"/>
          <w:szCs w:val="24"/>
        </w:rPr>
        <w:t>2） 《周易》的“仁”与“寇”</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前文我们已经提到，《周易》的人类观所追求的典范是圣人，圣人之德为“仁”。笔者还探讨了对于人类来说，《周易》自然观的核心价值“生”就体现为“仁”。那么，在《周易》里应该有与圣人相反的人。《周易》通过提出与圣人相反的几种人，揭示出了人们在成为理想的圣人的过程里需要警惕的几个对象。不同于圣人，那些与圣人相反的人的性格会损害“仁”。《周易》把这些与圣人相反的人称为“寇”。例如，解卦六三的爻辞如下：</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负且乘，致寇至，贞吝。</w:t>
      </w:r>
      <w:r w:rsidRPr="00906F2C">
        <w:rPr>
          <w:rStyle w:val="ab"/>
          <w:rFonts w:ascii="Times New Roman" w:eastAsia="SimSun" w:hAnsi="Times New Roman"/>
          <w:b/>
          <w:sz w:val="18"/>
          <w:szCs w:val="18"/>
        </w:rPr>
        <w:footnoteReference w:id="264"/>
      </w:r>
      <w:r w:rsidRPr="000F381B">
        <w:rPr>
          <w:rFonts w:ascii="SimSun" w:eastAsia="SimSun" w:hAnsi="SimSun" w:hint="eastAsia"/>
          <w:b/>
          <w:sz w:val="18"/>
          <w:szCs w:val="18"/>
        </w:rPr>
        <w:t xml:space="preserve"> </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这里的“负且乘”是指小人背着包袱，乘上君子的马车，意思是做一些不符合自己身份的事情。《周易》警告说，一个人如果这么做，就会招来害他的盗贼。有关“寇”的例子在屯卦六二的爻辞中也可以看到。</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屯如，邅如。乘马班如，匪寇婚媾。女子贞不字，十年乃字。</w:t>
      </w:r>
      <w:r w:rsidRPr="00906F2C">
        <w:rPr>
          <w:rStyle w:val="ab"/>
          <w:rFonts w:ascii="Times New Roman" w:eastAsia="SimSun" w:hAnsi="Times New Roman"/>
          <w:b/>
          <w:sz w:val="18"/>
          <w:szCs w:val="18"/>
        </w:rPr>
        <w:footnoteReference w:id="265"/>
      </w:r>
      <w:r w:rsidRPr="000F381B">
        <w:rPr>
          <w:rFonts w:ascii="SimSun" w:eastAsia="SimSun" w:hAnsi="SimSun" w:hint="eastAsia"/>
          <w:b/>
          <w:sz w:val="18"/>
          <w:szCs w:val="18"/>
        </w:rPr>
        <w:t xml:space="preserve"> </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上面的引文认为，“寇”不是婚姻的对象，是盗贼。做为盗贼，寇会掠夺别人的财物或是剥夺别人的生命，是《周易》里坏人的典型。《周易》里的寇之所以是恶的，是因为他不同于圣人君子，他会伤害别人，即他会破坏《周易》的核心价值“仁”。因此从《周易》尊重生命的价值观来看，出现于屯卦六二中的“寇”是人们需要警惕的对象。</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需卦九三的爻辞里也体现了对寇的警惕。</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leftChars="200" w:left="400" w:rightChars="200" w:right="400"/>
        <w:rPr>
          <w:rFonts w:ascii="SimSun" w:eastAsia="SimSun" w:hAnsi="SimSun"/>
          <w:b/>
          <w:sz w:val="18"/>
          <w:szCs w:val="18"/>
        </w:rPr>
      </w:pPr>
      <w:r w:rsidRPr="000F381B">
        <w:rPr>
          <w:rFonts w:ascii="SimSun" w:eastAsia="SimSun" w:hAnsi="SimSun" w:hint="eastAsia"/>
          <w:b/>
          <w:sz w:val="18"/>
          <w:szCs w:val="18"/>
        </w:rPr>
        <w:t>需于泥，致寇至。</w:t>
      </w:r>
      <w:r w:rsidRPr="00906F2C">
        <w:rPr>
          <w:rStyle w:val="ab"/>
          <w:rFonts w:ascii="Times New Roman" w:eastAsia="SimSun" w:hAnsi="Times New Roman"/>
          <w:b/>
          <w:sz w:val="18"/>
          <w:szCs w:val="18"/>
        </w:rPr>
        <w:footnoteReference w:id="266"/>
      </w:r>
      <w:r w:rsidRPr="000F381B">
        <w:rPr>
          <w:rFonts w:ascii="SimSun" w:eastAsia="SimSun" w:hAnsi="SimSun" w:hint="eastAsia"/>
          <w:b/>
          <w:sz w:val="18"/>
          <w:szCs w:val="18"/>
        </w:rPr>
        <w:t xml:space="preserve"> </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泥沼邻近河水很危险，这种情况下很有可能会招来伤害自己的盗贼。圣人通过这个爻辞，提醒人们需要警惕。</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从上面的论述来看，《周易》的“寇”与《周易》的尊重生命价值观是相反的，《周易》的作者通过“寇”作对比，从反面强调了自己尊重生命的价值观。</w:t>
      </w: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rPr>
          <w:rFonts w:ascii="SimSun" w:eastAsia="SimSun" w:hAnsi="SimSun"/>
        </w:rPr>
      </w:pPr>
    </w:p>
    <w:p w:rsidR="000F381B" w:rsidRPr="000F381B" w:rsidRDefault="000F381B" w:rsidP="000F381B">
      <w:pPr>
        <w:spacing w:line="336" w:lineRule="auto"/>
        <w:jc w:val="center"/>
        <w:rPr>
          <w:rFonts w:ascii="SimSun" w:eastAsia="SimSun" w:hAnsi="SimSun"/>
          <w:b/>
          <w:sz w:val="28"/>
          <w:szCs w:val="28"/>
        </w:rPr>
      </w:pPr>
      <w:r w:rsidRPr="000F381B">
        <w:rPr>
          <w:rFonts w:ascii="SimSun" w:eastAsia="SimSun" w:hAnsi="SimSun"/>
          <w:b/>
          <w:sz w:val="28"/>
          <w:szCs w:val="28"/>
        </w:rPr>
        <w:t xml:space="preserve">5. </w:t>
      </w:r>
      <w:r w:rsidRPr="000F381B">
        <w:rPr>
          <w:rFonts w:ascii="SimSun" w:eastAsia="SimSun" w:hAnsi="SimSun" w:hint="eastAsia"/>
          <w:b/>
          <w:sz w:val="28"/>
          <w:szCs w:val="28"/>
        </w:rPr>
        <w:t>结  语</w:t>
      </w:r>
    </w:p>
    <w:p w:rsidR="000F381B" w:rsidRPr="000F381B" w:rsidRDefault="000F381B" w:rsidP="000F381B">
      <w:pPr>
        <w:spacing w:line="336" w:lineRule="auto"/>
        <w:ind w:firstLineChars="200" w:firstLine="400"/>
        <w:rPr>
          <w:rFonts w:ascii="SimSun" w:eastAsia="SimSun" w:hAnsi="SimSun"/>
        </w:rPr>
      </w:pP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如果把《周易》分为上经与下经，那么上经是以第一卦乾卦、第二卦坤卦为开头的，而下经则是以第三十一卦咸卦、第三十二卦恒卦为开头的。乾卦与坤卦作为上经最重要的两副卦，体现的是</w:t>
      </w:r>
      <w:r w:rsidRPr="000F381B">
        <w:rPr>
          <w:rFonts w:ascii="SimSun" w:eastAsia="SimSun" w:hAnsi="SimSun" w:hint="eastAsia"/>
        </w:rPr>
        <w:lastRenderedPageBreak/>
        <w:t>“生”之德，咸卦与恒卦作为下经最重要的两副卦，所体现的则是“感”之德。上经体现的是天道，天道是自然之道，所以自然之道最重要的就是“生”。天地相互感应生成万物乃天地之大德。下经体现的是人事，人事最为重要的是男女之间的关系，男女之德在于“感”。男女相互交感孕育子嗣是人事最重要的内容。《周易》的上经与下经就是这样有机地联系在一起的。</w:t>
      </w:r>
    </w:p>
    <w:p w:rsidR="000F381B" w:rsidRPr="000F381B" w:rsidRDefault="000F381B" w:rsidP="000F381B">
      <w:pPr>
        <w:spacing w:line="336" w:lineRule="auto"/>
        <w:ind w:firstLineChars="200" w:firstLine="400"/>
        <w:rPr>
          <w:rFonts w:ascii="SimSun" w:eastAsia="SimSun" w:hAnsi="SimSun"/>
        </w:rPr>
      </w:pPr>
      <w:r w:rsidRPr="000F381B">
        <w:rPr>
          <w:rFonts w:ascii="SimSun" w:eastAsia="SimSun" w:hAnsi="SimSun" w:hint="eastAsia"/>
        </w:rPr>
        <w:t>天地之大德“生”与男女之大德“感”之所以能够相互联系起来，是因为作者把“生”与“感”都视为生命之德。《周易》把“生”与“感”之德视为最为核心的价值，这从今天生命哲学的观点来看可以带给我们很多启示。因为《周易》大约形成于三千多年前，当时社会所重视的价值至今仍然有效，甚至在今天，我们更加需要《周易》的这种尊重生命的价值，这是《周易》备受瞩目的原因。</w:t>
      </w:r>
    </w:p>
    <w:p w:rsidR="000F381B" w:rsidRDefault="000F381B" w:rsidP="000F381B">
      <w:pPr>
        <w:spacing w:line="336" w:lineRule="auto"/>
        <w:ind w:firstLineChars="200" w:firstLine="400"/>
        <w:rPr>
          <w:rFonts w:ascii="SimSun" w:eastAsia="SimSun" w:hAnsi="SimSun"/>
        </w:rPr>
        <w:sectPr w:rsidR="000F381B" w:rsidSect="000F381B">
          <w:footerReference w:type="default" r:id="rId185"/>
          <w:footerReference w:type="first" r:id="rId186"/>
          <w:footnotePr>
            <w:numRestart w:val="eachSect"/>
          </w:footnotePr>
          <w:type w:val="oddPage"/>
          <w:pgSz w:w="11907" w:h="16839" w:code="9"/>
          <w:pgMar w:top="1418" w:right="1559" w:bottom="1378" w:left="1678" w:header="720" w:footer="1185" w:gutter="0"/>
          <w:cols w:space="425"/>
          <w:titlePg/>
          <w:docGrid w:linePitch="286"/>
        </w:sectPr>
      </w:pPr>
      <w:r w:rsidRPr="000F381B">
        <w:rPr>
          <w:rFonts w:ascii="SimSun" w:eastAsia="SimSun" w:hAnsi="SimSun" w:hint="eastAsia"/>
        </w:rPr>
        <w:t>孔子把把《周易》“生”与“感”之德阐释为“仁”的思想是思想的一种发展。根据《周易》本来的目的，孔子通过天道总结出了人事最为重要的价值。孔子把《周易》“生”与“感”之大德视为尊重生命思想的基础，创造出了一个更富有伦理意义的概念，即“仁”。孔子通过“仁”的思想，把《周易》的天道与人事有机地结合起来，创造出了一种综合的思想。笔者通过联系《周易》“生”的概念，研究孔子“仁”的概念的形成，这在先行研究中几乎从未有过，这可以称得上是本论文的一点小意义。</w:t>
      </w:r>
    </w:p>
    <w:p w:rsidR="000F381B" w:rsidRPr="000F381B" w:rsidRDefault="000F381B" w:rsidP="000F381B">
      <w:pPr>
        <w:pStyle w:val="ad"/>
        <w:kinsoku w:val="0"/>
        <w:overflowPunct w:val="0"/>
        <w:spacing w:line="288" w:lineRule="auto"/>
        <w:jc w:val="center"/>
        <w:rPr>
          <w:rFonts w:ascii="함초롬바탕" w:eastAsia="함초롬바탕" w:hAnsi="함초롬바탕" w:cs="함초롬바탕"/>
          <w:sz w:val="32"/>
          <w:szCs w:val="32"/>
        </w:rPr>
      </w:pPr>
      <w:bookmarkStart w:id="4" w:name="_top"/>
      <w:bookmarkEnd w:id="4"/>
      <w:r w:rsidRPr="000F381B">
        <w:rPr>
          <w:rFonts w:ascii="함초롬바탕" w:eastAsia="함초롬바탕" w:hAnsi="함초롬바탕" w:cs="함초롬바탕"/>
          <w:b/>
          <w:sz w:val="32"/>
          <w:szCs w:val="32"/>
        </w:rPr>
        <w:lastRenderedPageBreak/>
        <w:t>『주역(周易)』의 생(生)과 인(仁)</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jc w:val="right"/>
        <w:rPr>
          <w:rFonts w:ascii="함초롬바탕" w:eastAsia="함초롬바탕" w:hAnsi="함초롬바탕" w:cs="함초롬바탕"/>
          <w:b/>
        </w:rPr>
      </w:pPr>
      <w:r w:rsidRPr="000F381B">
        <w:rPr>
          <w:rFonts w:ascii="함초롬바탕" w:eastAsia="함초롬바탕" w:hAnsi="함초롬바탕" w:cs="함초롬바탕"/>
          <w:b/>
        </w:rPr>
        <w:t>임재규</w:t>
      </w:r>
    </w:p>
    <w:p w:rsidR="000F381B" w:rsidRPr="000F381B" w:rsidRDefault="000F381B" w:rsidP="000F381B">
      <w:pPr>
        <w:pStyle w:val="ad"/>
        <w:kinsoku w:val="0"/>
        <w:overflowPunct w:val="0"/>
        <w:spacing w:line="288" w:lineRule="auto"/>
        <w:ind w:firstLineChars="200" w:firstLine="349"/>
        <w:jc w:val="right"/>
        <w:rPr>
          <w:rFonts w:ascii="함초롬바탕" w:eastAsia="함초롬바탕" w:hAnsi="함초롬바탕" w:cs="함초롬바탕"/>
          <w:b/>
          <w:sz w:val="18"/>
          <w:szCs w:val="18"/>
        </w:rPr>
      </w:pPr>
      <w:r w:rsidRPr="000F381B">
        <w:rPr>
          <w:rFonts w:ascii="함초롬바탕" w:eastAsia="함초롬바탕" w:hAnsi="함초롬바탕" w:cs="함초롬바탕"/>
          <w:b/>
          <w:sz w:val="18"/>
          <w:szCs w:val="18"/>
        </w:rPr>
        <w:t>서울대학교</w:t>
      </w:r>
      <w:r w:rsidRPr="000F381B">
        <w:rPr>
          <w:rFonts w:ascii="함초롬바탕" w:eastAsia="함초롬바탕" w:hAnsi="함초롬바탕" w:cs="함초롬바탕" w:hint="eastAsia"/>
          <w:b/>
          <w:sz w:val="18"/>
          <w:szCs w:val="18"/>
        </w:rPr>
        <w:t xml:space="preserve"> • 연구원</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left="388"/>
        <w:jc w:val="center"/>
        <w:rPr>
          <w:rFonts w:ascii="함초롬바탕" w:eastAsia="함초롬바탕" w:hAnsi="함초롬바탕" w:cs="함초롬바탕"/>
          <w:b/>
          <w:sz w:val="28"/>
          <w:szCs w:val="28"/>
        </w:rPr>
      </w:pPr>
      <w:r w:rsidRPr="000F381B">
        <w:rPr>
          <w:rFonts w:ascii="함초롬바탕" w:eastAsia="함초롬바탕" w:hAnsi="함초롬바탕" w:cs="함초롬바탕" w:hint="eastAsia"/>
          <w:b/>
          <w:sz w:val="28"/>
          <w:szCs w:val="28"/>
        </w:rPr>
        <w:t xml:space="preserve">1. </w:t>
      </w:r>
      <w:r w:rsidRPr="000F381B">
        <w:rPr>
          <w:rFonts w:ascii="함초롬바탕" w:eastAsia="함초롬바탕" w:hAnsi="함초롬바탕" w:cs="함초롬바탕"/>
          <w:b/>
          <w:sz w:val="28"/>
          <w:szCs w:val="28"/>
        </w:rPr>
        <w:t>서</w:t>
      </w:r>
      <w:r w:rsidRPr="000F381B">
        <w:rPr>
          <w:rFonts w:ascii="함초롬바탕" w:eastAsia="함초롬바탕" w:hAnsi="함초롬바탕" w:cs="함초롬바탕" w:hint="eastAsia"/>
          <w:b/>
          <w:sz w:val="28"/>
          <w:szCs w:val="28"/>
        </w:rPr>
        <w:t xml:space="preserve"> </w:t>
      </w:r>
      <w:r w:rsidRPr="000F381B">
        <w:rPr>
          <w:rFonts w:ascii="함초롬바탕" w:eastAsia="함초롬바탕" w:hAnsi="함초롬바탕" w:cs="함초롬바탕"/>
          <w:b/>
          <w:sz w:val="28"/>
          <w:szCs w:val="28"/>
        </w:rPr>
        <w:t>언</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906F2C">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『주역(周易)』은 동아시아 문명의 사상적 원천이라 할 수 있는 문헌이다. 은나라(약 BC1600년-약 BC1046년) 말기와 주나라(약 BC1046년-약 BC256년) 초기에 형성된 것으로 알려진 『주역(周易)』은 약 3,000여 년의 유구한 역사를 지닌 동아시아의 고전이다. 『주역(周易)』의 저자는 주나라의 문왕(文王, 약 BC1152년-약 BC1056년)과 그의 아들인 주공(周公)으로 알려져 있다. 『주역정의』에 의하면 『주역(周易)』의 64괘 괘사는 문왕에 의해 지어졌고, 384효 및 용구(用九)·용육(用六)의 효사는 주공에 의해 지어졌다.</w:t>
      </w:r>
      <w:r w:rsidRPr="0078504C">
        <w:rPr>
          <w:rFonts w:ascii="Times New Roman" w:eastAsiaTheme="minorHAnsi" w:hAnsi="Times New Roman" w:cs="Times New Roman"/>
          <w:b/>
          <w:vertAlign w:val="superscript"/>
        </w:rPr>
        <w:footnoteReference w:id="267"/>
      </w:r>
    </w:p>
    <w:p w:rsidR="000F381B" w:rsidRPr="000F381B" w:rsidRDefault="000F381B" w:rsidP="00906F2C">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그리고 『주역(周易)』은 64괘 괘사 및 384효 및 용구(用九)·용육(用六)의 효사뿐만 아니라 64괘의 괘(卦)도 존재한다. 따라서 『주역(周易)』을 바르게 이해하기 위해서는 괘효사뿐만 아니라 이러한 괘(卦)까지도 이해해야 한다. 64괘의 형성에 관련해서는 중국의 전설적인 임금인 복희씨라는 설과 주문왕이라는 설이 존재한다.</w:t>
      </w:r>
      <w:r w:rsidRPr="0078504C">
        <w:rPr>
          <w:rFonts w:ascii="Times New Roman" w:eastAsiaTheme="minorHAnsi" w:hAnsi="Times New Roman" w:cs="Times New Roman"/>
          <w:b/>
          <w:vertAlign w:val="superscript"/>
        </w:rPr>
        <w:footnoteReference w:id="268"/>
      </w:r>
      <w:r w:rsidRPr="000F381B">
        <w:rPr>
          <w:rFonts w:ascii="함초롬바탕" w:eastAsia="함초롬바탕" w:hAnsi="함초롬바탕" w:cs="함초롬바탕"/>
        </w:rPr>
        <w:t xml:space="preserve"> 다만 8괘의 형성에 관해서는 대체로 복희씨와 관련해서 논의하는 것이 일반적이라 할 수 있다. 이는 『계사전(繫辭傳)』의 견해이기도 하다.</w:t>
      </w:r>
    </w:p>
    <w:p w:rsidR="000F381B" w:rsidRPr="000F381B" w:rsidRDefault="000F381B" w:rsidP="00906F2C">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『주역(周易)』의 사상을 이해하기 위해서는 괘효사 및 괘를 이해해야 하고, 나아가 『십익(十翼)』을 함께 이해할 필요가 있다. 『십익(十翼)』은 유교의 전통적인 견해에 의하면 공자의 저작으로 이해되고 있지만, 필자의 판단에 의하면 공자의 사상을 계승한 학파에 의해 여러 시대에 걸쳐 저작된 것으로 보이며 통행본 형태의 완성은 전한 무제시기로 판단된다.</w:t>
      </w:r>
    </w:p>
    <w:p w:rsidR="000F381B" w:rsidRPr="000F381B" w:rsidRDefault="000F381B" w:rsidP="00906F2C">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『사고전서총목제요(四庫全書總目提要)』에 의하면, 『주역(周易)』의 구조는 천도(天道)와 인사(人事)로 구성되어 있다.</w:t>
      </w:r>
      <w:r w:rsidRPr="0078504C">
        <w:rPr>
          <w:rFonts w:ascii="Times New Roman" w:eastAsiaTheme="minorHAnsi" w:hAnsi="Times New Roman" w:cs="Times New Roman"/>
          <w:b/>
          <w:vertAlign w:val="superscript"/>
        </w:rPr>
        <w:footnoteReference w:id="269"/>
      </w:r>
      <w:r w:rsidRPr="000F381B">
        <w:rPr>
          <w:rFonts w:ascii="함초롬바탕" w:eastAsia="함초롬바탕" w:hAnsi="함초롬바탕" w:cs="함초롬바탕"/>
        </w:rPr>
        <w:t xml:space="preserve"> 천도(天道)는 자연의 도를 말하고 인사(人事)는 인간사를 말한다. 그리고 『주역(周易)』이라는 책은 천도(天道)를 미루어서 인사(人事)를 밝히는 것을 목표로 한다. 필자가 판단하기에, 『주역(周易)』의 천도(天道)는 생(生)이 핵심적인 가치이며, 인사(人事)의 </w:t>
      </w:r>
      <w:r w:rsidRPr="000F381B">
        <w:rPr>
          <w:rFonts w:ascii="함초롬바탕" w:eastAsia="함초롬바탕" w:hAnsi="함초롬바탕" w:cs="함초롬바탕"/>
        </w:rPr>
        <w:lastRenderedPageBreak/>
        <w:t>핵심적인 가치는 인(仁)이라고 생각한다. 그리고 이러한 『주역(周易)』의 생(生)과 인(仁)의 가치는 생명 존중이라는 사상에 기초하고 있다고 본다. 본론에서는 이러한 필자의 관점을 『주역(周易)』과 관련된 주요한 문헌을 고찰해봄으로써 그 근거를 궁구해보고자 한다.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jc w:val="center"/>
        <w:rPr>
          <w:rFonts w:ascii="함초롬바탕" w:eastAsia="함초롬바탕" w:hAnsi="함초롬바탕" w:cs="함초롬바탕"/>
          <w:b/>
          <w:sz w:val="28"/>
          <w:szCs w:val="28"/>
        </w:rPr>
      </w:pPr>
      <w:r w:rsidRPr="000F381B">
        <w:rPr>
          <w:rFonts w:ascii="함초롬바탕" w:eastAsia="함초롬바탕" w:hAnsi="함초롬바탕" w:cs="함초롬바탕"/>
          <w:b/>
          <w:sz w:val="28"/>
          <w:szCs w:val="28"/>
        </w:rPr>
        <w:t>2. 『주역(周易)』의 생(生) - 『주역(周易)』의 핵심 가치</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『주역(周易)』이라는 문헌에 대해서는 다양한 차원에서 논의할 수 있다. 『주역(周易)』을 종교적 차원에서 논의한다면, 『주역(周易)』은 유교의 절대적 존재인 하늘과의 소통을 위한 문헌으로 이해할 수 있다. 이러한 차원의 접근은 『주역(周易)』을 점서로 보는 입장이며 『주역(周易)』에 대한 가장 일반적인 접근으로 볼 수 있다. 『주역(周易)』 고경의 괘효사는 기본적으로 상사(象辭)와 점사(占辭)로 이루어져 있다는 송대 주희(朱熹)의 견해가 이러한 맥락에서 이해할 수 있다.</w:t>
      </w:r>
      <w:r w:rsidRPr="0078504C">
        <w:rPr>
          <w:rFonts w:ascii="Times New Roman" w:eastAsiaTheme="minorHAnsi" w:hAnsi="Times New Roman" w:cs="Times New Roman"/>
          <w:b/>
          <w:vertAlign w:val="superscript"/>
        </w:rPr>
        <w:footnoteReference w:id="270"/>
      </w: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『주역(周易)』을 윤리적 차원에서도 이해할 수 있다. 『십익(十翼)』의 하나인 『계사전(繫辭傳)』의 삼진구괘(三陳九卦)장은 이를 대표한다. “『역(易)』을 지은 사람은 우환(憂患) 의식이 있었을 것이다. 이러한 까닭에 리(履)괘는 덕의 기초(德之基)이고 겸(謙)괘는 덕의 자루(德之柄)이고 복(復)괘는 덕의 근본(德之本)이고 항(恒)괘는 덕의 견고함(德之固)이고 손(損)괘는 덕의 수양(德之脩)이고 익(益)괘는 덕의 넉넉함(德之裕)이고 곤(困)괘는 덕의 분별(德之辨)이고 정(井)괘는 덕의 기지(德之地)이고 손(巽)괘는 덕의 제재(德之制)이다.”</w:t>
      </w:r>
      <w:r w:rsidRPr="0078504C">
        <w:rPr>
          <w:rFonts w:ascii="Times New Roman" w:eastAsiaTheme="minorHAnsi" w:hAnsi="Times New Roman" w:cs="Times New Roman"/>
          <w:b/>
          <w:vertAlign w:val="superscript"/>
        </w:rPr>
        <w:footnoteReference w:id="271"/>
      </w:r>
      <w:r w:rsidRPr="0078504C">
        <w:rPr>
          <w:rFonts w:ascii="Times New Roman" w:eastAsia="함초롬바탕" w:hAnsi="Times New Roman" w:cs="Times New Roman"/>
        </w:rPr>
        <w:t xml:space="preserve"> </w:t>
      </w:r>
      <w:r w:rsidRPr="000F381B">
        <w:rPr>
          <w:rFonts w:ascii="함초롬바탕" w:eastAsia="함초롬바탕" w:hAnsi="함초롬바탕" w:cs="함초롬바탕"/>
        </w:rPr>
        <w:t>이 구괘에 대한 『계사전(繫辭傳)』의 해석은 『주역(周易)』 64괘가 덕의 윤리를 나타내고 있다는 것이며, 그 중에서 이 구괘가 덕 윤리의 정합적인 체계라는 것이다.</w:t>
      </w: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『주역(周易)』을 이처럼 종교적 차원이나 윤리적 차원으로 해석할 수 있지만, 한편 『주역(周易)』을 생명철학적 차원으로도 이해할 수 있다. 『주역(周易)』의 생(生) 개념에 대해서는 우선 『계사하전(繫辭下傳)』의 1장에서 찾아볼 수 있다.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B14B34">
      <w:pPr>
        <w:pStyle w:val="ad"/>
        <w:kinsoku w:val="0"/>
        <w:wordWrap w:val="0"/>
        <w:overflowPunct w:val="0"/>
        <w:spacing w:line="288" w:lineRule="auto"/>
        <w:ind w:leftChars="200" w:left="400" w:rightChars="200" w:right="400" w:firstLineChars="200" w:firstLine="349"/>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lastRenderedPageBreak/>
        <w:t>하늘과 땅의 큰 덕은 생(生)이고 성인의 큰 보물은 자리(位)이다. 무엇으로 자리를 지키는가? 인(仁)이다. 무엇으로 사람을 모으는가? 재물(財)이다. 재물을 다스리고 말을 바르게 하고 백성들이 잘못을 하지 못하도록 하는 것이 의(義)이다.</w:t>
      </w:r>
      <w:r w:rsidRPr="0078504C">
        <w:rPr>
          <w:rFonts w:ascii="Times New Roman" w:eastAsiaTheme="minorHAnsi" w:hAnsi="Times New Roman" w:cs="Times New Roman"/>
          <w:b/>
          <w:sz w:val="18"/>
          <w:szCs w:val="18"/>
          <w:vertAlign w:val="superscript"/>
        </w:rPr>
        <w:footnoteReference w:id="272"/>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 여기서 “하늘과 땅의 큰 덕은 생(生)”이라는 말은 『주역(周易)』을 생명철학적인 접근의 가장 중요한 해석이다. 『주역(周易)』 64괘 중에서 가장 중요한 괘를 들자면, 제1괘인 건괘(乾卦)와 제2괘인 곤괘(坤卦)라 할 수 있다. 건괘(乾卦)는 하늘을 상징하고 곤괘(坤卦)는 땅을 상징한다. 따라서 『주역(周易)』의 가장 중요한 괘인 건괘(乾卦)와 곤괘(坤卦)의 큰 덕이 생(生)이라고 한다면, 『주역(周易)』 사상의 가장 중요한 내용이 생(生)이라 해도 과언이 아닐 것이다. 같은 맥락에서 『주역(周易)』을 생명철학적인 관점에서 본 예는 다음과 같다.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B14B34">
      <w:pPr>
        <w:pStyle w:val="ad"/>
        <w:kinsoku w:val="0"/>
        <w:wordWrap w:val="0"/>
        <w:overflowPunct w:val="0"/>
        <w:spacing w:line="288" w:lineRule="auto"/>
        <w:ind w:leftChars="200" w:left="400" w:rightChars="200" w:right="400" w:firstLineChars="200" w:firstLine="349"/>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무릇 건(乾)은 고요할 때 전일하고 움직일 때 곧다. 이 때문에 큼을 낳는다. 무릇 곤(坤)은 고요할 때 닫히고 움직일 때 열린다. 이 때문에 넓음을 낳는다.</w:t>
      </w:r>
      <w:r w:rsidRPr="0078504C">
        <w:rPr>
          <w:rFonts w:ascii="Times New Roman" w:eastAsiaTheme="minorHAnsi" w:hAnsi="Times New Roman" w:cs="Times New Roman"/>
          <w:b/>
          <w:sz w:val="18"/>
          <w:szCs w:val="18"/>
          <w:vertAlign w:val="superscript"/>
        </w:rPr>
        <w:footnoteReference w:id="273"/>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위의 인용은 『계사상전(繫辭上傳)』의 6장에 나오는 말로 여기서 “건(乾)이 큼을 낳는다. 곤(坤)이 넓음을 낳는다.”는 것은 앞에서 인용한 “하늘과 땅의 큰 덕은 생(生)”이라는 말과 같은 맥락에서 이해할 수 있다. 다만 『계사상전(繫辭上傳)』 6장의 이 부분은 하늘의 덕과 땅의 덕을 보다 구체적으로 설명하고 있다. 즉 하늘은 전일함과 곧음 그리고 강대한 에너지로 만물을 낳고, 땅은 닫힘과 열림 그리고 관유한 에너지로 만물을 낳는다.</w:t>
      </w:r>
      <w:r w:rsidRPr="0078504C">
        <w:rPr>
          <w:rFonts w:ascii="Times New Roman" w:eastAsiaTheme="minorHAnsi" w:hAnsi="Times New Roman" w:cs="Times New Roman"/>
          <w:b/>
          <w:vertAlign w:val="superscript"/>
        </w:rPr>
        <w:footnoteReference w:id="274"/>
      </w: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이렇게 『주역(周易)』은 건과 곤의 에너지로 만물을 생육하는 것을 가장 큰 덕으로 삼고 있다. 이러한 점을 종합하여 『계사전(繫辭傳)』은 『주역(周易)』의 핵심적인 가치를 ‘생생(生生)’으로 정의한다.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leftChars="200" w:left="400" w:rightChars="200" w:right="400" w:firstLineChars="200" w:firstLine="349"/>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낳고 또 낳는 것을 역(易)이라 하고, 하늘의 상(象)을 이룬 것을 건(乾)이라 하고 땅의 법(法)을 본받는 것을 곤(坤)이라 한다.</w:t>
      </w:r>
      <w:r w:rsidRPr="0078504C">
        <w:rPr>
          <w:rFonts w:ascii="Times New Roman" w:eastAsiaTheme="minorHAnsi" w:hAnsi="Times New Roman" w:cs="Times New Roman"/>
          <w:b/>
          <w:sz w:val="18"/>
          <w:szCs w:val="18"/>
          <w:vertAlign w:val="superscript"/>
        </w:rPr>
        <w:footnoteReference w:id="275"/>
      </w:r>
      <w:r w:rsidRPr="00B14B34">
        <w:rPr>
          <w:rFonts w:asciiTheme="minorHAnsi" w:eastAsiaTheme="minorHAnsi" w:hAnsiTheme="minorHAnsi" w:cs="함초롬바탕"/>
          <w:sz w:val="18"/>
          <w:szCs w:val="18"/>
        </w:rPr>
        <w:t xml:space="preserve">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lastRenderedPageBreak/>
        <w:t>주희는 이 “낳고 또 낳는 것을 역(易)이라 한다.”라는 구절을 “음(隂)은 양(陽)을 낳고 양(陽)은 음(隂)을 낳으니 그 변화가 무궁하다.”</w:t>
      </w:r>
      <w:r w:rsidRPr="0078504C">
        <w:rPr>
          <w:rFonts w:ascii="Times New Roman" w:eastAsiaTheme="minorHAnsi" w:hAnsi="Times New Roman" w:cs="Times New Roman"/>
          <w:b/>
          <w:vertAlign w:val="superscript"/>
        </w:rPr>
        <w:footnoteReference w:id="276"/>
      </w:r>
      <w:r w:rsidRPr="000F381B">
        <w:rPr>
          <w:rFonts w:ascii="함초롬바탕" w:eastAsia="함초롬바탕" w:hAnsi="함초롬바탕" w:cs="함초롬바탕"/>
        </w:rPr>
        <w:t>라고 해석하고 있다. 음양의 차원에서 음과 양이 서로 낳는 것은 『주역(周易)』의 생명철학의 한 부분으로 해석할 수 있다. 천지가 만물을 낳는 것도 하나의 생(生)이고 음양이 서로 낳는 것도 또 하나의 생(生)으로 볼 수 있는 것이다. 그리고 그 생(生)의 무한한 연속을 생생(生生)으로 볼 수 있으며, 이러한 끊임없는 생성을 『주역(周易)』의 생명철학으로 이해할 수 있는 것이다.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『주역(周易)』을 생명철학적인 관점에서 해석한 또 다른 측면을 『서괘전(序卦傳)』에서 찾을 수 있다.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leftChars="200" w:left="400" w:rightChars="200" w:right="400" w:firstLineChars="200" w:firstLine="349"/>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하늘과 땅이 있은 후 만물이 생겨나니, 하늘과 땅 사이에 가득 찬 것은 만물이다. 그러므로 준괘(屯卦)로 받았으니, 준(屯)은 가득하다는 것이고, 준(屯)은 사물이 처음으로 생겨난 것이다.</w:t>
      </w:r>
      <w:r w:rsidRPr="0078504C">
        <w:rPr>
          <w:rFonts w:ascii="Times New Roman" w:eastAsiaTheme="minorHAnsi" w:hAnsi="Times New Roman" w:cs="Times New Roman"/>
          <w:b/>
          <w:sz w:val="18"/>
          <w:szCs w:val="18"/>
          <w:vertAlign w:val="superscript"/>
        </w:rPr>
        <w:footnoteReference w:id="277"/>
      </w:r>
      <w:r w:rsidRPr="000F381B">
        <w:rPr>
          <w:rFonts w:ascii="함초롬바탕" w:eastAsia="함초롬바탕" w:hAnsi="함초롬바탕" w:cs="함초롬바탕"/>
          <w:sz w:val="18"/>
          <w:szCs w:val="18"/>
        </w:rPr>
        <w:t xml:space="preserve">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 이 부분은 『서괘전(序卦傳)』의 첫머리에 나온다. 『서괘전(序卦傳)』은 『주역(周易)』 64괘의 순서가 어떠한 논리로 배열되었는지 그 이유를 밝히고 있다. 그런데 『서괘전(序卦傳)』 첫머리에서 건괘(乾卦)와 곤괘(坤卦)를 상징하는 천지를 먼저 제시하고 천지가 있은 다음에 이로부터 만물이 생성된다고 말하고 있다. 이러한 설명은 『주역(周易)』의 가장 중요한 괘인 건괘(乾卦)와 곤괘(坤卦)의 덕이 생(生)에 있음을 강조한 것으로 볼 수 있다.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 『서괘전(序卦傳)』 뿐만 아니라 『단전(彖傳)』에서도 『주역(周易)』의 생명철학적 관점을 확인할 수 있다.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 </w:t>
      </w:r>
    </w:p>
    <w:p w:rsidR="000F381B" w:rsidRPr="000F381B" w:rsidRDefault="000F381B" w:rsidP="000F381B">
      <w:pPr>
        <w:pStyle w:val="ad"/>
        <w:kinsoku w:val="0"/>
        <w:overflowPunct w:val="0"/>
        <w:spacing w:line="288" w:lineRule="auto"/>
        <w:ind w:leftChars="200" w:left="400" w:rightChars="200" w:right="400" w:firstLineChars="200" w:firstLine="349"/>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 xml:space="preserve"> (乾卦) 『단전(彖傳)』에서 말했다. 크도다 건(乾)의 원(元)이여! 만물이 이에 의지하여 비롯하니, 이에 하늘을 거느린다.</w:t>
      </w:r>
      <w:r w:rsidRPr="0078504C">
        <w:rPr>
          <w:rFonts w:ascii="Times New Roman" w:eastAsiaTheme="minorHAnsi" w:hAnsi="Times New Roman" w:cs="Times New Roman"/>
          <w:b/>
          <w:sz w:val="18"/>
          <w:szCs w:val="18"/>
          <w:vertAlign w:val="superscript"/>
        </w:rPr>
        <w:footnoteReference w:id="278"/>
      </w:r>
      <w:r w:rsidRPr="0078504C">
        <w:rPr>
          <w:rFonts w:ascii="Times New Roman" w:eastAsia="함초롬바탕" w:hAnsi="Times New Roman" w:cs="Times New Roman"/>
          <w:sz w:val="18"/>
          <w:szCs w:val="18"/>
        </w:rPr>
        <w:t xml:space="preserve"> </w:t>
      </w:r>
    </w:p>
    <w:p w:rsidR="000F381B" w:rsidRPr="000F381B" w:rsidRDefault="000F381B" w:rsidP="000F381B">
      <w:pPr>
        <w:pStyle w:val="ad"/>
        <w:kinsoku w:val="0"/>
        <w:overflowPunct w:val="0"/>
        <w:spacing w:line="288" w:lineRule="auto"/>
        <w:ind w:leftChars="200" w:left="400" w:rightChars="200" w:right="400" w:firstLineChars="200" w:firstLine="349"/>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 xml:space="preserve"> (坤卦) 『단전(彖傳)』에서 말했다. 지극하도다 곤(坤)의 원(元)이여! 만물이 이에 의지하여 생겨나니, 이에 하늘에 순종하고 따른다.</w:t>
      </w:r>
      <w:r w:rsidRPr="0078504C">
        <w:rPr>
          <w:rFonts w:ascii="Times New Roman" w:eastAsiaTheme="minorHAnsi" w:hAnsi="Times New Roman" w:cs="Times New Roman"/>
          <w:b/>
          <w:sz w:val="18"/>
          <w:szCs w:val="18"/>
          <w:vertAlign w:val="superscript"/>
        </w:rPr>
        <w:footnoteReference w:id="279"/>
      </w:r>
      <w:r w:rsidRPr="0078504C">
        <w:rPr>
          <w:rFonts w:ascii="Times New Roman" w:eastAsia="함초롬바탕" w:hAnsi="Times New Roman" w:cs="Times New Roman"/>
          <w:sz w:val="18"/>
          <w:szCs w:val="18"/>
        </w:rPr>
        <w:t xml:space="preserve">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 </w:t>
      </w: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 위의 인용은 건괘(乾卦)와 곤괘(坤卦)의 『단전(彖傳)』에서 각각 건괘(乾卦)의 괘사인 ‘원(元)’과 곤괘(坤卦)의 괘사인 ‘원(元)’을 설명하고 있다. 즉 건괘(乾卦)와 곤괘(坤卦)의 특성은 생(生</w:t>
      </w:r>
      <w:r w:rsidRPr="000F381B">
        <w:rPr>
          <w:rFonts w:ascii="함초롬바탕" w:eastAsia="함초롬바탕" w:hAnsi="함초롬바탕" w:cs="함초롬바탕"/>
        </w:rPr>
        <w:lastRenderedPageBreak/>
        <w:t xml:space="preserve">)에 있다는 점을 밝히고 있는 것이다. 물론 건괘(乾卦)와 곤괘(坤卦)가 생하는 것은 만물이 된다. </w:t>
      </w: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이상에서 『계사전(繫辭傳)』, 『서괘전(序卦傳)』, 『단전(彖傳)』 등의 생(生)과 관련된 논의를 통해서 『주역(周易)』의 핵심적인 가치는 생(生)에 있다는 점을 밝혔다. 이러한 생(生)의 사상은 유교의 창시자인 공자의 핵심 사상으로 이어진다.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jc w:val="center"/>
        <w:rPr>
          <w:rFonts w:ascii="함초롬바탕" w:eastAsia="함초롬바탕" w:hAnsi="함초롬바탕" w:cs="함초롬바탕"/>
          <w:b/>
          <w:sz w:val="28"/>
          <w:szCs w:val="28"/>
        </w:rPr>
      </w:pPr>
      <w:r w:rsidRPr="000F381B">
        <w:rPr>
          <w:rFonts w:ascii="함초롬바탕" w:eastAsia="함초롬바탕" w:hAnsi="함초롬바탕" w:cs="함초롬바탕"/>
          <w:b/>
          <w:sz w:val="28"/>
          <w:szCs w:val="28"/>
        </w:rPr>
        <w:t>3. 『주역(周易)』의 인(仁)과 공자의 인(仁)</w:t>
      </w:r>
    </w:p>
    <w:p w:rsidR="000F381B" w:rsidRPr="000F381B" w:rsidRDefault="000F381B" w:rsidP="000F381B">
      <w:pPr>
        <w:pStyle w:val="ad"/>
        <w:kinsoku w:val="0"/>
        <w:overflowPunct w:val="0"/>
        <w:spacing w:line="288" w:lineRule="auto"/>
        <w:jc w:val="center"/>
        <w:rPr>
          <w:rFonts w:ascii="함초롬바탕" w:eastAsia="함초롬바탕" w:hAnsi="함초롬바탕" w:cs="함초롬바탕"/>
          <w:b/>
          <w:sz w:val="28"/>
          <w:szCs w:val="28"/>
        </w:rPr>
      </w:pPr>
      <w:r w:rsidRPr="000F381B">
        <w:rPr>
          <w:rFonts w:ascii="함초롬바탕" w:eastAsia="함초롬바탕" w:hAnsi="함초롬바탕" w:cs="함초롬바탕"/>
          <w:b/>
          <w:sz w:val="28"/>
          <w:szCs w:val="28"/>
        </w:rPr>
        <w:t>- 공자 인(仁) 개념의 형성</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『주역(周易)』은 일반적으로 자연과 인간의 원리를 담고 있는 문헌으로 평가된다. 앞 장에서 논의한 『주역(周易)』의 생(生) 사상은 자연적인 차원에서 『주역(周易)』의 덕을 밝힌 것으로 볼 수 있다. 그렇다면 『주역(周易)』의 사상을 인간적인 차원에서 살펴볼 때, 어떠한 특성이 있을까? 이를 위해 앞 장에서 인용한 내용을 다시 살펴보기로 한다.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leftChars="200" w:left="400" w:rightChars="200" w:right="400" w:firstLineChars="200" w:firstLine="349"/>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하늘과 땅의 큰 덕은 생(生)이고 성인의 큰 보물은 자리(位)이다. 무엇으로 자리를 지키는가? 인(仁)이다. 무엇으로 사람을 모으는가? 재물(財)이다. 재물을 다스리고 말을 바르게 하고 백성들이 잘못을 하지 못하도록 하는 것이 의(義)이다.</w:t>
      </w:r>
      <w:r w:rsidRPr="0078504C">
        <w:rPr>
          <w:rFonts w:ascii="Times New Roman" w:eastAsiaTheme="minorHAnsi" w:hAnsi="Times New Roman" w:cs="Times New Roman"/>
          <w:b/>
          <w:sz w:val="18"/>
          <w:szCs w:val="18"/>
          <w:vertAlign w:val="superscript"/>
        </w:rPr>
        <w:footnoteReference w:id="280"/>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 이 『계사하전(繫辭下傳)』 1장의 내용은 하늘과 땅이라는 자연과 성인이라는 인간을 두 주체로 제시하고 있다. 그리고 자연인 하늘과 땅의 큰 덕을 생(生)으로 설명하고 있으며, 인간인 성인의 큰 보물을 자리(位)로 설명한다. 그리고 성인의 큰 보물인 자리를 보존하기 위해서는 인(仁)이 필요하다고 설명한다. 즉 성인의 자리를 보존하기 위해서는 어짊이라는 덕이 필요하다고 본 것이다. 이러한 설명은 『주역(周易)』의 인간관이 이상적인 모델로 성인을 제시하고 성인의 덕 중에서 가장 중요한 것을 어짊으로 설명한 것으로 이해할 수 있다.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 『주역(周易)』의 자연관과 인간관의 핵심을 설명하는 내용은 『서괘전(序卦傳)』에도 나온다.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B14B34">
      <w:pPr>
        <w:pStyle w:val="ad"/>
        <w:kinsoku w:val="0"/>
        <w:wordWrap w:val="0"/>
        <w:overflowPunct w:val="0"/>
        <w:spacing w:line="288" w:lineRule="auto"/>
        <w:ind w:leftChars="200" w:left="400" w:rightChars="200" w:right="400" w:firstLineChars="200" w:firstLine="388"/>
        <w:rPr>
          <w:rFonts w:ascii="함초롬바탕" w:eastAsia="함초롬바탕" w:hAnsi="함초롬바탕" w:cs="함초롬바탕"/>
          <w:sz w:val="18"/>
          <w:szCs w:val="18"/>
        </w:rPr>
      </w:pPr>
      <w:r w:rsidRPr="000F381B">
        <w:rPr>
          <w:rFonts w:ascii="함초롬바탕" w:eastAsia="함초롬바탕" w:hAnsi="함초롬바탕" w:cs="함초롬바탕"/>
        </w:rPr>
        <w:t xml:space="preserve"> </w:t>
      </w:r>
      <w:r w:rsidRPr="000F381B">
        <w:rPr>
          <w:rFonts w:ascii="함초롬바탕" w:eastAsia="함초롬바탕" w:hAnsi="함초롬바탕" w:cs="함초롬바탕"/>
          <w:sz w:val="18"/>
          <w:szCs w:val="18"/>
        </w:rPr>
        <w:t>하늘과 땅이 있은 후 만물이 생겨나니, 하늘과 땅 사이에 가득 찬 것은 만물이다. 그러므로 준괘(屯卦)로 받았으니, 준(屯)은 가득하다는 것이고, 준(屯)은 사물이 처음으로 생겨난 것이다. …… 하늘과 땅이 있은 후 만물이 있고, 만물이 있은 후 남녀가 있다.</w:t>
      </w:r>
      <w:r w:rsidRPr="0078504C">
        <w:rPr>
          <w:rFonts w:ascii="Times New Roman" w:eastAsiaTheme="minorHAnsi" w:hAnsi="Times New Roman" w:cs="Times New Roman"/>
          <w:b/>
          <w:sz w:val="18"/>
          <w:szCs w:val="18"/>
          <w:vertAlign w:val="superscript"/>
        </w:rPr>
        <w:footnoteReference w:id="281"/>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위의 인용 중 앞부분은 『서괘전(序卦傳)』의 첫머리로 앞 장에서도 소개한 바 있다. 그리고 뒷부분은 『서괘전(序卦傳)』 하편의 첫머리에 해당하는 내용이다. 앞부분은  『주역(周易)』의 자연관을 설명하는 부분으로 그 핵심은 생(生)이라고 얘기한 바가 있다. 그리고 뒷부분은 인간관을 설명하는 부분으로 이해할 수 있다. 이러한 『서괘전(序卦傳)』의 구조는 『주역(周易)』의 상경과 하경에 따른 구분이기도 하다. 『주역(周易)』 상경의 처음은 제1괘인 건괘(乾卦)와 제2괘인 곤괘(坤卦)로 시작하고, 하경의 처음은 제31괘인 함괘(咸卦)와 제32괘인 항괘(恒卦)로 시작한다. 그래서 전통적인 견해에 의하면 상경은 천도를 말하고 하경은 인사를 말하는 것으로 본다.</w:t>
      </w:r>
      <w:r w:rsidRPr="0078504C">
        <w:rPr>
          <w:rFonts w:ascii="Times New Roman" w:eastAsiaTheme="minorHAnsi" w:hAnsi="Times New Roman" w:cs="Times New Roman"/>
          <w:b/>
          <w:vertAlign w:val="superscript"/>
        </w:rPr>
        <w:footnoteReference w:id="282"/>
      </w:r>
      <w:r w:rsidRPr="000F381B">
        <w:rPr>
          <w:rFonts w:ascii="함초롬바탕" w:eastAsia="함초롬바탕" w:hAnsi="함초롬바탕" w:cs="함초롬바탕"/>
        </w:rPr>
        <w:t xml:space="preserve"> 그렇다면 『서괘전(序卦傳)』 하편의 첫머리는 무엇을 말하고 있는가? 필자는 남녀의 관계를 설명하고 있는 하경 첫 괘인 제31괘 함괘(咸卦)를 통해서 그 사상을 이해할 수 있다고 본다. 다시 말하면, “하늘과 땅이 있은 후 만물이 있고, 만물이 있은 후 남녀가 있다.”라는 『서괘전(序卦傳)』의 이 말은 우주 생성의 구조가 천지 – 만물 – 남녀의 순서로 이루어져 있음을 설명하고 있다. 그리고 이 남녀의 덕은 함괘(咸卦)에 나타나 있다. 함괘(咸卦)에 의하면 남과 여의 덕은 교감이다.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leftChars="200" w:left="400" w:rightChars="200" w:right="400" w:firstLineChars="200" w:firstLine="349"/>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함(咸)은 교감(交感)의 뜻이다.</w:t>
      </w:r>
      <w:r w:rsidRPr="0078504C">
        <w:rPr>
          <w:rFonts w:ascii="Times New Roman" w:eastAsiaTheme="minorHAnsi" w:hAnsi="Times New Roman" w:cs="Times New Roman"/>
          <w:b/>
          <w:sz w:val="18"/>
          <w:szCs w:val="18"/>
          <w:vertAlign w:val="superscript"/>
        </w:rPr>
        <w:footnoteReference w:id="283"/>
      </w:r>
      <w:r w:rsidRPr="000F381B">
        <w:rPr>
          <w:rFonts w:ascii="함초롬바탕" w:eastAsia="함초롬바탕" w:hAnsi="함초롬바탕" w:cs="함초롬바탕"/>
          <w:sz w:val="18"/>
          <w:szCs w:val="18"/>
        </w:rPr>
        <w:t xml:space="preserve"> </w:t>
      </w:r>
    </w:p>
    <w:p w:rsidR="000F381B" w:rsidRPr="000F381B" w:rsidRDefault="000F381B" w:rsidP="000F381B">
      <w:pPr>
        <w:pStyle w:val="ad"/>
        <w:kinsoku w:val="0"/>
        <w:overflowPunct w:val="0"/>
        <w:spacing w:line="288" w:lineRule="auto"/>
        <w:ind w:leftChars="200" w:left="400" w:rightChars="200" w:right="400" w:firstLineChars="200" w:firstLine="349"/>
        <w:rPr>
          <w:rFonts w:ascii="함초롬바탕" w:eastAsia="함초롬바탕" w:hAnsi="함초롬바탕" w:cs="함초롬바탕"/>
          <w:b/>
          <w:sz w:val="18"/>
          <w:szCs w:val="18"/>
        </w:rPr>
      </w:pPr>
      <w:r w:rsidRPr="000F381B">
        <w:rPr>
          <w:rFonts w:ascii="함초롬바탕" w:eastAsia="함초롬바탕" w:hAnsi="함초롬바탕" w:cs="함초롬바탕"/>
          <w:sz w:val="18"/>
          <w:szCs w:val="18"/>
        </w:rPr>
        <w:t>함(咸)은 감(感, 감응)의 뜻이다. 이 괘는 인륜의 시작과 부부의 뜻을 밝혔으니, 반드시 남녀가 함께 서로 감응해야 비로소 부부를 이루니, 이미 서로 감응했다면 형통할 수 있다.</w:t>
      </w:r>
      <w:r w:rsidRPr="0078504C">
        <w:rPr>
          <w:rFonts w:ascii="Times New Roman" w:eastAsiaTheme="minorHAnsi" w:hAnsi="Times New Roman" w:cs="Times New Roman"/>
          <w:b/>
          <w:sz w:val="18"/>
          <w:szCs w:val="18"/>
          <w:vertAlign w:val="superscript"/>
        </w:rPr>
        <w:footnoteReference w:id="284"/>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B14B34">
      <w:pPr>
        <w:pStyle w:val="ad"/>
        <w:kinsoku w:val="0"/>
        <w:wordWrap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함(咸)을 교감(交感)의 뜻으로 해석한 것은 주희이고, 함(咸)을 감(感, 감응)의 뜻으로 해석한 것은 『단전(彖傳)』이다. 주희나 『단전(彖傳)』의 함(咸)에 대한 해석은 남녀 사이의 교감이나 감응이 『주역(周易)』의 인간관의 핵심이라는 점을 나타낸다. 즉 남녀가 서로 교감을 통해 부부가 되고 부부는 자식을 낳아 기르는 것이 『주역(周易)』이 제시하는 인간의 핵심적인 가치이다. 이는 앞 장에서 논한 『주역(周易)』의 자연관의 핵심적인 가치인 생(生)과 서로 연결된다. 그런데 이러한 교감이나 감응은 남녀 사이의 감정인 사랑으로 해석할 수 있을 것 같다. 남녀가 서로 교감한다는 것은 다른 말로 하면 서로 사랑한다는 의미와 같을 것 같다. 이렇게 보면, 『주</w:t>
      </w:r>
      <w:r w:rsidRPr="000F381B">
        <w:rPr>
          <w:rFonts w:ascii="함초롬바탕" w:eastAsia="함초롬바탕" w:hAnsi="함초롬바탕" w:cs="함초롬바탕"/>
        </w:rPr>
        <w:lastRenderedPageBreak/>
        <w:t>역(周易)』의 인간관을 인(仁)으로 보아도 무리가 없을 것 같고, 이는 앞에서 논한 『계사하전(繫辭下傳)』 1장에서 말하는 성인의 덕인 인(仁)과도 연결된다.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공자(BC551년</w:t>
      </w:r>
      <w:r w:rsidRPr="000F381B">
        <w:rPr>
          <w:rFonts w:ascii="함초롬바탕" w:eastAsia="함초롬바탕" w:hAnsi="함초롬바탕" w:cs="함초롬바탕" w:hint="eastAsia"/>
        </w:rPr>
        <w:t>-</w:t>
      </w:r>
      <w:r w:rsidRPr="000F381B">
        <w:rPr>
          <w:rFonts w:ascii="함초롬바탕" w:eastAsia="함초롬바탕" w:hAnsi="함초롬바탕" w:cs="함초롬바탕"/>
        </w:rPr>
        <w:t>BC479년)의 유교 사상의 핵심에 대해서 여러 주장이 있을 수 있지만, 가장 일반적인 견해는 인(仁)일 것이다. 『논어』는 공자의 인(仁) 사상을 보여주는 대표적인 문헌이다. 『논어』 「안연(顔淵)」편의 22장에서 번지(樊遲)가 인(仁)에 대해 물었을 때, 공자가 “사람을 사랑하는 것이다.(愛人)”고 답한 것이 인(仁)에 대한 대표적인 설명 중의 하나이다.</w:t>
      </w:r>
      <w:r w:rsidRPr="0078504C">
        <w:rPr>
          <w:rFonts w:ascii="Times New Roman" w:eastAsiaTheme="minorHAnsi" w:hAnsi="Times New Roman" w:cs="Times New Roman"/>
          <w:b/>
          <w:vertAlign w:val="superscript"/>
        </w:rPr>
        <w:footnoteReference w:id="285"/>
      </w:r>
      <w:r w:rsidRPr="00B14B34">
        <w:rPr>
          <w:rFonts w:asciiTheme="minorHAnsi" w:eastAsiaTheme="minorHAnsi" w:hAnsiTheme="minorHAnsi" w:cs="함초롬바탕"/>
        </w:rPr>
        <w:t xml:space="preserve"> </w:t>
      </w:r>
      <w:r w:rsidRPr="000F381B">
        <w:rPr>
          <w:rFonts w:ascii="함초롬바탕" w:eastAsia="함초롬바탕" w:hAnsi="함초롬바탕" w:cs="함초롬바탕"/>
        </w:rPr>
        <w:t>그렇다면 공자의 인(仁) 사상의 연원은 어디에서 찾을 수 있을까? 물론 여러 가지 논의가 있겠지만, 필자는 공자의 인(仁) 사상을 『주역(周易)』의 생(生)과 연결 지어 논의해볼 수 있다고 생각한다. 왜냐하면 위편삼절(韋編三絶)의 고사를 통해 알 수 있듯이, 공자는 『주역(周易)』을 투철하게 연구한 전문가이기 때문이다. 공자가 『주역(周易)』을 투철하게 연구하였다면, 당연히 『주역(周易)』의 핵심 가치에 대해 이해하지 않을 수 없었을 것이다. 유교의 전통적인 견해에 의하면 『십익(十翼)』의 저자가 공자이다. 공자의 위편삼절과 연결시켜 생각해본다면 공자의 『십익(十翼)』 저작설이 근거가 없는 설은 아닐 것이다. 공자가 직접 『십익(十翼)』을 짓지 않았다 할지라도 최소한 유가 계통의 학자들이 편집한 것으로 보는 것은 타당하다. 이렇게 본다면, 공자 인(仁) 사상의 연원을 『주역(周易)』으로 본다고 해도 하등 이상할 이유가 없게 된다. 오히려 이렇게 『주역(周易)』과 공자의 인(仁) 사상을 연결시켜 이해하는 것이 자연스럽다고 할 수 있다.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jc w:val="center"/>
        <w:rPr>
          <w:rFonts w:ascii="함초롬바탕" w:eastAsia="함초롬바탕" w:hAnsi="함초롬바탕" w:cs="함초롬바탕"/>
          <w:b/>
          <w:sz w:val="28"/>
          <w:szCs w:val="28"/>
        </w:rPr>
      </w:pPr>
      <w:r w:rsidRPr="000F381B">
        <w:rPr>
          <w:rFonts w:ascii="함초롬바탕" w:eastAsia="함초롬바탕" w:hAnsi="함초롬바탕" w:cs="함초롬바탕"/>
          <w:b/>
          <w:sz w:val="28"/>
          <w:szCs w:val="28"/>
        </w:rPr>
        <w:t>4. 『주역(周易)』의 인(仁)과 생명 존중의 사상</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466"/>
        <w:rPr>
          <w:rFonts w:ascii="함초롬바탕" w:eastAsia="함초롬바탕" w:hAnsi="함초롬바탕" w:cs="함초롬바탕"/>
          <w:b/>
          <w:sz w:val="24"/>
          <w:szCs w:val="24"/>
        </w:rPr>
      </w:pPr>
      <w:r w:rsidRPr="000F381B">
        <w:rPr>
          <w:rFonts w:ascii="함초롬바탕" w:eastAsia="함초롬바탕" w:hAnsi="함초롬바탕" w:cs="함초롬바탕"/>
          <w:b/>
          <w:sz w:val="24"/>
          <w:szCs w:val="24"/>
        </w:rPr>
        <w:t>1) 『주역(周易)』의 인(仁)과 응(應)</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앞에서 『주역(周易)』의 자연관과 인간관의 핵심 가치로 생(生)과 인(仁)을 들었는데, 그렇다면 『주역(周易)』에서 인(仁)의 가치는 어떻게 나타나는가? 이 문제를 논의하기 위해서는 『주역(周易)』의 이론 중 하나인 응(應)의 이론을 살펴볼 필요가 있다. 『주역(周易)』에서는 음효와 양효가 서로 감응하는 것을 응(應)이라 하여 좋은 것으로 본다. 같은 맥락에서 『주역(周易)』에서는 음효가 음효와 만나거나 양효가 양효와 만나는 것은 좋지 않은 것으로 본다. 이는 앞에서 살펴본 『주역(周易)』의 인간관이 인(仁)을 핵심으로 한다는 것과 서로 </w:t>
      </w:r>
      <w:r w:rsidRPr="000F381B">
        <w:rPr>
          <w:rFonts w:ascii="함초롬바탕" w:eastAsia="함초롬바탕" w:hAnsi="함초롬바탕" w:cs="함초롬바탕"/>
        </w:rPr>
        <w:lastRenderedPageBreak/>
        <w:t>관련된다. 왜냐하면 음효와 양효가 만나는 감응을 통해서만이 인(仁)이 나타날 수 있기 때문이다. 한편, 『단전(彖傳)』에서 이러한 응(應)의 원리가 어떻게 적용되는지 살펴보자.</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leftChars="200" w:left="400" w:rightChars="200" w:right="400" w:firstLineChars="200" w:firstLine="349"/>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(咸卦) 『단전(彖傳)』에 말했다. “함(咸)은 감(感, 감응)의 뜻이다. 유(柔)가 위로 올라가고 강</w:t>
      </w:r>
      <w:r w:rsidRPr="000F381B">
        <w:rPr>
          <w:rFonts w:ascii="함초롬바탕" w:eastAsia="함초롬바탕" w:hAnsi="함초롬바탕" w:cs="함초롬바탕" w:hint="eastAsia"/>
          <w:sz w:val="18"/>
          <w:szCs w:val="18"/>
        </w:rPr>
        <w:t>(</w:t>
      </w:r>
      <w:r w:rsidRPr="000F381B">
        <w:rPr>
          <w:rFonts w:ascii="함초롬바탕" w:eastAsia="함초롬바탕" w:hAnsi="함초롬바탕" w:cs="함초롬바탕"/>
          <w:sz w:val="18"/>
          <w:szCs w:val="18"/>
        </w:rPr>
        <w:t>剛</w:t>
      </w:r>
      <w:r w:rsidRPr="000F381B">
        <w:rPr>
          <w:rFonts w:ascii="함초롬바탕" w:eastAsia="함초롬바탕" w:hAnsi="함초롬바탕" w:cs="함초롬바탕" w:hint="eastAsia"/>
          <w:sz w:val="18"/>
          <w:szCs w:val="18"/>
        </w:rPr>
        <w:t>)</w:t>
      </w:r>
      <w:r w:rsidRPr="000F381B">
        <w:rPr>
          <w:rFonts w:ascii="함초롬바탕" w:eastAsia="함초롬바탕" w:hAnsi="함초롬바탕" w:cs="함초롬바탕"/>
          <w:sz w:val="18"/>
          <w:szCs w:val="18"/>
        </w:rPr>
        <w:t>이 아래로 내려와 두 기운이 감응하여 서로 함께 하는 상이다. …… 이 때문에 형통하다.</w:t>
      </w:r>
      <w:r w:rsidRPr="0078504C">
        <w:rPr>
          <w:rFonts w:ascii="Times New Roman" w:eastAsiaTheme="minorHAnsi" w:hAnsi="Times New Roman" w:cs="Times New Roman"/>
          <w:b/>
          <w:sz w:val="18"/>
          <w:szCs w:val="18"/>
          <w:vertAlign w:val="superscript"/>
        </w:rPr>
        <w:footnoteReference w:id="286"/>
      </w:r>
      <w:r w:rsidRPr="000F381B">
        <w:rPr>
          <w:rFonts w:ascii="함초롬바탕" w:eastAsia="함초롬바탕" w:hAnsi="함초롬바탕" w:cs="함초롬바탕"/>
          <w:sz w:val="18"/>
          <w:szCs w:val="18"/>
        </w:rPr>
        <w:t xml:space="preserve">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 『주역(周易)』에서는 음효를 유(柔)라고 하고 양효를 강(剛)이라고 한다. 위의 인용에서 음효인 유(柔)가 상효의 자리로 올라가고 양효인 강(剛)이 삼효의 자리로 내려오니, 상효와 하효는 서로 감응하고 함께 하는 관계가 되어 함괘(咸卦)가 형통한 괘가 된다. 특히 위의 인용에서 남녀가 서로 감응하여 결과적으로 자식을 낳고 기르는 것을 좋은 것으로 여기는 『주역(周易)』의 인(仁)의 사상 내지 생명 사상이 잘 나타나 있다.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응(應)의 원리가 나타나 있는 다른 예를 들면 다음과 같다.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leftChars="200" w:left="400" w:rightChars="200" w:right="400" w:firstLineChars="200" w:firstLine="349"/>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(鼎卦) 『단전(彖傳)』에 말했다. “유(柔)가 나아가 위로 올라가서 중(中)의 자리를 얻고 강(剛)과 감응한다. 이 때문에 크게 형통하다.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위의 인용은 정괘(鼎卦) 『단전(彖傳)』인데, 정괘(鼎卦) 괘사인 “크게 길하고 형통할 것이다.”를 설명하는 내용이다. 즉 정괘(鼎卦)가 크게 길하고 형통한 이유는 음효인 유(柔)가 오효의 자리로 올라가서 중(中)의 자리를 얻고, 또 아래로 이효인 강(剛)과 서로 감응하고 있기 때문이다. 오효인 음효와 이효인 양효가 중(中)의 자리에 있으면서 서로 감응하기 때문에 정괘(鼎卦)는 좋은 괘가 된다. 이러한 맥락에서 정괘(鼎卦)는 또 성현을 길러주는 상이 된다.</w:t>
      </w:r>
      <w:r w:rsidRPr="000F381B">
        <w:rPr>
          <w:rFonts w:ascii="함초롬바탕" w:eastAsia="함초롬바탕" w:hAnsi="함초롬바탕" w:cs="함초롬바탕"/>
          <w:b/>
          <w:vertAlign w:val="superscript"/>
        </w:rPr>
        <w:footnoteReference w:id="287"/>
      </w:r>
      <w:r w:rsidRPr="000F381B">
        <w:rPr>
          <w:rFonts w:ascii="함초롬바탕" w:eastAsia="함초롬바탕" w:hAnsi="함초롬바탕" w:cs="함초롬바탕"/>
        </w:rPr>
        <w:t xml:space="preserve"> 즉 음효와 양효가 서로 감응하기 때문에 길러주는 덕이 있게 된다. 이 길러주는 것은 물론 인(仁)의 사상이자 생명사상의 맥락으로 이해할 수 있다.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이외에도 『주역(周易)』에서 응(應)의 이론과 관련되는 내용을 찾기는 어렵지 않다. 규괘(睽卦) 『단전(彖傳)』의 “유(柔)가 나아가 위로 가서 중(中)의 자리를 얻어 강(剛)과 </w:t>
      </w:r>
      <w:r w:rsidRPr="000F381B">
        <w:rPr>
          <w:rFonts w:ascii="함초롬바탕" w:eastAsia="함초롬바탕" w:hAnsi="함초롬바탕" w:cs="함초롬바탕"/>
        </w:rPr>
        <w:lastRenderedPageBreak/>
        <w:t>감응한다. 이 때문에 작은 일에 있어서 길할 것이다.”</w:t>
      </w:r>
      <w:r w:rsidRPr="0078504C">
        <w:rPr>
          <w:rFonts w:ascii="Times New Roman" w:eastAsia="함초롬바탕" w:hAnsi="Times New Roman" w:cs="Times New Roman"/>
          <w:b/>
          <w:vertAlign w:val="superscript"/>
        </w:rPr>
        <w:footnoteReference w:id="288"/>
      </w:r>
      <w:r w:rsidRPr="000F381B">
        <w:rPr>
          <w:rFonts w:ascii="함초롬바탕" w:eastAsia="함초롬바탕" w:hAnsi="함초롬바탕" w:cs="함초롬바탕"/>
        </w:rPr>
        <w:t>도 『주역(周易)』의 응(應)의 원리를 나타내는 좋은 예라 할 수 있다.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466"/>
        <w:rPr>
          <w:rFonts w:ascii="함초롬바탕" w:eastAsia="함초롬바탕" w:hAnsi="함초롬바탕" w:cs="함초롬바탕"/>
          <w:b/>
          <w:sz w:val="24"/>
          <w:szCs w:val="24"/>
        </w:rPr>
      </w:pPr>
      <w:r w:rsidRPr="000F381B">
        <w:rPr>
          <w:rFonts w:ascii="함초롬바탕" w:eastAsia="함초롬바탕" w:hAnsi="함초롬바탕" w:cs="함초롬바탕"/>
          <w:b/>
          <w:sz w:val="24"/>
          <w:szCs w:val="24"/>
        </w:rPr>
        <w:t>2)  『주역(周易)』의 인(仁)과 구(寇)</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『주역(周易)』의 인간관에서 추구하는 모델이 성인이고 성인의 덕이 인(仁)이라고 앞에서 언급했다. 그리고 인(仁)은 『주역(周易)』의 자연관의 핵심 가치인 생(生)의 인간 차원에서의 덕임을 확인했다. 그렇다면 『주역(周易)』에서 성인과 반대되는 인간형도 존재할 것 같다. 『주역(周易)』은 성인과 반대되는 인간형을 제시함으로써 『주역(周易)』의 이상적인 인간형인 성인이 되기 위한 과정에서 경계해야 할 대상을 확인시키고 있다. 그리고 성인과 반대되는 인간형은 성인과 달리 인(仁)을 해치는 성격을 가진다. 『주역(周易)』은 이러한 성인과 반대되는 인간형으로 구(寇)를 제시한다. 예를 들어, 해괘(解卦) 육삼(六三)의 효사는 다음과 같다.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leftChars="200" w:left="400" w:rightChars="200" w:right="400"/>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짊어지고 또 타니, 도적을 불러들이는 상이다. 하는 일이 어려울 것이다.</w:t>
      </w:r>
      <w:r w:rsidRPr="0078504C">
        <w:rPr>
          <w:rFonts w:ascii="Times New Roman" w:eastAsiaTheme="minorHAnsi" w:hAnsi="Times New Roman" w:cs="Times New Roman"/>
          <w:b/>
          <w:sz w:val="18"/>
          <w:szCs w:val="18"/>
          <w:vertAlign w:val="superscript"/>
        </w:rPr>
        <w:footnoteReference w:id="289"/>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여기서 “짊어지고 또 타니”는 소인이 보따리를 짊어지고 군자의 수레를 탄다는 뜻이다. 즉 이 말은 자신의 분수에 맞지 않은 일을 한다는 의미이다. 이러한 경우 『주역(周易)』은 그를 해치는 도적을 불러들이게 될 것을 경고하고 있다. 구(寇)에 대한 다른 예를 찾아보면, 준괘(屯卦) 육이(六二) 효사가 있다.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leftChars="200" w:left="400" w:rightChars="200" w:right="400" w:firstLineChars="200" w:firstLine="349"/>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앞이 험난하여, 방황하며 나아가지 못하도다. 말을 타고 돌아오니, 도적이 아니라 혼인의 상대이다. 여자가 정절을 지켜 자식을 낳지 못하다가 십</w:t>
      </w:r>
      <w:r w:rsidRPr="000F381B">
        <w:rPr>
          <w:rFonts w:ascii="함초롬바탕" w:eastAsia="함초롬바탕" w:hAnsi="함초롬바탕" w:cs="함초롬바탕" w:hint="eastAsia"/>
          <w:sz w:val="18"/>
          <w:szCs w:val="18"/>
        </w:rPr>
        <w:t xml:space="preserve"> </w:t>
      </w:r>
      <w:r w:rsidRPr="000F381B">
        <w:rPr>
          <w:rFonts w:ascii="함초롬바탕" w:eastAsia="함초롬바탕" w:hAnsi="함초롬바탕" w:cs="함초롬바탕"/>
          <w:sz w:val="18"/>
          <w:szCs w:val="18"/>
        </w:rPr>
        <w:t>년 만에 자식을 낳게 된다.</w:t>
      </w:r>
      <w:r w:rsidRPr="0078504C">
        <w:rPr>
          <w:rFonts w:ascii="Times New Roman" w:eastAsia="함초롬바탕" w:hAnsi="Times New Roman" w:cs="Times New Roman"/>
          <w:b/>
          <w:sz w:val="18"/>
          <w:szCs w:val="18"/>
          <w:vertAlign w:val="superscript"/>
        </w:rPr>
        <w:footnoteReference w:id="290"/>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 위의 인용에서 구(寇)는 혼인의 상대가 아니라 도적이다. 도적인 구(寇)는 재물을 빼앗든가 혹은 생명을 빼앗는 존재이어서 『주역(周易)』에 등장하는 악한 사람의 전형이다. 『주역(周易)』에서 구(寇)가 악의 존재인 이유는 성인이나 군자와 달리 사람을 해치는 존재이기 때문이다. 즉 『주역(周易)』의 핵심적인 가치 중의 하나인 인(仁)을 해치는 존재이기 때문이다. </w:t>
      </w:r>
      <w:r w:rsidRPr="000F381B">
        <w:rPr>
          <w:rFonts w:ascii="함초롬바탕" w:eastAsia="함초롬바탕" w:hAnsi="함초롬바탕" w:cs="함초롬바탕"/>
        </w:rPr>
        <w:lastRenderedPageBreak/>
        <w:t>따라서 준괘(屯卦) 육이(六二)에 등장하는 구(寇)는 『주역(周易)』의 생명 존중의 가치관에서 볼 때, 경계해야 할 대상이 된다.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 xml:space="preserve">수괘(需卦) 구삼(九三) 효사에서도 구(寇)에 대한 경계가 등장한다. </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leftChars="200" w:left="400" w:rightChars="200" w:right="400"/>
        <w:rPr>
          <w:rFonts w:ascii="함초롬바탕" w:eastAsia="함초롬바탕" w:hAnsi="함초롬바탕" w:cs="함초롬바탕"/>
          <w:sz w:val="18"/>
          <w:szCs w:val="18"/>
        </w:rPr>
      </w:pPr>
      <w:r w:rsidRPr="000F381B">
        <w:rPr>
          <w:rFonts w:ascii="함초롬바탕" w:eastAsia="함초롬바탕" w:hAnsi="함초롬바탕" w:cs="함초롬바탕"/>
          <w:sz w:val="18"/>
          <w:szCs w:val="18"/>
        </w:rPr>
        <w:t>진흙에서 기다리는 상이니, 도적을 부를 것이다.</w:t>
      </w:r>
      <w:r w:rsidRPr="0078504C">
        <w:rPr>
          <w:rFonts w:ascii="Times New Roman" w:eastAsiaTheme="minorHAnsi" w:hAnsi="Times New Roman" w:cs="Times New Roman"/>
          <w:b/>
          <w:sz w:val="18"/>
          <w:szCs w:val="18"/>
          <w:vertAlign w:val="superscript"/>
        </w:rPr>
        <w:footnoteReference w:id="291"/>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진흙은 물에 가까워 위험하니, 이러한 상황에서는 장차 자기를 해치는 도적을 부를 가능성이 크다. 그래서 성인이 이러한 효사를 통해 사람들에게 경계해야 함을 보여준 것이다.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이상의 논의에서 볼 때, 『주역(周易)』의 구(寇)는 『주역(周易)』의 생명 존중의 가치관에 반하는 존재이며, 『주역(周易)』의 저자는 구(寇)의 설정을 통해 생명 존중의 가치관을 대비적으로 깨우치고자 한다.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jc w:val="center"/>
        <w:rPr>
          <w:rFonts w:ascii="함초롬바탕" w:eastAsia="함초롬바탕" w:hAnsi="함초롬바탕" w:cs="함초롬바탕"/>
          <w:b/>
          <w:sz w:val="28"/>
          <w:szCs w:val="28"/>
        </w:rPr>
      </w:pPr>
      <w:r w:rsidRPr="000F381B">
        <w:rPr>
          <w:rFonts w:ascii="함초롬바탕" w:eastAsia="함초롬바탕" w:hAnsi="함초롬바탕" w:cs="함초롬바탕"/>
          <w:b/>
          <w:sz w:val="28"/>
          <w:szCs w:val="28"/>
        </w:rPr>
        <w:t>5. 결</w:t>
      </w:r>
      <w:r w:rsidRPr="000F381B">
        <w:rPr>
          <w:rFonts w:ascii="함초롬바탕" w:eastAsia="함초롬바탕" w:hAnsi="함초롬바탕" w:cs="함초롬바탕" w:hint="eastAsia"/>
          <w:b/>
          <w:sz w:val="28"/>
          <w:szCs w:val="28"/>
        </w:rPr>
        <w:t xml:space="preserve"> </w:t>
      </w:r>
      <w:r w:rsidRPr="000F381B">
        <w:rPr>
          <w:rFonts w:ascii="함초롬바탕" w:eastAsia="함초롬바탕" w:hAnsi="함초롬바탕" w:cs="함초롬바탕"/>
          <w:b/>
          <w:sz w:val="28"/>
          <w:szCs w:val="28"/>
        </w:rPr>
        <w:t>어</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『주역(周易)』을 상경과 하경으로 나누었을 때, 상경은 제1괘인 건괘, 제2괘인 곤괘로 시작하고, 하경은 제31괘인 함괘, 제32괘인 항괘로 시작한다. 상경의 가장 중요한 괘인 건괘와 곤괘의 덕은 생(生)이라 할 수 있고, 하경의 가장 중요한 괘인 함괘의 덕은 감(感)이라 할 수 있다. 상경이 천도를 나타내고 천도는 자연의 도이므로 자연의 도에 있어서 가장 중요한 덕은 생(生)이다. 하늘과 땅이 서로 교감하여 만물을 생성하는 것이 천지의 큰 덕이다. 하경은 인사를 나타내고 인사에 있어서 가장 중요한 것이 남녀 간의 관계이고 남녀 간의 덕은 감(感)이다. 남과 여가 서로 교감하여 자식을 낳는 것이 인사의 가장 중요한 내용이 된다. 이렇게 『주역(周易)』의 상경과 하경은 서로 유기적으로 연결되어 있다.</w:t>
      </w:r>
    </w:p>
    <w:p w:rsidR="000F381B" w:rsidRPr="000F381B" w:rsidRDefault="000F381B" w:rsidP="000F381B">
      <w:pPr>
        <w:pStyle w:val="ad"/>
        <w:kinsoku w:val="0"/>
        <w:overflowPunct w:val="0"/>
        <w:spacing w:line="288" w:lineRule="auto"/>
        <w:ind w:firstLineChars="200" w:firstLine="388"/>
        <w:rPr>
          <w:rFonts w:ascii="함초롬바탕" w:eastAsia="함초롬바탕" w:hAnsi="함초롬바탕" w:cs="함초롬바탕"/>
        </w:rPr>
      </w:pPr>
      <w:r w:rsidRPr="000F381B">
        <w:rPr>
          <w:rFonts w:ascii="함초롬바탕" w:eastAsia="함초롬바탕" w:hAnsi="함초롬바탕" w:cs="함초롬바탕"/>
        </w:rPr>
        <w:t>하늘과 땅의 큰 덕인 생(生)이 남과 여의 큰 덕인 감(感)으로 연결될 수 있는 것은 생(生)과 감(感)이 모두 생명을 덕으로 삼고 있기 때문이다. 『주역(周易)』이 이렇게 생(生)과 감(感)의 덕을 핵심적인 가치로 삼고 있는 것은 오늘날 생명철학의 관점에서 시사하는 바가 크다고 하겠다. 왜냐하면 『주역(周易)』이 형성된 약 3000여 년 전의 사회에서 중요한 가치로 여기는 것이 오늘날에 있어서도 여전히 유효하기 때문이다. 오히려 오늘날에 있어서 『주역(周易)』의 이러한 생명 존중의 가치가 더 필요하기 때문에 『주역(周易)』이 더 주목받는 이유일 수도 있을 것이다.</w:t>
      </w:r>
    </w:p>
    <w:p w:rsidR="00676E82" w:rsidRDefault="000F381B" w:rsidP="00676E82">
      <w:pPr>
        <w:pStyle w:val="ad"/>
        <w:kinsoku w:val="0"/>
        <w:overflowPunct w:val="0"/>
        <w:spacing w:line="288" w:lineRule="auto"/>
        <w:ind w:firstLineChars="200" w:firstLine="388"/>
        <w:rPr>
          <w:rFonts w:ascii="함초롬바탕" w:eastAsia="함초롬바탕" w:hAnsi="함초롬바탕" w:cs="함초롬바탕"/>
        </w:rPr>
        <w:sectPr w:rsidR="00676E82" w:rsidSect="000F381B">
          <w:footerReference w:type="default" r:id="rId187"/>
          <w:footnotePr>
            <w:numRestart w:val="eachSect"/>
          </w:footnotePr>
          <w:endnotePr>
            <w:numFmt w:val="decimal"/>
          </w:endnotePr>
          <w:type w:val="oddPage"/>
          <w:pgSz w:w="11906" w:h="16838"/>
          <w:pgMar w:top="1984" w:right="1701" w:bottom="1701" w:left="1701" w:header="1134" w:footer="850" w:gutter="0"/>
          <w:cols w:space="0"/>
        </w:sectPr>
      </w:pPr>
      <w:r w:rsidRPr="000F381B">
        <w:rPr>
          <w:rFonts w:ascii="함초롬바탕" w:eastAsia="함초롬바탕" w:hAnsi="함초롬바탕" w:cs="함초롬바탕"/>
        </w:rPr>
        <w:lastRenderedPageBreak/>
        <w:t>『주역(周易)』의 생(生)과 감(感)의 덕을 공자가 인(仁)으로 해석한 것은 일종의 사상적 발전이다. 『주역(周易)』의 본래적 목적대로 공자는 천도를 통해서 인사의 중요한 가치를 추출해냈다. 즉 공자는 『주역(周易)』의 생(生)과 감(感)의 덕이 생명 존중의 사상에 기초한 것으로 이해하여 보다 윤리적인 의미 개념인 인(仁)을 만들어냈다. 그래서 공자는 이 인(仁)을 통해 『주역(周易)』의 천도와 인사를 유기적으로 통합한 사상을 창조할 수 있었다. 필자가 『주역(周易)』의 생(生) 개념을 연결하여 공자의 인(仁) 개념의 형성을 파악한 것은 이전 선행연구에서 거의 찾아볼 수 없다는 점에서 본 논문의 작은 의의라 하겠다</w:t>
      </w:r>
      <w:r w:rsidR="00676E82">
        <w:rPr>
          <w:rFonts w:ascii="함초롬바탕" w:eastAsia="함초롬바탕" w:hAnsi="함초롬바탕" w:cs="함초롬바탕"/>
        </w:rPr>
        <w:t>.</w:t>
      </w:r>
    </w:p>
    <w:p w:rsidR="00676E82" w:rsidRPr="00A618ED" w:rsidRDefault="00676E82" w:rsidP="00676E82">
      <w:pPr>
        <w:spacing w:line="336" w:lineRule="auto"/>
        <w:jc w:val="center"/>
        <w:rPr>
          <w:rFonts w:ascii="SimSun" w:eastAsia="SimSun" w:hAnsi="SimSun"/>
          <w:b/>
          <w:sz w:val="32"/>
          <w:szCs w:val="32"/>
        </w:rPr>
      </w:pPr>
      <w:r w:rsidRPr="00A618ED">
        <w:rPr>
          <w:rFonts w:ascii="SimSun" w:eastAsia="SimSun" w:hAnsi="SimSun" w:hint="eastAsia"/>
          <w:b/>
          <w:sz w:val="32"/>
          <w:szCs w:val="32"/>
        </w:rPr>
        <w:lastRenderedPageBreak/>
        <w:t>内丹火候论</w:t>
      </w:r>
    </w:p>
    <w:p w:rsidR="00676E82" w:rsidRPr="00A618ED" w:rsidRDefault="00676E82" w:rsidP="00676E82">
      <w:pPr>
        <w:spacing w:line="336" w:lineRule="auto"/>
        <w:rPr>
          <w:rFonts w:ascii="SimSun" w:eastAsia="SimSun" w:hAnsi="SimSun"/>
        </w:rPr>
      </w:pPr>
    </w:p>
    <w:p w:rsidR="00676E82" w:rsidRPr="00A618ED" w:rsidRDefault="00676E82" w:rsidP="00676E82">
      <w:pPr>
        <w:spacing w:line="336" w:lineRule="auto"/>
        <w:jc w:val="right"/>
        <w:rPr>
          <w:rFonts w:ascii="SimSun" w:eastAsia="SimSun" w:hAnsi="SimSun"/>
          <w:b/>
        </w:rPr>
      </w:pPr>
      <w:r w:rsidRPr="00A618ED">
        <w:rPr>
          <w:rFonts w:ascii="SimSun" w:eastAsia="SimSun" w:hAnsi="SimSun" w:hint="eastAsia"/>
          <w:b/>
        </w:rPr>
        <w:t>霍克功</w:t>
      </w:r>
    </w:p>
    <w:p w:rsidR="00676E82" w:rsidRPr="00A618ED" w:rsidRDefault="00676E82" w:rsidP="00676E82">
      <w:pPr>
        <w:spacing w:line="336" w:lineRule="auto"/>
        <w:jc w:val="right"/>
        <w:rPr>
          <w:rFonts w:ascii="SimSun" w:eastAsia="SimSun" w:hAnsi="SimSun"/>
          <w:b/>
          <w:sz w:val="18"/>
          <w:szCs w:val="18"/>
        </w:rPr>
      </w:pPr>
      <w:r w:rsidRPr="00A618ED">
        <w:rPr>
          <w:rFonts w:ascii="SimSun" w:eastAsia="SimSun" w:hAnsi="SimSun" w:hint="eastAsia"/>
          <w:b/>
          <w:bCs/>
          <w:sz w:val="18"/>
          <w:szCs w:val="18"/>
        </w:rPr>
        <w:t>中央统战部宗教文化出版公司编辑部 • 主任</w:t>
      </w:r>
    </w:p>
    <w:p w:rsidR="00676E82" w:rsidRPr="00A618ED" w:rsidRDefault="00676E82" w:rsidP="00676E82">
      <w:pPr>
        <w:spacing w:line="336" w:lineRule="auto"/>
        <w:jc w:val="center"/>
        <w:rPr>
          <w:rFonts w:ascii="SimSun" w:eastAsia="SimSun" w:hAnsi="SimSun"/>
        </w:rPr>
      </w:pPr>
    </w:p>
    <w:p w:rsidR="00676E82" w:rsidRPr="00A618ED" w:rsidRDefault="00676E82" w:rsidP="00676E82">
      <w:pPr>
        <w:spacing w:line="336" w:lineRule="auto"/>
        <w:jc w:val="center"/>
        <w:rPr>
          <w:rFonts w:ascii="SimSun" w:eastAsia="SimSun" w:hAnsi="SimSun"/>
        </w:rPr>
      </w:pPr>
    </w:p>
    <w:p w:rsidR="00676E82" w:rsidRPr="00A618ED" w:rsidRDefault="00676E82" w:rsidP="00676E82">
      <w:pPr>
        <w:spacing w:line="336" w:lineRule="auto"/>
        <w:jc w:val="center"/>
        <w:rPr>
          <w:rFonts w:ascii="SimSun" w:eastAsia="SimSun" w:hAnsi="SimSun"/>
          <w:b/>
          <w:sz w:val="28"/>
          <w:szCs w:val="28"/>
        </w:rPr>
      </w:pPr>
      <w:r w:rsidRPr="00A618ED">
        <w:rPr>
          <w:rFonts w:ascii="SimSun" w:eastAsia="SimSun" w:hAnsi="SimSun" w:hint="eastAsia"/>
          <w:b/>
          <w:sz w:val="28"/>
          <w:szCs w:val="28"/>
        </w:rPr>
        <w:t>摘  要</w:t>
      </w:r>
    </w:p>
    <w:p w:rsidR="00676E82" w:rsidRPr="00A618ED" w:rsidRDefault="00676E82" w:rsidP="00676E82">
      <w:pPr>
        <w:spacing w:line="336" w:lineRule="auto"/>
        <w:rPr>
          <w:rFonts w:ascii="SimSun" w:eastAsia="SimSun" w:hAnsi="SimSun"/>
        </w:rPr>
      </w:pP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本文全面论述了内丹火候的概念、种类，火候的度量和表示方法。为读者了解火候提供了基本路径。</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02"/>
        <w:rPr>
          <w:rFonts w:ascii="SimSun" w:eastAsia="SimSun" w:hAnsi="SimSun"/>
          <w:b/>
        </w:rPr>
      </w:pPr>
      <w:r w:rsidRPr="00A618ED">
        <w:rPr>
          <w:rFonts w:ascii="SimSun" w:eastAsia="SimSun" w:hAnsi="SimSun" w:hint="eastAsia"/>
          <w:b/>
        </w:rPr>
        <w:t>关键词：内丹 火候</w:t>
      </w:r>
    </w:p>
    <w:p w:rsidR="00676E82" w:rsidRPr="00A618ED" w:rsidRDefault="00676E82" w:rsidP="00676E82">
      <w:pPr>
        <w:spacing w:line="336" w:lineRule="auto"/>
        <w:rPr>
          <w:rFonts w:ascii="SimSun" w:eastAsia="SimSun" w:hAnsi="SimSun"/>
        </w:rPr>
      </w:pPr>
    </w:p>
    <w:p w:rsidR="00676E82" w:rsidRPr="00A618ED" w:rsidRDefault="00676E82" w:rsidP="00676E82">
      <w:pPr>
        <w:spacing w:line="336" w:lineRule="auto"/>
        <w:rPr>
          <w:rFonts w:ascii="SimSun" w:eastAsia="SimSun" w:hAnsi="SimSun"/>
        </w:rPr>
      </w:pP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内丹修炼的三个基本要素是药物、炉鼎、火候。本文探讨火候。</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事实上内丹修炼的全部过程一刻也离不开火候。那么，火候是什么呢？</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jc w:val="center"/>
        <w:rPr>
          <w:rFonts w:ascii="SimSun" w:eastAsia="SimSun" w:hAnsi="SimSun"/>
          <w:b/>
          <w:sz w:val="28"/>
          <w:szCs w:val="28"/>
        </w:rPr>
      </w:pPr>
      <w:r w:rsidRPr="00A618ED">
        <w:rPr>
          <w:rFonts w:ascii="SimSun" w:eastAsia="SimSun" w:hAnsi="SimSun" w:hint="eastAsia"/>
          <w:b/>
          <w:sz w:val="28"/>
          <w:szCs w:val="28"/>
        </w:rPr>
        <w:t>第一节 火候的概念</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在日常生活和生产中，经常会遇到火候问题，如炒菜要掌握火候，火的大小，炒菜时间的长短，菜好吃与否，一是看配料，二是看火候。有的菜要大火，有的菜要小火，有的菜炒的时间要长，有的菜炒的时间要短，菜不能老，也不能生。冶炼金属要用到火候，火该大时要大，该小时就要小，才能冶炼出合格的金属材料。火候用在外丹烧炼时，是指用火大小、何时大火何时小火及调节温度变化的方法。烧炼金丹要经历很长时间，分做几个阶段，不同的烧炼阶段使用的温度不同，这就需要调节用火大小及时间。这些都是火候的不同表现。火候涉及两个方面，一是火的大小，二是冶炼物的温度。总之，只要是用到火的地方都涉及火候。</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在内丹修炼范畴，火候表示内丹修炼过程中意念和呼吸的运用程度。伍冲虚《天仙正理直论•火候经第四》引陈致虚言：“火候者，候其时之来，候其火之至，看其火之可发，此火候也；慎其火之时到，此火候也。察其火之无过不及，此火候也；明其火之老嫩温微，此火候也；若丹已成，急去其火，此亦火候也；天仙九还丹火之秘侯宜此。”</w:t>
      </w:r>
      <w:r w:rsidRPr="007F7448">
        <w:rPr>
          <w:rStyle w:val="ab"/>
          <w:rFonts w:ascii="Times New Roman" w:eastAsia="SimSun" w:hAnsi="Times New Roman"/>
          <w:b/>
        </w:rPr>
        <w:footnoteReference w:id="292"/>
      </w:r>
      <w:r w:rsidRPr="00A618ED">
        <w:rPr>
          <w:rFonts w:ascii="SimSun" w:eastAsia="SimSun" w:hAnsi="SimSun" w:hint="eastAsia"/>
        </w:rPr>
        <w:t xml:space="preserve"> 内丹修炼是将身中先天精、气、神作为原料，进行修炼，其气是真气，不是口鼻呼吸之气。薛阳佳《梅华问答编》曰：“行火候者，行身中真气之自然升降，非行口鼻之呼吸，特假此以为机栝耳，盖初学三关未通，不得不假此为入门，故</w:t>
      </w:r>
      <w:r w:rsidRPr="00A618ED">
        <w:rPr>
          <w:rFonts w:ascii="SimSun" w:eastAsia="SimSun" w:hAnsi="SimSun" w:hint="eastAsia"/>
        </w:rPr>
        <w:lastRenderedPageBreak/>
        <w:t>必先用以调息，待三关通后，则有自然升降之天机，方始谓之火候。”</w:t>
      </w:r>
      <w:r w:rsidRPr="007F7448">
        <w:rPr>
          <w:rStyle w:val="ab"/>
          <w:rFonts w:ascii="Times New Roman" w:eastAsia="SimSun" w:hAnsi="Times New Roman"/>
          <w:b/>
        </w:rPr>
        <w:footnoteReference w:id="293"/>
      </w:r>
      <w:r w:rsidRPr="00A618ED">
        <w:rPr>
          <w:rFonts w:ascii="SimSun" w:eastAsia="SimSun" w:hAnsi="SimSun" w:hint="eastAsia"/>
        </w:rPr>
        <w:t xml:space="preserve"> 朱元育《悟真篇阐幽》曰：“真火者我之神；真候者我之息。以火炼药而成丹，即是以神驭气而证道也。”</w:t>
      </w:r>
      <w:r w:rsidRPr="007F7448">
        <w:rPr>
          <w:rStyle w:val="ab"/>
          <w:rFonts w:ascii="Times New Roman" w:eastAsia="SimSun" w:hAnsi="Times New Roman"/>
          <w:b/>
        </w:rPr>
        <w:footnoteReference w:id="294"/>
      </w:r>
      <w:r w:rsidRPr="00A618ED">
        <w:rPr>
          <w:rFonts w:ascii="SimSun" w:eastAsia="SimSun" w:hAnsi="SimSun" w:hint="eastAsia"/>
        </w:rPr>
        <w:t xml:space="preserve"> 用元神控制元气运动，达到修炼目的，这个控制过程即是火候。“火候之秘，只在其意。大约念不可起，念起则火燥；意不可散，意散则火冷。必须一念不起，一意不散，待其动静，察其寒温，此修持行火之功（候）。”</w:t>
      </w:r>
      <w:r w:rsidRPr="007F7448">
        <w:rPr>
          <w:rStyle w:val="ab"/>
          <w:rFonts w:ascii="Times New Roman" w:eastAsia="SimSun" w:hAnsi="Times New Roman"/>
          <w:b/>
        </w:rPr>
        <w:footnoteReference w:id="295"/>
      </w:r>
      <w:r w:rsidRPr="00A618ED">
        <w:rPr>
          <w:rFonts w:ascii="SimSun" w:eastAsia="SimSun" w:hAnsi="SimSun" w:hint="eastAsia"/>
        </w:rPr>
        <w:t xml:space="preserve"> 意念不动不散是为火候之秘。</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火候在内丹修炼中极其重要。宋张伯端《悟真篇》曰：“纵识朱砂与黑铅，不知火候也如闲。大都全借修持力，毫发差殊不作丹。契论丹经讲至真，不将火候著于文。”</w:t>
      </w:r>
      <w:r w:rsidRPr="007F7448">
        <w:rPr>
          <w:rStyle w:val="ab"/>
          <w:rFonts w:ascii="Times New Roman" w:eastAsia="SimSun" w:hAnsi="Times New Roman"/>
          <w:b/>
        </w:rPr>
        <w:footnoteReference w:id="296"/>
      </w:r>
      <w:r w:rsidRPr="00A618ED">
        <w:rPr>
          <w:rFonts w:ascii="SimSun" w:eastAsia="SimSun" w:hAnsi="SimSun" w:hint="eastAsia"/>
          <w:b/>
        </w:rPr>
        <w:t xml:space="preserve"> </w:t>
      </w:r>
      <w:r w:rsidRPr="00A618ED">
        <w:rPr>
          <w:rFonts w:ascii="SimSun" w:eastAsia="SimSun" w:hAnsi="SimSun" w:hint="eastAsia"/>
        </w:rPr>
        <w:t>薛道光也说：“圣人传药不传火，从来火候少人知。”</w:t>
      </w:r>
      <w:r w:rsidRPr="007F7448">
        <w:rPr>
          <w:rStyle w:val="ab"/>
          <w:rFonts w:ascii="Times New Roman" w:eastAsia="SimSun" w:hAnsi="Times New Roman"/>
          <w:b/>
        </w:rPr>
        <w:footnoteReference w:id="297"/>
      </w:r>
      <w:r w:rsidRPr="00A618ED">
        <w:rPr>
          <w:rFonts w:ascii="SimSun" w:eastAsia="SimSun" w:hAnsi="SimSun" w:hint="eastAsia"/>
        </w:rPr>
        <w:t xml:space="preserve"> 所谓“药物易知，火候难准”是也。内丹修炼是一个系统工程，涉及修炼药物、修炼时机和修炼时间长短、身体方位、修炼火候等多个方面，而修炼火候是其最关键的要素。由上可知，所谓修炼火候实质是修炼者运用意念（先天神）对先天精、气进行调节与控制的活动。活动的主体是神，活动的具体内容是火候。以意念运炼精、气即是以火炼药。意念的运用即是火候。《金仙证论》曰：“辨时者，即言药之老嫩。古人常表：药老气散，不能结丹；药嫩气力微，亦不结丹。然则何时不老不嫩？上阳子云：若人采先天炁之时，以暖气为之信。又伍子云：如浴之方起，而暖炁融融，然此不辨，辨在其中矣。”</w:t>
      </w:r>
      <w:r w:rsidRPr="007F7448">
        <w:rPr>
          <w:rStyle w:val="ab"/>
          <w:rFonts w:ascii="Times New Roman" w:eastAsia="SimSun" w:hAnsi="Times New Roman"/>
          <w:b/>
        </w:rPr>
        <w:footnoteReference w:id="298"/>
      </w:r>
      <w:r w:rsidRPr="00A618ED">
        <w:rPr>
          <w:rFonts w:ascii="SimSun" w:eastAsia="SimSun" w:hAnsi="SimSun" w:hint="eastAsia"/>
        </w:rPr>
        <w:t xml:space="preserve"> 辨别火候的老嫩及辨别采药时机，也即辨别药物的成熟程度及何时采药为宜，这个过程叫辨时。辨时即是辨别火候的大小长短。药物适中，就像刚刚洗浴完，温暖舒服。</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jc w:val="center"/>
        <w:rPr>
          <w:rFonts w:ascii="SimSun" w:eastAsia="SimSun" w:hAnsi="SimSun"/>
          <w:b/>
          <w:sz w:val="28"/>
          <w:szCs w:val="28"/>
        </w:rPr>
      </w:pPr>
      <w:r w:rsidRPr="00A618ED">
        <w:rPr>
          <w:rFonts w:ascii="SimSun" w:eastAsia="SimSun" w:hAnsi="SimSun" w:hint="eastAsia"/>
          <w:b/>
          <w:sz w:val="28"/>
          <w:szCs w:val="28"/>
        </w:rPr>
        <w:t>第二节 火候的分类</w:t>
      </w:r>
    </w:p>
    <w:p w:rsidR="00676E82" w:rsidRPr="00A618ED" w:rsidRDefault="00676E82" w:rsidP="00676E82">
      <w:pPr>
        <w:spacing w:line="336" w:lineRule="auto"/>
        <w:rPr>
          <w:rFonts w:ascii="SimSun" w:eastAsia="SimSun" w:hAnsi="SimSun"/>
        </w:rPr>
      </w:pP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火候种类繁多，正如刘一明《悟真直指》所说：“金丹全赖火候修持而成。火者，修持之功力；候者，修持之次序。采药须知老嫩，炼药须知时节。有文烹之火候，有武炼之火候，有下手之火候，有止歇之火候；有进阳之火候，有退阴之火候，有还丹之火候，有大丹之火候，有增减之火候，有温养之火候。火候居多，须要大彻大悟，知始知终，方能成功。”</w:t>
      </w:r>
      <w:r w:rsidRPr="007F7448">
        <w:rPr>
          <w:rStyle w:val="ab"/>
          <w:rFonts w:ascii="Times New Roman" w:eastAsia="SimSun" w:hAnsi="Times New Roman"/>
          <w:b/>
        </w:rPr>
        <w:footnoteReference w:id="299"/>
      </w:r>
      <w:r w:rsidRPr="00A618ED">
        <w:rPr>
          <w:rFonts w:ascii="SimSun" w:eastAsia="SimSun" w:hAnsi="SimSun" w:hint="eastAsia"/>
        </w:rPr>
        <w:t xml:space="preserve"> 不同丹法所用火候也不相同。陈泥丸云：“上品丹法以精、神、魂、魄、意为药材，以行、住、坐、卧为火候，以听乎自然为运用。中品丹法，以肝、心、脾、肺、肾为药材，以年、月、日、时为火候，以抱元守一为运用。下品丹法，以精、血、髓、气、液为药材，以闭、咽、搐、摩为火候，以存想升降为运用。”</w:t>
      </w:r>
      <w:r w:rsidRPr="007F7448">
        <w:rPr>
          <w:rStyle w:val="ab"/>
          <w:rFonts w:ascii="Times New Roman" w:eastAsia="SimSun" w:hAnsi="Times New Roman"/>
          <w:b/>
        </w:rPr>
        <w:footnoteReference w:id="300"/>
      </w:r>
      <w:r w:rsidRPr="00A618ED">
        <w:rPr>
          <w:rFonts w:ascii="SimSun" w:eastAsia="SimSun" w:hAnsi="SimSun" w:hint="eastAsia"/>
        </w:rPr>
        <w:t xml:space="preserve"> 总之，火候种类很多，大致分为以下几种。</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82"/>
        <w:rPr>
          <w:rFonts w:ascii="SimSun" w:eastAsia="SimSun" w:hAnsi="SimSun"/>
          <w:b/>
          <w:sz w:val="24"/>
          <w:szCs w:val="24"/>
        </w:rPr>
      </w:pPr>
      <w:r w:rsidRPr="00A618ED">
        <w:rPr>
          <w:rFonts w:ascii="SimSun" w:eastAsia="SimSun" w:hAnsi="SimSun" w:hint="eastAsia"/>
          <w:b/>
          <w:sz w:val="24"/>
          <w:szCs w:val="24"/>
        </w:rPr>
        <w:t>一、内火候、外火候</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《金丹大要》曰：“魏伯阳翁云‘三日月出庚’，外火候也。崔公曰‘天应星，地应潮’，外</w:t>
      </w:r>
      <w:r w:rsidRPr="00A618ED">
        <w:rPr>
          <w:rFonts w:ascii="SimSun" w:eastAsia="SimSun" w:hAnsi="SimSun" w:hint="eastAsia"/>
        </w:rPr>
        <w:lastRenderedPageBreak/>
        <w:t>火候也。纯阳翁曰‘正一阳初动，中宵漏永；温温铅鼎，光透帘帏’，外火候也。这般题出，太似分明，广成子曰‘丹灶河车休矻矻，鹤胎龟息自绵绵’，内火候也。仙师诗曰‘漫守药炉看火者’，是外火候也。此乃有为有作立基之事。内火候则已得丹，但任天自然，乃大休歇，大自在，无为之功也。”傅金全说：“外火候，黄庭外景也。内火候，黄庭内景也，外火候自外入内，内火候则无出入也，外火候有抽吸，内火候只温温也。”</w:t>
      </w:r>
      <w:r w:rsidRPr="007F7448">
        <w:rPr>
          <w:rStyle w:val="ab"/>
          <w:rFonts w:ascii="Times New Roman" w:eastAsia="SimSun" w:hAnsi="Times New Roman"/>
          <w:b/>
        </w:rPr>
        <w:footnoteReference w:id="301"/>
      </w:r>
      <w:r w:rsidRPr="00A618ED">
        <w:rPr>
          <w:rFonts w:ascii="SimSun" w:eastAsia="SimSun" w:hAnsi="SimSun" w:hint="eastAsia"/>
          <w:b/>
        </w:rPr>
        <w:t xml:space="preserve"> </w:t>
      </w:r>
      <w:r w:rsidRPr="00A618ED">
        <w:rPr>
          <w:rFonts w:ascii="SimSun" w:eastAsia="SimSun" w:hAnsi="SimSun" w:hint="eastAsia"/>
        </w:rPr>
        <w:t>外火候是一阳初动之时，黄庭外景，自外而入内，炼丹之时，有抽吸；内火候是鹤胎龟息自绵绵之时，黄庭内景，自无出入，温温不火。</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82"/>
        <w:rPr>
          <w:rFonts w:ascii="SimSun" w:eastAsia="SimSun" w:hAnsi="SimSun"/>
          <w:b/>
          <w:sz w:val="24"/>
          <w:szCs w:val="24"/>
        </w:rPr>
      </w:pPr>
      <w:r w:rsidRPr="00A618ED">
        <w:rPr>
          <w:rFonts w:ascii="SimSun" w:eastAsia="SimSun" w:hAnsi="SimSun" w:hint="eastAsia"/>
          <w:b/>
          <w:sz w:val="24"/>
          <w:szCs w:val="24"/>
        </w:rPr>
        <w:t>二、文火、武火、劫火、符火</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内丹修炼中以文火表示运炼过程中不用意念而持续轻缓地呼吸，任其自然无为，为沐浴温养之火；以武火表示加强意念及呼吸的内炼方法。白玉蟾《丹法参同十九诀》曰：“五武火，奋迅精神，祛除杂念。六文火，专气致柔，含光默默，温温不绝，绵绵若存。”</w:t>
      </w:r>
      <w:r w:rsidRPr="007F7448">
        <w:rPr>
          <w:rStyle w:val="ab"/>
          <w:rFonts w:ascii="Times New Roman" w:eastAsia="SimSun" w:hAnsi="Times New Roman"/>
          <w:b/>
        </w:rPr>
        <w:footnoteReference w:id="302"/>
      </w:r>
      <w:r w:rsidRPr="00A618ED">
        <w:rPr>
          <w:rFonts w:ascii="SimSun" w:eastAsia="SimSun" w:hAnsi="SimSun" w:hint="eastAsia"/>
        </w:rPr>
        <w:t xml:space="preserve"> 武火猛烈，文火温存。柳华阳《金仙证论》曰：“武火者，用息摄炁之法也。且炁之生而下行，不自逆而上行，欲逆而归乎其源者，非息之招摄，无能还乎其炉矣。故曰降中升，升中降，即谓之阖辟之机。”</w:t>
      </w:r>
      <w:r w:rsidRPr="007F7448">
        <w:rPr>
          <w:rStyle w:val="ab"/>
          <w:rFonts w:ascii="Times New Roman" w:eastAsia="SimSun" w:hAnsi="Times New Roman"/>
          <w:b/>
        </w:rPr>
        <w:footnoteReference w:id="303"/>
      </w:r>
      <w:r w:rsidRPr="00A618ED">
        <w:rPr>
          <w:rFonts w:ascii="SimSun" w:eastAsia="SimSun" w:hAnsi="SimSun" w:hint="eastAsia"/>
        </w:rPr>
        <w:t xml:space="preserve"> 《医学衷中参西录》曰：“盖静坐之时，用脑中元神，所谓文火也。采阳生时，用心中识神，所谓武火也。由斯而论，静坐之时用文火，当名为凝神照气穴。至采阳生时用武火，方可谓凝神入气穴。”</w:t>
      </w:r>
      <w:r w:rsidRPr="007F7448">
        <w:rPr>
          <w:rStyle w:val="ab"/>
          <w:rFonts w:ascii="Times New Roman" w:eastAsia="SimSun" w:hAnsi="Times New Roman"/>
          <w:b/>
        </w:rPr>
        <w:footnoteReference w:id="304"/>
      </w:r>
      <w:r w:rsidRPr="00A618ED">
        <w:rPr>
          <w:rFonts w:ascii="SimSun" w:eastAsia="SimSun" w:hAnsi="SimSun" w:hint="eastAsia"/>
        </w:rPr>
        <w:t xml:space="preserve"> 用元神修炼，火力弱是文火。用识神修炼，火力旺是武火。从修炼时段上来说，武火用于后天功夫，文火用于先天功夫，先武后文。文武火候的应用还与季节、身体状况、修炼者年龄等因素有关。洞阳子《救苦妙经注解》曰：“凡夫妇之接，名为劫火，亦通三关，而透尾闾，故顺出则成人。若乃提缩金龟，是谓文火；闭息而行，是谓武火；契合日月，谓之符火。”</w:t>
      </w:r>
      <w:r w:rsidRPr="007F7448">
        <w:rPr>
          <w:rStyle w:val="ab"/>
          <w:rFonts w:ascii="Times New Roman" w:eastAsia="SimSun" w:hAnsi="Times New Roman"/>
          <w:b/>
        </w:rPr>
        <w:footnoteReference w:id="305"/>
      </w:r>
      <w:r w:rsidRPr="00A618ED">
        <w:rPr>
          <w:rFonts w:ascii="SimSun" w:eastAsia="SimSun" w:hAnsi="SimSun" w:hint="eastAsia"/>
        </w:rPr>
        <w:t xml:space="preserve"> 夫妇交接可致怀孕，但对内丹修炼来说却是劫火。按日月运行规律修炼内丹就是符火。</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82"/>
        <w:rPr>
          <w:rFonts w:ascii="SimSun" w:eastAsia="SimSun" w:hAnsi="SimSun"/>
          <w:b/>
          <w:sz w:val="24"/>
          <w:szCs w:val="24"/>
        </w:rPr>
      </w:pPr>
      <w:r w:rsidRPr="00A618ED">
        <w:rPr>
          <w:rFonts w:ascii="SimSun" w:eastAsia="SimSun" w:hAnsi="SimSun" w:hint="eastAsia"/>
          <w:b/>
          <w:sz w:val="24"/>
          <w:szCs w:val="24"/>
        </w:rPr>
        <w:t>三、小周天火候、大周天火候</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小周天火候是指修炼者进行小周天功夫修炼时，运炼任督二脉中精气打通尾闾、夾脊、玉枕三关的内炼火候，小周天火候的要诀是要兼用武火和文火。大周天火候简称周天火候，指修炼者调动自身十二经络（六阴经、六阳经）运行气血及打通九窍的内炼火候，大周天火候的要诀是自然无为。《灵宝毕法》说：“采药一百日药力全，二百日圣胎坚，三百日真炁生，而胎仙完。凡药力全，而后进火加数，乃曰火候。凡圣胎坚后，火候加至小周天数，乃曰小周天。凡胎圆，真气生，火候加至大周天数，乃曰周天火候。采药而交媾龙虎，炼药而进火方为入道。当绝迹幽居，心存内观，内境不出，外境不入，如妇之养孕，龙之养珠。虽饮食寤寐之间，语默如婴儿，举止如室女，尤恐有失有损，心不可暂离于道也。”</w:t>
      </w:r>
      <w:r w:rsidRPr="00867417">
        <w:rPr>
          <w:rStyle w:val="ab"/>
          <w:rFonts w:ascii="Times New Roman" w:eastAsia="SimSun" w:hAnsi="Times New Roman"/>
          <w:b/>
        </w:rPr>
        <w:footnoteReference w:id="306"/>
      </w:r>
      <w:r w:rsidRPr="00A618ED">
        <w:rPr>
          <w:rFonts w:ascii="SimSun" w:eastAsia="SimSun" w:hAnsi="SimSun" w:hint="eastAsia"/>
          <w:b/>
        </w:rPr>
        <w:t xml:space="preserve"> </w:t>
      </w:r>
      <w:r w:rsidRPr="00A618ED">
        <w:rPr>
          <w:rFonts w:ascii="SimSun" w:eastAsia="SimSun" w:hAnsi="SimSun" w:hint="eastAsia"/>
        </w:rPr>
        <w:t xml:space="preserve"> </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82"/>
        <w:rPr>
          <w:rFonts w:ascii="SimSun" w:eastAsia="SimSun" w:hAnsi="SimSun"/>
          <w:b/>
          <w:sz w:val="24"/>
          <w:szCs w:val="24"/>
        </w:rPr>
      </w:pPr>
      <w:r w:rsidRPr="00A618ED">
        <w:rPr>
          <w:rFonts w:ascii="SimSun" w:eastAsia="SimSun" w:hAnsi="SimSun" w:hint="eastAsia"/>
          <w:b/>
          <w:sz w:val="24"/>
          <w:szCs w:val="24"/>
        </w:rPr>
        <w:lastRenderedPageBreak/>
        <w:t>四、凡火与真火</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凡火，指有形或后天识神之火。如凡间烛火，人体执著妄念及外呼吸所生之邪火。真火，亦称天然真火、太阳、恍惚、赤石、赤盐、朱雀、朱儿、红铅、火铅、红石英，指真神之火，无形之神火，先天之火。内丹学认为，有形之火为凡火，如燃烛之火、识神之火；无形之火为真火，如未燃之烛中所含先天神火，元神所含之火。两种火的区别是，凡火乃有形有限的后天之火，真火乃无形无限的先天之火；凡火伤身，真火生神。故修炼者当采真火，而避凡火。但凡火与真火也非判然二物。二者的关系如烛未燃时火之潜能与燃时之现实，不可分离。修行者应养真火，而不使之转化为凡火。宋张伯端《悟真篇》曰：“内有天然真火，炉中赫赫长红。”</w:t>
      </w:r>
      <w:r w:rsidRPr="00867417">
        <w:rPr>
          <w:rStyle w:val="ab"/>
          <w:rFonts w:ascii="Times New Roman" w:eastAsia="SimSun" w:hAnsi="Times New Roman"/>
          <w:b/>
        </w:rPr>
        <w:footnoteReference w:id="307"/>
      </w:r>
      <w:r w:rsidRPr="00A618ED">
        <w:rPr>
          <w:rFonts w:ascii="SimSun" w:eastAsia="SimSun" w:hAnsi="SimSun" w:hint="eastAsia"/>
        </w:rPr>
        <w:t xml:space="preserve"> 王沐《悟真篇浅解》曰，内有天然真火“指迎种以入炁穴，此在止火阶段。真火、真神也。大药之成，不离神炁自相随。所以说‘赫赫长红’，以待外药之来，结合为大药”</w:t>
      </w:r>
      <w:r w:rsidRPr="00867417">
        <w:rPr>
          <w:rStyle w:val="ab"/>
          <w:rFonts w:ascii="Times New Roman" w:eastAsia="SimSun" w:hAnsi="Times New Roman"/>
          <w:b/>
        </w:rPr>
        <w:footnoteReference w:id="308"/>
      </w:r>
      <w:r w:rsidRPr="00A618ED">
        <w:rPr>
          <w:rFonts w:ascii="SimSun" w:eastAsia="SimSun" w:hAnsi="SimSun" w:hint="eastAsia"/>
        </w:rPr>
        <w:t xml:space="preserve"> 。</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jc w:val="center"/>
        <w:rPr>
          <w:rFonts w:ascii="SimSun" w:eastAsia="SimSun" w:hAnsi="SimSun"/>
          <w:b/>
          <w:sz w:val="28"/>
          <w:szCs w:val="28"/>
        </w:rPr>
      </w:pPr>
      <w:r w:rsidRPr="00A618ED">
        <w:rPr>
          <w:rFonts w:ascii="SimSun" w:eastAsia="SimSun" w:hAnsi="SimSun" w:hint="eastAsia"/>
          <w:b/>
          <w:sz w:val="28"/>
          <w:szCs w:val="28"/>
        </w:rPr>
        <w:t>第三节 火候的度量和表示方法</w:t>
      </w:r>
    </w:p>
    <w:p w:rsidR="00676E82" w:rsidRPr="00A618ED" w:rsidRDefault="00676E82" w:rsidP="00676E82">
      <w:pPr>
        <w:spacing w:line="336" w:lineRule="auto"/>
        <w:rPr>
          <w:rFonts w:ascii="SimSun" w:eastAsia="SimSun" w:hAnsi="SimSun"/>
        </w:rPr>
      </w:pP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火候的度量和表示方法，可以用度数和卦气来概括。度数是表示内炼过程中进火退符及其升降温养的节度与时数，就是表示一年、一月、一日或一时的阴阳变化情况。卦气，是为准确掌握内炼火候，反映人体修炼与部分天体（如月亮）运行的感应一致，以《周易》卦象解释一年节气的变化即四正卦、八卦、十二辟卦、六十四卦分别配以四时、十二月、二十四节气、七十二候，来表示火候。《灵宝毕法》曰：“既有形名，难逃度数。且一岁者，四时、八节、二十四气、七十二候、三百六十日（指一年365日，古代历法曾将一年分为360天）、四千三百二十辰。十二辰为一日，五日为一候，三候为一气，三气为一节，二节为一时，四时为一岁。”</w:t>
      </w:r>
      <w:r w:rsidRPr="00867417">
        <w:rPr>
          <w:rStyle w:val="ab"/>
          <w:rFonts w:ascii="Times New Roman" w:eastAsia="SimSun" w:hAnsi="Times New Roman"/>
          <w:b/>
        </w:rPr>
        <w:footnoteReference w:id="309"/>
      </w:r>
      <w:r w:rsidRPr="00A618ED">
        <w:rPr>
          <w:rFonts w:ascii="SimSun" w:eastAsia="SimSun" w:hAnsi="SimSun" w:hint="eastAsia"/>
        </w:rPr>
        <w:t xml:space="preserve"> 关于人体内炼与天体运行度数的关系，《灵宝毕法》曰：“以心比天，以肾比地。肝为阳位，肺为阴位。心肾相去八寸四分，其天地覆载之间比也。气比阳而液比阴。子午之时，比夏至冬至之节，卯酉之时，比春分秋分之节。以一日比一年，以一日用八卦，时比八节。子时肾中气生，卯时气到肝，肝为阳，其气旺。阳升以入阳位，其春分之比也。午时气到心，积气生液，夏至阳升到天而阴生之比也。午时，心中液生，酉时，液到肺。肺为阴，其液盛阴，降以入阴位，其秋分之比也。子时液到肾，积液生气，冬至阴降到地而阳生之比也。周而复始，日月循环，无损无亏，自可延年。”</w:t>
      </w:r>
      <w:r w:rsidRPr="00867417">
        <w:rPr>
          <w:rStyle w:val="ab"/>
          <w:rFonts w:ascii="Times New Roman" w:eastAsia="SimSun" w:hAnsi="Times New Roman"/>
          <w:b/>
        </w:rPr>
        <w:footnoteReference w:id="310"/>
      </w:r>
      <w:r w:rsidRPr="00A618ED">
        <w:rPr>
          <w:rFonts w:ascii="SimSun" w:eastAsia="SimSun" w:hAnsi="SimSun" w:hint="eastAsia"/>
        </w:rPr>
        <w:t xml:space="preserve"> 火候的度量和表示方法具体有以下几种。</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82"/>
        <w:rPr>
          <w:rFonts w:ascii="SimSun" w:eastAsia="SimSun" w:hAnsi="SimSun"/>
          <w:b/>
          <w:sz w:val="24"/>
          <w:szCs w:val="24"/>
        </w:rPr>
      </w:pPr>
      <w:r w:rsidRPr="00A618ED">
        <w:rPr>
          <w:rFonts w:ascii="SimSun" w:eastAsia="SimSun" w:hAnsi="SimSun" w:hint="eastAsia"/>
          <w:b/>
          <w:sz w:val="24"/>
          <w:szCs w:val="24"/>
        </w:rPr>
        <w:t>一、二十四气，八节</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二十四气也叫二十四节气，指一年当中的冬至、小寒、大寒、立春、雨水、惊蛰、春分、清明、谷雨、立夏、小满、芒种、夏至、小暑、大暑、立秋、处暑、白露、秋分、寒露、霜降、立冬、小雪、大雪等二十四个节气。节气是根据太阳在黄道上的位置所确定的，每十五日为一节，每月两</w:t>
      </w:r>
      <w:r w:rsidRPr="00A618ED">
        <w:rPr>
          <w:rFonts w:ascii="SimSun" w:eastAsia="SimSun" w:hAnsi="SimSun" w:hint="eastAsia"/>
        </w:rPr>
        <w:lastRenderedPageBreak/>
        <w:t>节，所以一年二十四节气。在这二十四节气中，又选出立春、春分、立夏、夏至、立秋、秋分、立冬、冬至等八个节气作为关键时点，称为八节。天地自然的阴阳升降，有不同的运行周期，大的周期为一年一交合，中的周期为一月一交合，小的周期为一日一交合。内丹理论认为，可以将一日之功，攒一年之候，即将一年压缩为一天，一年的节气压缩到一天中的时点，也即以二十四节气比喻一天中运炼的二十四个时度，以八节比喻一天中运炼的八个关键时度。《钟吕传道集》用量化的方法阐释了冬至、夏至作为阴阳升降分界点的情况，人身阴阳交合在一个昼夜之间，内丹修炼者要知道阴阳交合的时机和采取药物的方法，阳损时补益，阳益时吸收；阴交时养阳，阳交时滋阴；一月之中损益自知，一日之中行持自行。如此修炼，就会阴阳交合有度，时月行持有准。所以，要正确掌握二十四气和八节，灵活运用于内丹修炼，以达到炼养长生的目的。</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82"/>
        <w:rPr>
          <w:rFonts w:ascii="SimSun" w:eastAsia="SimSun" w:hAnsi="SimSun"/>
          <w:b/>
          <w:sz w:val="24"/>
          <w:szCs w:val="24"/>
        </w:rPr>
      </w:pPr>
      <w:r w:rsidRPr="00A618ED">
        <w:rPr>
          <w:rFonts w:ascii="SimSun" w:eastAsia="SimSun" w:hAnsi="SimSun" w:hint="eastAsia"/>
          <w:b/>
          <w:sz w:val="24"/>
          <w:szCs w:val="24"/>
        </w:rPr>
        <w:t>二、七十二候</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指将一年分为七十二个时段，每五日为一候，每月六候，一年共七十二候。将节气与候联系起来看，将一年分成二十四个时段为二十四节气，若分为七十二时段则为七十二候。西汉孟喜的“卦气”说即以每一节气分为初候、次候、末候三候，一年二十四节气，共有七十二候。内丹学借用七十二候表示内炼的火候。</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82"/>
        <w:rPr>
          <w:rFonts w:ascii="SimSun" w:eastAsia="SimSun" w:hAnsi="SimSun"/>
          <w:b/>
          <w:sz w:val="24"/>
          <w:szCs w:val="24"/>
        </w:rPr>
      </w:pPr>
      <w:r w:rsidRPr="00A618ED">
        <w:rPr>
          <w:rFonts w:ascii="SimSun" w:eastAsia="SimSun" w:hAnsi="SimSun" w:hint="eastAsia"/>
          <w:b/>
          <w:sz w:val="24"/>
          <w:szCs w:val="24"/>
        </w:rPr>
        <w:t>三、时</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时指时辰，一天十二时辰，分为六阳时和六阴时。人身中之十二时辰，为内炼金丹抽添火候的度数，与月数、年数分别相对。《钟吕传道集》曰：“人之一日如日月之一月，如天地之一年。”</w:t>
      </w:r>
      <w:r w:rsidRPr="00867417">
        <w:rPr>
          <w:rStyle w:val="ab"/>
          <w:rFonts w:ascii="Times New Roman" w:eastAsia="SimSun" w:hAnsi="Times New Roman"/>
          <w:b/>
        </w:rPr>
        <w:footnoteReference w:id="311"/>
      </w:r>
      <w:r w:rsidRPr="00A618ED">
        <w:rPr>
          <w:rFonts w:ascii="SimSun" w:eastAsia="SimSun" w:hAnsi="SimSun" w:hint="eastAsia"/>
        </w:rPr>
        <w:t xml:space="preserve"> 这种攒簇方法实际是压缩时间，将一年压缩至一天，或一月压缩至一天等。</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一天的十二时辰分为六阳时和六阴时。六阳时指十二地支中代表时辰的子、丑、寅、卯、辰、巳六时，即一天24小时制的夜半十一时到日中前十一时。六阴时指十二地支中代表时辰的午、未、申、酉、戌、亥六时，即日中十一时到夜半前十一时。二六时即指六阳时和六阴时两个六时。在子、丑、寅、卯、辰、巳这六个时辰内，由暗转明、从冷到热，表示了阳气生长、阴气衰退的过程，为生气之时，故称六阳时。</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十二时中的四时具有重要作用，四时有两重含义。</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（1）以春秋冬夏自然之时喻人体内炼子、午、卯、酉之四正时。《周易参同契》曰：“赏罚应春秋，昏明顺寒暑，爻辞有仁义，随时发喜怒，如是应四时，五行得其序。”</w:t>
      </w:r>
      <w:r w:rsidRPr="00867417">
        <w:rPr>
          <w:rStyle w:val="ab"/>
          <w:rFonts w:ascii="Times New Roman" w:eastAsia="SimSun" w:hAnsi="Times New Roman"/>
          <w:b/>
        </w:rPr>
        <w:footnoteReference w:id="312"/>
      </w:r>
      <w:r w:rsidRPr="00A618ED">
        <w:rPr>
          <w:rFonts w:ascii="SimSun" w:eastAsia="SimSun" w:hAnsi="SimSun" w:hint="eastAsia"/>
        </w:rPr>
        <w:t xml:space="preserve"> “动静有常，奉其绳墨，四时顺宜，与气相得”</w:t>
      </w:r>
      <w:r w:rsidRPr="00867417">
        <w:rPr>
          <w:rStyle w:val="ab"/>
          <w:rFonts w:ascii="Times New Roman" w:eastAsia="SimSun" w:hAnsi="Times New Roman"/>
          <w:b/>
        </w:rPr>
        <w:footnoteReference w:id="313"/>
      </w:r>
      <w:r w:rsidRPr="00A618ED">
        <w:rPr>
          <w:rFonts w:ascii="SimSun" w:eastAsia="SimSun" w:hAnsi="SimSun" w:hint="eastAsia"/>
        </w:rPr>
        <w:t xml:space="preserve"> 。 </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2）指身、年、月、日中之四时。人的一生分为少壮、长大、老耋、衰败四时，一年分为春、夏、秋、冬四时，一月分为月旦至上弦、上弦至月望、月望至下弦、下弦至晦朔四时，一日分为自子至卯、自卯至午、自午至酉、自酉至子四时。不同的四时，阴阳变化，阳长阴消或阴长阳消。</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在四时或十二时中，子时午时有特殊意义，并被推演至年月的阴阳交变时点。子午时原指年、月、日之节气、时候的阴阳交合时。就年中子午时来说，冬至为子时，夏至为午时；就月中子午来</w:t>
      </w:r>
      <w:r w:rsidRPr="00A618ED">
        <w:rPr>
          <w:rFonts w:ascii="SimSun" w:eastAsia="SimSun" w:hAnsi="SimSun" w:hint="eastAsia"/>
        </w:rPr>
        <w:lastRenderedPageBreak/>
        <w:t>说，晦朔为子时，月望为午时。就日中子午时来说，夜半为子时，正午为午时。丹家借以表示内炼金丹的火候，子时进阳火，午时退阴符。《周易参同契》曰：阳升阴降图 “子当右转，午乃东旋，卯酉界隔，主客二名。”</w:t>
      </w:r>
      <w:r w:rsidRPr="00867417">
        <w:rPr>
          <w:rStyle w:val="ab"/>
          <w:rFonts w:ascii="Times New Roman" w:eastAsia="SimSun" w:hAnsi="Times New Roman"/>
          <w:b/>
        </w:rPr>
        <w:footnoteReference w:id="314"/>
      </w:r>
      <w:r w:rsidRPr="00867417">
        <w:rPr>
          <w:rFonts w:ascii="Times New Roman" w:eastAsia="SimSun" w:hAnsi="Times New Roman"/>
        </w:rPr>
        <w:t xml:space="preserve"> </w:t>
      </w:r>
      <w:r w:rsidRPr="00867417">
        <w:rPr>
          <w:rStyle w:val="ab"/>
          <w:rFonts w:ascii="Times New Roman" w:eastAsia="SimSun" w:hAnsi="Times New Roman"/>
          <w:b/>
        </w:rPr>
        <w:footnoteReference w:id="315"/>
      </w:r>
      <w:r w:rsidRPr="00A618ED">
        <w:rPr>
          <w:rFonts w:ascii="SimSun" w:eastAsia="SimSun" w:hAnsi="SimSun" w:hint="eastAsia"/>
        </w:rPr>
        <w:t xml:space="preserve"> 然而，在修炼过程中，丹家既遵子午之时，又不拘泥于子午时刻的限定。常以阳生即是子，阴生即是午，此所谓活子时、活午时。子午时皆指丹家修炼中阴阳升降的景象，实即人体中的时刻。子时身中一点阳光发生，宜进火扶此微阳；午时身中一阴暗生，宜退符抑此阴邪。 </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活子时，指内丹家修炼中身内一阳初动之时。一阳初动，又称“一阳才动”，指修炼中阴静致极而一阳初生，内气充盈，象征阳精才动而未动。按十二消息卦，一阳起于复卦，故谓“一阳生”，又称“一阳来复”。张伯端《悟真篇》说：“一阳才动作丹时，铅鼎温温照幌帏。受气之初容易得，抽添运用却防危。”</w:t>
      </w:r>
      <w:r w:rsidRPr="00867417">
        <w:rPr>
          <w:rStyle w:val="ab"/>
          <w:rFonts w:ascii="Times New Roman" w:eastAsia="SimSun" w:hAnsi="Times New Roman"/>
          <w:b/>
        </w:rPr>
        <w:footnoteReference w:id="316"/>
      </w:r>
      <w:r w:rsidRPr="00A618ED">
        <w:rPr>
          <w:rFonts w:ascii="SimSun" w:eastAsia="SimSun" w:hAnsi="SimSun" w:hint="eastAsia"/>
        </w:rPr>
        <w:t xml:space="preserve"> 再曰：“冬至初阳来复，三旬增一阳爻。月中复卦朔晨超，望罢乾终姤兆。日又别为寒暑，阳生复起中宵。午时姤象一阴朝，炼药须知昏晓。”又曰：“八月十五玩蟾辉，正是金精壮盛时。若到一阳来起复，便堪进火莫延迟。”</w:t>
      </w:r>
      <w:r w:rsidRPr="00867417">
        <w:rPr>
          <w:rStyle w:val="ab"/>
          <w:rFonts w:ascii="Times New Roman" w:eastAsia="SimSun" w:hAnsi="Times New Roman"/>
          <w:b/>
        </w:rPr>
        <w:footnoteReference w:id="317"/>
      </w:r>
      <w:r w:rsidRPr="00A618ED">
        <w:rPr>
          <w:rFonts w:ascii="SimSun" w:eastAsia="SimSun" w:hAnsi="SimSun" w:hint="eastAsia"/>
          <w:b/>
        </w:rPr>
        <w:t xml:space="preserve"> </w:t>
      </w:r>
      <w:r w:rsidRPr="00A618ED">
        <w:rPr>
          <w:rFonts w:ascii="SimSun" w:eastAsia="SimSun" w:hAnsi="SimSun" w:hint="eastAsia"/>
        </w:rPr>
        <w:t>内丹家修炼力求年中有子时，月中有子时，日中有子时，时中亦有子时，所以子时有灵活性，一阳初生的标志是身中气生，阳物无念而勃起（外肾无念而举）。阳生之时不受自然年、月、日之子时的限定，以见验为准，故称“活子时”。青壮年男子晨勃现象与活子时极为相似，凌晨四五点钟，睡梦中，青壮年男子常常阴茎无欲勃起，这是身体健壮的标志之一。活子时也是无欲阴茎勃起，但是在炼内丹时清醒的状态下。伍守阳《丹道九篇•七日采大药天机》曰：“大药生时，六根先自震动。丹田火炽，两肾汤煎，眼吐金光，耳后风生，脑后鹫鸣，身涌鼻搐之类，皆得药之景也。”</w:t>
      </w:r>
      <w:r w:rsidRPr="00867417">
        <w:rPr>
          <w:rStyle w:val="ab"/>
          <w:rFonts w:ascii="Times New Roman" w:eastAsia="SimSun" w:hAnsi="Times New Roman"/>
          <w:b/>
        </w:rPr>
        <w:footnoteReference w:id="318"/>
      </w:r>
      <w:r w:rsidRPr="00A618ED">
        <w:rPr>
          <w:rFonts w:ascii="SimSun" w:eastAsia="SimSun" w:hAnsi="SimSun" w:hint="eastAsia"/>
          <w:b/>
        </w:rPr>
        <w:t xml:space="preserve"> </w:t>
      </w:r>
      <w:r w:rsidRPr="00A618ED">
        <w:rPr>
          <w:rFonts w:ascii="SimSun" w:eastAsia="SimSun" w:hAnsi="SimSun" w:hint="eastAsia"/>
        </w:rPr>
        <w:t>这是指活子时来临的征兆。按十二消息卦的次序，阳生始于复卦，故又称一阳来复。唐崔希范《入药镜》曰：“一日内，十二时，意所到，皆可为。”混然子注曰：“一阳来复，身中子时也。一阴生姤，身中午时也……是以天地造化，一刻可夺。”</w:t>
      </w:r>
      <w:r w:rsidRPr="00867417">
        <w:rPr>
          <w:rStyle w:val="ab"/>
          <w:rFonts w:ascii="Times New Roman" w:eastAsia="SimSun" w:hAnsi="Times New Roman"/>
          <w:b/>
        </w:rPr>
        <w:footnoteReference w:id="319"/>
      </w:r>
      <w:r w:rsidRPr="00A618ED">
        <w:rPr>
          <w:rFonts w:ascii="SimSun" w:eastAsia="SimSun" w:hAnsi="SimSun" w:hint="eastAsia"/>
        </w:rPr>
        <w:t xml:space="preserve">  </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但在实际修炼过程中，丹家对卯酉之时也有灵活的运用。清刘一明《金丹四百字解》曰：“丹道取卯酉宜沐浴者，盖以身中一点阳光回复，渐生渐长，与阴气相和，不多不少，归于中道，亦如卯月地下阳气升于天地之中而春分，须当住火停轮，使其阴阳平和，不可过进其火。是以沐浴，非言卯月宜沐浴也。身中一点阴气来姤，渐生渐退，与阳气相合，不偏不倚，入于中道，亦如酉月阴气升于天地之中而秋分，须当休歇罢功，使其刚柔相当，不可过退其阴。是以沐浴，非言酉月宜沐浴也……《悟真篇》云：‘兔鸡之月及其时，刑德临门药象之。’特言药生进退象卯酉之日，非言卯酉月宜沐浴可知矣。”</w:t>
      </w:r>
      <w:r w:rsidRPr="00867417">
        <w:rPr>
          <w:rStyle w:val="ab"/>
          <w:rFonts w:ascii="Times New Roman" w:eastAsia="SimSun" w:hAnsi="Times New Roman"/>
          <w:b/>
        </w:rPr>
        <w:footnoteReference w:id="320"/>
      </w:r>
      <w:r w:rsidRPr="00A618ED">
        <w:rPr>
          <w:rFonts w:ascii="SimSun" w:eastAsia="SimSun" w:hAnsi="SimSun" w:hint="eastAsia"/>
          <w:b/>
        </w:rPr>
        <w:t xml:space="preserve"> </w:t>
      </w:r>
      <w:r w:rsidRPr="00A618ED">
        <w:rPr>
          <w:rFonts w:ascii="SimSun" w:eastAsia="SimSun" w:hAnsi="SimSun" w:hint="eastAsia"/>
        </w:rPr>
        <w:t xml:space="preserve"> </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82"/>
        <w:rPr>
          <w:rFonts w:ascii="SimSun" w:eastAsia="SimSun" w:hAnsi="SimSun"/>
          <w:b/>
          <w:sz w:val="24"/>
          <w:szCs w:val="24"/>
        </w:rPr>
      </w:pPr>
      <w:r w:rsidRPr="00A618ED">
        <w:rPr>
          <w:rFonts w:ascii="SimSun" w:eastAsia="SimSun" w:hAnsi="SimSun" w:hint="eastAsia"/>
          <w:b/>
          <w:sz w:val="24"/>
          <w:szCs w:val="24"/>
        </w:rPr>
        <w:t>四、爻铢、卦爻与爻符</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爻铢也称生杀爻铢，是两个内丹火候概念。其中爻是从卦象上来说的，也称作卦爻，是指进火、退符、采药、温养中以意念控制的呼吸数量；铢是从重量上来说的，也用来计算进火、退符、采</w:t>
      </w:r>
      <w:r w:rsidRPr="00A618ED">
        <w:rPr>
          <w:rFonts w:ascii="SimSun" w:eastAsia="SimSun" w:hAnsi="SimSun" w:hint="eastAsia"/>
        </w:rPr>
        <w:lastRenderedPageBreak/>
        <w:t>药、温养中以意念控制的呼吸数量。从上述内容看，内丹修炼还是有呼吸等后天要素参与修炼的。铢即重量单位，一两二十四铢，十六两一斤为三百八十四铢。将意念和呼吸之数量化为爻铢是古人科学炼养的进步。</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爻符及节符，是指衡量在意念控制下一定时间内的呼吸数量，实质是内丹修炼的火候大小。宋陈显微《周易参同契解》曰：“取大易爻象而为节符，视日月昏明而行火候，自然夺天地之机，盗造化之妙矣。”</w:t>
      </w:r>
      <w:r w:rsidRPr="00867417">
        <w:rPr>
          <w:rStyle w:val="ab"/>
          <w:rFonts w:ascii="Times New Roman" w:eastAsia="SimSun" w:hAnsi="Times New Roman"/>
          <w:b/>
        </w:rPr>
        <w:footnoteReference w:id="321"/>
      </w:r>
      <w:r w:rsidRPr="00A618ED">
        <w:rPr>
          <w:rFonts w:ascii="SimSun" w:eastAsia="SimSun" w:hAnsi="SimSun" w:hint="eastAsia"/>
        </w:rPr>
        <w:t xml:space="preserve"> 又曰：“据爻象阴阳升降之理，摘卦为符，视符行火。符即爻画，非别有符也。据易言之谓之卦，据丹言之谓之符，故曰：符谓六十四卦也。”</w:t>
      </w:r>
      <w:r w:rsidRPr="00867417">
        <w:rPr>
          <w:rStyle w:val="ab"/>
          <w:rFonts w:ascii="Times New Roman" w:eastAsia="SimSun" w:hAnsi="Times New Roman"/>
          <w:b/>
        </w:rPr>
        <w:footnoteReference w:id="322"/>
      </w:r>
      <w:r w:rsidRPr="00A618ED">
        <w:rPr>
          <w:rFonts w:ascii="SimSun" w:eastAsia="SimSun" w:hAnsi="SimSun" w:hint="eastAsia"/>
        </w:rPr>
        <w:t xml:space="preserve"> 由于符通常指退阴符，故节又称退阴符之节数。如元陈致虚《金丹大要》曰：“阴符失节，寒暖相侵，则盛夏反为严霜。”</w:t>
      </w:r>
      <w:r w:rsidRPr="00867417">
        <w:rPr>
          <w:rStyle w:val="ab"/>
          <w:rFonts w:ascii="Times New Roman" w:eastAsia="SimSun" w:hAnsi="Times New Roman"/>
          <w:b/>
        </w:rPr>
        <w:footnoteReference w:id="323"/>
      </w:r>
      <w:r w:rsidRPr="00A618ED">
        <w:rPr>
          <w:rFonts w:ascii="SimSun" w:eastAsia="SimSun" w:hAnsi="SimSun" w:hint="eastAsia"/>
          <w:b/>
        </w:rPr>
        <w:t xml:space="preserve"> </w:t>
      </w:r>
      <w:r w:rsidRPr="00A618ED">
        <w:rPr>
          <w:rFonts w:ascii="SimSun" w:eastAsia="SimSun" w:hAnsi="SimSun" w:hint="eastAsia"/>
        </w:rPr>
        <w:t>《参同契》曰：“易有三百八十四爻，据爻摘符，符谓六十四卦。晦至朔旦，震来受符。”</w:t>
      </w:r>
      <w:r w:rsidRPr="00867417">
        <w:rPr>
          <w:rStyle w:val="ab"/>
          <w:rFonts w:ascii="Times New Roman" w:eastAsia="SimSun" w:hAnsi="Times New Roman"/>
          <w:b/>
        </w:rPr>
        <w:footnoteReference w:id="324"/>
      </w:r>
      <w:r w:rsidRPr="00A618ED">
        <w:rPr>
          <w:rFonts w:ascii="SimSun" w:eastAsia="SimSun" w:hAnsi="SimSun" w:hint="eastAsia"/>
        </w:rPr>
        <w:t xml:space="preserve"> 又曰：“昼夜各一卦。”</w:t>
      </w:r>
      <w:r w:rsidRPr="00867417">
        <w:rPr>
          <w:rStyle w:val="ab"/>
          <w:rFonts w:ascii="Times New Roman" w:eastAsia="SimSun" w:hAnsi="Times New Roman"/>
          <w:b/>
        </w:rPr>
        <w:footnoteReference w:id="325"/>
      </w:r>
      <w:r w:rsidRPr="00A618ED">
        <w:rPr>
          <w:rFonts w:ascii="SimSun" w:eastAsia="SimSun" w:hAnsi="SimSun" w:hint="eastAsia"/>
        </w:rPr>
        <w:t xml:space="preserve"> 每日（一昼夜）用两卦，一卦六爻，共十二爻，相当于十二时辰，一爻一时辰。每爻三符，也即一时辰三符，一符为40分钟，每符有二候，一候为20分钟。一呼一吸为一息，一时辰1125息，一符375息，一候187息零1吸。一日十二时辰共三十六符，计13500息。用息来衡量火候，简单明了，容易掌握。</w:t>
      </w:r>
    </w:p>
    <w:p w:rsidR="00676E82" w:rsidRPr="00A618ED" w:rsidRDefault="00676E82" w:rsidP="00676E82">
      <w:pPr>
        <w:spacing w:line="336" w:lineRule="auto"/>
        <w:ind w:firstLineChars="200" w:firstLine="400"/>
        <w:rPr>
          <w:rFonts w:ascii="SimSun" w:eastAsia="SimSun" w:hAnsi="SimSun"/>
        </w:rPr>
      </w:pPr>
    </w:p>
    <w:p w:rsidR="00676E82" w:rsidRPr="00A618ED" w:rsidRDefault="00676E82" w:rsidP="00676E82">
      <w:pPr>
        <w:spacing w:line="336" w:lineRule="auto"/>
        <w:ind w:firstLineChars="200" w:firstLine="482"/>
        <w:rPr>
          <w:rFonts w:ascii="SimSun" w:eastAsia="SimSun" w:hAnsi="SimSun"/>
          <w:b/>
          <w:sz w:val="24"/>
          <w:szCs w:val="24"/>
        </w:rPr>
      </w:pPr>
      <w:r w:rsidRPr="00A618ED">
        <w:rPr>
          <w:rFonts w:ascii="SimSun" w:eastAsia="SimSun" w:hAnsi="SimSun" w:hint="eastAsia"/>
          <w:b/>
          <w:sz w:val="24"/>
          <w:szCs w:val="24"/>
        </w:rPr>
        <w:t>五、十二消息卦法</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 xml:space="preserve">将六十四卦中的十二个渐变有规律的卦与地支、时辰配合，说明阴阳消息关系的方法，叫十二消息卦法。十二消息卦说本为汉代易学所创，后被魏伯阳借用，以言丹道之火候。魏伯阳《周易参同契》直接将卦气与炼丹火候结合起来，表明阴气、阳气的升降即是炼丹火候的消息。关于阴阳二气升降与卦气的关系， </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消息，指内炼过程中的进火与退符。进火为阳息，退符为阴消，阳气增加为阳息，阴气增加为阴消。进火与退符皆遵自然节律，又以卦象表示其程度和数量。西汉孟喜以十二辟卦与十二月节气相对应，形成十二消息图，以表示一年中节气的阳长阴消的过程。其中刚柔二爻的变化，表示了阴阳二气的消长过程。前六卦，即从复卦至乾卦，阳爻逐渐升长，为阳息，复卦一阳生，临卦二阳生，泰卦三阳生，大壮卦四阳生，夬卦五阳生，乾卦六爻皆阳，为阳盛之极，同时又是阴生之始。后六卦从姤卦到坤卦，阴爻逐渐增加，为阴消，姤卦一阴生，遁卦二阴生，否卦三阴生，观卦四阴生，剥卦五阴生，坤卦六爻皆阴，为阴盛之极，同时又是阳生之始。宋张伯端《悟真篇》曰：“冬至一阳来复，三旬增一阳爻。月中复卦朔晨潮，望罢乾终姤兆。日又别为寒暑，阳中复起中宵。午时姤象一阴朝，炼药须知昏晓。”此与俞琰注解《参同契》意义相同，皆是说一年之冬夏、一月之晦朔弦望、一日之子午各有一阴阳之消息。而内丹炼药之火候要年中择月，月中择日，日中择时，同样有着阴消阳息的过程。</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阳候与阴候。六阳之候与六阴之候。即十二消息卦中，自复卦一阳始生至乾卦六爻皆阳的六个时辰，为六阳候；自姤卦一阴生至坤卦六爻皆阴的六个时辰，表示退符之时。</w:t>
      </w:r>
    </w:p>
    <w:p w:rsidR="00676E82" w:rsidRPr="00A618ED" w:rsidRDefault="00676E82" w:rsidP="00676E82">
      <w:pPr>
        <w:spacing w:line="336" w:lineRule="auto"/>
        <w:ind w:firstLineChars="200" w:firstLine="400"/>
        <w:rPr>
          <w:rFonts w:ascii="SimSun" w:eastAsia="SimSun" w:hAnsi="SimSun"/>
        </w:rPr>
      </w:pPr>
      <w:r w:rsidRPr="00A618ED">
        <w:rPr>
          <w:rFonts w:ascii="SimSun" w:eastAsia="SimSun" w:hAnsi="SimSun" w:hint="eastAsia"/>
        </w:rPr>
        <w:t xml:space="preserve">还有伏羲六十四卦次序方位法、月体纳甲法、周天法、五时七候等。 </w:t>
      </w:r>
    </w:p>
    <w:p w:rsidR="00A618ED" w:rsidRPr="00867417" w:rsidRDefault="00676E82" w:rsidP="00A618ED">
      <w:pPr>
        <w:spacing w:line="336" w:lineRule="auto"/>
        <w:ind w:firstLineChars="200" w:firstLine="400"/>
        <w:rPr>
          <w:rFonts w:ascii="Times New Roman" w:eastAsia="SimSun" w:hAnsi="Times New Roman"/>
        </w:rPr>
        <w:sectPr w:rsidR="00A618ED" w:rsidRPr="00867417" w:rsidSect="00676E82">
          <w:footerReference w:type="default" r:id="rId188"/>
          <w:footerReference w:type="first" r:id="rId189"/>
          <w:footnotePr>
            <w:numRestart w:val="eachSect"/>
          </w:footnotePr>
          <w:type w:val="oddPage"/>
          <w:pgSz w:w="11907" w:h="16839" w:code="9"/>
          <w:pgMar w:top="1418" w:right="1559" w:bottom="1378" w:left="1678" w:header="720" w:footer="1185" w:gutter="0"/>
          <w:cols w:space="425"/>
          <w:titlePg/>
          <w:docGrid w:linePitch="286"/>
        </w:sectPr>
      </w:pPr>
      <w:r w:rsidRPr="00A618ED">
        <w:rPr>
          <w:rFonts w:ascii="SimSun" w:eastAsia="SimSun" w:hAnsi="SimSun" w:hint="eastAsia"/>
        </w:rPr>
        <w:lastRenderedPageBreak/>
        <w:t>彭晓用中国古时计时法，结合《参同契》所用周易爻象，用攒簇法将一年、一月、一日的不同数量的时间概念相比附，说明内丹修炼中，元气在体内运行的过程，相应地掌握炼丹火候。他说：“将一年三百六十日，蹙于一月三百六十时，又于一月三十日三百六十时内，朝夕各系一卦，又移此六十卦三百六十爻，陷于五日六十时内，复象一月也；两日半三十时便为三十日，又象一月。朝暮各占一卦，又系六十卦计三百六十爻，复象一年三百六十日也；又于两日半三十时内，却分十五时应半月一十五日用事，复将此半月从一至十五日，又陷于十二辰中，自子后至巳前六辰之内系三十卦，计一百八十爻，便象冬至后到夏至前，应半年一百八十日也；自十六日至三十日，又陷于六辰之内，午后至亥前六辰之中，系三十卦，计一百八十爻，便象夏至后到冬至前应半年一百八十日也；春秋二分在时内，二分二至于一日十二辰中，都合三百六十，象一年之气，始复至乾，自姤终坤，循十二辰候，分震巽甲门子丑午未，阴符阳火，圆合天符三百三十六度（引者按：应为三百六十度），是晦朔阴阳，刑德交会，天地变化，万物生成之数也。皆依刻漏运行，夺取气候入神鼎中，使真铅天地之母受此运用而产神精。”</w:t>
      </w:r>
      <w:r w:rsidRPr="00867417">
        <w:rPr>
          <w:rStyle w:val="ab"/>
          <w:rFonts w:ascii="Times New Roman" w:eastAsia="SimSun" w:hAnsi="Times New Roman"/>
          <w:b/>
        </w:rPr>
        <w:footnoteReference w:id="326"/>
      </w:r>
    </w:p>
    <w:p w:rsidR="00A618ED" w:rsidRPr="002903F2" w:rsidRDefault="00A618ED" w:rsidP="00A618ED">
      <w:pPr>
        <w:spacing w:line="288" w:lineRule="auto"/>
        <w:jc w:val="center"/>
        <w:rPr>
          <w:rFonts w:ascii="함초롬바탕" w:eastAsia="함초롬바탕" w:hAnsi="함초롬바탕" w:cs="함초롬바탕"/>
          <w:b/>
          <w:sz w:val="32"/>
          <w:szCs w:val="32"/>
        </w:rPr>
      </w:pPr>
      <w:r w:rsidRPr="002903F2">
        <w:rPr>
          <w:rFonts w:ascii="함초롬바탕" w:eastAsia="함초롬바탕" w:hAnsi="함초롬바탕" w:cs="함초롬바탕" w:hint="eastAsia"/>
          <w:b/>
          <w:sz w:val="32"/>
          <w:szCs w:val="32"/>
        </w:rPr>
        <w:lastRenderedPageBreak/>
        <w:t>內丹火候論</w:t>
      </w:r>
    </w:p>
    <w:p w:rsidR="00A618ED"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jc w:val="right"/>
        <w:rPr>
          <w:rFonts w:ascii="함초롬바탕" w:eastAsia="함초롬바탕" w:hAnsi="함초롬바탕" w:cs="함초롬바탕"/>
          <w:b/>
          <w:szCs w:val="20"/>
        </w:rPr>
      </w:pPr>
      <w:r w:rsidRPr="002903F2">
        <w:rPr>
          <w:rFonts w:ascii="함초롬바탕" w:eastAsia="함초롬바탕" w:hAnsi="함초롬바탕" w:cs="함초롬바탕" w:hint="eastAsia"/>
          <w:b/>
          <w:szCs w:val="20"/>
        </w:rPr>
        <w:t>霍克功</w:t>
      </w:r>
    </w:p>
    <w:p w:rsidR="00A618ED" w:rsidRPr="002903F2" w:rsidRDefault="00A618ED" w:rsidP="00A618ED">
      <w:pPr>
        <w:spacing w:line="288" w:lineRule="auto"/>
        <w:jc w:val="right"/>
        <w:rPr>
          <w:rFonts w:ascii="함초롬바탕" w:eastAsia="함초롬바탕" w:hAnsi="함초롬바탕" w:cs="함초롬바탕"/>
          <w:b/>
          <w:sz w:val="18"/>
          <w:szCs w:val="18"/>
        </w:rPr>
      </w:pPr>
      <w:r w:rsidRPr="00DC6985">
        <w:rPr>
          <w:rFonts w:ascii="함초롬바탕" w:eastAsia="함초롬바탕" w:hAnsi="함초롬바탕" w:cs="함초롬바탕" w:hint="eastAsia"/>
          <w:b/>
          <w:bCs/>
          <w:sz w:val="18"/>
          <w:szCs w:val="18"/>
        </w:rPr>
        <w:t>中央统战部宗教文化出版公司编辑部</w:t>
      </w:r>
      <w:r>
        <w:rPr>
          <w:rFonts w:ascii="함초롬바탕" w:eastAsia="함초롬바탕" w:hAnsi="함초롬바탕" w:cs="함초롬바탕" w:hint="eastAsia"/>
          <w:b/>
          <w:bCs/>
          <w:sz w:val="18"/>
          <w:szCs w:val="18"/>
        </w:rPr>
        <w:t xml:space="preserve"> • </w:t>
      </w:r>
      <w:r w:rsidRPr="00DC6985">
        <w:rPr>
          <w:rFonts w:ascii="함초롬바탕" w:eastAsia="함초롬바탕" w:hAnsi="함초롬바탕" w:cs="함초롬바탕" w:hint="eastAsia"/>
          <w:b/>
          <w:bCs/>
          <w:sz w:val="18"/>
          <w:szCs w:val="18"/>
        </w:rPr>
        <w:t>主任</w:t>
      </w:r>
      <w:r w:rsidRPr="00DC6985">
        <w:rPr>
          <w:rFonts w:ascii="함초롬바탕" w:eastAsia="함초롬바탕" w:hAnsi="함초롬바탕" w:cs="함초롬바탕" w:hint="eastAsia"/>
          <w:b/>
          <w:sz w:val="18"/>
          <w:szCs w:val="18"/>
        </w:rPr>
        <w:t xml:space="preserve"> </w:t>
      </w:r>
    </w:p>
    <w:p w:rsidR="00A618ED" w:rsidRDefault="00A618ED" w:rsidP="00A618ED">
      <w:pPr>
        <w:spacing w:line="288" w:lineRule="auto"/>
        <w:rPr>
          <w:rFonts w:ascii="함초롬바탕" w:eastAsia="함초롬바탕" w:hAnsi="함초롬바탕" w:cs="함초롬바탕"/>
          <w:szCs w:val="20"/>
        </w:rPr>
      </w:pPr>
    </w:p>
    <w:p w:rsidR="00A618ED"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jc w:val="center"/>
        <w:rPr>
          <w:rFonts w:ascii="함초롬바탕" w:eastAsia="함초롬바탕" w:hAnsi="함초롬바탕" w:cs="함초롬바탕"/>
          <w:b/>
          <w:sz w:val="28"/>
          <w:szCs w:val="28"/>
        </w:rPr>
      </w:pPr>
      <w:r w:rsidRPr="002903F2">
        <w:rPr>
          <w:rFonts w:ascii="함초롬바탕" w:eastAsia="함초롬바탕" w:hAnsi="함초롬바탕" w:cs="함초롬바탕" w:hint="eastAsia"/>
          <w:b/>
          <w:sz w:val="28"/>
          <w:szCs w:val="28"/>
        </w:rPr>
        <w:t>개</w:t>
      </w:r>
      <w:r>
        <w:rPr>
          <w:rFonts w:ascii="함초롬바탕" w:eastAsia="함초롬바탕" w:hAnsi="함초롬바탕" w:cs="함초롬바탕" w:hint="eastAsia"/>
          <w:b/>
          <w:sz w:val="28"/>
          <w:szCs w:val="28"/>
        </w:rPr>
        <w:t xml:space="preserve"> </w:t>
      </w:r>
      <w:r w:rsidRPr="002903F2">
        <w:rPr>
          <w:rFonts w:ascii="함초롬바탕" w:eastAsia="함초롬바탕" w:hAnsi="함초롬바탕" w:cs="함초롬바탕" w:hint="eastAsia"/>
          <w:b/>
          <w:sz w:val="28"/>
          <w:szCs w:val="28"/>
        </w:rPr>
        <w:t>요</w:t>
      </w:r>
    </w:p>
    <w:p w:rsidR="00A618ED"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본고에서는 內丹火候의 개념과 종류 및 度量과 표시방법에 대해 논해 보고자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이렇게 하여 독자들이 內丹火候를 이해하는데 도움이 되고자 한다.</w:t>
      </w:r>
    </w:p>
    <w:p w:rsidR="00A618ED"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ind w:firstLineChars="200" w:firstLine="388"/>
        <w:rPr>
          <w:rFonts w:ascii="함초롬바탕" w:eastAsia="함초롬바탕" w:hAnsi="함초롬바탕" w:cs="함초롬바탕"/>
          <w:b/>
          <w:szCs w:val="20"/>
        </w:rPr>
      </w:pPr>
      <w:r w:rsidRPr="002903F2">
        <w:rPr>
          <w:rFonts w:ascii="함초롬바탕" w:eastAsia="함초롬바탕" w:hAnsi="함초롬바탕" w:cs="함초롬바탕" w:hint="eastAsia"/>
          <w:b/>
          <w:szCs w:val="20"/>
        </w:rPr>
        <w:t>키워드:</w:t>
      </w:r>
      <w:r w:rsidRPr="002903F2">
        <w:rPr>
          <w:rFonts w:ascii="함초롬바탕" w:eastAsia="함초롬바탕" w:hAnsi="함초롬바탕" w:cs="함초롬바탕"/>
          <w:b/>
          <w:szCs w:val="20"/>
        </w:rPr>
        <w:t xml:space="preserve"> </w:t>
      </w:r>
      <w:r w:rsidRPr="002903F2">
        <w:rPr>
          <w:rFonts w:ascii="함초롬바탕" w:eastAsia="함초롬바탕" w:hAnsi="함초롬바탕" w:cs="함초롬바탕" w:hint="eastAsia"/>
          <w:b/>
          <w:szCs w:val="20"/>
        </w:rPr>
        <w:t>內丹, 火候(불 조절,</w:t>
      </w:r>
      <w:r w:rsidRPr="002903F2">
        <w:rPr>
          <w:rFonts w:ascii="함초롬바탕" w:eastAsia="함초롬바탕" w:hAnsi="함초롬바탕" w:cs="함초롬바탕"/>
          <w:b/>
          <w:szCs w:val="20"/>
        </w:rPr>
        <w:t xml:space="preserve"> </w:t>
      </w:r>
      <w:r w:rsidRPr="002903F2">
        <w:rPr>
          <w:rFonts w:ascii="함초롬바탕" w:eastAsia="함초롬바탕" w:hAnsi="함초롬바탕" w:cs="함초롬바탕" w:hint="eastAsia"/>
          <w:b/>
          <w:szCs w:val="20"/>
        </w:rPr>
        <w:t>程度)</w:t>
      </w:r>
    </w:p>
    <w:p w:rsidR="00A618ED" w:rsidRPr="002903F2"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내단수련의 세 가지 기본요소는 약물,</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爐鼎</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火候이다.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본고에서는 화후에 대해 논해볼 것이다.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내단수련에 있어 한 순간도 화후를 떠날 수 없는데,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그렇다면 화후란 무엇인가?</w:t>
      </w:r>
    </w:p>
    <w:p w:rsidR="00A618ED"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jc w:val="center"/>
        <w:rPr>
          <w:rFonts w:ascii="함초롬바탕" w:eastAsia="함초롬바탕" w:hAnsi="함초롬바탕" w:cs="함초롬바탕"/>
          <w:b/>
          <w:sz w:val="28"/>
          <w:szCs w:val="28"/>
        </w:rPr>
      </w:pPr>
      <w:r w:rsidRPr="002903F2">
        <w:rPr>
          <w:rFonts w:ascii="함초롬바탕" w:eastAsia="함초롬바탕" w:hAnsi="함초롬바탕" w:cs="함초롬바탕" w:hint="eastAsia"/>
          <w:b/>
          <w:sz w:val="28"/>
          <w:szCs w:val="28"/>
        </w:rPr>
        <w:t>제1절 화후</w:t>
      </w:r>
      <w:r>
        <w:rPr>
          <w:rFonts w:ascii="함초롬바탕" w:eastAsia="함초롬바탕" w:hAnsi="함초롬바탕" w:cs="함초롬바탕" w:hint="eastAsia"/>
          <w:b/>
          <w:sz w:val="28"/>
          <w:szCs w:val="28"/>
        </w:rPr>
        <w:t>(</w:t>
      </w:r>
      <w:r w:rsidRPr="002903F2">
        <w:rPr>
          <w:rFonts w:ascii="함초롬바탕" w:eastAsia="함초롬바탕" w:hAnsi="함초롬바탕" w:cs="함초롬바탕" w:hint="eastAsia"/>
          <w:b/>
          <w:sz w:val="28"/>
          <w:szCs w:val="28"/>
        </w:rPr>
        <w:t>火候</w:t>
      </w:r>
      <w:r>
        <w:rPr>
          <w:rFonts w:ascii="함초롬바탕" w:eastAsia="함초롬바탕" w:hAnsi="함초롬바탕" w:cs="함초롬바탕" w:hint="eastAsia"/>
          <w:b/>
          <w:sz w:val="28"/>
          <w:szCs w:val="28"/>
        </w:rPr>
        <w:t>)</w:t>
      </w:r>
      <w:r w:rsidRPr="002903F2">
        <w:rPr>
          <w:rFonts w:ascii="함초롬바탕" w:eastAsia="함초롬바탕" w:hAnsi="함초롬바탕" w:cs="함초롬바탕" w:hint="eastAsia"/>
          <w:b/>
          <w:sz w:val="28"/>
          <w:szCs w:val="28"/>
        </w:rPr>
        <w:t>의 개념</w:t>
      </w:r>
    </w:p>
    <w:p w:rsidR="00A618ED" w:rsidRPr="002903F2"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우리는 일상을 살면서 화후의 문제에 자주 봉착하게 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예를 들어 요리를 할 때 불조절을 잘 해야 음식이 맛도 있고 보기도 좋다.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어떤 요리는 센 불을 필요로 하고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어떤 요리는 약한 불에 오래 익혀야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또 어떤 요리는 살짝 익혀야 맛과 색감이 살아난다.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금속을 제련할 때에도 불조절이 중요한데,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큰불과 작은 불을 적절하게 사용해야만 좋은 철을 만든다.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외단수련에서 화후는 불의 크기를 의미하는데, 불조절을 적절히 하여 좋은 단약을 만든다.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金丹을 만드는 일은 아주 오랜 시간과 단계가 필요한데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다양한 단계에서 사용하는 불의 크기가 다르다.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이런 것을 다양한 화후라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화후는 두 가지를 결정하는데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하나는 불의 크기이고 다른 하나는 대상물의 온도이다.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한 마디로 불을 쓰는 곳에는 화후가 필요하다.</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내단수련에서 화후란 意念과 호흡의 정도를 말한다.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伍衝虛는 『天仙正理直論·火候經第四』에서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火候者，候其時之來，候其火之至，看其火之可發，此火候也；慎其火之時到，此火候也</w:t>
      </w:r>
      <w:r w:rsidRPr="002903F2">
        <w:rPr>
          <w:rFonts w:ascii="함초롬바탕" w:eastAsia="함초롬바탕" w:hAnsi="함초롬바탕" w:cs="함초롬바탕"/>
          <w:szCs w:val="20"/>
        </w:rPr>
        <w:t>. 察其火之無過不及，此火候也；明其火之老嫩溫微，此火候也；若丹已成，急去其火，此亦火候也；天仙九還丹火之秘</w:t>
      </w:r>
      <w:r w:rsidRPr="002903F2">
        <w:rPr>
          <w:rFonts w:ascii="함초롬바탕" w:eastAsia="함초롬바탕" w:hAnsi="함초롬바탕" w:cs="함초롬바탕"/>
          <w:szCs w:val="20"/>
        </w:rPr>
        <w:lastRenderedPageBreak/>
        <w:t>侯宜此.</w:t>
      </w:r>
      <w:r w:rsidRPr="00DC6985">
        <w:rPr>
          <w:rStyle w:val="ab"/>
          <w:rFonts w:ascii="Times New Roman" w:eastAsia="함초롬바탕" w:hAnsi="Times New Roman"/>
          <w:b/>
          <w:szCs w:val="20"/>
        </w:rPr>
        <w:footnoteReference w:id="327"/>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내단수련이란 몸속의 정기신을 원료로 하여 수련하는 것을 말하는데,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여기서 氣는 眞氣를 말하는 것으로 우리가 일상적으로 하는 호흡이 아니다.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이에 대해</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薛陽佳는 『梅華問答編』에서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行火候者，行身中真氣之自然升降，非行口鼻之呼吸，特假此以爲機栝耳，蓋初學三關未通，不得不假此爲入門，故必先用以調息，待三關通後，則有自然升降之天機，方始謂之火候</w:t>
      </w:r>
      <w:r w:rsidRPr="002903F2">
        <w:rPr>
          <w:rFonts w:ascii="함초롬바탕" w:eastAsia="함초롬바탕" w:hAnsi="함초롬바탕" w:cs="함초롬바탕"/>
          <w:szCs w:val="20"/>
        </w:rPr>
        <w:t>.</w:t>
      </w:r>
      <w:r w:rsidRPr="00DC6985">
        <w:rPr>
          <w:rStyle w:val="ab"/>
          <w:rFonts w:ascii="Times New Roman" w:eastAsia="함초롬바탕" w:hAnsi="Times New Roman"/>
          <w:b/>
          <w:szCs w:val="20"/>
        </w:rPr>
        <w:footnoteReference w:id="328"/>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또 朱元育은 『悟真篇闡幽』에서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真火者我之神；真候者我之息。以火煉藥而成丹，即是以神馭氣而證道也.</w:t>
      </w:r>
      <w:r w:rsidRPr="00DC6985">
        <w:rPr>
          <w:rStyle w:val="ab"/>
          <w:rFonts w:ascii="Times New Roman" w:eastAsia="함초롬바탕" w:hAnsi="Times New Roman"/>
          <w:b/>
          <w:szCs w:val="20"/>
        </w:rPr>
        <w:footnoteReference w:id="329"/>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元神으로</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원기를 조절하여 수련의 목적을 이루는 것이 화후이다.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그는 이어서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火候之秘，只在其意</w:t>
      </w:r>
      <w:r w:rsidRPr="002903F2">
        <w:rPr>
          <w:rFonts w:ascii="함초롬바탕" w:eastAsia="함초롬바탕" w:hAnsi="함초롬바탕" w:cs="함초롬바탕"/>
          <w:szCs w:val="20"/>
        </w:rPr>
        <w:t>. 大約念不可起，念起則火燥；意不可散，意散則火冷. 必須一念不起，一意不散，待其動靜，察其寒溫，此修持行火之功（候）.</w:t>
      </w:r>
      <w:r w:rsidRPr="00DC6985">
        <w:rPr>
          <w:rStyle w:val="ab"/>
          <w:rFonts w:ascii="Times New Roman" w:eastAsia="함초롬바탕" w:hAnsi="Times New Roman"/>
          <w:b/>
          <w:szCs w:val="20"/>
        </w:rPr>
        <w:footnoteReference w:id="330"/>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의념이 不動不散하는 것이 화후의 비밀이라 하였다.</w:t>
      </w:r>
      <w:r w:rsidRPr="002903F2">
        <w:rPr>
          <w:rFonts w:ascii="함초롬바탕" w:eastAsia="함초롬바탕" w:hAnsi="함초롬바탕" w:cs="함초롬바탕"/>
          <w:szCs w:val="20"/>
        </w:rPr>
        <w:t xml:space="preserve"> </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 xml:space="preserve">화후의 중요성에 대해 장백단은 『悟真篇』에서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주사나 흑연을 알아도 화후를 모르면 의미 없다.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모두 열심히 수련을 하나 간발의 차이로 단이 만들어지지 않는다.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경전에 연단에 관한 내용은 많지만 화후는 문장으로 말하지 못한다</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縱識朱砂與黑鉛，不知火候也如閑</w:t>
      </w:r>
      <w:r w:rsidRPr="002903F2">
        <w:rPr>
          <w:rFonts w:ascii="함초롬바탕" w:eastAsia="함초롬바탕" w:hAnsi="함초롬바탕" w:cs="함초롬바탕"/>
          <w:szCs w:val="20"/>
        </w:rPr>
        <w:t>. 大都全借修持力，毫發差殊不作丹. 契論丹經講至</w:t>
      </w:r>
      <w:r w:rsidRPr="002903F2">
        <w:rPr>
          <w:rFonts w:ascii="함초롬바탕" w:eastAsia="함초롬바탕" w:hAnsi="함초롬바탕" w:cs="함초롬바탕" w:hint="eastAsia"/>
          <w:szCs w:val="20"/>
        </w:rPr>
        <w:t>真，不將火候著于文</w:t>
      </w:r>
      <w:r w:rsidRPr="002903F2">
        <w:rPr>
          <w:rFonts w:ascii="함초롬바탕" w:eastAsia="함초롬바탕" w:hAnsi="함초롬바탕" w:cs="함초롬바탕"/>
          <w:szCs w:val="20"/>
        </w:rPr>
        <w:t>.)</w:t>
      </w:r>
      <w:r>
        <w:rPr>
          <w:rFonts w:ascii="함초롬바탕" w:eastAsia="함초롬바탕" w:hAnsi="함초롬바탕" w:cs="함초롬바탕"/>
          <w:szCs w:val="20"/>
        </w:rPr>
        <w:t>.</w:t>
      </w:r>
      <w:r w:rsidRPr="00DC6985">
        <w:rPr>
          <w:rStyle w:val="ab"/>
          <w:rFonts w:ascii="Times New Roman" w:eastAsia="함초롬바탕" w:hAnsi="Times New Roman"/>
          <w:b/>
          <w:szCs w:val="20"/>
        </w:rPr>
        <w:footnoteReference w:id="331"/>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薛道光 역시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성인들은 약을 전할 지언정 화를 전하지 않는다.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화후에 대해 아는 사람이 적다.</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聖人傳藥不傳火，從來火候少人知)</w:t>
      </w:r>
      <w:r w:rsidRPr="00DC6985">
        <w:rPr>
          <w:rStyle w:val="ab"/>
          <w:rFonts w:ascii="Times New Roman" w:eastAsia="함초롬바탕" w:hAnsi="Times New Roman"/>
          <w:b/>
          <w:szCs w:val="20"/>
        </w:rPr>
        <w:footnoteReference w:id="332"/>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다시 말해서 약에 대해서는 알기 쉬우나 화후에 대해서는 알기 어렵다는 것이다.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내단수련은 하나의 체계적인 과정인다.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약물과 수련시간,</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기간과정,</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신체방위,</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화후 등 여러 요소가 필요하다.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그 중에서도 화후가 가장 중요하다고 볼 수 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앞선 문장에서도 알 수 있듯이 화후란 수련자의 의념과 선천 정기신의 조절활동이다.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활동의 주체는 神이고,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활동의 구체적 내용이 화후이다.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의념으로 정기신을 조절하여 내단을 만든다.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이에 대해 『金仙證論』에서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辨時者，即言藥之老嫩</w:t>
      </w:r>
      <w:r w:rsidRPr="002903F2">
        <w:rPr>
          <w:rFonts w:ascii="함초롬바탕" w:eastAsia="함초롬바탕" w:hAnsi="함초롬바탕" w:cs="함초롬바탕"/>
          <w:szCs w:val="20"/>
        </w:rPr>
        <w:t>. 古人常表：藥老氣散，不能結丹；藥嫩氣力微，亦不結丹. 然則何時不老不嫩？上陽子雲：若人采先天</w:t>
      </w:r>
      <w:r w:rsidRPr="002903F2">
        <w:rPr>
          <w:rFonts w:ascii="함초롬바탕" w:eastAsia="함초롬바탕" w:hAnsi="함초롬바탕" w:cs="함초롬바탕" w:hint="eastAsia"/>
          <w:szCs w:val="20"/>
        </w:rPr>
        <w:t>炁之時，以暖氣爲之信</w:t>
      </w:r>
      <w:r w:rsidRPr="002903F2">
        <w:rPr>
          <w:rFonts w:ascii="함초롬바탕" w:eastAsia="함초롬바탕" w:hAnsi="함초롬바탕" w:cs="함초롬바탕"/>
          <w:szCs w:val="20"/>
        </w:rPr>
        <w:t>. 又伍子雲：如浴之方起，而暖</w:t>
      </w:r>
      <w:r w:rsidRPr="002903F2">
        <w:rPr>
          <w:rFonts w:ascii="함초롬바탕" w:eastAsia="함초롬바탕" w:hAnsi="함초롬바탕" w:cs="함초롬바탕" w:hint="eastAsia"/>
          <w:szCs w:val="20"/>
        </w:rPr>
        <w:t>炁融融，然此不辨，辨在其中矣</w:t>
      </w:r>
      <w:r w:rsidRPr="002903F2">
        <w:rPr>
          <w:rFonts w:ascii="함초롬바탕" w:eastAsia="함초롬바탕" w:hAnsi="함초롬바탕" w:cs="함초롬바탕"/>
          <w:szCs w:val="20"/>
        </w:rPr>
        <w:t>.</w:t>
      </w:r>
      <w:r w:rsidRPr="00DC6985">
        <w:rPr>
          <w:rStyle w:val="ab"/>
          <w:rFonts w:ascii="Times New Roman" w:eastAsia="함초롬바탕" w:hAnsi="Times New Roman"/>
          <w:b/>
          <w:szCs w:val="20"/>
        </w:rPr>
        <w:footnoteReference w:id="333"/>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화후를 분별하는 시간과 采藥하는 시기를 잘 파악해야 하는데,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즉 적당한 시점을 잘 파악하는 것을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辨時</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변시란 화후의 長短을 파악하는 것으로,</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마치 목욕을 할 때 물온도가 적정해야 몸이 편안한 것과 같다.</w:t>
      </w:r>
    </w:p>
    <w:p w:rsidR="00A618ED"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jc w:val="center"/>
        <w:rPr>
          <w:rFonts w:ascii="함초롬바탕" w:eastAsia="함초롬바탕" w:hAnsi="함초롬바탕" w:cs="함초롬바탕"/>
          <w:b/>
          <w:sz w:val="28"/>
          <w:szCs w:val="28"/>
        </w:rPr>
      </w:pPr>
      <w:r w:rsidRPr="002903F2">
        <w:rPr>
          <w:rFonts w:ascii="함초롬바탕" w:eastAsia="함초롬바탕" w:hAnsi="함초롬바탕" w:cs="함초롬바탕" w:hint="eastAsia"/>
          <w:b/>
          <w:sz w:val="28"/>
          <w:szCs w:val="28"/>
        </w:rPr>
        <w:t>제2절 화후의 분류</w:t>
      </w:r>
    </w:p>
    <w:p w:rsidR="00A618ED" w:rsidRPr="002903F2"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lastRenderedPageBreak/>
        <w:t>화후의 종류는 아주 많은데,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劉一明은 『悟真直指』에서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金丹全賴火候修持而成</w:t>
      </w:r>
      <w:r w:rsidRPr="002903F2">
        <w:rPr>
          <w:rFonts w:ascii="함초롬바탕" w:eastAsia="함초롬바탕" w:hAnsi="함초롬바탕" w:cs="함초롬바탕"/>
          <w:szCs w:val="20"/>
        </w:rPr>
        <w:t>. 火者，修持之功力；候者，修持之次序. 采藥須知老嫩，煉藥須知時節. 有文烹之火候，有武煉之火候，有下手之火候，有止歇之火候；有進陽之火候，有退陰之火候，有還丹之火候，有大丹之火候，有增減之火候，有溫養之火候. 火候居多，須要大徹大悟，知始知終，方能成功.</w:t>
      </w:r>
      <w:r w:rsidRPr="00DC6985">
        <w:rPr>
          <w:rStyle w:val="ab"/>
          <w:rFonts w:ascii="Times New Roman" w:eastAsia="함초롬바탕" w:hAnsi="Times New Roman"/>
          <w:b/>
          <w:szCs w:val="20"/>
        </w:rPr>
        <w:footnoteReference w:id="334"/>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서로 다른 丹法은 사용하는 화후가 다르다.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이에 대해 陳泥丸은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上品丹法以精、神、魂、魄、意爲藥材，以行、住、坐、臥爲火候，以聽乎自然爲運用</w:t>
      </w:r>
      <w:r w:rsidRPr="002903F2">
        <w:rPr>
          <w:rFonts w:ascii="함초롬바탕" w:eastAsia="함초롬바탕" w:hAnsi="함초롬바탕" w:cs="함초롬바탕"/>
          <w:szCs w:val="20"/>
        </w:rPr>
        <w:t>. 中品丹法，以肝、心、脾、肺、腎爲藥材，以年、月、日、時爲火候，以抱元守一爲運用. 下品丹法，以精、血、髓、氣、液爲藥材，以閉、咽、</w:t>
      </w:r>
      <w:r w:rsidRPr="002903F2">
        <w:rPr>
          <w:rFonts w:ascii="함초롬바탕" w:eastAsia="함초롬바탕" w:hAnsi="함초롬바탕" w:cs="함초롬바탕" w:hint="eastAsia"/>
          <w:szCs w:val="20"/>
        </w:rPr>
        <w:t>搐、摩爲火候，以存想升降爲運用</w:t>
      </w:r>
      <w:r w:rsidRPr="002903F2">
        <w:rPr>
          <w:rFonts w:ascii="함초롬바탕" w:eastAsia="함초롬바탕" w:hAnsi="함초롬바탕" w:cs="함초롬바탕"/>
          <w:szCs w:val="20"/>
        </w:rPr>
        <w:t>.</w:t>
      </w:r>
      <w:r w:rsidRPr="00DC6985">
        <w:rPr>
          <w:rStyle w:val="ab"/>
          <w:rFonts w:ascii="Times New Roman" w:eastAsia="함초롬바탕" w:hAnsi="Times New Roman"/>
          <w:b/>
          <w:szCs w:val="20"/>
        </w:rPr>
        <w:footnoteReference w:id="335"/>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화후의 종류는 대체로 아래 몇 가지로 나뉜다.</w:t>
      </w:r>
    </w:p>
    <w:p w:rsidR="00A618ED"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ind w:firstLineChars="200" w:firstLine="466"/>
        <w:rPr>
          <w:rFonts w:ascii="함초롬바탕" w:eastAsia="함초롬바탕" w:hAnsi="함초롬바탕" w:cs="함초롬바탕"/>
          <w:b/>
          <w:sz w:val="24"/>
          <w:szCs w:val="24"/>
        </w:rPr>
      </w:pPr>
      <w:r w:rsidRPr="002903F2">
        <w:rPr>
          <w:rFonts w:ascii="함초롬바탕" w:eastAsia="함초롬바탕" w:hAnsi="함초롬바탕" w:cs="함초롬바탕" w:hint="eastAsia"/>
          <w:b/>
          <w:sz w:val="24"/>
          <w:szCs w:val="24"/>
        </w:rPr>
        <w:t>하나</w:t>
      </w:r>
      <w:r w:rsidRPr="002903F2">
        <w:rPr>
          <w:rFonts w:ascii="함초롬바탕" w:eastAsia="함초롬바탕" w:hAnsi="함초롬바탕" w:cs="함초롬바탕"/>
          <w:b/>
          <w:sz w:val="24"/>
          <w:szCs w:val="24"/>
        </w:rPr>
        <w:t xml:space="preserve">: </w:t>
      </w:r>
      <w:r w:rsidRPr="002903F2">
        <w:rPr>
          <w:rFonts w:ascii="함초롬바탕" w:eastAsia="함초롬바탕" w:hAnsi="함초롬바탕" w:cs="함초롬바탕" w:hint="eastAsia"/>
          <w:b/>
          <w:sz w:val="24"/>
          <w:szCs w:val="24"/>
        </w:rPr>
        <w:t>內火候</w:t>
      </w:r>
      <w:r w:rsidRPr="002903F2">
        <w:rPr>
          <w:rFonts w:ascii="함초롬바탕" w:eastAsia="함초롬바탕" w:hAnsi="함초롬바탕" w:cs="함초롬바탕"/>
          <w:b/>
          <w:sz w:val="24"/>
          <w:szCs w:val="24"/>
        </w:rPr>
        <w:t>, 外火候</w:t>
      </w:r>
    </w:p>
    <w:p w:rsidR="00A618ED"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 xml:space="preserve">『金丹大要』에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魏伯陽翁雲‘三日月出庚’，外火候也</w:t>
      </w:r>
      <w:r w:rsidRPr="002903F2">
        <w:rPr>
          <w:rFonts w:ascii="함초롬바탕" w:eastAsia="함초롬바탕" w:hAnsi="함초롬바탕" w:cs="함초롬바탕"/>
          <w:szCs w:val="20"/>
        </w:rPr>
        <w:t>. 崔公曰‘天應星，地應潮’，外火候也. 純陽翁曰‘正一陽初動，中宵漏永；溫溫鉛鼎，光透簾</w:t>
      </w:r>
      <w:r w:rsidRPr="002903F2">
        <w:rPr>
          <w:rFonts w:ascii="함초롬바탕" w:eastAsia="함초롬바탕" w:hAnsi="함초롬바탕" w:cs="함초롬바탕" w:hint="eastAsia"/>
          <w:szCs w:val="20"/>
        </w:rPr>
        <w:t>帏’，外火候也</w:t>
      </w:r>
      <w:r w:rsidRPr="002903F2">
        <w:rPr>
          <w:rFonts w:ascii="함초롬바탕" w:eastAsia="함초롬바탕" w:hAnsi="함초롬바탕" w:cs="함초롬바탕"/>
          <w:szCs w:val="20"/>
        </w:rPr>
        <w:t>. 這般題出，太似分明，廣成子曰‘丹</w:t>
      </w:r>
      <w:r w:rsidRPr="002903F2">
        <w:rPr>
          <w:rFonts w:ascii="함초롬바탕" w:eastAsia="함초롬바탕" w:hAnsi="함초롬바탕" w:cs="함초롬바탕" w:hint="eastAsia"/>
          <w:szCs w:val="20"/>
        </w:rPr>
        <w:t>竈河車休矻矻，鶴胎龜息自綿綿’，內火候也</w:t>
      </w:r>
      <w:r w:rsidRPr="002903F2">
        <w:rPr>
          <w:rFonts w:ascii="함초롬바탕" w:eastAsia="함초롬바탕" w:hAnsi="함초롬바탕" w:cs="함초롬바탕"/>
          <w:szCs w:val="20"/>
        </w:rPr>
        <w:t>. 仙師詩曰‘漫守藥爐看火者’，是外火候也. 此乃有爲有作立基之事. 內火候則已得丹，但任天自然，乃大休歇，大自在，無爲之功也.”</w:t>
      </w:r>
      <w:r w:rsidRPr="002903F2">
        <w:rPr>
          <w:rFonts w:ascii="함초롬바탕" w:eastAsia="함초롬바탕" w:hAnsi="함초롬바탕" w:cs="함초롬바탕" w:hint="eastAsia"/>
          <w:szCs w:val="20"/>
        </w:rPr>
        <w:t>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또 傅金全은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外火候，黃庭外景也</w:t>
      </w:r>
      <w:r w:rsidRPr="002903F2">
        <w:rPr>
          <w:rFonts w:ascii="함초롬바탕" w:eastAsia="함초롬바탕" w:hAnsi="함초롬바탕" w:cs="함초롬바탕"/>
          <w:szCs w:val="20"/>
        </w:rPr>
        <w:t>. 內火候，黃庭內景也，外火候自外入內，內火候則無出入也，外火候有抽吸，內火候只溫溫也.</w:t>
      </w:r>
      <w:r w:rsidRPr="00DC6985">
        <w:rPr>
          <w:rStyle w:val="ab"/>
          <w:rFonts w:ascii="Times New Roman" w:eastAsia="함초롬바탕" w:hAnsi="Times New Roman"/>
          <w:b/>
          <w:szCs w:val="20"/>
        </w:rPr>
        <w:footnoteReference w:id="336"/>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외화후는 一陽이 初動할 때 黃庭外景,</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自外而入內하니 연단시 抽吸를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내화후는 鶴胎龜息自綿綿할 때 黃庭內景，自無出入，溫溫不火한다.</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p>
    <w:p w:rsidR="00A618ED" w:rsidRPr="002903F2" w:rsidRDefault="00A618ED" w:rsidP="00A618ED">
      <w:pPr>
        <w:spacing w:line="288" w:lineRule="auto"/>
        <w:ind w:firstLineChars="200" w:firstLine="466"/>
        <w:rPr>
          <w:rFonts w:ascii="함초롬바탕" w:eastAsia="함초롬바탕" w:hAnsi="함초롬바탕" w:cs="함초롬바탕"/>
          <w:b/>
          <w:sz w:val="24"/>
          <w:szCs w:val="24"/>
        </w:rPr>
      </w:pPr>
      <w:r w:rsidRPr="002903F2">
        <w:rPr>
          <w:rFonts w:ascii="함초롬바탕" w:eastAsia="함초롬바탕" w:hAnsi="함초롬바탕" w:cs="함초롬바탕" w:hint="eastAsia"/>
          <w:b/>
          <w:sz w:val="24"/>
          <w:szCs w:val="24"/>
        </w:rPr>
        <w:t>둘:</w:t>
      </w:r>
      <w:r w:rsidRPr="002903F2">
        <w:rPr>
          <w:rFonts w:ascii="함초롬바탕" w:eastAsia="함초롬바탕" w:hAnsi="함초롬바탕" w:cs="함초롬바탕"/>
          <w:b/>
          <w:sz w:val="24"/>
          <w:szCs w:val="24"/>
        </w:rPr>
        <w:t xml:space="preserve"> </w:t>
      </w:r>
      <w:r w:rsidRPr="002903F2">
        <w:rPr>
          <w:rFonts w:ascii="함초롬바탕" w:eastAsia="함초롬바탕" w:hAnsi="함초롬바탕" w:cs="함초롬바탕" w:hint="eastAsia"/>
          <w:b/>
          <w:sz w:val="24"/>
          <w:szCs w:val="24"/>
        </w:rPr>
        <w:t>文火,</w:t>
      </w:r>
      <w:r w:rsidRPr="002903F2">
        <w:rPr>
          <w:rFonts w:ascii="함초롬바탕" w:eastAsia="함초롬바탕" w:hAnsi="함초롬바탕" w:cs="함초롬바탕"/>
          <w:b/>
          <w:sz w:val="24"/>
          <w:szCs w:val="24"/>
        </w:rPr>
        <w:t xml:space="preserve"> 武火</w:t>
      </w:r>
      <w:r w:rsidRPr="002903F2">
        <w:rPr>
          <w:rFonts w:ascii="함초롬바탕" w:eastAsia="함초롬바탕" w:hAnsi="함초롬바탕" w:cs="함초롬바탕" w:hint="eastAsia"/>
          <w:b/>
          <w:sz w:val="24"/>
          <w:szCs w:val="24"/>
        </w:rPr>
        <w:t>,</w:t>
      </w:r>
      <w:r w:rsidRPr="002903F2">
        <w:rPr>
          <w:rFonts w:ascii="함초롬바탕" w:eastAsia="함초롬바탕" w:hAnsi="함초롬바탕" w:cs="함초롬바탕"/>
          <w:b/>
          <w:sz w:val="24"/>
          <w:szCs w:val="24"/>
        </w:rPr>
        <w:t xml:space="preserve"> 劫火</w:t>
      </w:r>
      <w:r w:rsidRPr="002903F2">
        <w:rPr>
          <w:rFonts w:ascii="함초롬바탕" w:eastAsia="함초롬바탕" w:hAnsi="함초롬바탕" w:cs="함초롬바탕" w:hint="eastAsia"/>
          <w:b/>
          <w:sz w:val="24"/>
          <w:szCs w:val="24"/>
        </w:rPr>
        <w:t>,</w:t>
      </w:r>
      <w:r w:rsidRPr="002903F2">
        <w:rPr>
          <w:rFonts w:ascii="함초롬바탕" w:eastAsia="함초롬바탕" w:hAnsi="함초롬바탕" w:cs="함초롬바탕"/>
          <w:b/>
          <w:sz w:val="24"/>
          <w:szCs w:val="24"/>
        </w:rPr>
        <w:t xml:space="preserve"> 符火</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내단 수련에서 意念을 갖지 않고 자연스럽게 호흡하여 자연무위하는 것을 文火라 하는데 이는 沐浴溫養之火이다.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강력한 의념을 가지고 호흡하는 방법을 武火라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백옥섬은 『丹法參同十九訣』에서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五武火，奮迅精神，祛除雜念。六文火，專氣致柔，含光默默，溫溫不絕，綿綿若存</w:t>
      </w:r>
      <w:r w:rsidRPr="002903F2">
        <w:rPr>
          <w:rFonts w:ascii="함초롬바탕" w:eastAsia="함초롬바탕" w:hAnsi="함초롬바탕" w:cs="함초롬바탕"/>
          <w:szCs w:val="20"/>
        </w:rPr>
        <w:t>.</w:t>
      </w:r>
      <w:r w:rsidRPr="00DC6985">
        <w:rPr>
          <w:rStyle w:val="ab"/>
          <w:rFonts w:ascii="Times New Roman" w:eastAsia="함초롬바탕" w:hAnsi="Times New Roman"/>
          <w:b/>
          <w:szCs w:val="20"/>
        </w:rPr>
        <w:footnoteReference w:id="337"/>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문화는 조용하고 무화는 강렬하다.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또 柳華陽은 『金仙證論』에서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武火者，用息攝炁之法也</w:t>
      </w:r>
      <w:r w:rsidRPr="002903F2">
        <w:rPr>
          <w:rFonts w:ascii="함초롬바탕" w:eastAsia="함초롬바탕" w:hAnsi="함초롬바탕" w:cs="함초롬바탕"/>
          <w:szCs w:val="20"/>
        </w:rPr>
        <w:t>. 且</w:t>
      </w:r>
      <w:r w:rsidRPr="002903F2">
        <w:rPr>
          <w:rFonts w:ascii="함초롬바탕" w:eastAsia="함초롬바탕" w:hAnsi="함초롬바탕" w:cs="함초롬바탕" w:hint="eastAsia"/>
          <w:szCs w:val="20"/>
        </w:rPr>
        <w:t>炁之生而下行，不自逆而上行，欲逆而歸乎其源者，非息之招攝，無能還乎其爐矣</w:t>
      </w:r>
      <w:r w:rsidRPr="002903F2">
        <w:rPr>
          <w:rFonts w:ascii="함초롬바탕" w:eastAsia="함초롬바탕" w:hAnsi="함초롬바탕" w:cs="함초롬바탕"/>
          <w:szCs w:val="20"/>
        </w:rPr>
        <w:t>. 故曰降中升，升中降，</w:t>
      </w:r>
      <w:r w:rsidRPr="002903F2">
        <w:rPr>
          <w:rFonts w:ascii="함초롬바탕" w:eastAsia="함초롬바탕" w:hAnsi="함초롬바탕" w:cs="함초롬바탕" w:hint="eastAsia"/>
          <w:szCs w:val="20"/>
        </w:rPr>
        <w:t>即謂之阖辟之機</w:t>
      </w:r>
      <w:r w:rsidRPr="002903F2">
        <w:rPr>
          <w:rFonts w:ascii="함초롬바탕" w:eastAsia="함초롬바탕" w:hAnsi="함초롬바탕" w:cs="함초롬바탕"/>
          <w:szCs w:val="20"/>
        </w:rPr>
        <w:t>.</w:t>
      </w:r>
      <w:r w:rsidRPr="00DC6985">
        <w:rPr>
          <w:rStyle w:val="ab"/>
          <w:rFonts w:ascii="Times New Roman" w:eastAsia="함초롬바탕" w:hAnsi="Times New Roman"/>
          <w:b/>
          <w:szCs w:val="20"/>
        </w:rPr>
        <w:footnoteReference w:id="338"/>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또</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『醫學衷中參西錄』에서는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蓋靜坐之時，用腦中元神，所謂文火也</w:t>
      </w:r>
      <w:r w:rsidRPr="002903F2">
        <w:rPr>
          <w:rFonts w:ascii="함초롬바탕" w:eastAsia="함초롬바탕" w:hAnsi="함초롬바탕" w:cs="함초롬바탕"/>
          <w:szCs w:val="20"/>
        </w:rPr>
        <w:t>. 采陽生時，用心中識神，所謂武火也. 由斯而論，靜坐之時用文火，當名爲凝神照氣穴. 至采陽生時用武火，方可謂凝神入氣穴.</w:t>
      </w:r>
      <w:r w:rsidRPr="00DC6985">
        <w:rPr>
          <w:rStyle w:val="ab"/>
          <w:rFonts w:ascii="Times New Roman" w:eastAsia="함초롬바탕" w:hAnsi="Times New Roman"/>
          <w:b/>
          <w:szCs w:val="20"/>
        </w:rPr>
        <w:footnoteReference w:id="339"/>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元神으로 수련하며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약한 불을 사용하는 것을 文火</w:t>
      </w:r>
      <w:r w:rsidRPr="002903F2">
        <w:rPr>
          <w:rFonts w:ascii="함초롬바탕" w:eastAsia="함초롬바탕" w:hAnsi="함초롬바탕" w:cs="함초롬바탕" w:hint="eastAsia"/>
          <w:szCs w:val="20"/>
        </w:rPr>
        <w:lastRenderedPageBreak/>
        <w:t>라 하고,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識神으로 수련하며 강한 불을 사용하는 것을 武火라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수련의 시간을 놓고 보면 무화는 후천 工夫를 사용하고,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문화는 先天 공부를 사용하는 것으로 先武後文이다.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문무의 화후는 또 계절과 몸의 상태</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연령 등 요소와 관련이 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이에 대해</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洞陽子는 『救苦妙經注解』에서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凡夫婦之接，名爲劫火，亦通三關，而透尾闾，故順出則成人</w:t>
      </w:r>
      <w:r w:rsidRPr="002903F2">
        <w:rPr>
          <w:rFonts w:ascii="함초롬바탕" w:eastAsia="함초롬바탕" w:hAnsi="함초롬바탕" w:cs="함초롬바탕"/>
          <w:szCs w:val="20"/>
        </w:rPr>
        <w:t>. 若乃提縮金龜，是謂文火；閉息而行，是謂武火；契合日月，謂之符火.</w:t>
      </w:r>
      <w:r w:rsidRPr="00DC6985">
        <w:rPr>
          <w:rStyle w:val="ab"/>
          <w:rFonts w:ascii="Times New Roman" w:eastAsia="함초롬바탕" w:hAnsi="Times New Roman"/>
          <w:b/>
          <w:szCs w:val="20"/>
        </w:rPr>
        <w:footnoteReference w:id="340"/>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부부가 합방을 하여 임신을 하는 것을</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내단수련에서는 劫火라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아울러</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日月의 운행 규칙에 맞게 수련하는 것을 符火라 한다.</w:t>
      </w:r>
    </w:p>
    <w:p w:rsidR="00A618ED" w:rsidRPr="002903F2"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ind w:firstLineChars="200" w:firstLine="466"/>
        <w:rPr>
          <w:rFonts w:ascii="함초롬바탕" w:eastAsia="함초롬바탕" w:hAnsi="함초롬바탕" w:cs="함초롬바탕"/>
          <w:b/>
          <w:sz w:val="24"/>
          <w:szCs w:val="24"/>
        </w:rPr>
      </w:pPr>
      <w:r w:rsidRPr="002903F2">
        <w:rPr>
          <w:rFonts w:ascii="함초롬바탕" w:eastAsia="함초롬바탕" w:hAnsi="함초롬바탕" w:cs="함초롬바탕" w:hint="eastAsia"/>
          <w:b/>
          <w:sz w:val="24"/>
          <w:szCs w:val="24"/>
        </w:rPr>
        <w:t>셋:</w:t>
      </w:r>
      <w:r w:rsidRPr="002903F2">
        <w:rPr>
          <w:rFonts w:ascii="함초롬바탕" w:eastAsia="함초롬바탕" w:hAnsi="함초롬바탕" w:cs="함초롬바탕"/>
          <w:b/>
          <w:sz w:val="24"/>
          <w:szCs w:val="24"/>
        </w:rPr>
        <w:t xml:space="preserve"> </w:t>
      </w:r>
      <w:r w:rsidRPr="002903F2">
        <w:rPr>
          <w:rFonts w:ascii="함초롬바탕" w:eastAsia="함초롬바탕" w:hAnsi="함초롬바탕" w:cs="함초롬바탕" w:hint="eastAsia"/>
          <w:b/>
          <w:sz w:val="24"/>
          <w:szCs w:val="24"/>
        </w:rPr>
        <w:t>小周天火候,</w:t>
      </w:r>
      <w:r w:rsidRPr="002903F2">
        <w:rPr>
          <w:rFonts w:ascii="함초롬바탕" w:eastAsia="함초롬바탕" w:hAnsi="함초롬바탕" w:cs="함초롬바탕"/>
          <w:b/>
          <w:sz w:val="24"/>
          <w:szCs w:val="24"/>
        </w:rPr>
        <w:t xml:space="preserve"> 大周天火候</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소주천 화후란 수련자가 소주천 공부를 수련할 때 任督二脈의 정기를 尾闾、夾脊、玉枕으로 통하게 하는 화후를 말하는데,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이때 비결은 무화와 문화를 같이 사용하는 것이다.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대주천 화후는 주천화후라 약칭한다.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이는 수행자가 몸의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경락(六陰經、六陽經</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에 기를 운행하여 구규九竅를 개통하는 수련을 말하는데,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 때 비결은 자연무위이다.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이에 대해 『靈寶畢法』에서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采藥一百日藥力全，二百日聖胎堅，三百日真炁生，而胎仙完</w:t>
      </w:r>
      <w:r w:rsidRPr="002903F2">
        <w:rPr>
          <w:rFonts w:ascii="함초롬바탕" w:eastAsia="함초롬바탕" w:hAnsi="함초롬바탕" w:cs="함초롬바탕"/>
          <w:szCs w:val="20"/>
        </w:rPr>
        <w:t>. 凡藥力全，而後進火加數，乃曰火候. 凡聖胎堅後，火候加至小周天數，乃曰小周天. 凡胎圓，</w:t>
      </w:r>
      <w:r w:rsidRPr="002903F2">
        <w:rPr>
          <w:rFonts w:ascii="함초롬바탕" w:eastAsia="함초롬바탕" w:hAnsi="함초롬바탕" w:cs="함초롬바탕" w:hint="eastAsia"/>
          <w:szCs w:val="20"/>
        </w:rPr>
        <w:t>真氣生，火候加至大周天數，乃曰周天火候</w:t>
      </w:r>
      <w:r w:rsidRPr="002903F2">
        <w:rPr>
          <w:rFonts w:ascii="함초롬바탕" w:eastAsia="함초롬바탕" w:hAnsi="함초롬바탕" w:cs="함초롬바탕"/>
          <w:szCs w:val="20"/>
        </w:rPr>
        <w:t>. 采藥而交</w:t>
      </w:r>
      <w:r w:rsidRPr="002903F2">
        <w:rPr>
          <w:rFonts w:ascii="함초롬바탕" w:eastAsia="함초롬바탕" w:hAnsi="함초롬바탕" w:cs="함초롬바탕" w:hint="eastAsia"/>
          <w:szCs w:val="20"/>
        </w:rPr>
        <w:t>媾龍虎，煉藥而進火方爲入道</w:t>
      </w:r>
      <w:r w:rsidRPr="002903F2">
        <w:rPr>
          <w:rFonts w:ascii="함초롬바탕" w:eastAsia="함초롬바탕" w:hAnsi="함초롬바탕" w:cs="함초롬바탕"/>
          <w:szCs w:val="20"/>
        </w:rPr>
        <w:t>. 當</w:t>
      </w:r>
      <w:r w:rsidRPr="002903F2">
        <w:rPr>
          <w:rFonts w:ascii="함초롬바탕" w:eastAsia="함초롬바탕" w:hAnsi="함초롬바탕" w:cs="함초롬바탕" w:hint="eastAsia"/>
          <w:szCs w:val="20"/>
        </w:rPr>
        <w:t>絕迹幽居，心存內觀，內境不出，外境不入，如婦之養孕，龍之養珠</w:t>
      </w:r>
      <w:r w:rsidRPr="002903F2">
        <w:rPr>
          <w:rFonts w:ascii="함초롬바탕" w:eastAsia="함초롬바탕" w:hAnsi="함초롬바탕" w:cs="함초롬바탕"/>
          <w:szCs w:val="20"/>
        </w:rPr>
        <w:t>. 雖</w:t>
      </w:r>
      <w:r w:rsidRPr="002903F2">
        <w:rPr>
          <w:rFonts w:ascii="함초롬바탕" w:eastAsia="함초롬바탕" w:hAnsi="함초롬바탕" w:cs="함초롬바탕" w:hint="eastAsia"/>
          <w:szCs w:val="20"/>
        </w:rPr>
        <w:t>飲食寤寐之間，語默如嬰兒，舉止如室女，尤恐有失有損，心不可暫離于道也</w:t>
      </w:r>
      <w:r w:rsidRPr="002903F2">
        <w:rPr>
          <w:rFonts w:ascii="함초롬바탕" w:eastAsia="함초롬바탕" w:hAnsi="함초롬바탕" w:cs="함초롬바탕"/>
          <w:szCs w:val="20"/>
        </w:rPr>
        <w:t>.</w:t>
      </w:r>
      <w:r w:rsidRPr="00DC6985">
        <w:rPr>
          <w:rStyle w:val="ab"/>
          <w:rFonts w:ascii="Times New Roman" w:eastAsia="함초롬바탕" w:hAnsi="Times New Roman"/>
          <w:b/>
          <w:szCs w:val="20"/>
        </w:rPr>
        <w:footnoteReference w:id="341"/>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p>
    <w:p w:rsidR="00A618ED" w:rsidRPr="002903F2" w:rsidRDefault="00A618ED" w:rsidP="00A618ED">
      <w:pPr>
        <w:spacing w:line="288" w:lineRule="auto"/>
        <w:rPr>
          <w:rFonts w:ascii="함초롬바탕" w:eastAsia="함초롬바탕" w:hAnsi="함초롬바탕" w:cs="함초롬바탕"/>
          <w:szCs w:val="20"/>
        </w:rPr>
      </w:pPr>
    </w:p>
    <w:p w:rsidR="00A618ED" w:rsidRPr="002903F2" w:rsidRDefault="00A618ED" w:rsidP="00A618ED">
      <w:pPr>
        <w:spacing w:line="288" w:lineRule="auto"/>
        <w:ind w:firstLineChars="200" w:firstLine="466"/>
        <w:rPr>
          <w:rFonts w:ascii="함초롬바탕" w:eastAsia="함초롬바탕" w:hAnsi="함초롬바탕" w:cs="함초롬바탕"/>
          <w:b/>
          <w:sz w:val="24"/>
          <w:szCs w:val="24"/>
        </w:rPr>
      </w:pPr>
      <w:r w:rsidRPr="002903F2">
        <w:rPr>
          <w:rFonts w:ascii="함초롬바탕" w:eastAsia="함초롬바탕" w:hAnsi="함초롬바탕" w:cs="함초롬바탕" w:hint="eastAsia"/>
          <w:b/>
          <w:sz w:val="24"/>
          <w:szCs w:val="24"/>
        </w:rPr>
        <w:t>넷째:</w:t>
      </w:r>
      <w:r w:rsidRPr="002903F2">
        <w:rPr>
          <w:rFonts w:ascii="함초롬바탕" w:eastAsia="함초롬바탕" w:hAnsi="함초롬바탕" w:cs="함초롬바탕"/>
          <w:b/>
          <w:sz w:val="24"/>
          <w:szCs w:val="24"/>
        </w:rPr>
        <w:t xml:space="preserve"> </w:t>
      </w:r>
      <w:r w:rsidRPr="002903F2">
        <w:rPr>
          <w:rFonts w:ascii="함초롬바탕" w:eastAsia="함초롬바탕" w:hAnsi="함초롬바탕" w:cs="함초롬바탕" w:hint="eastAsia"/>
          <w:b/>
          <w:sz w:val="24"/>
          <w:szCs w:val="24"/>
        </w:rPr>
        <w:t>凡火와 真火</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凡火란 有形의 것 혹은 후천 識神의 火를 말한다.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예를 들어 촛불 혹은 잡념이 일으킨 邪火가 그것이다.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真火란 천연진화라고도 불리는데 太陽、恍惚、赤石、赤鹽、朱雀、朱兒、紅鉛、火鉛、紅石英，指真神之火，無形之神火，先天之火 등이 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내단학에서는 유형의 불을 범화라 하는데 촛불이나 식신의 불을 말한다.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무형의 화를 眞火라 하는데 거기에는 선천진화 원신의화 등이 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두 가지 火의 차이점을 보면,</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범화는 有形有限한 선천의 화이고,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진화는 무형무한한 후천의 화이다.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범화는 몸을 상하게 하지만,</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진화는 神을 생하게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고로 수련자는 진화를 취하고 범화를 피해야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문제는 범화와 진화가 판이한 다른 것이 아니라는 점이다.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이들의 관계는 마치 모닥불을 지필 초기의 은은함과 불이 붙어서 활활 타오르는 것과 같은 불가분의 관계에 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수행을 할 때 진화를 길러야지 그것이 범화로 변질하게 해서는 안 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이에 대해 장백단은 오진편에서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內有天然真火，爐中赫赫長紅</w:t>
      </w:r>
      <w:r w:rsidRPr="002903F2">
        <w:rPr>
          <w:rFonts w:ascii="함초롬바탕" w:eastAsia="함초롬바탕" w:hAnsi="함초롬바탕" w:cs="함초롬바탕"/>
          <w:szCs w:val="20"/>
        </w:rPr>
        <w:t>.</w:t>
      </w:r>
      <w:r w:rsidRPr="00DC6985">
        <w:rPr>
          <w:rStyle w:val="ab"/>
          <w:rFonts w:ascii="Times New Roman" w:eastAsia="함초롬바탕" w:hAnsi="Times New Roman"/>
          <w:b/>
          <w:szCs w:val="20"/>
        </w:rPr>
        <w:footnoteReference w:id="342"/>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王沐 역시 『悟真篇淺解』에서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指迎種以入炁穴，此在</w:t>
      </w:r>
      <w:r w:rsidRPr="002903F2">
        <w:rPr>
          <w:rFonts w:ascii="함초롬바탕" w:eastAsia="함초롬바탕" w:hAnsi="함초롬바탕" w:cs="함초롬바탕" w:hint="eastAsia"/>
          <w:szCs w:val="20"/>
        </w:rPr>
        <w:lastRenderedPageBreak/>
        <w:t>止火階段</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真火、真神也</w:t>
      </w:r>
      <w:r w:rsidRPr="002903F2">
        <w:rPr>
          <w:rFonts w:ascii="함초롬바탕" w:eastAsia="함초롬바탕" w:hAnsi="함초롬바탕" w:cs="함초롬바탕"/>
          <w:szCs w:val="20"/>
        </w:rPr>
        <w:t>. 大藥之成，不離神</w:t>
      </w:r>
      <w:r w:rsidRPr="002903F2">
        <w:rPr>
          <w:rFonts w:ascii="함초롬바탕" w:eastAsia="함초롬바탕" w:hAnsi="함초롬바탕" w:cs="함초롬바탕" w:hint="eastAsia"/>
          <w:szCs w:val="20"/>
        </w:rPr>
        <w:t>炁自相隨</w:t>
      </w:r>
      <w:r w:rsidRPr="002903F2">
        <w:rPr>
          <w:rFonts w:ascii="함초롬바탕" w:eastAsia="함초롬바탕" w:hAnsi="함초롬바탕" w:cs="함초롬바탕"/>
          <w:szCs w:val="20"/>
        </w:rPr>
        <w:t>. 所以說‘赫赫長紅’，以待外藥之來，結合爲大藥.</w:t>
      </w:r>
      <w:r w:rsidRPr="00DC6985">
        <w:rPr>
          <w:rStyle w:val="ab"/>
          <w:rFonts w:ascii="Times New Roman" w:eastAsia="함초롬바탕" w:hAnsi="Times New Roman"/>
          <w:b/>
          <w:szCs w:val="20"/>
        </w:rPr>
        <w:footnoteReference w:id="343"/>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p>
    <w:p w:rsidR="00A618ED" w:rsidRPr="002903F2" w:rsidRDefault="00A618ED" w:rsidP="00A618ED">
      <w:pPr>
        <w:spacing w:line="288" w:lineRule="auto"/>
        <w:rPr>
          <w:rFonts w:ascii="함초롬바탕" w:eastAsia="함초롬바탕" w:hAnsi="함초롬바탕" w:cs="함초롬바탕"/>
          <w:szCs w:val="20"/>
        </w:rPr>
      </w:pPr>
    </w:p>
    <w:p w:rsidR="00A618ED" w:rsidRPr="00537835" w:rsidRDefault="00A618ED" w:rsidP="00A618ED">
      <w:pPr>
        <w:spacing w:line="288" w:lineRule="auto"/>
        <w:ind w:firstLineChars="200" w:firstLine="543"/>
        <w:jc w:val="center"/>
        <w:rPr>
          <w:rFonts w:ascii="함초롬바탕" w:eastAsia="함초롬바탕" w:hAnsi="함초롬바탕" w:cs="함초롬바탕"/>
          <w:b/>
          <w:sz w:val="28"/>
          <w:szCs w:val="28"/>
        </w:rPr>
      </w:pPr>
      <w:r w:rsidRPr="00537835">
        <w:rPr>
          <w:rFonts w:ascii="함초롬바탕" w:eastAsia="함초롬바탕" w:hAnsi="함초롬바탕" w:cs="함초롬바탕" w:hint="eastAsia"/>
          <w:b/>
          <w:sz w:val="28"/>
          <w:szCs w:val="28"/>
        </w:rPr>
        <w:t>제3절 화후의 度量과 표시방법</w:t>
      </w:r>
    </w:p>
    <w:p w:rsidR="00A618ED" w:rsidRDefault="00A618ED" w:rsidP="00A618ED">
      <w:pPr>
        <w:spacing w:line="288" w:lineRule="auto"/>
        <w:ind w:firstLineChars="200" w:firstLine="388"/>
        <w:rPr>
          <w:rFonts w:ascii="함초롬바탕" w:eastAsia="함초롬바탕" w:hAnsi="함초롬바탕" w:cs="함초롬바탕"/>
          <w:szCs w:val="20"/>
        </w:rPr>
      </w:pP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화후의 도량 및 표시방법은 度數와 卦氣로 표현할 수 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도수란 내련 과정에서 進火退符와 升降溫養의 節度 및 시간을 말하는 것인데,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예를 들어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년</w:t>
      </w:r>
      <w:r w:rsidRPr="002903F2">
        <w:rPr>
          <w:rFonts w:ascii="함초롬바탕" w:eastAsia="함초롬바탕" w:hAnsi="함초롬바탕" w:cs="함초롬바탕"/>
          <w:szCs w:val="20"/>
        </w:rPr>
        <w:t xml:space="preserve"> 1</w:t>
      </w:r>
      <w:r w:rsidRPr="002903F2">
        <w:rPr>
          <w:rFonts w:ascii="함초롬바탕" w:eastAsia="함초롬바탕" w:hAnsi="함초롬바탕" w:cs="함초롬바탕" w:hint="eastAsia"/>
          <w:szCs w:val="20"/>
        </w:rPr>
        <w:t xml:space="preserve">개월 1일 혹은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시간의 음양변화를 말한다.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괘기란 내련의 화후를 정확하게 파악하기 위한 것으로, 인체와 일부 천체(예를 들어 달)를 감응하는 것이다. 『周易』의 괘상으로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년을 四正卦、八卦、十二辟卦、六十四卦로 나누고,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거기에 四時、十二月、二十四節氣、七十二候를 대응시켜 화후를 표시한다.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이에 대해 『靈寶畢法』에서는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既有形名，難逃度數</w:t>
      </w:r>
      <w:r w:rsidRPr="002903F2">
        <w:rPr>
          <w:rFonts w:ascii="함초롬바탕" w:eastAsia="함초롬바탕" w:hAnsi="함초롬바탕" w:cs="함초롬바탕"/>
          <w:szCs w:val="20"/>
        </w:rPr>
        <w:t>. 且一歲者，四時、八節、二十四氣、七十二候、三百六十日（指一年365日，古代曆法曾將一年分爲360天）、四千三百二十辰. 十二辰爲一日，五日爲一候，三候爲一氣，三氣爲一節，二節爲一時，四時爲一歲.</w:t>
      </w:r>
      <w:r w:rsidRPr="00DC6985">
        <w:rPr>
          <w:rStyle w:val="ab"/>
          <w:rFonts w:ascii="Times New Roman" w:eastAsia="함초롬바탕" w:hAnsi="Times New Roman"/>
          <w:b/>
          <w:szCs w:val="20"/>
        </w:rPr>
        <w:footnoteReference w:id="344"/>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인체의 내련과 천체운행의 관계에 대해 『靈寶畢法』은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以心比天，以腎比地</w:t>
      </w:r>
      <w:r w:rsidRPr="002903F2">
        <w:rPr>
          <w:rFonts w:ascii="함초롬바탕" w:eastAsia="함초롬바탕" w:hAnsi="함초롬바탕" w:cs="함초롬바탕"/>
          <w:szCs w:val="20"/>
        </w:rPr>
        <w:t>. 肝爲陽位，肺爲陰位. 心腎相去八寸四分，其天地覆載之間比也. 氣比陽而液比陰. 子午之時，比夏至冬至之節，卯酉之時，比春分秋分之節. 以一日比一年，以一日用八卦，時比八節. 子時腎中氣生，卯時氣到肝，肝爲陽，其氣旺。陽升以入陽位，其春分之比也. 午時氣到心，積氣生液，夏至陽升到天而陰生之比也. 午時，心中液生，酉時，液到肺. 肺爲陰，其液盛陰，降以入陰位，其秋分之比也. 子時液到腎，積液生氣，冬至陰降到地而陽生之比也. 周而複始，日月循環，無損無虧，自可延年.</w:t>
      </w:r>
      <w:r w:rsidRPr="00DC6985">
        <w:rPr>
          <w:rStyle w:val="ab"/>
          <w:rFonts w:ascii="Times New Roman" w:eastAsia="함초롬바탕" w:hAnsi="Times New Roman"/>
          <w:b/>
          <w:szCs w:val="20"/>
        </w:rPr>
        <w:footnoteReference w:id="345"/>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화후의 도량과 표시방법은 구체적으로 아래 몇 가지가 있다.</w:t>
      </w:r>
    </w:p>
    <w:p w:rsidR="00A618ED" w:rsidRPr="002903F2" w:rsidRDefault="00A618ED" w:rsidP="00A618ED">
      <w:pPr>
        <w:spacing w:line="288" w:lineRule="auto"/>
        <w:rPr>
          <w:rFonts w:ascii="함초롬바탕" w:eastAsia="함초롬바탕" w:hAnsi="함초롬바탕" w:cs="함초롬바탕"/>
          <w:szCs w:val="20"/>
        </w:rPr>
      </w:pPr>
    </w:p>
    <w:p w:rsidR="00A618ED" w:rsidRPr="00537835" w:rsidRDefault="00A618ED" w:rsidP="00A618ED">
      <w:pPr>
        <w:spacing w:line="288" w:lineRule="auto"/>
        <w:ind w:firstLineChars="200" w:firstLine="466"/>
        <w:rPr>
          <w:rFonts w:ascii="함초롬바탕" w:eastAsia="함초롬바탕" w:hAnsi="함초롬바탕" w:cs="함초롬바탕"/>
          <w:b/>
          <w:sz w:val="24"/>
          <w:szCs w:val="24"/>
        </w:rPr>
      </w:pPr>
      <w:r w:rsidRPr="00537835">
        <w:rPr>
          <w:rFonts w:ascii="함초롬바탕" w:eastAsia="함초롬바탕" w:hAnsi="함초롬바탕" w:cs="함초롬바탕" w:hint="eastAsia"/>
          <w:b/>
          <w:sz w:val="24"/>
          <w:szCs w:val="24"/>
        </w:rPr>
        <w:t>하나,</w:t>
      </w:r>
      <w:r w:rsidRPr="00537835">
        <w:rPr>
          <w:rFonts w:ascii="함초롬바탕" w:eastAsia="함초롬바탕" w:hAnsi="함초롬바탕" w:cs="함초롬바탕"/>
          <w:b/>
          <w:sz w:val="24"/>
          <w:szCs w:val="24"/>
        </w:rPr>
        <w:t xml:space="preserve"> </w:t>
      </w:r>
      <w:r w:rsidRPr="00537835">
        <w:rPr>
          <w:rFonts w:ascii="함초롬바탕" w:eastAsia="함초롬바탕" w:hAnsi="함초롬바탕" w:cs="함초롬바탕" w:hint="eastAsia"/>
          <w:b/>
          <w:sz w:val="24"/>
          <w:szCs w:val="24"/>
        </w:rPr>
        <w:t>二十四氣, 八節</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2</w:t>
      </w:r>
      <w:r w:rsidRPr="002903F2">
        <w:rPr>
          <w:rFonts w:ascii="함초롬바탕" w:eastAsia="함초롬바탕" w:hAnsi="함초롬바탕" w:cs="함초롬바탕"/>
          <w:szCs w:val="20"/>
        </w:rPr>
        <w:t>4</w:t>
      </w:r>
      <w:r w:rsidRPr="002903F2">
        <w:rPr>
          <w:rFonts w:ascii="함초롬바탕" w:eastAsia="함초롬바탕" w:hAnsi="함초롬바탕" w:cs="함초롬바탕" w:hint="eastAsia"/>
          <w:szCs w:val="20"/>
        </w:rPr>
        <w:t xml:space="preserve">기는 </w:t>
      </w:r>
      <w:r w:rsidRPr="002903F2">
        <w:rPr>
          <w:rFonts w:ascii="함초롬바탕" w:eastAsia="함초롬바탕" w:hAnsi="함초롬바탕" w:cs="함초롬바탕"/>
          <w:szCs w:val="20"/>
        </w:rPr>
        <w:t>24</w:t>
      </w:r>
      <w:r w:rsidRPr="002903F2">
        <w:rPr>
          <w:rFonts w:ascii="함초롬바탕" w:eastAsia="함초롬바탕" w:hAnsi="함초롬바탕" w:cs="함초롬바탕" w:hint="eastAsia"/>
          <w:szCs w:val="20"/>
        </w:rPr>
        <w:t>절기라고도 하는데,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일년의 冬至、小寒、大寒、立春、雨水、驚蟄、春分、清明、谷雨、立夏、小滿、芒種、夏至、小暑、大暑、立秋、處暑、白露、秋分、寒露、霜降、立冬、小雪、大雪 등을 말하는 것이다.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절기는 태양의 黃道상 위치에 따라 결정되는데,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매 </w:t>
      </w:r>
      <w:r w:rsidRPr="002903F2">
        <w:rPr>
          <w:rFonts w:ascii="함초롬바탕" w:eastAsia="함초롬바탕" w:hAnsi="함초롬바탕" w:cs="함초롬바탕"/>
          <w:szCs w:val="20"/>
        </w:rPr>
        <w:t>15</w:t>
      </w:r>
      <w:r w:rsidRPr="002903F2">
        <w:rPr>
          <w:rFonts w:ascii="함초롬바탕" w:eastAsia="함초롬바탕" w:hAnsi="함초롬바탕" w:cs="함초롬바탕" w:hint="eastAsia"/>
          <w:szCs w:val="20"/>
        </w:rPr>
        <w:t xml:space="preserve">일은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 xml:space="preserve">節이니 일년은 </w:t>
      </w:r>
      <w:r w:rsidRPr="002903F2">
        <w:rPr>
          <w:rFonts w:ascii="함초롬바탕" w:eastAsia="함초롬바탕" w:hAnsi="함초롬바탕" w:cs="함초롬바탕"/>
          <w:szCs w:val="20"/>
        </w:rPr>
        <w:t>24</w:t>
      </w:r>
      <w:r w:rsidRPr="002903F2">
        <w:rPr>
          <w:rFonts w:ascii="함초롬바탕" w:eastAsia="함초롬바탕" w:hAnsi="함초롬바탕" w:cs="함초롬바탕" w:hint="eastAsia"/>
          <w:szCs w:val="20"/>
        </w:rPr>
        <w:t>절기가 된다.</w:t>
      </w:r>
      <w:r w:rsidRPr="002903F2">
        <w:rPr>
          <w:rFonts w:ascii="함초롬바탕" w:eastAsia="함초롬바탕" w:hAnsi="함초롬바탕" w:cs="함초롬바탕"/>
          <w:szCs w:val="20"/>
        </w:rPr>
        <w:t xml:space="preserve"> 24</w:t>
      </w:r>
      <w:r w:rsidRPr="002903F2">
        <w:rPr>
          <w:rFonts w:ascii="함초롬바탕" w:eastAsia="함초롬바탕" w:hAnsi="함초롬바탕" w:cs="함초롬바탕" w:hint="eastAsia"/>
          <w:szCs w:val="20"/>
        </w:rPr>
        <w:t xml:space="preserve">절기 중 立春、春分、立夏、夏至、立秋、秋分、立冬、冬至 등 </w:t>
      </w:r>
      <w:r w:rsidRPr="002903F2">
        <w:rPr>
          <w:rFonts w:ascii="함초롬바탕" w:eastAsia="함초롬바탕" w:hAnsi="함초롬바탕" w:cs="함초롬바탕"/>
          <w:szCs w:val="20"/>
        </w:rPr>
        <w:t>8</w:t>
      </w:r>
      <w:r w:rsidRPr="002903F2">
        <w:rPr>
          <w:rFonts w:ascii="함초롬바탕" w:eastAsia="함초롬바탕" w:hAnsi="함초롬바탕" w:cs="함초롬바탕" w:hint="eastAsia"/>
          <w:szCs w:val="20"/>
        </w:rPr>
        <w:t xml:space="preserve">절기는 수행의 중요한 시기에 속하여 </w:t>
      </w:r>
      <w:r w:rsidRPr="002903F2">
        <w:rPr>
          <w:rFonts w:ascii="함초롬바탕" w:eastAsia="함초롬바탕" w:hAnsi="함초롬바탕" w:cs="함초롬바탕"/>
          <w:szCs w:val="20"/>
        </w:rPr>
        <w:t>8</w:t>
      </w:r>
      <w:r w:rsidRPr="002903F2">
        <w:rPr>
          <w:rFonts w:ascii="함초롬바탕" w:eastAsia="함초롬바탕" w:hAnsi="함초롬바탕" w:cs="함초롬바탕" w:hint="eastAsia"/>
          <w:szCs w:val="20"/>
        </w:rPr>
        <w:t>절이라 부른다.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천지자연의 음양이 변화하여 다양한 주기를 만들어 내는데,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큰 주기는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년의 변화시점 이고,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중간 주기는 월간 변화시점 이고,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소주기는 일간 변화 시점이다.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내단 이론에 의하면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 xml:space="preserve">일의 功으로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년의 候를 쌓을 수 있으니,</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다시 말해서 일년을 하루로 압축하여 수행하</w:t>
      </w:r>
      <w:r w:rsidRPr="002903F2">
        <w:rPr>
          <w:rFonts w:ascii="함초롬바탕" w:eastAsia="함초롬바탕" w:hAnsi="함초롬바탕" w:cs="함초롬바탕" w:hint="eastAsia"/>
          <w:szCs w:val="20"/>
        </w:rPr>
        <w:lastRenderedPageBreak/>
        <w:t>는 것이다.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일년의 </w:t>
      </w:r>
      <w:r w:rsidRPr="002903F2">
        <w:rPr>
          <w:rFonts w:ascii="함초롬바탕" w:eastAsia="함초롬바탕" w:hAnsi="함초롬바탕" w:cs="함초롬바탕"/>
          <w:szCs w:val="20"/>
        </w:rPr>
        <w:t>24</w:t>
      </w:r>
      <w:r w:rsidRPr="002903F2">
        <w:rPr>
          <w:rFonts w:ascii="함초롬바탕" w:eastAsia="함초롬바탕" w:hAnsi="함초롬바탕" w:cs="함초롬바탕" w:hint="eastAsia"/>
          <w:szCs w:val="20"/>
        </w:rPr>
        <w:t xml:space="preserve">절기를 하루에 대응하면 </w:t>
      </w:r>
      <w:r w:rsidRPr="002903F2">
        <w:rPr>
          <w:rFonts w:ascii="함초롬바탕" w:eastAsia="함초롬바탕" w:hAnsi="함초롬바탕" w:cs="함초롬바탕"/>
          <w:szCs w:val="20"/>
        </w:rPr>
        <w:t>24</w:t>
      </w:r>
      <w:r w:rsidRPr="002903F2">
        <w:rPr>
          <w:rFonts w:ascii="함초롬바탕" w:eastAsia="함초롬바탕" w:hAnsi="함초롬바탕" w:cs="함초롬바탕" w:hint="eastAsia"/>
          <w:szCs w:val="20"/>
        </w:rPr>
        <w:t>시간이 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 때 </w:t>
      </w:r>
      <w:r w:rsidRPr="002903F2">
        <w:rPr>
          <w:rFonts w:ascii="함초롬바탕" w:eastAsia="함초롬바탕" w:hAnsi="함초롬바탕" w:cs="함초롬바탕"/>
          <w:szCs w:val="20"/>
        </w:rPr>
        <w:t>8</w:t>
      </w:r>
      <w:r w:rsidRPr="002903F2">
        <w:rPr>
          <w:rFonts w:ascii="함초롬바탕" w:eastAsia="함초롬바탕" w:hAnsi="함초롬바탕" w:cs="함초롬바탕" w:hint="eastAsia"/>
          <w:szCs w:val="20"/>
        </w:rPr>
        <w:t>절에 해당하는 시간이 수행의 중요한 시간이다.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『鍾呂傳道集』에서는 量化의 방법으로 동지와 하지의 작용에 대해 설명하면서,</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 때가 음양교합의 시간,</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주야가 바뀌는 시간이라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내단수련자는 음양교차의 시간에 맞춰 단을 수련해야 하는데,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양이 부족하면 채우고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양이 넘쳐나면 흡수한다.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또 陰交하면 陽을 기르고,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陽交하면 滋陰한다.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한달과 하루의 손익을 스스로 파악한다.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이렇게 수련하면 음양교합이 절도가 있고 시간을 잘 맞추게 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 </w:t>
      </w:r>
      <w:r w:rsidRPr="002903F2">
        <w:rPr>
          <w:rFonts w:ascii="함초롬바탕" w:eastAsia="함초롬바탕" w:hAnsi="함초롬바탕" w:cs="함초롬바탕"/>
          <w:szCs w:val="20"/>
        </w:rPr>
        <w:t>24</w:t>
      </w:r>
      <w:r w:rsidRPr="002903F2">
        <w:rPr>
          <w:rFonts w:ascii="함초롬바탕" w:eastAsia="함초롬바탕" w:hAnsi="함초롬바탕" w:cs="함초롬바탕" w:hint="eastAsia"/>
          <w:szCs w:val="20"/>
        </w:rPr>
        <w:t xml:space="preserve">절기와 </w:t>
      </w:r>
      <w:r w:rsidRPr="002903F2">
        <w:rPr>
          <w:rFonts w:ascii="함초롬바탕" w:eastAsia="함초롬바탕" w:hAnsi="함초롬바탕" w:cs="함초롬바탕"/>
          <w:szCs w:val="20"/>
        </w:rPr>
        <w:t>8</w:t>
      </w:r>
      <w:r w:rsidRPr="002903F2">
        <w:rPr>
          <w:rFonts w:ascii="함초롬바탕" w:eastAsia="함초롬바탕" w:hAnsi="함초롬바탕" w:cs="함초롬바탕" w:hint="eastAsia"/>
          <w:szCs w:val="20"/>
        </w:rPr>
        <w:t>절을 잘 파악하고,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유연하게 수련에 응용하여,</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장생의 목적을 이룬다.</w:t>
      </w:r>
    </w:p>
    <w:p w:rsidR="00A618ED" w:rsidRPr="002903F2" w:rsidRDefault="00A618ED" w:rsidP="00A618ED">
      <w:pPr>
        <w:spacing w:line="288" w:lineRule="auto"/>
        <w:rPr>
          <w:rFonts w:ascii="함초롬바탕" w:eastAsia="함초롬바탕" w:hAnsi="함초롬바탕" w:cs="함초롬바탕"/>
          <w:szCs w:val="20"/>
        </w:rPr>
      </w:pPr>
    </w:p>
    <w:p w:rsidR="00A618ED" w:rsidRPr="00537835" w:rsidRDefault="00A618ED" w:rsidP="00A618ED">
      <w:pPr>
        <w:spacing w:line="288" w:lineRule="auto"/>
        <w:ind w:firstLineChars="200" w:firstLine="466"/>
        <w:rPr>
          <w:rFonts w:ascii="함초롬바탕" w:eastAsia="함초롬바탕" w:hAnsi="함초롬바탕" w:cs="함초롬바탕"/>
          <w:b/>
          <w:sz w:val="24"/>
          <w:szCs w:val="24"/>
        </w:rPr>
      </w:pPr>
      <w:r w:rsidRPr="00537835">
        <w:rPr>
          <w:rFonts w:ascii="함초롬바탕" w:eastAsia="함초롬바탕" w:hAnsi="함초롬바탕" w:cs="함초롬바탕" w:hint="eastAsia"/>
          <w:b/>
          <w:sz w:val="24"/>
          <w:szCs w:val="24"/>
        </w:rPr>
        <w:t>둘,</w:t>
      </w:r>
      <w:r w:rsidRPr="00537835">
        <w:rPr>
          <w:rFonts w:ascii="함초롬바탕" w:eastAsia="함초롬바탕" w:hAnsi="함초롬바탕" w:cs="함초롬바탕"/>
          <w:b/>
          <w:sz w:val="24"/>
          <w:szCs w:val="24"/>
        </w:rPr>
        <w:t xml:space="preserve"> </w:t>
      </w:r>
      <w:r w:rsidRPr="00537835">
        <w:rPr>
          <w:rFonts w:ascii="함초롬바탕" w:eastAsia="함초롬바탕" w:hAnsi="함초롬바탕" w:cs="함초롬바탕" w:hint="eastAsia"/>
          <w:b/>
          <w:sz w:val="24"/>
          <w:szCs w:val="24"/>
        </w:rPr>
        <w:t>七十二候</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 xml:space="preserve">1년을 </w:t>
      </w:r>
      <w:r w:rsidRPr="002903F2">
        <w:rPr>
          <w:rFonts w:ascii="함초롬바탕" w:eastAsia="함초롬바탕" w:hAnsi="함초롬바탕" w:cs="함초롬바탕"/>
          <w:szCs w:val="20"/>
        </w:rPr>
        <w:t xml:space="preserve">72 </w:t>
      </w:r>
      <w:r w:rsidRPr="002903F2">
        <w:rPr>
          <w:rFonts w:ascii="함초롬바탕" w:eastAsia="함초롬바탕" w:hAnsi="함초롬바탕" w:cs="함초롬바탕" w:hint="eastAsia"/>
          <w:szCs w:val="20"/>
        </w:rPr>
        <w:t>구간으로 나누면,</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매 </w:t>
      </w:r>
      <w:r w:rsidRPr="002903F2">
        <w:rPr>
          <w:rFonts w:ascii="함초롬바탕" w:eastAsia="함초롬바탕" w:hAnsi="함초롬바탕" w:cs="함초롬바탕"/>
          <w:szCs w:val="20"/>
        </w:rPr>
        <w:t>5</w:t>
      </w:r>
      <w:r w:rsidRPr="002903F2">
        <w:rPr>
          <w:rFonts w:ascii="함초롬바탕" w:eastAsia="함초롬바탕" w:hAnsi="함초롬바탕" w:cs="함초롬바탕" w:hint="eastAsia"/>
          <w:szCs w:val="20"/>
        </w:rPr>
        <w:t xml:space="preserve">일은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 xml:space="preserve">候가 되고 한달은 </w:t>
      </w:r>
      <w:r w:rsidRPr="002903F2">
        <w:rPr>
          <w:rFonts w:ascii="함초롬바탕" w:eastAsia="함초롬바탕" w:hAnsi="함초롬바탕" w:cs="함초롬바탕"/>
          <w:szCs w:val="20"/>
        </w:rPr>
        <w:t>6</w:t>
      </w:r>
      <w:r w:rsidRPr="002903F2">
        <w:rPr>
          <w:rFonts w:ascii="함초롬바탕" w:eastAsia="함초롬바탕" w:hAnsi="함초롬바탕" w:cs="함초롬바탕" w:hint="eastAsia"/>
          <w:szCs w:val="20"/>
        </w:rPr>
        <w:t>후이니,</w:t>
      </w:r>
      <w:r w:rsidRPr="002903F2">
        <w:rPr>
          <w:rFonts w:ascii="함초롬바탕" w:eastAsia="함초롬바탕" w:hAnsi="함초롬바탕" w:cs="함초롬바탕"/>
          <w:szCs w:val="20"/>
        </w:rPr>
        <w:t xml:space="preserve"> 1</w:t>
      </w:r>
      <w:r w:rsidRPr="002903F2">
        <w:rPr>
          <w:rFonts w:ascii="함초롬바탕" w:eastAsia="함초롬바탕" w:hAnsi="함초롬바탕" w:cs="함초롬바탕" w:hint="eastAsia"/>
          <w:szCs w:val="20"/>
        </w:rPr>
        <w:t xml:space="preserve">년은 총 </w:t>
      </w:r>
      <w:r w:rsidRPr="002903F2">
        <w:rPr>
          <w:rFonts w:ascii="함초롬바탕" w:eastAsia="함초롬바탕" w:hAnsi="함초롬바탕" w:cs="함초롬바탕"/>
          <w:szCs w:val="20"/>
        </w:rPr>
        <w:t>72</w:t>
      </w:r>
      <w:r w:rsidRPr="002903F2">
        <w:rPr>
          <w:rFonts w:ascii="함초롬바탕" w:eastAsia="함초롬바탕" w:hAnsi="함초롬바탕" w:cs="함초롬바탕" w:hint="eastAsia"/>
          <w:szCs w:val="20"/>
        </w:rPr>
        <w:t>후이다.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절기와 후를 연결시켜 보면</w:t>
      </w:r>
      <w:r w:rsidRPr="002903F2">
        <w:rPr>
          <w:rFonts w:ascii="함초롬바탕" w:eastAsia="함초롬바탕" w:hAnsi="함초롬바탕" w:cs="함초롬바탕"/>
          <w:szCs w:val="20"/>
        </w:rPr>
        <w:t>, 1</w:t>
      </w:r>
      <w:r w:rsidRPr="002903F2">
        <w:rPr>
          <w:rFonts w:ascii="함초롬바탕" w:eastAsia="함초롬바탕" w:hAnsi="함초롬바탕" w:cs="함초롬바탕" w:hint="eastAsia"/>
          <w:szCs w:val="20"/>
        </w:rPr>
        <w:t xml:space="preserve">년은 </w:t>
      </w:r>
      <w:r w:rsidRPr="002903F2">
        <w:rPr>
          <w:rFonts w:ascii="함초롬바탕" w:eastAsia="함초롬바탕" w:hAnsi="함초롬바탕" w:cs="함초롬바탕"/>
          <w:szCs w:val="20"/>
        </w:rPr>
        <w:t>24</w:t>
      </w:r>
      <w:r w:rsidRPr="002903F2">
        <w:rPr>
          <w:rFonts w:ascii="함초롬바탕" w:eastAsia="함초롬바탕" w:hAnsi="함초롬바탕" w:cs="함초롬바탕" w:hint="eastAsia"/>
          <w:szCs w:val="20"/>
        </w:rPr>
        <w:t xml:space="preserve">절기 </w:t>
      </w:r>
      <w:r w:rsidRPr="002903F2">
        <w:rPr>
          <w:rFonts w:ascii="함초롬바탕" w:eastAsia="함초롬바탕" w:hAnsi="함초롬바탕" w:cs="함초롬바탕"/>
          <w:szCs w:val="20"/>
        </w:rPr>
        <w:t>72</w:t>
      </w:r>
      <w:r w:rsidRPr="002903F2">
        <w:rPr>
          <w:rFonts w:ascii="함초롬바탕" w:eastAsia="함초롬바탕" w:hAnsi="함초롬바탕" w:cs="함초롬바탕" w:hint="eastAsia"/>
          <w:szCs w:val="20"/>
        </w:rPr>
        <w:t>후가 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서한의 孟喜는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卦氣</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에 대한 설명에서 절기를 또 初候、次候、末候 등 三候로 나눠 설명하였다.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내단학에서는 </w:t>
      </w:r>
      <w:r w:rsidRPr="002903F2">
        <w:rPr>
          <w:rFonts w:ascii="함초롬바탕" w:eastAsia="함초롬바탕" w:hAnsi="함초롬바탕" w:cs="함초롬바탕"/>
          <w:szCs w:val="20"/>
        </w:rPr>
        <w:t>72</w:t>
      </w:r>
      <w:r w:rsidRPr="002903F2">
        <w:rPr>
          <w:rFonts w:ascii="함초롬바탕" w:eastAsia="함초롬바탕" w:hAnsi="함초롬바탕" w:cs="함초롬바탕" w:hint="eastAsia"/>
          <w:szCs w:val="20"/>
        </w:rPr>
        <w:t>후 이론을 차용하여 수련의 화후로 삼는다.</w:t>
      </w:r>
    </w:p>
    <w:p w:rsidR="00A618ED" w:rsidRPr="002903F2" w:rsidRDefault="00A618ED" w:rsidP="00A618ED">
      <w:pPr>
        <w:spacing w:line="288" w:lineRule="auto"/>
        <w:rPr>
          <w:rFonts w:ascii="함초롬바탕" w:eastAsia="함초롬바탕" w:hAnsi="함초롬바탕" w:cs="함초롬바탕"/>
          <w:szCs w:val="20"/>
        </w:rPr>
      </w:pPr>
    </w:p>
    <w:p w:rsidR="00A618ED" w:rsidRPr="00537835" w:rsidRDefault="00A618ED" w:rsidP="00A618ED">
      <w:pPr>
        <w:spacing w:line="288" w:lineRule="auto"/>
        <w:ind w:firstLineChars="200" w:firstLine="466"/>
        <w:rPr>
          <w:rFonts w:ascii="함초롬바탕" w:eastAsia="함초롬바탕" w:hAnsi="함초롬바탕" w:cs="함초롬바탕"/>
          <w:b/>
          <w:sz w:val="24"/>
          <w:szCs w:val="24"/>
        </w:rPr>
      </w:pPr>
      <w:r w:rsidRPr="00537835">
        <w:rPr>
          <w:rFonts w:ascii="함초롬바탕" w:eastAsia="함초롬바탕" w:hAnsi="함초롬바탕" w:cs="함초롬바탕" w:hint="eastAsia"/>
          <w:b/>
          <w:sz w:val="24"/>
          <w:szCs w:val="24"/>
        </w:rPr>
        <w:t>셋,</w:t>
      </w:r>
      <w:r w:rsidRPr="00537835">
        <w:rPr>
          <w:rFonts w:ascii="함초롬바탕" w:eastAsia="함초롬바탕" w:hAnsi="함초롬바탕" w:cs="함초롬바탕"/>
          <w:b/>
          <w:sz w:val="24"/>
          <w:szCs w:val="24"/>
        </w:rPr>
        <w:t xml:space="preserve"> </w:t>
      </w:r>
      <w:r w:rsidRPr="00537835">
        <w:rPr>
          <w:rFonts w:ascii="함초롬바탕" w:eastAsia="함초롬바탕" w:hAnsi="함초롬바탕" w:cs="함초롬바탕" w:hint="eastAsia"/>
          <w:b/>
          <w:sz w:val="24"/>
          <w:szCs w:val="24"/>
        </w:rPr>
        <w:t>時</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時란 時辰을 말하는데,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하루는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 xml:space="preserve">時辰으로 </w:t>
      </w:r>
      <w:r w:rsidRPr="002903F2">
        <w:rPr>
          <w:rFonts w:ascii="함초롬바탕" w:eastAsia="함초롬바탕" w:hAnsi="함초롬바탕" w:cs="함초롬바탕"/>
          <w:szCs w:val="20"/>
        </w:rPr>
        <w:t>6</w:t>
      </w:r>
      <w:r w:rsidRPr="002903F2">
        <w:rPr>
          <w:rFonts w:ascii="함초롬바탕" w:eastAsia="함초롬바탕" w:hAnsi="함초롬바탕" w:cs="함초롬바탕" w:hint="eastAsia"/>
          <w:szCs w:val="20"/>
        </w:rPr>
        <w:t xml:space="preserve">陽과 </w:t>
      </w:r>
      <w:r w:rsidRPr="002903F2">
        <w:rPr>
          <w:rFonts w:ascii="함초롬바탕" w:eastAsia="함초롬바탕" w:hAnsi="함초롬바탕" w:cs="함초롬바탕"/>
          <w:szCs w:val="20"/>
        </w:rPr>
        <w:t>6</w:t>
      </w:r>
      <w:r w:rsidRPr="002903F2">
        <w:rPr>
          <w:rFonts w:ascii="함초롬바탕" w:eastAsia="함초롬바탕" w:hAnsi="함초롬바탕" w:cs="함초롬바탕" w:hint="eastAsia"/>
          <w:szCs w:val="20"/>
        </w:rPr>
        <w:t>陰으로 나뉜다.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인체의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시진은 내단수련의 도수,</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月數,</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年數와 서로 대응한다.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『鍾呂傳道集』에서는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人之一日如日月之一月，如天地之一年</w:t>
      </w:r>
      <w:r w:rsidRPr="005A5F31">
        <w:rPr>
          <w:rStyle w:val="ab"/>
          <w:rFonts w:ascii="Times New Roman" w:eastAsia="함초롬바탕" w:hAnsi="Times New Roman"/>
          <w:b/>
          <w:szCs w:val="20"/>
        </w:rPr>
        <w:footnoteReference w:id="346"/>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이렇게 모으는 방법은 시간을 압축하기 위한 것으로,</w:t>
      </w:r>
      <w:r w:rsidRPr="002903F2">
        <w:rPr>
          <w:rFonts w:ascii="함초롬바탕" w:eastAsia="함초롬바탕" w:hAnsi="함초롬바탕" w:cs="함초롬바탕"/>
          <w:szCs w:val="20"/>
        </w:rPr>
        <w:t xml:space="preserve"> 1</w:t>
      </w:r>
      <w:r w:rsidRPr="002903F2">
        <w:rPr>
          <w:rFonts w:ascii="함초롬바탕" w:eastAsia="함초롬바탕" w:hAnsi="함초롬바탕" w:cs="함초롬바탕" w:hint="eastAsia"/>
          <w:szCs w:val="20"/>
        </w:rPr>
        <w:t xml:space="preserve">년 혹은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개월을 하루로 압축하여 수행 할 수 있다.</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 xml:space="preserve">하루의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 xml:space="preserve">시진은 </w:t>
      </w:r>
      <w:r w:rsidRPr="002903F2">
        <w:rPr>
          <w:rFonts w:ascii="함초롬바탕" w:eastAsia="함초롬바탕" w:hAnsi="함초롬바탕" w:cs="함초롬바탕"/>
          <w:szCs w:val="20"/>
        </w:rPr>
        <w:t>6</w:t>
      </w:r>
      <w:r w:rsidRPr="002903F2">
        <w:rPr>
          <w:rFonts w:ascii="함초롬바탕" w:eastAsia="함초롬바탕" w:hAnsi="함초롬바탕" w:cs="함초롬바탕" w:hint="eastAsia"/>
          <w:szCs w:val="20"/>
        </w:rPr>
        <w:t xml:space="preserve">양시와 </w:t>
      </w:r>
      <w:r w:rsidRPr="002903F2">
        <w:rPr>
          <w:rFonts w:ascii="함초롬바탕" w:eastAsia="함초롬바탕" w:hAnsi="함초롬바탕" w:cs="함초롬바탕"/>
          <w:szCs w:val="20"/>
        </w:rPr>
        <w:t>6</w:t>
      </w:r>
      <w:r w:rsidRPr="002903F2">
        <w:rPr>
          <w:rFonts w:ascii="함초롬바탕" w:eastAsia="함초롬바탕" w:hAnsi="함초롬바탕" w:cs="함초롬바탕" w:hint="eastAsia"/>
          <w:szCs w:val="20"/>
        </w:rPr>
        <w:t>음시로 나뉜다.</w:t>
      </w:r>
      <w:r w:rsidRPr="002903F2">
        <w:rPr>
          <w:rFonts w:ascii="함초롬바탕" w:eastAsia="함초롬바탕" w:hAnsi="함초롬바탕" w:cs="함초롬바탕"/>
          <w:szCs w:val="20"/>
        </w:rPr>
        <w:t xml:space="preserve"> 6</w:t>
      </w:r>
      <w:r w:rsidRPr="002903F2">
        <w:rPr>
          <w:rFonts w:ascii="함초롬바탕" w:eastAsia="함초롬바탕" w:hAnsi="함초롬바탕" w:cs="함초롬바탕" w:hint="eastAsia"/>
          <w:szCs w:val="20"/>
        </w:rPr>
        <w:t xml:space="preserve">양시는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地支의 子、丑、寅、卯、辰、巳이니,</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현재 시간으로는 밤 </w:t>
      </w:r>
      <w:r w:rsidRPr="002903F2">
        <w:rPr>
          <w:rFonts w:ascii="함초롬바탕" w:eastAsia="함초롬바탕" w:hAnsi="함초롬바탕" w:cs="함초롬바탕"/>
          <w:szCs w:val="20"/>
        </w:rPr>
        <w:t>11</w:t>
      </w:r>
      <w:r w:rsidRPr="002903F2">
        <w:rPr>
          <w:rFonts w:ascii="함초롬바탕" w:eastAsia="함초롬바탕" w:hAnsi="함초롬바탕" w:cs="함초롬바탕" w:hint="eastAsia"/>
          <w:szCs w:val="20"/>
        </w:rPr>
        <w:t xml:space="preserve">시부터 낮 </w:t>
      </w:r>
      <w:r w:rsidRPr="002903F2">
        <w:rPr>
          <w:rFonts w:ascii="함초롬바탕" w:eastAsia="함초롬바탕" w:hAnsi="함초롬바탕" w:cs="함초롬바탕"/>
          <w:szCs w:val="20"/>
        </w:rPr>
        <w:t>11</w:t>
      </w:r>
      <w:r w:rsidRPr="002903F2">
        <w:rPr>
          <w:rFonts w:ascii="함초롬바탕" w:eastAsia="함초롬바탕" w:hAnsi="함초롬바탕" w:cs="함초롬바탕" w:hint="eastAsia"/>
          <w:szCs w:val="20"/>
        </w:rPr>
        <w:t>시 사이이다.</w:t>
      </w:r>
      <w:r w:rsidRPr="002903F2">
        <w:rPr>
          <w:rFonts w:ascii="함초롬바탕" w:eastAsia="함초롬바탕" w:hAnsi="함초롬바탕" w:cs="함초롬바탕"/>
          <w:szCs w:val="20"/>
        </w:rPr>
        <w:t xml:space="preserve"> 6</w:t>
      </w:r>
      <w:r w:rsidRPr="002903F2">
        <w:rPr>
          <w:rFonts w:ascii="함초롬바탕" w:eastAsia="함초롬바탕" w:hAnsi="함초롬바탕" w:cs="함초롬바탕" w:hint="eastAsia"/>
          <w:szCs w:val="20"/>
        </w:rPr>
        <w:t xml:space="preserve">음시는 午、未、申、酉、戌、亥로 낮 </w:t>
      </w:r>
      <w:r w:rsidRPr="002903F2">
        <w:rPr>
          <w:rFonts w:ascii="함초롬바탕" w:eastAsia="함초롬바탕" w:hAnsi="함초롬바탕" w:cs="함초롬바탕"/>
          <w:szCs w:val="20"/>
        </w:rPr>
        <w:t>11</w:t>
      </w:r>
      <w:r w:rsidRPr="002903F2">
        <w:rPr>
          <w:rFonts w:ascii="함초롬바탕" w:eastAsia="함초롬바탕" w:hAnsi="함초롬바탕" w:cs="함초롬바탕" w:hint="eastAsia"/>
          <w:szCs w:val="20"/>
        </w:rPr>
        <w:t xml:space="preserve">시부터 밤 </w:t>
      </w:r>
      <w:r w:rsidRPr="002903F2">
        <w:rPr>
          <w:rFonts w:ascii="함초롬바탕" w:eastAsia="함초롬바탕" w:hAnsi="함초롬바탕" w:cs="함초롬바탕"/>
          <w:szCs w:val="20"/>
        </w:rPr>
        <w:t>11</w:t>
      </w:r>
      <w:r w:rsidRPr="002903F2">
        <w:rPr>
          <w:rFonts w:ascii="함초롬바탕" w:eastAsia="함초롬바탕" w:hAnsi="함초롬바탕" w:cs="함초롬바탕" w:hint="eastAsia"/>
          <w:szCs w:val="20"/>
        </w:rPr>
        <w:t>시 사이이다.</w:t>
      </w:r>
      <w:r w:rsidRPr="002903F2">
        <w:rPr>
          <w:rFonts w:ascii="함초롬바탕" w:eastAsia="함초롬바탕" w:hAnsi="함초롬바탕" w:cs="함초롬바탕"/>
          <w:szCs w:val="20"/>
        </w:rPr>
        <w:t xml:space="preserve"> 6</w:t>
      </w:r>
      <w:r w:rsidRPr="002903F2">
        <w:rPr>
          <w:rFonts w:ascii="함초롬바탕" w:eastAsia="함초롬바탕" w:hAnsi="함초롬바탕" w:cs="함초롬바탕" w:hint="eastAsia"/>
          <w:szCs w:val="20"/>
        </w:rPr>
        <w:t>양시에 음은 양으로 전환하니,</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추운 것이 더운 것이 되고 음기는 줄어든다.</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1</w:t>
      </w:r>
      <w:r w:rsidRPr="002903F2">
        <w:rPr>
          <w:rFonts w:ascii="함초롬바탕" w:eastAsia="함초롬바탕" w:hAnsi="함초롬바탕" w:cs="함초롬바탕"/>
          <w:szCs w:val="20"/>
        </w:rPr>
        <w:t>2</w:t>
      </w:r>
      <w:r w:rsidRPr="002903F2">
        <w:rPr>
          <w:rFonts w:ascii="함초롬바탕" w:eastAsia="함초롬바탕" w:hAnsi="함초롬바탕" w:cs="함초롬바탕" w:hint="eastAsia"/>
          <w:szCs w:val="20"/>
        </w:rPr>
        <w:t xml:space="preserve">시에서 </w:t>
      </w:r>
      <w:r w:rsidRPr="002903F2">
        <w:rPr>
          <w:rFonts w:ascii="함초롬바탕" w:eastAsia="함초롬바탕" w:hAnsi="함초롬바탕" w:cs="함초롬바탕"/>
          <w:szCs w:val="20"/>
        </w:rPr>
        <w:t>4</w:t>
      </w:r>
      <w:r w:rsidRPr="002903F2">
        <w:rPr>
          <w:rFonts w:ascii="함초롬바탕" w:eastAsia="함초롬바탕" w:hAnsi="함초롬바탕" w:cs="함초롬바탕" w:hint="eastAsia"/>
          <w:szCs w:val="20"/>
        </w:rPr>
        <w:t xml:space="preserve">시가 아주 중요한 역할을 하는데 </w:t>
      </w:r>
      <w:r w:rsidRPr="002903F2">
        <w:rPr>
          <w:rFonts w:ascii="함초롬바탕" w:eastAsia="함초롬바탕" w:hAnsi="함초롬바탕" w:cs="함초롬바탕"/>
          <w:szCs w:val="20"/>
        </w:rPr>
        <w:t>4</w:t>
      </w:r>
      <w:r w:rsidRPr="002903F2">
        <w:rPr>
          <w:rFonts w:ascii="함초롬바탕" w:eastAsia="함초롬바탕" w:hAnsi="함초롬바탕" w:cs="함초롬바탕" w:hint="eastAsia"/>
          <w:szCs w:val="20"/>
        </w:rPr>
        <w:t>시는 다음과 같은 의미를 지닌다.</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w:t>
      </w:r>
      <w:r w:rsidRPr="002903F2">
        <w:rPr>
          <w:rFonts w:ascii="함초롬바탕" w:eastAsia="함초롬바탕" w:hAnsi="함초롬바탕" w:cs="함초롬바탕"/>
          <w:szCs w:val="20"/>
        </w:rPr>
        <w:t xml:space="preserve">1) </w:t>
      </w:r>
      <w:r w:rsidRPr="002903F2">
        <w:rPr>
          <w:rFonts w:ascii="함초롬바탕" w:eastAsia="함초롬바탕" w:hAnsi="함초롬바탕" w:cs="함초롬바탕" w:hint="eastAsia"/>
          <w:szCs w:val="20"/>
        </w:rPr>
        <w:t>춘하추동의 자연시간을 인체에 대응하면 자,</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묘,</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유의 4시이다.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이에 대해 『周易參同契』에서는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賞罰應春秋，昏明順寒暑，爻辭有仁義，隨時發喜怒，如是應四時，五行得其序</w:t>
      </w:r>
      <w:r w:rsidRPr="005A5F31">
        <w:rPr>
          <w:rStyle w:val="ab"/>
          <w:rFonts w:ascii="Times New Roman" w:eastAsia="함초롬바탕" w:hAnsi="Times New Roman"/>
          <w:b/>
          <w:szCs w:val="20"/>
        </w:rPr>
        <w:footnoteReference w:id="347"/>
      </w:r>
      <w:r w:rsidRPr="002903F2">
        <w:rPr>
          <w:rFonts w:ascii="함초롬바탕" w:eastAsia="함초롬바탕" w:hAnsi="함초롬바탕" w:cs="함초롬바탕"/>
          <w:szCs w:val="20"/>
        </w:rPr>
        <w:t>”, “</w:t>
      </w:r>
      <w:r w:rsidRPr="002903F2">
        <w:rPr>
          <w:rFonts w:ascii="함초롬바탕" w:eastAsia="함초롬바탕" w:hAnsi="함초롬바탕" w:cs="함초롬바탕" w:hint="eastAsia"/>
          <w:szCs w:val="20"/>
        </w:rPr>
        <w:t>動靜有常，奉其繩墨，四時順宜，與氣相得</w:t>
      </w:r>
      <w:r w:rsidRPr="005A5F31">
        <w:rPr>
          <w:rStyle w:val="ab"/>
          <w:rFonts w:ascii="Times New Roman" w:eastAsia="함초롬바탕" w:hAnsi="Times New Roman"/>
          <w:b/>
          <w:szCs w:val="20"/>
        </w:rPr>
        <w:footnoteReference w:id="348"/>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w:t>
      </w:r>
      <w:r w:rsidRPr="002903F2">
        <w:rPr>
          <w:rFonts w:ascii="함초롬바탕" w:eastAsia="함초롬바탕" w:hAnsi="함초롬바탕" w:cs="함초롬바탕"/>
          <w:szCs w:val="20"/>
        </w:rPr>
        <w:t xml:space="preserve">2) </w:t>
      </w:r>
      <w:r w:rsidRPr="002903F2">
        <w:rPr>
          <w:rFonts w:ascii="함초롬바탕" w:eastAsia="함초롬바탕" w:hAnsi="함초롬바탕" w:cs="함초롬바탕" w:hint="eastAsia"/>
          <w:szCs w:val="20"/>
        </w:rPr>
        <w:t>몸,</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年,</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월,</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일의 </w:t>
      </w:r>
      <w:r w:rsidRPr="002903F2">
        <w:rPr>
          <w:rFonts w:ascii="함초롬바탕" w:eastAsia="함초롬바탕" w:hAnsi="함초롬바탕" w:cs="함초롬바탕"/>
          <w:szCs w:val="20"/>
        </w:rPr>
        <w:t>4</w:t>
      </w:r>
      <w:r w:rsidRPr="002903F2">
        <w:rPr>
          <w:rFonts w:ascii="함초롬바탕" w:eastAsia="함초롬바탕" w:hAnsi="함초롬바탕" w:cs="함초롬바탕" w:hint="eastAsia"/>
          <w:szCs w:val="20"/>
        </w:rPr>
        <w:t>시.</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인간은 少壯、長大、老耋、衰敗의 </w:t>
      </w:r>
      <w:r w:rsidRPr="002903F2">
        <w:rPr>
          <w:rFonts w:ascii="함초롬바탕" w:eastAsia="함초롬바탕" w:hAnsi="함초롬바탕" w:cs="함초롬바탕"/>
          <w:szCs w:val="20"/>
        </w:rPr>
        <w:t>4</w:t>
      </w:r>
      <w:r w:rsidRPr="002903F2">
        <w:rPr>
          <w:rFonts w:ascii="함초롬바탕" w:eastAsia="함초롬바탕" w:hAnsi="함초롬바탕" w:cs="함초롬바탕" w:hint="eastAsia"/>
          <w:szCs w:val="20"/>
        </w:rPr>
        <w:t>시가 있고,</w:t>
      </w:r>
      <w:r w:rsidRPr="002903F2">
        <w:rPr>
          <w:rFonts w:ascii="함초롬바탕" w:eastAsia="함초롬바탕" w:hAnsi="함초롬바탕" w:cs="함초롬바탕"/>
          <w:szCs w:val="20"/>
        </w:rPr>
        <w:t xml:space="preserve"> 1</w:t>
      </w:r>
      <w:r w:rsidRPr="002903F2">
        <w:rPr>
          <w:rFonts w:ascii="함초롬바탕" w:eastAsia="함초롬바탕" w:hAnsi="함초롬바탕" w:cs="함초롬바탕" w:hint="eastAsia"/>
          <w:szCs w:val="20"/>
        </w:rPr>
        <w:t xml:space="preserve">년은 춘하추동의 </w:t>
      </w:r>
      <w:r w:rsidRPr="002903F2">
        <w:rPr>
          <w:rFonts w:ascii="함초롬바탕" w:eastAsia="함초롬바탕" w:hAnsi="함초롬바탕" w:cs="함초롬바탕"/>
          <w:szCs w:val="20"/>
        </w:rPr>
        <w:t>4</w:t>
      </w:r>
      <w:r w:rsidRPr="002903F2">
        <w:rPr>
          <w:rFonts w:ascii="함초롬바탕" w:eastAsia="함초롬바탕" w:hAnsi="함초롬바탕" w:cs="함초롬바탕" w:hint="eastAsia"/>
          <w:szCs w:val="20"/>
        </w:rPr>
        <w:t>시가 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한달은 上弦</w:t>
      </w:r>
      <w:r w:rsidRPr="002903F2">
        <w:rPr>
          <w:rFonts w:ascii="함초롬바탕" w:eastAsia="함초롬바탕" w:hAnsi="함초롬바탕" w:cs="함초롬바탕"/>
          <w:szCs w:val="20"/>
        </w:rPr>
        <w:t>, 月望, 下弦, 晦朔</w:t>
      </w:r>
      <w:r w:rsidRPr="002903F2">
        <w:rPr>
          <w:rFonts w:ascii="함초롬바탕" w:eastAsia="함초롬바탕" w:hAnsi="함초롬바탕" w:cs="함초롬바탕" w:hint="eastAsia"/>
          <w:szCs w:val="20"/>
        </w:rPr>
        <w:t>의 4시가 있고,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하루는 자,</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묘,</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유의 사시가 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서로 다른 시간에 음양의 변화가 있으니 陽長陰消 혹은 陰長陽消한다.</w:t>
      </w:r>
      <w:r w:rsidRPr="002903F2">
        <w:rPr>
          <w:rFonts w:ascii="함초롬바탕" w:eastAsia="함초롬바탕" w:hAnsi="함초롬바탕" w:cs="함초롬바탕"/>
          <w:szCs w:val="20"/>
        </w:rPr>
        <w:t xml:space="preserve"> </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 xml:space="preserve">4시 혹은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시에서 자시와 오시는 특별한 의미를 지니는데,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음양변화의 교차점이다.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자오는 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lastRenderedPageBreak/>
        <w:t>월,</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일의 교차점이 되기도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연중의 자오란 동지와 하지를 말하고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월중의 자오란 만월과 초승달을 말한다.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일중의 자오란 정오와 자정이다.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연단가들은 이러한 이론을 바탕으로 화후를 장악하니,</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자시에 양화에 들어가고 오시에 陰符로 退한다.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이에 대해 『周易參同契』에서는 陽升陰降圖</w:t>
      </w:r>
      <w:r w:rsidRPr="005A5F31">
        <w:rPr>
          <w:rStyle w:val="ab"/>
          <w:rFonts w:ascii="Times New Roman" w:eastAsia="함초롬바탕" w:hAnsi="Times New Roman"/>
          <w:b/>
          <w:szCs w:val="20"/>
        </w:rPr>
        <w:footnoteReference w:id="349"/>
      </w:r>
      <w:r w:rsidRPr="002903F2">
        <w:rPr>
          <w:rFonts w:ascii="함초롬바탕" w:eastAsia="함초롬바탕" w:hAnsi="함초롬바탕" w:cs="함초롬바탕" w:hint="eastAsia"/>
          <w:szCs w:val="20"/>
        </w:rPr>
        <w:t xml:space="preserve">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子當右轉，午乃東旋，卯酉界隔，主客二名</w:t>
      </w:r>
      <w:r w:rsidRPr="005A5F31">
        <w:rPr>
          <w:rStyle w:val="ab"/>
          <w:rFonts w:ascii="Times New Roman" w:eastAsia="함초롬바탕" w:hAnsi="Times New Roman"/>
          <w:b/>
          <w:szCs w:val="20"/>
        </w:rPr>
        <w:footnoteReference w:id="350"/>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양생은 子,</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음생은 午이니 이것을 活子時、活午時라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자오시는 음양이 오르내리는 형상으로 인체에도 적용된다.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자시에는 인체의 陽光이 발하고,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오시에는 인체의 暗生이 발하니</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음기를 물리쳐야 한다.</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 xml:space="preserve">活子時란 수련을 할 때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양이 初動하는 시기이다.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일양초동을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一陽才動</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이라고도 하는데,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수행 중 음정이 극에 달하면 일양이 초생하고,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內氣가 왕성하면 陽精이 움직인다.</w:t>
      </w:r>
      <w:r w:rsidRPr="002903F2">
        <w:rPr>
          <w:rFonts w:ascii="함초롬바탕" w:eastAsia="함초롬바탕" w:hAnsi="함초롬바탕" w:cs="함초롬바탕"/>
          <w:szCs w:val="20"/>
        </w:rPr>
        <w:t xml:space="preserve"> 12</w:t>
      </w:r>
      <w:r w:rsidRPr="002903F2">
        <w:rPr>
          <w:rFonts w:ascii="함초롬바탕" w:eastAsia="함초롬바탕" w:hAnsi="함초롬바탕" w:cs="함초롬바탕" w:hint="eastAsia"/>
          <w:szCs w:val="20"/>
        </w:rPr>
        <w:t xml:space="preserve">消息卦에 의하면 일양은 復卦에서 비롯하니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일양생</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 xml:space="preserve">이라 하고 혹은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일양래복</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이라고도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장백단은 오진편에서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一陽才動作丹時，鉛鼎溫溫照幌帏</w:t>
      </w:r>
      <w:r w:rsidRPr="002903F2">
        <w:rPr>
          <w:rFonts w:ascii="함초롬바탕" w:eastAsia="함초롬바탕" w:hAnsi="함초롬바탕" w:cs="함초롬바탕"/>
          <w:szCs w:val="20"/>
        </w:rPr>
        <w:t>. 受氣之初容易得，抽添運用</w:t>
      </w:r>
      <w:r w:rsidRPr="002903F2">
        <w:rPr>
          <w:rFonts w:ascii="함초롬바탕" w:eastAsia="함초롬바탕" w:hAnsi="함초롬바탕" w:cs="함초롬바탕" w:hint="eastAsia"/>
          <w:szCs w:val="20"/>
        </w:rPr>
        <w:t>卻防危</w:t>
      </w:r>
      <w:r w:rsidRPr="002903F2">
        <w:rPr>
          <w:rFonts w:ascii="함초롬바탕" w:eastAsia="함초롬바탕" w:hAnsi="함초롬바탕" w:cs="함초롬바탕"/>
          <w:szCs w:val="20"/>
        </w:rPr>
        <w:t>.</w:t>
      </w:r>
      <w:r w:rsidRPr="005A5F31">
        <w:rPr>
          <w:rStyle w:val="ab"/>
          <w:rFonts w:ascii="Times New Roman" w:eastAsia="함초롬바탕" w:hAnsi="Times New Roman"/>
          <w:b/>
          <w:szCs w:val="20"/>
        </w:rPr>
        <w:footnoteReference w:id="351"/>
      </w:r>
      <w:r w:rsidRPr="002903F2">
        <w:rPr>
          <w:rFonts w:ascii="함초롬바탕" w:eastAsia="함초롬바탕" w:hAnsi="함초롬바탕" w:cs="함초롬바탕"/>
          <w:szCs w:val="20"/>
        </w:rPr>
        <w:t>”, “</w:t>
      </w:r>
      <w:r w:rsidRPr="002903F2">
        <w:rPr>
          <w:rFonts w:ascii="함초롬바탕" w:eastAsia="함초롬바탕" w:hAnsi="함초롬바탕" w:cs="함초롬바탕" w:hint="eastAsia"/>
          <w:szCs w:val="20"/>
        </w:rPr>
        <w:t>冬至初陽來複，三旬增一陽爻</w:t>
      </w:r>
      <w:r w:rsidRPr="002903F2">
        <w:rPr>
          <w:rFonts w:ascii="함초롬바탕" w:eastAsia="함초롬바탕" w:hAnsi="함초롬바탕" w:cs="함초롬바탕"/>
          <w:szCs w:val="20"/>
        </w:rPr>
        <w:t>. 月中複卦朔晨超，望罷乾終</w:t>
      </w:r>
      <w:r w:rsidRPr="002903F2">
        <w:rPr>
          <w:rFonts w:ascii="함초롬바탕" w:eastAsia="함초롬바탕" w:hAnsi="함초롬바탕" w:cs="함초롬바탕" w:hint="eastAsia"/>
          <w:szCs w:val="20"/>
        </w:rPr>
        <w:t>姤兆</w:t>
      </w:r>
      <w:r w:rsidRPr="002903F2">
        <w:rPr>
          <w:rFonts w:ascii="함초롬바탕" w:eastAsia="함초롬바탕" w:hAnsi="함초롬바탕" w:cs="함초롬바탕"/>
          <w:szCs w:val="20"/>
        </w:rPr>
        <w:t>. 日又別爲寒暑，陽生複起中宵. 午時</w:t>
      </w:r>
      <w:r w:rsidRPr="002903F2">
        <w:rPr>
          <w:rFonts w:ascii="함초롬바탕" w:eastAsia="함초롬바탕" w:hAnsi="함초롬바탕" w:cs="함초롬바탕" w:hint="eastAsia"/>
          <w:szCs w:val="20"/>
        </w:rPr>
        <w:t>姤象一陰朝，煉藥須知昏曉</w:t>
      </w:r>
      <w:r w:rsidRPr="002903F2">
        <w:rPr>
          <w:rFonts w:ascii="함초롬바탕" w:eastAsia="함초롬바탕" w:hAnsi="함초롬바탕" w:cs="함초롬바탕"/>
          <w:szCs w:val="20"/>
        </w:rPr>
        <w:t>.”, “</w:t>
      </w:r>
      <w:r w:rsidRPr="002903F2">
        <w:rPr>
          <w:rFonts w:ascii="함초롬바탕" w:eastAsia="함초롬바탕" w:hAnsi="함초롬바탕" w:cs="함초롬바탕" w:hint="eastAsia"/>
          <w:szCs w:val="20"/>
        </w:rPr>
        <w:t>八月十五玩蟾輝，正是金精壯盛時</w:t>
      </w:r>
      <w:r w:rsidRPr="002903F2">
        <w:rPr>
          <w:rFonts w:ascii="함초롬바탕" w:eastAsia="함초롬바탕" w:hAnsi="함초롬바탕" w:cs="함초롬바탕"/>
          <w:szCs w:val="20"/>
        </w:rPr>
        <w:t>. 若到一陽來起複，便堪進火莫延遲.</w:t>
      </w:r>
      <w:r w:rsidRPr="005A5F31">
        <w:rPr>
          <w:rStyle w:val="ab"/>
          <w:rFonts w:ascii="Times New Roman" w:eastAsia="함초롬바탕" w:hAnsi="Times New Roman"/>
          <w:b/>
          <w:szCs w:val="20"/>
        </w:rPr>
        <w:footnoteReference w:id="352"/>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연단가들은 일년의 子時,</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월중의 자시,</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일중의 자시,</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시중의 자시에 수련하니 자시는 영활성을 가지게 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일양이 초생하는 기준은 몸의 기운이 생기고 陽物이 무념하다.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양이 생길 때 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월,</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일의 제한을 받지 않고,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영험함을 기준으로 하는데 그리하여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活子時</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인 것이다.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건장한 청년은 활자시와 비슷하니,</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새벽 </w:t>
      </w:r>
      <w:r w:rsidRPr="002903F2">
        <w:rPr>
          <w:rFonts w:ascii="함초롬바탕" w:eastAsia="함초롬바탕" w:hAnsi="함초롬바탕" w:cs="함초롬바탕"/>
          <w:szCs w:val="20"/>
        </w:rPr>
        <w:t>4-5</w:t>
      </w:r>
      <w:r w:rsidRPr="002903F2">
        <w:rPr>
          <w:rFonts w:ascii="함초롬바탕" w:eastAsia="함초롬바탕" w:hAnsi="함초롬바탕" w:cs="함초롬바탕" w:hint="eastAsia"/>
          <w:szCs w:val="20"/>
        </w:rPr>
        <w:t>시 경에 음경이 발기한다.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이는 건강함의 표시이다.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활자시는 무의식의 상태에서 발기한다면,</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연단은 의식적인 상태에서 해야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伍守陽은 『丹道九篇·七日采大藥天機』에서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大藥生時，六根先自震動</w:t>
      </w:r>
      <w:r w:rsidRPr="002903F2">
        <w:rPr>
          <w:rFonts w:ascii="함초롬바탕" w:eastAsia="함초롬바탕" w:hAnsi="함초롬바탕" w:cs="함초롬바탕"/>
          <w:szCs w:val="20"/>
        </w:rPr>
        <w:t>. 丹田火熾，兩腎湯煎，眼吐金光，耳後風生，腦後</w:t>
      </w:r>
      <w:r w:rsidRPr="002903F2">
        <w:rPr>
          <w:rFonts w:ascii="함초롬바탕" w:eastAsia="함초롬바탕" w:hAnsi="함초롬바탕" w:cs="함초롬바탕" w:hint="eastAsia"/>
          <w:szCs w:val="20"/>
        </w:rPr>
        <w:t>鹫鳴，身湧鼻搐之類，皆得藥之景也</w:t>
      </w:r>
      <w:r w:rsidRPr="002903F2">
        <w:rPr>
          <w:rFonts w:ascii="함초롬바탕" w:eastAsia="함초롬바탕" w:hAnsi="함초롬바탕" w:cs="함초롬바탕"/>
          <w:szCs w:val="20"/>
        </w:rPr>
        <w:t>.</w:t>
      </w:r>
      <w:r w:rsidRPr="005A5F31">
        <w:rPr>
          <w:rStyle w:val="ab"/>
          <w:rFonts w:ascii="Times New Roman" w:eastAsia="함초롬바탕" w:hAnsi="Times New Roman"/>
          <w:b/>
          <w:szCs w:val="20"/>
        </w:rPr>
        <w:footnoteReference w:id="353"/>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이는 활자시가 나타난다는 징조이다.</w:t>
      </w:r>
      <w:r w:rsidRPr="002903F2">
        <w:rPr>
          <w:rFonts w:ascii="함초롬바탕" w:eastAsia="함초롬바탕" w:hAnsi="함초롬바탕" w:cs="함초롬바탕"/>
          <w:szCs w:val="20"/>
        </w:rPr>
        <w:t xml:space="preserve"> 12</w:t>
      </w:r>
      <w:r w:rsidRPr="002903F2">
        <w:rPr>
          <w:rFonts w:ascii="함초롬바탕" w:eastAsia="함초롬바탕" w:hAnsi="함초롬바탕" w:cs="함초롬바탕" w:hint="eastAsia"/>
          <w:szCs w:val="20"/>
        </w:rPr>
        <w:t>소식괘의 차순에 따라 양생은 복괘에 나오니 일양래복이라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당나라</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崔希範은 『入藥鏡』에서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一日內，十二時，意所到，皆可爲</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混然子는 여기에 주를 달아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一陽來複，身中子時也</w:t>
      </w:r>
      <w:r w:rsidRPr="002903F2">
        <w:rPr>
          <w:rFonts w:ascii="함초롬바탕" w:eastAsia="함초롬바탕" w:hAnsi="함초롬바탕" w:cs="함초롬바탕"/>
          <w:szCs w:val="20"/>
        </w:rPr>
        <w:t>. 一陰生</w:t>
      </w:r>
      <w:r w:rsidRPr="002903F2">
        <w:rPr>
          <w:rFonts w:ascii="함초롬바탕" w:eastAsia="함초롬바탕" w:hAnsi="함초롬바탕" w:cs="함초롬바탕" w:hint="eastAsia"/>
          <w:szCs w:val="20"/>
        </w:rPr>
        <w:t>姤，身中午時也……是以天地造化，一刻可奪</w:t>
      </w:r>
      <w:r w:rsidRPr="002903F2">
        <w:rPr>
          <w:rFonts w:ascii="함초롬바탕" w:eastAsia="함초롬바탕" w:hAnsi="함초롬바탕" w:cs="함초롬바탕"/>
          <w:szCs w:val="20"/>
        </w:rPr>
        <w:t>.</w:t>
      </w:r>
      <w:r w:rsidRPr="005A5F31">
        <w:rPr>
          <w:rStyle w:val="ab"/>
          <w:rFonts w:ascii="Times New Roman" w:eastAsia="함초롬바탕" w:hAnsi="Times New Roman"/>
          <w:b/>
          <w:szCs w:val="20"/>
        </w:rPr>
        <w:footnoteReference w:id="354"/>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실제 수행 과정에서 단학가들은 묘유시에 대해서도 잘 운용한다.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청나라 류일명은 『金丹四百字解』에서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丹道取卯酉宜沐浴者，蓋以身中一點陽光回複，漸生漸長，與陰氣相和，不多不少，歸于中道，亦如卯月地下陽氣升于天地之中而春分，須當住火停輪，使其陰陽平和，不可過進其火</w:t>
      </w:r>
      <w:r w:rsidRPr="002903F2">
        <w:rPr>
          <w:rFonts w:ascii="함초롬바탕" w:eastAsia="함초롬바탕" w:hAnsi="함초롬바탕" w:cs="함초롬바탕"/>
          <w:szCs w:val="20"/>
        </w:rPr>
        <w:t>. 是以沐浴，非言卯月宜沐浴也. 身中一點陰氣來</w:t>
      </w:r>
      <w:r w:rsidRPr="002903F2">
        <w:rPr>
          <w:rFonts w:ascii="함초롬바탕" w:eastAsia="함초롬바탕" w:hAnsi="함초롬바탕" w:cs="함초롬바탕" w:hint="eastAsia"/>
          <w:szCs w:val="20"/>
        </w:rPr>
        <w:t>姤，漸生漸退，與陽氣相合，不偏不倚，入于中道，亦如酉月陰氣升于天地之中而秋分，須當休歇罷功，使其剛柔相當，不可過退其陰</w:t>
      </w:r>
      <w:r w:rsidRPr="002903F2">
        <w:rPr>
          <w:rFonts w:ascii="함초롬바탕" w:eastAsia="함초롬바탕" w:hAnsi="함초롬바탕" w:cs="함초롬바탕"/>
          <w:szCs w:val="20"/>
        </w:rPr>
        <w:t>. 是以沐浴，非言酉月宜沐浴也……『悟</w:t>
      </w:r>
      <w:r w:rsidRPr="002903F2">
        <w:rPr>
          <w:rFonts w:ascii="함초롬바탕" w:eastAsia="함초롬바탕" w:hAnsi="함초롬바탕" w:cs="함초롬바탕" w:hint="eastAsia"/>
          <w:szCs w:val="20"/>
        </w:rPr>
        <w:t>真篇』雲：‘兔雞之月及其時，刑德臨門藥象之</w:t>
      </w:r>
      <w:r w:rsidRPr="002903F2">
        <w:rPr>
          <w:rFonts w:ascii="함초롬바탕" w:eastAsia="함초롬바탕" w:hAnsi="함초롬바탕" w:cs="함초롬바탕"/>
          <w:szCs w:val="20"/>
        </w:rPr>
        <w:t>.’特言藥生進退象卯酉之日，非言卯酉月宜沐浴可知</w:t>
      </w:r>
      <w:r w:rsidRPr="002903F2">
        <w:rPr>
          <w:rFonts w:ascii="함초롬바탕" w:eastAsia="함초롬바탕" w:hAnsi="함초롬바탕" w:cs="함초롬바탕"/>
          <w:szCs w:val="20"/>
        </w:rPr>
        <w:lastRenderedPageBreak/>
        <w:t>矣.</w:t>
      </w:r>
      <w:r w:rsidRPr="005A5F31">
        <w:rPr>
          <w:rStyle w:val="ab"/>
          <w:rFonts w:ascii="Times New Roman" w:eastAsia="함초롬바탕" w:hAnsi="Times New Roman"/>
          <w:b/>
          <w:szCs w:val="20"/>
        </w:rPr>
        <w:footnoteReference w:id="355"/>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p>
    <w:p w:rsidR="00A618ED" w:rsidRPr="002903F2" w:rsidRDefault="00A618ED" w:rsidP="00A618ED">
      <w:pPr>
        <w:spacing w:line="288" w:lineRule="auto"/>
        <w:rPr>
          <w:rFonts w:ascii="함초롬바탕" w:eastAsia="함초롬바탕" w:hAnsi="함초롬바탕" w:cs="함초롬바탕"/>
          <w:szCs w:val="20"/>
        </w:rPr>
      </w:pPr>
    </w:p>
    <w:p w:rsidR="00A618ED" w:rsidRPr="00537835" w:rsidRDefault="00A618ED" w:rsidP="00A618ED">
      <w:pPr>
        <w:spacing w:line="288" w:lineRule="auto"/>
        <w:ind w:firstLineChars="200" w:firstLine="466"/>
        <w:rPr>
          <w:rFonts w:ascii="함초롬바탕" w:eastAsia="함초롬바탕" w:hAnsi="함초롬바탕" w:cs="함초롬바탕"/>
          <w:b/>
          <w:sz w:val="24"/>
          <w:szCs w:val="24"/>
        </w:rPr>
      </w:pPr>
      <w:r w:rsidRPr="00537835">
        <w:rPr>
          <w:rFonts w:ascii="함초롬바탕" w:eastAsia="함초롬바탕" w:hAnsi="함초롬바탕" w:cs="함초롬바탕" w:hint="eastAsia"/>
          <w:b/>
          <w:sz w:val="24"/>
          <w:szCs w:val="24"/>
        </w:rPr>
        <w:t>넷,</w:t>
      </w:r>
      <w:r w:rsidRPr="00537835">
        <w:rPr>
          <w:rFonts w:ascii="함초롬바탕" w:eastAsia="함초롬바탕" w:hAnsi="함초롬바탕" w:cs="함초롬바탕"/>
          <w:b/>
          <w:sz w:val="24"/>
          <w:szCs w:val="24"/>
        </w:rPr>
        <w:t xml:space="preserve"> </w:t>
      </w:r>
      <w:r w:rsidRPr="00537835">
        <w:rPr>
          <w:rFonts w:ascii="함초롬바탕" w:eastAsia="함초롬바탕" w:hAnsi="함초롬바탕" w:cs="함초롬바탕" w:hint="eastAsia"/>
          <w:b/>
          <w:sz w:val="24"/>
          <w:szCs w:val="24"/>
        </w:rPr>
        <w:t>爻铢, 卦爻, 爻符</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효수</w:t>
      </w:r>
      <w:r>
        <w:rPr>
          <w:rFonts w:ascii="함초롬바탕" w:eastAsia="함초롬바탕" w:hAnsi="함초롬바탕" w:cs="함초롬바탕" w:hint="eastAsia"/>
          <w:szCs w:val="20"/>
        </w:rPr>
        <w:t>(</w:t>
      </w:r>
      <w:r w:rsidRPr="002903F2">
        <w:rPr>
          <w:rFonts w:ascii="함초롬바탕" w:eastAsia="함초롬바탕" w:hAnsi="함초롬바탕" w:cs="함초롬바탕" w:hint="eastAsia"/>
          <w:szCs w:val="20"/>
        </w:rPr>
        <w:t>爻铢</w:t>
      </w:r>
      <w:r>
        <w:rPr>
          <w:rFonts w:ascii="함초롬바탕" w:eastAsia="함초롬바탕" w:hAnsi="함초롬바탕" w:cs="함초롬바탕" w:hint="eastAsia"/>
          <w:szCs w:val="20"/>
        </w:rPr>
        <w:t>)</w:t>
      </w:r>
      <w:r w:rsidRPr="002903F2">
        <w:rPr>
          <w:rFonts w:ascii="함초롬바탕" w:eastAsia="함초롬바탕" w:hAnsi="함초롬바탕" w:cs="함초롬바탕" w:hint="eastAsia"/>
          <w:szCs w:val="20"/>
        </w:rPr>
        <w:t>는 生殺효수라고도 불리는데,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내단 화후의 하나이다.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여기서 효는 괘상에서 온 것으로 의미는 進火、退符、采藥、溫養과정에서 호흡의 수량을 조절하는 것을 말한다.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銖는 무게의 개념을 말하는 것으로 進火、退符、采藥、溫養과정에서 호흡의 정도를 조절하는 것을 말한다.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이렇게 볼 때 내단수련은 호흡과 같은 후천적인 요소가 아주 중요하게 작용한다.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수는 무게의 단위로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 xml:space="preserve">냥은 </w:t>
      </w:r>
      <w:r w:rsidRPr="002903F2">
        <w:rPr>
          <w:rFonts w:ascii="함초롬바탕" w:eastAsia="함초롬바탕" w:hAnsi="함초롬바탕" w:cs="함초롬바탕"/>
          <w:szCs w:val="20"/>
        </w:rPr>
        <w:t>24</w:t>
      </w:r>
      <w:r w:rsidRPr="002903F2">
        <w:rPr>
          <w:rFonts w:ascii="함초롬바탕" w:eastAsia="함초롬바탕" w:hAnsi="함초롬바탕" w:cs="함초롬바탕" w:hint="eastAsia"/>
          <w:szCs w:val="20"/>
        </w:rPr>
        <w:t>수이고,</w:t>
      </w:r>
      <w:r w:rsidRPr="002903F2">
        <w:rPr>
          <w:rFonts w:ascii="함초롬바탕" w:eastAsia="함초롬바탕" w:hAnsi="함초롬바탕" w:cs="함초롬바탕"/>
          <w:szCs w:val="20"/>
        </w:rPr>
        <w:t xml:space="preserve"> 16</w:t>
      </w:r>
      <w:r w:rsidRPr="002903F2">
        <w:rPr>
          <w:rFonts w:ascii="함초롬바탕" w:eastAsia="함초롬바탕" w:hAnsi="함초롬바탕" w:cs="함초롬바탕" w:hint="eastAsia"/>
          <w:szCs w:val="20"/>
        </w:rPr>
        <w:t xml:space="preserve">냥은 </w:t>
      </w:r>
      <w:r w:rsidRPr="002903F2">
        <w:rPr>
          <w:rFonts w:ascii="함초롬바탕" w:eastAsia="함초롬바탕" w:hAnsi="함초롬바탕" w:cs="함초롬바탕"/>
          <w:szCs w:val="20"/>
        </w:rPr>
        <w:t>384</w:t>
      </w:r>
      <w:r w:rsidRPr="002903F2">
        <w:rPr>
          <w:rFonts w:ascii="함초롬바탕" w:eastAsia="함초롬바탕" w:hAnsi="함초롬바탕" w:cs="함초롬바탕" w:hint="eastAsia"/>
          <w:szCs w:val="20"/>
        </w:rPr>
        <w:t>수이다.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수련자들은 이렇게 의념과 효수에 맞춰 수행한다.</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효부는 節符를 말하는데,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일정한 시간내에 얼마나 많은 호흡을 했는지 가늠하는 것이다.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실질적 목적은 화후의 많고 적음을 조절하는 것이다.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이에 대해 송나라 陳顯微는 『周易參同契解』에서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取大易爻象而爲節符，視日月昏明而行火候，自然奪天地之機，盜造化之妙矣</w:t>
      </w:r>
      <w:r w:rsidRPr="005A5F31">
        <w:rPr>
          <w:rStyle w:val="ab"/>
          <w:rFonts w:ascii="Times New Roman" w:eastAsia="함초롬바탕" w:hAnsi="Times New Roman"/>
          <w:b/>
          <w:szCs w:val="20"/>
        </w:rPr>
        <w:footnoteReference w:id="356"/>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또</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據爻象陰陽升降之理，摘卦爲符，視符行火</w:t>
      </w:r>
      <w:r w:rsidRPr="002903F2">
        <w:rPr>
          <w:rFonts w:ascii="함초롬바탕" w:eastAsia="함초롬바탕" w:hAnsi="함초롬바탕" w:cs="함초롬바탕"/>
          <w:szCs w:val="20"/>
        </w:rPr>
        <w:t>. 符</w:t>
      </w:r>
      <w:r w:rsidRPr="002903F2">
        <w:rPr>
          <w:rFonts w:ascii="함초롬바탕" w:eastAsia="함초롬바탕" w:hAnsi="함초롬바탕" w:cs="함초롬바탕" w:hint="eastAsia"/>
          <w:szCs w:val="20"/>
        </w:rPr>
        <w:t>即爻畫，非別有符也</w:t>
      </w:r>
      <w:r w:rsidRPr="002903F2">
        <w:rPr>
          <w:rFonts w:ascii="함초롬바탕" w:eastAsia="함초롬바탕" w:hAnsi="함초롬바탕" w:cs="함초롬바탕"/>
          <w:szCs w:val="20"/>
        </w:rPr>
        <w:t>. 據易言之謂之卦，據丹言之謂之符，故曰：符謂六十四卦也.</w:t>
      </w:r>
      <w:r w:rsidRPr="005A5F31">
        <w:rPr>
          <w:rStyle w:val="ab"/>
          <w:rFonts w:ascii="Times New Roman" w:eastAsia="함초롬바탕" w:hAnsi="Times New Roman"/>
          <w:b/>
          <w:szCs w:val="20"/>
        </w:rPr>
        <w:footnoteReference w:id="357"/>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통상적으로 符는 退陰符를 말하는 것이고,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節은 퇴음부의 절을 말한다.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이에 대해 원나라 陳致虛는 『金丹大要』에서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陰符失節，寒暖相侵，則盛夏反爲嚴霜</w:t>
      </w:r>
      <w:r w:rsidRPr="005A5F31">
        <w:rPr>
          <w:rStyle w:val="ab"/>
          <w:rFonts w:ascii="Times New Roman" w:eastAsia="함초롬바탕" w:hAnsi="Times New Roman"/>
          <w:b/>
          <w:szCs w:val="20"/>
        </w:rPr>
        <w:footnoteReference w:id="358"/>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또 참동계에서는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易有三百八十四爻，據爻摘符，符謂六十四卦</w:t>
      </w:r>
      <w:r w:rsidRPr="002903F2">
        <w:rPr>
          <w:rFonts w:ascii="함초롬바탕" w:eastAsia="함초롬바탕" w:hAnsi="함초롬바탕" w:cs="함초롬바탕"/>
          <w:szCs w:val="20"/>
        </w:rPr>
        <w:t>. 晦至朔旦，震來受符</w:t>
      </w:r>
      <w:r w:rsidRPr="005A5F31">
        <w:rPr>
          <w:rStyle w:val="ab"/>
          <w:rFonts w:ascii="Times New Roman" w:eastAsia="함초롬바탕" w:hAnsi="Times New Roman"/>
          <w:b/>
          <w:szCs w:val="20"/>
        </w:rPr>
        <w:footnoteReference w:id="359"/>
      </w:r>
      <w:r w:rsidRPr="002903F2">
        <w:rPr>
          <w:rFonts w:ascii="함초롬바탕" w:eastAsia="함초롬바탕" w:hAnsi="함초롬바탕" w:cs="함초롬바탕"/>
          <w:szCs w:val="20"/>
        </w:rPr>
        <w:t>”, “</w:t>
      </w:r>
      <w:r w:rsidRPr="002903F2">
        <w:rPr>
          <w:rFonts w:ascii="함초롬바탕" w:eastAsia="함초롬바탕" w:hAnsi="함초롬바탕" w:cs="함초롬바탕" w:hint="eastAsia"/>
          <w:szCs w:val="20"/>
        </w:rPr>
        <w:t>晝夜各一卦</w:t>
      </w:r>
      <w:r w:rsidRPr="005A5F31">
        <w:rPr>
          <w:rStyle w:val="ab"/>
          <w:rFonts w:ascii="Times New Roman" w:eastAsia="함초롬바탕" w:hAnsi="Times New Roman"/>
          <w:b/>
          <w:szCs w:val="20"/>
        </w:rPr>
        <w:footnoteReference w:id="360"/>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매일 주야로 두 번의 괘,</w:t>
      </w:r>
      <w:r w:rsidRPr="002903F2">
        <w:rPr>
          <w:rFonts w:ascii="함초롬바탕" w:eastAsia="함초롬바탕" w:hAnsi="함초롬바탕" w:cs="함초롬바탕"/>
          <w:szCs w:val="20"/>
        </w:rPr>
        <w:t xml:space="preserve"> 1</w:t>
      </w:r>
      <w:r w:rsidRPr="002903F2">
        <w:rPr>
          <w:rFonts w:ascii="함초롬바탕" w:eastAsia="함초롬바탕" w:hAnsi="함초롬바탕" w:cs="함초롬바탕" w:hint="eastAsia"/>
          <w:szCs w:val="20"/>
        </w:rPr>
        <w:t xml:space="preserve">괘는 </w:t>
      </w:r>
      <w:r w:rsidRPr="002903F2">
        <w:rPr>
          <w:rFonts w:ascii="함초롬바탕" w:eastAsia="함초롬바탕" w:hAnsi="함초롬바탕" w:cs="함초롬바탕"/>
          <w:szCs w:val="20"/>
        </w:rPr>
        <w:t>6</w:t>
      </w:r>
      <w:r w:rsidRPr="002903F2">
        <w:rPr>
          <w:rFonts w:ascii="함초롬바탕" w:eastAsia="함초롬바탕" w:hAnsi="함초롬바탕" w:cs="함초롬바탕" w:hint="eastAsia"/>
          <w:szCs w:val="20"/>
        </w:rPr>
        <w:t xml:space="preserve">효이니 모두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효이다.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이는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 xml:space="preserve">時辰에 대응되는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 xml:space="preserve">효는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시진이다.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매 </w:t>
      </w:r>
      <w:r w:rsidRPr="002903F2">
        <w:rPr>
          <w:rFonts w:ascii="함초롬바탕" w:eastAsia="함초롬바탕" w:hAnsi="함초롬바탕" w:cs="함초롬바탕"/>
          <w:szCs w:val="20"/>
        </w:rPr>
        <w:t>3</w:t>
      </w:r>
      <w:r w:rsidRPr="002903F2">
        <w:rPr>
          <w:rFonts w:ascii="함초롬바탕" w:eastAsia="함초롬바탕" w:hAnsi="함초롬바탕" w:cs="함초롬바탕" w:hint="eastAsia"/>
          <w:szCs w:val="20"/>
        </w:rPr>
        <w:t xml:space="preserve">효는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符,</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그러니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 xml:space="preserve">시진은 </w:t>
      </w:r>
      <w:r w:rsidRPr="002903F2">
        <w:rPr>
          <w:rFonts w:ascii="함초롬바탕" w:eastAsia="함초롬바탕" w:hAnsi="함초롬바탕" w:cs="함초롬바탕"/>
          <w:szCs w:val="20"/>
        </w:rPr>
        <w:t>3</w:t>
      </w:r>
      <w:r w:rsidRPr="002903F2">
        <w:rPr>
          <w:rFonts w:ascii="함초롬바탕" w:eastAsia="함초롬바탕" w:hAnsi="함초롬바탕" w:cs="함초롬바탕" w:hint="eastAsia"/>
          <w:szCs w:val="20"/>
        </w:rPr>
        <w:t>부,</w:t>
      </w:r>
      <w:r w:rsidRPr="002903F2">
        <w:rPr>
          <w:rFonts w:ascii="함초롬바탕" w:eastAsia="함초롬바탕" w:hAnsi="함초롬바탕" w:cs="함초롬바탕"/>
          <w:szCs w:val="20"/>
        </w:rPr>
        <w:t xml:space="preserve"> 1</w:t>
      </w:r>
      <w:r w:rsidRPr="002903F2">
        <w:rPr>
          <w:rFonts w:ascii="함초롬바탕" w:eastAsia="함초롬바탕" w:hAnsi="함초롬바탕" w:cs="함초롬바탕" w:hint="eastAsia"/>
          <w:szCs w:val="20"/>
        </w:rPr>
        <w:t xml:space="preserve">부는 </w:t>
      </w:r>
      <w:r w:rsidRPr="002903F2">
        <w:rPr>
          <w:rFonts w:ascii="함초롬바탕" w:eastAsia="함초롬바탕" w:hAnsi="함초롬바탕" w:cs="함초롬바탕"/>
          <w:szCs w:val="20"/>
        </w:rPr>
        <w:t>40</w:t>
      </w:r>
      <w:r w:rsidRPr="002903F2">
        <w:rPr>
          <w:rFonts w:ascii="함초롬바탕" w:eastAsia="함초롬바탕" w:hAnsi="함초롬바탕" w:cs="함초롬바탕" w:hint="eastAsia"/>
          <w:szCs w:val="20"/>
        </w:rPr>
        <w:t>분이고,</w:t>
      </w:r>
      <w:r w:rsidRPr="002903F2">
        <w:rPr>
          <w:rFonts w:ascii="함초롬바탕" w:eastAsia="함초롬바탕" w:hAnsi="함초롬바탕" w:cs="함초롬바탕"/>
          <w:szCs w:val="20"/>
        </w:rPr>
        <w:t xml:space="preserve"> 1</w:t>
      </w:r>
      <w:r w:rsidRPr="002903F2">
        <w:rPr>
          <w:rFonts w:ascii="함초롬바탕" w:eastAsia="함초롬바탕" w:hAnsi="함초롬바탕" w:cs="함초롬바탕" w:hint="eastAsia"/>
          <w:szCs w:val="20"/>
        </w:rPr>
        <w:t xml:space="preserve">부에 </w:t>
      </w:r>
      <w:r w:rsidRPr="002903F2">
        <w:rPr>
          <w:rFonts w:ascii="함초롬바탕" w:eastAsia="함초롬바탕" w:hAnsi="함초롬바탕" w:cs="함초롬바탕"/>
          <w:szCs w:val="20"/>
        </w:rPr>
        <w:t>2</w:t>
      </w:r>
      <w:r w:rsidRPr="002903F2">
        <w:rPr>
          <w:rFonts w:ascii="함초롬바탕" w:eastAsia="함초롬바탕" w:hAnsi="함초롬바탕" w:cs="함초롬바탕" w:hint="eastAsia"/>
          <w:szCs w:val="20"/>
        </w:rPr>
        <w:t>후가 있으니,</w:t>
      </w:r>
      <w:r w:rsidRPr="002903F2">
        <w:rPr>
          <w:rFonts w:ascii="함초롬바탕" w:eastAsia="함초롬바탕" w:hAnsi="함초롬바탕" w:cs="함초롬바탕"/>
          <w:szCs w:val="20"/>
        </w:rPr>
        <w:t xml:space="preserve"> 1</w:t>
      </w:r>
      <w:r w:rsidRPr="002903F2">
        <w:rPr>
          <w:rFonts w:ascii="함초롬바탕" w:eastAsia="함초롬바탕" w:hAnsi="함초롬바탕" w:cs="함초롬바탕" w:hint="eastAsia"/>
          <w:szCs w:val="20"/>
        </w:rPr>
        <w:t xml:space="preserve">후는 </w:t>
      </w:r>
      <w:r w:rsidRPr="002903F2">
        <w:rPr>
          <w:rFonts w:ascii="함초롬바탕" w:eastAsia="함초롬바탕" w:hAnsi="함초롬바탕" w:cs="함초롬바탕"/>
          <w:szCs w:val="20"/>
        </w:rPr>
        <w:t>20</w:t>
      </w:r>
      <w:r w:rsidRPr="002903F2">
        <w:rPr>
          <w:rFonts w:ascii="함초롬바탕" w:eastAsia="함초롬바탕" w:hAnsi="함초롬바탕" w:cs="함초롬바탕" w:hint="eastAsia"/>
          <w:szCs w:val="20"/>
        </w:rPr>
        <w:t>분이다.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호흡을 할 때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 xml:space="preserve">시진에 </w:t>
      </w:r>
      <w:r w:rsidRPr="002903F2">
        <w:rPr>
          <w:rFonts w:ascii="함초롬바탕" w:eastAsia="함초롬바탕" w:hAnsi="함초롬바탕" w:cs="함초롬바탕"/>
          <w:szCs w:val="20"/>
        </w:rPr>
        <w:t>1125</w:t>
      </w:r>
      <w:r w:rsidRPr="002903F2">
        <w:rPr>
          <w:rFonts w:ascii="함초롬바탕" w:eastAsia="함초롬바탕" w:hAnsi="함초롬바탕" w:cs="함초롬바탕" w:hint="eastAsia"/>
          <w:szCs w:val="20"/>
        </w:rPr>
        <w:t>회,</w:t>
      </w:r>
      <w:r w:rsidRPr="002903F2">
        <w:rPr>
          <w:rFonts w:ascii="함초롬바탕" w:eastAsia="함초롬바탕" w:hAnsi="함초롬바탕" w:cs="함초롬바탕"/>
          <w:szCs w:val="20"/>
        </w:rPr>
        <w:t xml:space="preserve"> 1</w:t>
      </w:r>
      <w:r w:rsidRPr="002903F2">
        <w:rPr>
          <w:rFonts w:ascii="함초롬바탕" w:eastAsia="함초롬바탕" w:hAnsi="함초롬바탕" w:cs="함초롬바탕" w:hint="eastAsia"/>
          <w:szCs w:val="20"/>
        </w:rPr>
        <w:t xml:space="preserve">부에 </w:t>
      </w:r>
      <w:r w:rsidRPr="002903F2">
        <w:rPr>
          <w:rFonts w:ascii="함초롬바탕" w:eastAsia="함초롬바탕" w:hAnsi="함초롬바탕" w:cs="함초롬바탕"/>
          <w:szCs w:val="20"/>
        </w:rPr>
        <w:t>375</w:t>
      </w:r>
      <w:r w:rsidRPr="002903F2">
        <w:rPr>
          <w:rFonts w:ascii="함초롬바탕" w:eastAsia="함초롬바탕" w:hAnsi="함초롬바탕" w:cs="함초롬바탕" w:hint="eastAsia"/>
          <w:szCs w:val="20"/>
        </w:rPr>
        <w:t>회,</w:t>
      </w:r>
      <w:r w:rsidRPr="002903F2">
        <w:rPr>
          <w:rFonts w:ascii="함초롬바탕" w:eastAsia="함초롬바탕" w:hAnsi="함초롬바탕" w:cs="함초롬바탕"/>
          <w:szCs w:val="20"/>
        </w:rPr>
        <w:t xml:space="preserve"> 1</w:t>
      </w:r>
      <w:r w:rsidRPr="002903F2">
        <w:rPr>
          <w:rFonts w:ascii="함초롬바탕" w:eastAsia="함초롬바탕" w:hAnsi="함초롬바탕" w:cs="함초롬바탕" w:hint="eastAsia"/>
          <w:szCs w:val="20"/>
        </w:rPr>
        <w:t xml:space="preserve">候에 </w:t>
      </w:r>
      <w:r w:rsidRPr="002903F2">
        <w:rPr>
          <w:rFonts w:ascii="함초롬바탕" w:eastAsia="함초롬바탕" w:hAnsi="함초롬바탕" w:cs="함초롬바탕"/>
          <w:szCs w:val="20"/>
        </w:rPr>
        <w:t>187</w:t>
      </w:r>
      <w:r w:rsidRPr="002903F2">
        <w:rPr>
          <w:rFonts w:ascii="함초롬바탕" w:eastAsia="함초롬바탕" w:hAnsi="함초롬바탕" w:cs="함초롬바탕" w:hint="eastAsia"/>
          <w:szCs w:val="20"/>
        </w:rPr>
        <w:t>회한다.</w:t>
      </w:r>
      <w:r w:rsidRPr="002903F2">
        <w:rPr>
          <w:rFonts w:ascii="함초롬바탕" w:eastAsia="함초롬바탕" w:hAnsi="함초롬바탕" w:cs="함초롬바탕"/>
          <w:szCs w:val="20"/>
        </w:rPr>
        <w:t xml:space="preserve"> 1</w:t>
      </w:r>
      <w:r w:rsidRPr="002903F2">
        <w:rPr>
          <w:rFonts w:ascii="함초롬바탕" w:eastAsia="함초롬바탕" w:hAnsi="함초롬바탕" w:cs="함초롬바탕" w:hint="eastAsia"/>
          <w:szCs w:val="20"/>
        </w:rPr>
        <w:t xml:space="preserve">일은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 xml:space="preserve">시진으로 </w:t>
      </w:r>
      <w:r w:rsidRPr="002903F2">
        <w:rPr>
          <w:rFonts w:ascii="함초롬바탕" w:eastAsia="함초롬바탕" w:hAnsi="함초롬바탕" w:cs="함초롬바탕"/>
          <w:szCs w:val="20"/>
        </w:rPr>
        <w:t>36</w:t>
      </w:r>
      <w:r w:rsidRPr="002903F2">
        <w:rPr>
          <w:rFonts w:ascii="함초롬바탕" w:eastAsia="함초롬바탕" w:hAnsi="함초롬바탕" w:cs="함초롬바탕" w:hint="eastAsia"/>
          <w:szCs w:val="20"/>
        </w:rPr>
        <w:t>부이니,</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모두 </w:t>
      </w:r>
      <w:r w:rsidRPr="002903F2">
        <w:rPr>
          <w:rFonts w:ascii="함초롬바탕" w:eastAsia="함초롬바탕" w:hAnsi="함초롬바탕" w:cs="함초롬바탕"/>
          <w:szCs w:val="20"/>
        </w:rPr>
        <w:t>13500</w:t>
      </w:r>
      <w:r w:rsidRPr="002903F2">
        <w:rPr>
          <w:rFonts w:ascii="함초롬바탕" w:eastAsia="함초롬바탕" w:hAnsi="함초롬바탕" w:cs="함초롬바탕" w:hint="eastAsia"/>
          <w:szCs w:val="20"/>
        </w:rPr>
        <w:t>회 호흡한다.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호흡으로 화후를 조절하는 것은 간단하면서도 파악하기 쉽다.</w:t>
      </w:r>
    </w:p>
    <w:p w:rsidR="00A618ED" w:rsidRPr="002903F2" w:rsidRDefault="00A618ED" w:rsidP="00A618ED">
      <w:pPr>
        <w:spacing w:line="288" w:lineRule="auto"/>
        <w:rPr>
          <w:rFonts w:ascii="함초롬바탕" w:eastAsia="함초롬바탕" w:hAnsi="함초롬바탕" w:cs="함초롬바탕"/>
          <w:szCs w:val="20"/>
        </w:rPr>
      </w:pPr>
    </w:p>
    <w:p w:rsidR="00A618ED" w:rsidRPr="00537835" w:rsidRDefault="00A618ED" w:rsidP="00A618ED">
      <w:pPr>
        <w:spacing w:line="288" w:lineRule="auto"/>
        <w:ind w:firstLineChars="200" w:firstLine="466"/>
        <w:rPr>
          <w:rFonts w:ascii="함초롬바탕" w:eastAsia="함초롬바탕" w:hAnsi="함초롬바탕" w:cs="함초롬바탕"/>
          <w:b/>
          <w:sz w:val="24"/>
          <w:szCs w:val="24"/>
        </w:rPr>
      </w:pPr>
      <w:r w:rsidRPr="00537835">
        <w:rPr>
          <w:rFonts w:ascii="함초롬바탕" w:eastAsia="함초롬바탕" w:hAnsi="함초롬바탕" w:cs="함초롬바탕" w:hint="eastAsia"/>
          <w:b/>
          <w:sz w:val="24"/>
          <w:szCs w:val="24"/>
        </w:rPr>
        <w:t>다섯,</w:t>
      </w:r>
      <w:r w:rsidRPr="00537835">
        <w:rPr>
          <w:rFonts w:ascii="함초롬바탕" w:eastAsia="함초롬바탕" w:hAnsi="함초롬바탕" w:cs="함초롬바탕"/>
          <w:b/>
          <w:sz w:val="24"/>
          <w:szCs w:val="24"/>
        </w:rPr>
        <w:t xml:space="preserve"> </w:t>
      </w:r>
      <w:r w:rsidRPr="00537835">
        <w:rPr>
          <w:rFonts w:ascii="함초롬바탕" w:eastAsia="함초롬바탕" w:hAnsi="함초롬바탕" w:cs="함초롬바탕" w:hint="eastAsia"/>
          <w:b/>
          <w:sz w:val="24"/>
          <w:szCs w:val="24"/>
        </w:rPr>
        <w:t>十二消息卦法</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6</w:t>
      </w:r>
      <w:r w:rsidRPr="002903F2">
        <w:rPr>
          <w:rFonts w:ascii="함초롬바탕" w:eastAsia="함초롬바탕" w:hAnsi="함초롬바탕" w:cs="함초롬바탕"/>
          <w:szCs w:val="20"/>
        </w:rPr>
        <w:t>4</w:t>
      </w:r>
      <w:r w:rsidRPr="002903F2">
        <w:rPr>
          <w:rFonts w:ascii="함초롬바탕" w:eastAsia="함초롬바탕" w:hAnsi="함초롬바탕" w:cs="함초롬바탕" w:hint="eastAsia"/>
          <w:szCs w:val="20"/>
        </w:rPr>
        <w:t xml:space="preserve">괘 중에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개의 점차적인 變化괘와 地支,</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時辰을 배합하여 음양소식을 설명하는 방법이 있는데 이것을 十二消息卦法이라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十二消息卦는 한대의 易學가들이 발명한 것으로 魏伯陽은 이 이론을 차용하여 丹道의 화후라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위백양은 주역참동계와 화후를 직접적으로 연결시켜 설명하였는데,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陽氣와 陰氣가 솟구치는 것을 연단 화후의 소식이라 하였다.</w:t>
      </w:r>
      <w:r w:rsidRPr="002903F2">
        <w:rPr>
          <w:rFonts w:ascii="함초롬바탕" w:eastAsia="함초롬바탕" w:hAnsi="함초롬바탕" w:cs="함초롬바탕"/>
          <w:szCs w:val="20"/>
        </w:rPr>
        <w:t xml:space="preserve"> </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여기서 消息이란 내단 수련과정의 進火와 退符를 가리킨다.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진화는 陽息이고,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퇴부는 陰消이다.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양기가 늘어나면 양식이고 음기가 늘어나면 음소가 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진화와 퇴부는 모두 자연의 규칙을 따르며, </w:t>
      </w:r>
      <w:r w:rsidRPr="002903F2">
        <w:rPr>
          <w:rFonts w:ascii="함초롬바탕" w:eastAsia="함초롬바탕" w:hAnsi="함초롬바탕" w:cs="함초롬바탕" w:hint="eastAsia"/>
          <w:szCs w:val="20"/>
        </w:rPr>
        <w:lastRenderedPageBreak/>
        <w:t>괘상으로 정도와 수량을 표시한다.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서한의 맹희는 十二辟卦와 十二月節氣를 대응시켜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 xml:space="preserve">소식도를 만들어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년중의 陽長와 陰消의 과정을 설명했다.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또 剛柔 </w:t>
      </w:r>
      <w:r w:rsidRPr="002903F2">
        <w:rPr>
          <w:rFonts w:ascii="함초롬바탕" w:eastAsia="함초롬바탕" w:hAnsi="함초롬바탕" w:cs="함초롬바탕"/>
          <w:szCs w:val="20"/>
        </w:rPr>
        <w:t>2</w:t>
      </w:r>
      <w:r w:rsidRPr="002903F2">
        <w:rPr>
          <w:rFonts w:ascii="함초롬바탕" w:eastAsia="함초롬바탕" w:hAnsi="함초롬바탕" w:cs="함초롬바탕" w:hint="eastAsia"/>
          <w:szCs w:val="20"/>
        </w:rPr>
        <w:t>효의 변화로 음양2기의 消長과정을 설명했다.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전6괘인 복괘부터 건괘까지는 양효가 점점 늘어나니 양식이다.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複卦一陽生，臨卦二陽生，泰卦三陽生，大壯卦四陽生，夬卦五陽生，乾卦六爻皆陽，爲陽盛之極，아울러 양이 생한다.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후6괘인 구괘姤卦부터 곤괘에 이르기까지 陰爻逐漸增加，爲陰消，姤卦一陰生，遁卦二陰生，否卦三陰生，觀卦四陰生，剝卦五陰生，坤卦六爻皆陰，爲陰盛之極하여 양이 생한다.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이에 대해 장백단은 『悟真篇』에서 말하기를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冬至一陽來複，三旬增一陽爻</w:t>
      </w:r>
      <w:r w:rsidRPr="002903F2">
        <w:rPr>
          <w:rFonts w:ascii="함초롬바탕" w:eastAsia="함초롬바탕" w:hAnsi="함초롬바탕" w:cs="함초롬바탕"/>
          <w:szCs w:val="20"/>
        </w:rPr>
        <w:t>. 月中複卦朔晨潮，望罷乾終</w:t>
      </w:r>
      <w:r w:rsidRPr="002903F2">
        <w:rPr>
          <w:rFonts w:ascii="함초롬바탕" w:eastAsia="함초롬바탕" w:hAnsi="함초롬바탕" w:cs="함초롬바탕" w:hint="eastAsia"/>
          <w:szCs w:val="20"/>
        </w:rPr>
        <w:t>姤兆</w:t>
      </w:r>
      <w:r w:rsidRPr="002903F2">
        <w:rPr>
          <w:rFonts w:ascii="함초롬바탕" w:eastAsia="함초롬바탕" w:hAnsi="함초롬바탕" w:cs="함초롬바탕"/>
          <w:szCs w:val="20"/>
        </w:rPr>
        <w:t>. 日又別爲寒暑，陽中複起中宵. 午時</w:t>
      </w:r>
      <w:r w:rsidRPr="002903F2">
        <w:rPr>
          <w:rFonts w:ascii="함초롬바탕" w:eastAsia="함초롬바탕" w:hAnsi="함초롬바탕" w:cs="함초롬바탕" w:hint="eastAsia"/>
          <w:szCs w:val="20"/>
        </w:rPr>
        <w:t>姤象一陰朝，煉藥須知昏曉</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그의 이론은 俞琰의 『參同契』 주해와 비슷한 것으로,</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일년은 겨울과 여름이 있고 한달은 만월과 초승달이 있으며 하루는 자오가 있어 음양의 소식을 전한다.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내단수련을 할 때 연중의 중요한 달을 골라야 하고,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그 달에서 중요한 날을 골라야 하며,</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그 날에서 중요한 시간을 택해야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이렇게 해야 음양의 조절과정이 잘 진행된다.</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陽候와 陰候는</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6양의 후와 </w:t>
      </w:r>
      <w:r w:rsidRPr="002903F2">
        <w:rPr>
          <w:rFonts w:ascii="함초롬바탕" w:eastAsia="함초롬바탕" w:hAnsi="함초롬바탕" w:cs="함초롬바탕"/>
          <w:szCs w:val="20"/>
        </w:rPr>
        <w:t>6</w:t>
      </w:r>
      <w:r w:rsidRPr="002903F2">
        <w:rPr>
          <w:rFonts w:ascii="함초롬바탕" w:eastAsia="함초롬바탕" w:hAnsi="함초롬바탕" w:cs="함초롬바탕" w:hint="eastAsia"/>
          <w:szCs w:val="20"/>
        </w:rPr>
        <w:t>음의 후를 말한다.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즉 </w:t>
      </w:r>
      <w:r w:rsidRPr="002903F2">
        <w:rPr>
          <w:rFonts w:ascii="함초롬바탕" w:eastAsia="함초롬바탕" w:hAnsi="함초롬바탕" w:cs="함초롬바탕"/>
          <w:szCs w:val="20"/>
        </w:rPr>
        <w:t>12</w:t>
      </w:r>
      <w:r w:rsidRPr="002903F2">
        <w:rPr>
          <w:rFonts w:ascii="함초롬바탕" w:eastAsia="함초롬바탕" w:hAnsi="함초롬바탕" w:cs="함초롬바탕" w:hint="eastAsia"/>
          <w:szCs w:val="20"/>
        </w:rPr>
        <w:t xml:space="preserve">소식괘에서 복괘로부터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 xml:space="preserve">陽이 시작하여 건괘에 이르는 </w:t>
      </w:r>
      <w:r w:rsidRPr="002903F2">
        <w:rPr>
          <w:rFonts w:ascii="함초롬바탕" w:eastAsia="함초롬바탕" w:hAnsi="함초롬바탕" w:cs="함초롬바탕"/>
          <w:szCs w:val="20"/>
        </w:rPr>
        <w:t>6</w:t>
      </w:r>
      <w:r w:rsidRPr="002903F2">
        <w:rPr>
          <w:rFonts w:ascii="함초롬바탕" w:eastAsia="함초롬바탕" w:hAnsi="함초롬바탕" w:cs="함초롬바탕" w:hint="eastAsia"/>
          <w:szCs w:val="20"/>
        </w:rPr>
        <w:t xml:space="preserve">시진을 말하는 것으로 </w:t>
      </w:r>
      <w:r w:rsidRPr="002903F2">
        <w:rPr>
          <w:rFonts w:ascii="함초롬바탕" w:eastAsia="함초롬바탕" w:hAnsi="함초롬바탕" w:cs="함초롬바탕"/>
          <w:szCs w:val="20"/>
        </w:rPr>
        <w:t>6</w:t>
      </w:r>
      <w:r w:rsidRPr="002903F2">
        <w:rPr>
          <w:rFonts w:ascii="함초롬바탕" w:eastAsia="함초롬바탕" w:hAnsi="함초롬바탕" w:cs="함초롬바탕" w:hint="eastAsia"/>
          <w:szCs w:val="20"/>
        </w:rPr>
        <w:t>양후라 한다.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구괘에서 </w:t>
      </w:r>
      <w:r w:rsidRPr="002903F2">
        <w:rPr>
          <w:rFonts w:ascii="함초롬바탕" w:eastAsia="함초롬바탕" w:hAnsi="함초롬바탕" w:cs="함초롬바탕"/>
          <w:szCs w:val="20"/>
        </w:rPr>
        <w:t>1</w:t>
      </w:r>
      <w:r w:rsidRPr="002903F2">
        <w:rPr>
          <w:rFonts w:ascii="함초롬바탕" w:eastAsia="함초롬바탕" w:hAnsi="함초롬바탕" w:cs="함초롬바탕" w:hint="eastAsia"/>
          <w:szCs w:val="20"/>
        </w:rPr>
        <w:t xml:space="preserve">음이 시작하여 곤괘에 이르는 </w:t>
      </w:r>
      <w:r w:rsidRPr="002903F2">
        <w:rPr>
          <w:rFonts w:ascii="함초롬바탕" w:eastAsia="함초롬바탕" w:hAnsi="함초롬바탕" w:cs="함초롬바탕"/>
          <w:szCs w:val="20"/>
        </w:rPr>
        <w:t>6</w:t>
      </w:r>
      <w:r w:rsidRPr="002903F2">
        <w:rPr>
          <w:rFonts w:ascii="함초롬바탕" w:eastAsia="함초롬바탕" w:hAnsi="함초롬바탕" w:cs="함초롬바탕" w:hint="eastAsia"/>
          <w:szCs w:val="20"/>
        </w:rPr>
        <w:t xml:space="preserve">시진은 </w:t>
      </w:r>
      <w:r w:rsidRPr="002903F2">
        <w:rPr>
          <w:rFonts w:ascii="함초롬바탕" w:eastAsia="함초롬바탕" w:hAnsi="함초롬바탕" w:cs="함초롬바탕"/>
          <w:szCs w:val="20"/>
        </w:rPr>
        <w:t>6</w:t>
      </w:r>
      <w:r w:rsidRPr="002903F2">
        <w:rPr>
          <w:rFonts w:ascii="함초롬바탕" w:eastAsia="함초롬바탕" w:hAnsi="함초롬바탕" w:cs="함초롬바탕" w:hint="eastAsia"/>
          <w:szCs w:val="20"/>
        </w:rPr>
        <w:t>음후라 한다.</w:t>
      </w:r>
    </w:p>
    <w:p w:rsidR="00A618ED" w:rsidRPr="002903F2" w:rsidRDefault="00A618ED" w:rsidP="00A618ED">
      <w:pPr>
        <w:spacing w:line="288" w:lineRule="auto"/>
        <w:ind w:firstLineChars="200" w:firstLine="388"/>
        <w:rPr>
          <w:rFonts w:ascii="함초롬바탕" w:eastAsia="함초롬바탕" w:hAnsi="함초롬바탕" w:cs="함초롬바탕"/>
          <w:szCs w:val="20"/>
        </w:rPr>
      </w:pPr>
      <w:r w:rsidRPr="002903F2">
        <w:rPr>
          <w:rFonts w:ascii="함초롬바탕" w:eastAsia="함초롬바탕" w:hAnsi="함초롬바탕" w:cs="함초롬바탕" w:hint="eastAsia"/>
          <w:szCs w:val="20"/>
        </w:rPr>
        <w:t xml:space="preserve">이 외에도 복희 </w:t>
      </w:r>
      <w:r w:rsidRPr="002903F2">
        <w:rPr>
          <w:rFonts w:ascii="함초롬바탕" w:eastAsia="함초롬바탕" w:hAnsi="함초롬바탕" w:cs="함초롬바탕"/>
          <w:szCs w:val="20"/>
        </w:rPr>
        <w:t>64</w:t>
      </w:r>
      <w:r w:rsidRPr="002903F2">
        <w:rPr>
          <w:rFonts w:ascii="함초롬바탕" w:eastAsia="함초롬바탕" w:hAnsi="함초롬바탕" w:cs="함초롬바탕" w:hint="eastAsia"/>
          <w:szCs w:val="20"/>
        </w:rPr>
        <w:t>괘로 설명하는 方位법,</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月體納甲法、周天法、五時七候등이 있다.</w:t>
      </w:r>
    </w:p>
    <w:p w:rsidR="0047599A" w:rsidRDefault="00A618ED" w:rsidP="00A618ED">
      <w:pPr>
        <w:spacing w:line="288" w:lineRule="auto"/>
        <w:ind w:firstLineChars="200" w:firstLine="388"/>
        <w:rPr>
          <w:rFonts w:ascii="함초롬바탕" w:eastAsia="함초롬바탕" w:hAnsi="함초롬바탕" w:cs="함초롬바탕"/>
          <w:szCs w:val="20"/>
        </w:rPr>
        <w:sectPr w:rsidR="0047599A" w:rsidSect="00A618ED">
          <w:footerReference w:type="default" r:id="rId190"/>
          <w:footnotePr>
            <w:numRestart w:val="eachSect"/>
          </w:footnotePr>
          <w:type w:val="oddPage"/>
          <w:pgSz w:w="11906" w:h="16838"/>
          <w:pgMar w:top="1701" w:right="1440" w:bottom="1440" w:left="1440" w:header="851" w:footer="992" w:gutter="0"/>
          <w:cols w:space="425"/>
          <w:docGrid w:linePitch="360"/>
        </w:sectPr>
      </w:pPr>
      <w:r w:rsidRPr="002903F2">
        <w:rPr>
          <w:rFonts w:ascii="함초롬바탕" w:eastAsia="함초롬바탕" w:hAnsi="함초롬바탕" w:cs="함초롬바탕" w:hint="eastAsia"/>
          <w:szCs w:val="20"/>
        </w:rPr>
        <w:t>彭曉는 중국 고대의 시간계산법 및 주역참동계를 결합하여 효상을 보고,</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연월일 중의 서로 다른 시간대에 개념을 대입하여,</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내단수련의 원기가 체내에서 운행하는 과정에서 화후를 잘 파악할 것을 설명했다.</w:t>
      </w:r>
      <w:r w:rsidRPr="002903F2">
        <w:rPr>
          <w:rFonts w:ascii="함초롬바탕" w:eastAsia="함초롬바탕" w:hAnsi="함초롬바탕" w:cs="함초롬바탕"/>
          <w:szCs w:val="20"/>
        </w:rPr>
        <w:t xml:space="preserve"> </w:t>
      </w:r>
      <w:r w:rsidRPr="002903F2">
        <w:rPr>
          <w:rFonts w:ascii="함초롬바탕" w:eastAsia="함초롬바탕" w:hAnsi="함초롬바탕" w:cs="함초롬바탕" w:hint="eastAsia"/>
          <w:szCs w:val="20"/>
        </w:rPr>
        <w:t xml:space="preserve">그는 </w:t>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將一年三百六十日，蹙于一月三百六十時，又于一月三十日三百六十時內，朝夕各系一卦，又移此六十卦三百六十爻，陷于五日六十時內，複象一月也；兩日半三十時便爲三十日，又象一月</w:t>
      </w:r>
      <w:r w:rsidRPr="002903F2">
        <w:rPr>
          <w:rFonts w:ascii="함초롬바탕" w:eastAsia="함초롬바탕" w:hAnsi="함초롬바탕" w:cs="함초롬바탕"/>
          <w:szCs w:val="20"/>
        </w:rPr>
        <w:t>. 朝暮各占一卦，又系六十卦計三百六十爻，複象一年三百六十日也；又于兩日半三十時內，</w:t>
      </w:r>
      <w:r w:rsidRPr="002903F2">
        <w:rPr>
          <w:rFonts w:ascii="함초롬바탕" w:eastAsia="함초롬바탕" w:hAnsi="함초롬바탕" w:cs="함초롬바탕" w:hint="eastAsia"/>
          <w:szCs w:val="20"/>
        </w:rPr>
        <w:t>卻分十五時應半月一十五日用事，複將此半月從一至十五日，又陷于十二辰中，自子後至巳前六辰之內系三十卦，計一百八十爻，便象冬至後到夏至前，應半年一百八十日也；自十六日至三十日，又陷于六辰之內，午後至亥前六辰之中，系三十卦，計一百八十爻，便象夏至後到冬至前應半年一百八</w:t>
      </w:r>
      <w:r w:rsidRPr="002903F2">
        <w:rPr>
          <w:rFonts w:ascii="함초롬바탕" w:eastAsia="함초롬바탕" w:hAnsi="함초롬바탕" w:cs="함초롬바탕"/>
          <w:szCs w:val="20"/>
        </w:rPr>
        <w:t>十日也；春秋二分在時內，二分二至于一日十二辰中，都合三百六十，象一年之氣，始複至乾，自</w:t>
      </w:r>
      <w:r w:rsidRPr="002903F2">
        <w:rPr>
          <w:rFonts w:ascii="함초롬바탕" w:eastAsia="함초롬바탕" w:hAnsi="함초롬바탕" w:cs="함초롬바탕" w:hint="eastAsia"/>
          <w:szCs w:val="20"/>
        </w:rPr>
        <w:t>姤終坤，循十二辰候，分震巽甲門子醜午未，陰符陽火，圓合天符三百三十六度（引者按：應爲三百六十度），是晦朔陰陽，刑德交會，天地變化，萬物生成之數也</w:t>
      </w:r>
      <w:r w:rsidRPr="002903F2">
        <w:rPr>
          <w:rFonts w:ascii="함초롬바탕" w:eastAsia="함초롬바탕" w:hAnsi="함초롬바탕" w:cs="함초롬바탕"/>
          <w:szCs w:val="20"/>
        </w:rPr>
        <w:t>. 皆依刻漏運行，奪取氣候入神鼎中，使</w:t>
      </w:r>
      <w:r w:rsidRPr="002903F2">
        <w:rPr>
          <w:rFonts w:ascii="함초롬바탕" w:eastAsia="함초롬바탕" w:hAnsi="함초롬바탕" w:cs="함초롬바탕" w:hint="eastAsia"/>
          <w:szCs w:val="20"/>
        </w:rPr>
        <w:t>真鉛天地之母受此運用而産神精</w:t>
      </w:r>
      <w:r w:rsidRPr="002903F2">
        <w:rPr>
          <w:rFonts w:ascii="함초롬바탕" w:eastAsia="함초롬바탕" w:hAnsi="함초롬바탕" w:cs="함초롬바탕"/>
          <w:szCs w:val="20"/>
        </w:rPr>
        <w:t>.</w:t>
      </w:r>
      <w:r w:rsidRPr="005A5F31">
        <w:rPr>
          <w:rStyle w:val="ab"/>
          <w:rFonts w:ascii="Times New Roman" w:eastAsia="함초롬바탕" w:hAnsi="Times New Roman"/>
          <w:b/>
          <w:szCs w:val="20"/>
        </w:rPr>
        <w:footnoteReference w:id="361"/>
      </w:r>
      <w:r w:rsidRPr="002903F2">
        <w:rPr>
          <w:rFonts w:ascii="함초롬바탕" w:eastAsia="함초롬바탕" w:hAnsi="함초롬바탕" w:cs="함초롬바탕"/>
          <w:szCs w:val="20"/>
        </w:rPr>
        <w:t>”</w:t>
      </w:r>
      <w:r w:rsidRPr="002903F2">
        <w:rPr>
          <w:rFonts w:ascii="함초롬바탕" w:eastAsia="함초롬바탕" w:hAnsi="함초롬바탕" w:cs="함초롬바탕" w:hint="eastAsia"/>
          <w:szCs w:val="20"/>
        </w:rPr>
        <w:t>라 하였다.</w:t>
      </w:r>
      <w:r w:rsidRPr="002903F2">
        <w:rPr>
          <w:rFonts w:ascii="함초롬바탕" w:eastAsia="함초롬바탕" w:hAnsi="함초롬바탕" w:cs="함초롬바탕"/>
          <w:szCs w:val="20"/>
        </w:rPr>
        <w:t xml:space="preserve"> </w:t>
      </w:r>
    </w:p>
    <w:p w:rsidR="0047599A" w:rsidRPr="000E16CC" w:rsidRDefault="0047599A" w:rsidP="0047599A">
      <w:pPr>
        <w:spacing w:line="336" w:lineRule="auto"/>
        <w:jc w:val="center"/>
        <w:rPr>
          <w:rFonts w:ascii="MS Mincho" w:eastAsia="MS Mincho" w:hAnsi="MS Mincho"/>
          <w:b/>
          <w:sz w:val="32"/>
          <w:szCs w:val="32"/>
        </w:rPr>
      </w:pPr>
      <w:r w:rsidRPr="000E16CC">
        <w:rPr>
          <w:rFonts w:ascii="MS Mincho" w:eastAsia="MS Mincho" w:hAnsi="MS Mincho" w:hint="eastAsia"/>
          <w:b/>
          <w:sz w:val="32"/>
          <w:szCs w:val="32"/>
        </w:rPr>
        <w:lastRenderedPageBreak/>
        <w:t>内丹火候論</w:t>
      </w:r>
    </w:p>
    <w:p w:rsidR="0047599A" w:rsidRPr="000E16CC" w:rsidRDefault="0047599A" w:rsidP="0047599A">
      <w:pPr>
        <w:spacing w:line="336" w:lineRule="auto"/>
        <w:rPr>
          <w:rFonts w:ascii="MS Mincho" w:eastAsiaTheme="minorEastAsia" w:hAnsi="MS Mincho"/>
        </w:rPr>
      </w:pPr>
    </w:p>
    <w:p w:rsidR="0047599A" w:rsidRDefault="0047599A" w:rsidP="0047599A">
      <w:pPr>
        <w:spacing w:line="336" w:lineRule="auto"/>
        <w:jc w:val="right"/>
        <w:rPr>
          <w:rFonts w:ascii="MS Mincho" w:eastAsiaTheme="minorEastAsia" w:hAnsi="MS Mincho"/>
          <w:b/>
        </w:rPr>
      </w:pPr>
      <w:r w:rsidRPr="000E16CC">
        <w:rPr>
          <w:rFonts w:ascii="MS Mincho" w:eastAsia="MS Mincho" w:hAnsi="MS Mincho" w:hint="eastAsia"/>
          <w:b/>
        </w:rPr>
        <w:t>霍克功</w:t>
      </w:r>
    </w:p>
    <w:p w:rsidR="0047599A" w:rsidRPr="000E16CC" w:rsidRDefault="0047599A" w:rsidP="0047599A">
      <w:pPr>
        <w:spacing w:line="336" w:lineRule="auto"/>
        <w:jc w:val="right"/>
        <w:rPr>
          <w:rFonts w:ascii="MS Mincho" w:eastAsia="MS Mincho" w:hAnsi="MS Mincho"/>
          <w:b/>
          <w:sz w:val="18"/>
          <w:szCs w:val="18"/>
        </w:rPr>
      </w:pPr>
      <w:r w:rsidRPr="000E16CC">
        <w:rPr>
          <w:rFonts w:ascii="MS Mincho" w:eastAsia="MS Mincho" w:hAnsi="MS Mincho" w:hint="eastAsia"/>
          <w:b/>
          <w:sz w:val="18"/>
          <w:szCs w:val="18"/>
        </w:rPr>
        <w:t>宗教文化出版社編集審査員</w:t>
      </w:r>
      <w:r>
        <w:rPr>
          <w:rFonts w:ascii="MS Mincho" w:eastAsiaTheme="minorEastAsia" w:hAnsi="MS Mincho" w:hint="eastAsia"/>
          <w:b/>
          <w:sz w:val="18"/>
          <w:szCs w:val="18"/>
        </w:rPr>
        <w:t xml:space="preserve"> </w:t>
      </w:r>
      <w:r w:rsidRPr="000E16CC">
        <w:rPr>
          <w:rFonts w:ascii="MS Mincho" w:eastAsia="MS Mincho" w:hAnsi="MS Mincho" w:hint="eastAsia"/>
          <w:b/>
          <w:sz w:val="18"/>
          <w:szCs w:val="18"/>
        </w:rPr>
        <w:t>•</w:t>
      </w:r>
      <w:r>
        <w:rPr>
          <w:rFonts w:ascii="MS Mincho" w:eastAsiaTheme="minorEastAsia" w:hAnsi="MS Mincho" w:hint="eastAsia"/>
          <w:b/>
          <w:sz w:val="18"/>
          <w:szCs w:val="18"/>
        </w:rPr>
        <w:t xml:space="preserve"> </w:t>
      </w:r>
      <w:r w:rsidRPr="000E16CC">
        <w:rPr>
          <w:rFonts w:ascii="MS Mincho" w:eastAsia="MS Mincho" w:hAnsi="MS Mincho" w:hint="eastAsia"/>
          <w:b/>
          <w:sz w:val="18"/>
          <w:szCs w:val="18"/>
        </w:rPr>
        <w:t>哲学博士</w:t>
      </w:r>
    </w:p>
    <w:p w:rsidR="0047599A"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jc w:val="center"/>
        <w:rPr>
          <w:rFonts w:ascii="MS Mincho" w:eastAsia="MS Mincho" w:hAnsi="MS Mincho"/>
          <w:b/>
          <w:sz w:val="28"/>
          <w:szCs w:val="28"/>
          <w:lang w:eastAsia="ja-JP"/>
        </w:rPr>
      </w:pPr>
      <w:r w:rsidRPr="000E16CC">
        <w:rPr>
          <w:rFonts w:ascii="MS Mincho" w:eastAsia="MS Mincho" w:hAnsi="MS Mincho" w:hint="eastAsia"/>
          <w:b/>
          <w:sz w:val="28"/>
          <w:szCs w:val="28"/>
          <w:lang w:eastAsia="ja-JP"/>
        </w:rPr>
        <w:t>摘  要</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本文は、内丹火候の概念、種類、火候の度量と表示方法について述べることで、読者に火候理解の一助になることを願う。</w:t>
      </w:r>
    </w:p>
    <w:p w:rsidR="0047599A"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内丹修練の三つの基本要素は、薬物、炉鼎、火候である。よって本文では火候を取り上げる。実際、内丹修練の全過程において火候から片時も離れることはない。では、火候とは何か。</w:t>
      </w:r>
    </w:p>
    <w:p w:rsidR="0047599A"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jc w:val="center"/>
        <w:rPr>
          <w:rFonts w:ascii="MS Mincho" w:eastAsia="MS Mincho" w:hAnsi="MS Mincho"/>
          <w:b/>
          <w:sz w:val="28"/>
          <w:szCs w:val="28"/>
          <w:lang w:eastAsia="ja-JP"/>
        </w:rPr>
      </w:pPr>
      <w:r w:rsidRPr="000E16CC">
        <w:rPr>
          <w:rFonts w:ascii="MS Mincho" w:eastAsia="MS Mincho" w:hAnsi="MS Mincho" w:hint="eastAsia"/>
          <w:b/>
          <w:sz w:val="28"/>
          <w:szCs w:val="28"/>
          <w:lang w:eastAsia="ja-JP"/>
        </w:rPr>
        <w:t>第一節</w:t>
      </w:r>
      <w:r w:rsidRPr="000E16CC">
        <w:rPr>
          <w:rFonts w:ascii="MS Mincho" w:eastAsia="MS Mincho" w:hAnsi="MS Mincho" w:hint="eastAsia"/>
          <w:b/>
          <w:sz w:val="28"/>
          <w:szCs w:val="28"/>
          <w:lang w:eastAsia="ja-JP"/>
        </w:rPr>
        <w:tab/>
        <w:t>火候の概念</w:t>
      </w:r>
    </w:p>
    <w:p w:rsidR="0047599A"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日常の生活や生産において、しばしば火候の問題に出くわす。例えば炒め物料理をするには火候を掌握しなければならない。火の大小、材料を炒める時間の長短、料理の味など、一つは配合の調整、二つは火候である。ある料理は火力を大きく、別の料理は火力を小さく、ある料理は炒め時間を長く、別の料理は短くして、材料は炒め過ぎても、その逆でもいけない。金属の練冶には火候を用いる。火は時に大きく、時に小さく調整することで、質のよい金属が精製される。火候を外丹の焼練で用いる際、いくつかの段階に分け、それぞれの焼練段階で用いる温度は異なる。ここで火の大小や時間の調整が必要になる。これらはいずれも火候の様々な表現方法である。火候には二つの面がある。一つは火の大小、二つに練冶物の温度。つまり、火を用いること全てが火候となるのである。</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内丹修練の範囲では、火候は内丹修練過程における意念と呼吸の運用程度を顕す。伍沖虚は『天仙正理直論』「火候経第四」で陳致虚の言葉を引く。「火候者、候其時之来、候其火之至、看其火之可発、此火候也。慎其火之時到、此火候也。察其火之無過不及、此火候也。明其火之老嫩温微、此火候也。若丹已成、急去其火、此亦火候也。天仙九還丹火之秘侯宜此。」</w:t>
      </w:r>
      <w:r w:rsidRPr="00FC5287">
        <w:rPr>
          <w:rStyle w:val="ab"/>
          <w:rFonts w:ascii="Times New Roman" w:eastAsia="MS Mincho" w:hAnsi="Times New Roman"/>
          <w:b/>
          <w:lang w:eastAsia="ja-JP"/>
        </w:rPr>
        <w:footnoteReference w:id="362"/>
      </w:r>
      <w:r w:rsidRPr="000E16CC">
        <w:rPr>
          <w:rFonts w:ascii="MS Mincho" w:eastAsia="MS Mincho" w:hAnsi="MS Mincho" w:hint="eastAsia"/>
          <w:lang w:eastAsia="ja-JP"/>
        </w:rPr>
        <w:t>内丹の修練は、身中の先天の精</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気</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神を原料として、修練を行う。この気は真気であり、鼻口の呼吸の気ではない。また薛陽佳『梅華問答編』に「行火候者、行身中真気之自然昇降、非行口鼻之呼吸、特假此以為機栝耳、蓋初学三関未通、不得不假此為入門、故必先用以調息、待三関通後、則有自然昇降之天機、方始謂之火候。」</w:t>
      </w:r>
      <w:r w:rsidRPr="00FC5287">
        <w:rPr>
          <w:rStyle w:val="ab"/>
          <w:rFonts w:ascii="Times New Roman" w:eastAsia="MS Mincho" w:hAnsi="Times New Roman"/>
          <w:b/>
          <w:lang w:eastAsia="ja-JP"/>
        </w:rPr>
        <w:footnoteReference w:id="363"/>
      </w:r>
      <w:r w:rsidRPr="000E16CC">
        <w:rPr>
          <w:rFonts w:ascii="MS Mincho" w:eastAsia="MS Mincho" w:hAnsi="MS Mincho" w:hint="eastAsia"/>
          <w:lang w:eastAsia="ja-JP"/>
        </w:rPr>
        <w:t>とある。朱元育『悟真編闡幽』に「真火者我之神、真候者我之息。以火練薬而成丹、即是以神馭気</w:t>
      </w:r>
      <w:r w:rsidRPr="000E16CC">
        <w:rPr>
          <w:rFonts w:ascii="MS Mincho" w:eastAsia="MS Mincho" w:hAnsi="MS Mincho" w:hint="eastAsia"/>
          <w:lang w:eastAsia="ja-JP"/>
        </w:rPr>
        <w:lastRenderedPageBreak/>
        <w:t>而証道也。」</w:t>
      </w:r>
      <w:r w:rsidRPr="00FC5287">
        <w:rPr>
          <w:rStyle w:val="ab"/>
          <w:rFonts w:ascii="Times New Roman" w:eastAsia="MS Mincho" w:hAnsi="Times New Roman"/>
          <w:b/>
          <w:lang w:eastAsia="ja-JP"/>
        </w:rPr>
        <w:footnoteReference w:id="364"/>
      </w:r>
      <w:r w:rsidRPr="000E16CC">
        <w:rPr>
          <w:rFonts w:ascii="MS Mincho" w:eastAsia="MS Mincho" w:hAnsi="MS Mincho" w:hint="eastAsia"/>
          <w:lang w:eastAsia="ja-JP"/>
        </w:rPr>
        <w:t>とある。元神の制御法を用い元気を運動させ、修練の目標に至る。この制御過程が火候である。「火候之秘、只在其意。大約念不可起、念起則火燥。意不可散、意散則火冷。必須一念不起、一意不散、待其動静、察其寒温、此修持行火之功（候）。」</w:t>
      </w:r>
      <w:r w:rsidRPr="00FC5287">
        <w:rPr>
          <w:rStyle w:val="ab"/>
          <w:rFonts w:ascii="Times New Roman" w:eastAsia="MS Mincho" w:hAnsi="Times New Roman"/>
          <w:b/>
          <w:lang w:eastAsia="ja-JP"/>
        </w:rPr>
        <w:footnoteReference w:id="365"/>
      </w:r>
      <w:r w:rsidRPr="000E16CC">
        <w:rPr>
          <w:rFonts w:ascii="MS Mincho" w:eastAsia="MS Mincho" w:hAnsi="MS Mincho" w:hint="eastAsia"/>
          <w:lang w:eastAsia="ja-JP"/>
        </w:rPr>
        <w:t>意念を不動不散させないのが火候の秘訣である。</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火候は内丹修練の中でも極めて重要である。宋の張伯端『悟真編』に言う。『縦識朱砂与黒鉛、不知火候也如閑。大都全借修持力、毫発差殊不作丹。契論丹経講至真、不将火候著于文。』</w:t>
      </w:r>
      <w:r w:rsidRPr="00FC5287">
        <w:rPr>
          <w:rStyle w:val="ab"/>
          <w:rFonts w:ascii="Times New Roman" w:eastAsia="MS Mincho" w:hAnsi="Times New Roman"/>
          <w:b/>
          <w:lang w:eastAsia="ja-JP"/>
        </w:rPr>
        <w:footnoteReference w:id="366"/>
      </w:r>
      <w:r w:rsidRPr="000E16CC">
        <w:rPr>
          <w:rFonts w:ascii="MS Mincho" w:eastAsia="MS Mincho" w:hAnsi="MS Mincho" w:hint="eastAsia"/>
          <w:lang w:eastAsia="ja-JP"/>
        </w:rPr>
        <w:t>また薛道光が云う。「聖人伝薬不伝火、従来火候少人知。」</w:t>
      </w:r>
      <w:r w:rsidRPr="00FC5287">
        <w:rPr>
          <w:rStyle w:val="ab"/>
          <w:rFonts w:ascii="Times New Roman" w:eastAsia="MS Mincho" w:hAnsi="Times New Roman"/>
          <w:b/>
          <w:lang w:eastAsia="ja-JP"/>
        </w:rPr>
        <w:footnoteReference w:id="367"/>
      </w:r>
      <w:r w:rsidRPr="000E16CC">
        <w:rPr>
          <w:rFonts w:ascii="MS Mincho" w:eastAsia="MS Mincho" w:hAnsi="MS Mincho" w:hint="eastAsia"/>
          <w:lang w:eastAsia="ja-JP"/>
        </w:rPr>
        <w:t>。いわゆる「薬物易知、火候難准」である。内丹の修練は系統的工程であり、それは薬物の修練、時機の修練、時間の長短</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身体方位の修練、火候の修練など様々あり、火候の修練が最も重要な要素である。以上より火候修練とは、修練者が意念（先天神）を用い先天の精</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気に対して調節やコントロールをおこなう活動なのである。活動の主体は神であり、活動の具体的内容は火候である。意念を以て精</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気を練り巡らせるは、すなわち火練薬である。意念を巡らせ用いるこ</w:t>
      </w:r>
      <w:r w:rsidRPr="000E16CC">
        <w:rPr>
          <w:rFonts w:ascii="MS Mincho" w:eastAsia="MS Mincho" w:hAnsi="MS Mincho" w:hint="eastAsia"/>
          <w:lang w:eastAsia="ja-JP"/>
        </w:rPr>
        <w:t>とが火候である。『金仙証論』に云う。「辨時者、即言薬之老嫩。古人常表、薬老気散、不能結丹、薬嫩気力微、亦不</w:t>
      </w:r>
      <w:r w:rsidRPr="000E16CC">
        <w:rPr>
          <w:rFonts w:ascii="새굴림" w:eastAsia="새굴림" w:hAnsi="새굴림" w:cs="새굴림" w:hint="eastAsia"/>
          <w:lang w:eastAsia="ja-JP"/>
        </w:rPr>
        <w:t>结</w:t>
      </w:r>
      <w:r w:rsidRPr="000E16CC">
        <w:rPr>
          <w:rFonts w:ascii="MS Mincho" w:eastAsia="MS Mincho" w:hAnsi="MS Mincho" w:cs="MS Mincho" w:hint="eastAsia"/>
          <w:lang w:eastAsia="ja-JP"/>
        </w:rPr>
        <w:t>丹。然則何時不老不嫩。上陽子云、若人采先天炁之時、以暖気為之信。又伍子云、如浴之方起、而暖炁融融、然此不辨、辨在其中矣。」</w:t>
      </w:r>
      <w:r w:rsidRPr="00FC5287">
        <w:rPr>
          <w:rStyle w:val="ab"/>
          <w:rFonts w:ascii="Times New Roman" w:eastAsia="MS Mincho" w:hAnsi="Times New Roman"/>
          <w:b/>
          <w:lang w:eastAsia="ja-JP"/>
        </w:rPr>
        <w:footnoteReference w:id="368"/>
      </w:r>
      <w:r w:rsidRPr="000E16CC">
        <w:rPr>
          <w:rFonts w:ascii="MS Mincho" w:eastAsia="MS Mincho" w:hAnsi="MS Mincho" w:hint="eastAsia"/>
          <w:lang w:eastAsia="ja-JP"/>
        </w:rPr>
        <w:t>。火候を弁別する老嫩および採薬時機を弁別すること、つまり薬物の熟成程度や最もよい採取時機に弁別するこの過程を弁時という。弁時とは、火候の大小長短を弁別することである。薬物をこれに適えるとは、入浴を終え、暖かく心地よい状態のようなものである。</w:t>
      </w:r>
    </w:p>
    <w:p w:rsidR="0047599A"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jc w:val="center"/>
        <w:rPr>
          <w:rFonts w:ascii="MS Mincho" w:eastAsia="MS Mincho" w:hAnsi="MS Mincho"/>
          <w:b/>
          <w:sz w:val="28"/>
          <w:szCs w:val="28"/>
          <w:lang w:eastAsia="ja-JP"/>
        </w:rPr>
      </w:pPr>
      <w:r w:rsidRPr="000E16CC">
        <w:rPr>
          <w:rFonts w:ascii="MS Mincho" w:eastAsia="MS Mincho" w:hAnsi="MS Mincho" w:hint="eastAsia"/>
          <w:b/>
          <w:sz w:val="28"/>
          <w:szCs w:val="28"/>
          <w:lang w:eastAsia="ja-JP"/>
        </w:rPr>
        <w:t>第二節　火候の分類</w:t>
      </w:r>
    </w:p>
    <w:p w:rsidR="0047599A" w:rsidRPr="000E16CC"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火候には非常に多くの種類がある。例えば劉一明は『悟真直指』で次のように述べる。「金丹全頼火候修持而成。火者、修持之功力。候者、修持之次序。採薬須知老嫩、練薬須知時節。有文烹之火候、有武練之火候、有下手之火候、有止歇之火候。有進陽之火候、有退陰之火候、有還丹之火候、有大丹之火候、有増減之火候、有温養之火候。火候居多、須要大徹大悟、知始知終、方能成功。」</w:t>
      </w:r>
      <w:r w:rsidRPr="00FC5287">
        <w:rPr>
          <w:rStyle w:val="ab"/>
          <w:rFonts w:ascii="Times New Roman" w:eastAsia="MS Mincho" w:hAnsi="Times New Roman"/>
          <w:b/>
          <w:lang w:eastAsia="ja-JP"/>
        </w:rPr>
        <w:footnoteReference w:id="369"/>
      </w:r>
      <w:r w:rsidRPr="000E16CC">
        <w:rPr>
          <w:rFonts w:ascii="MS Mincho" w:eastAsia="MS Mincho" w:hAnsi="MS Mincho" w:hint="eastAsia"/>
          <w:lang w:eastAsia="ja-JP"/>
        </w:rPr>
        <w:t>。異なる丹法に用いる火候は違う種類の火候が用いられる。陳泥丸は云う。「上品丹法以精、神、魂、魄、意為薬材、以行、住、坐、卧為火候、以聴乎自然為運用。中品丹法、以肝、心、脾、肺、腎為薬材、以年、月、日、時為火候、以抱元守一為運用。下品丹法、以精、血、髓、気、液為薬材、以閉、咽、搐、摩為火候、以存想昇降為運用。</w:t>
      </w:r>
      <w:r w:rsidRPr="00FC5287">
        <w:rPr>
          <w:rStyle w:val="ab"/>
          <w:rFonts w:ascii="Times New Roman" w:eastAsia="MS Mincho" w:hAnsi="Times New Roman"/>
          <w:lang w:eastAsia="ja-JP"/>
        </w:rPr>
        <w:footnoteReference w:id="370"/>
      </w:r>
      <w:r w:rsidRPr="000E16CC">
        <w:rPr>
          <w:rFonts w:ascii="MS Mincho" w:eastAsia="MS Mincho" w:hAnsi="MS Mincho" w:hint="eastAsia"/>
          <w:lang w:eastAsia="ja-JP"/>
        </w:rPr>
        <w:t>つまり、火候の種類は非常に多いが、おおよそ以下の九種類に分類できる。</w:t>
      </w:r>
    </w:p>
    <w:p w:rsidR="0047599A" w:rsidRPr="000E16CC" w:rsidRDefault="0047599A" w:rsidP="0047599A">
      <w:pPr>
        <w:spacing w:line="336" w:lineRule="auto"/>
        <w:rPr>
          <w:rFonts w:ascii="MS Mincho" w:eastAsia="MS Mincho" w:hAnsi="MS Mincho"/>
          <w:lang w:eastAsia="ja-JP"/>
        </w:rPr>
      </w:pPr>
    </w:p>
    <w:p w:rsidR="0047599A" w:rsidRPr="00EE4C91" w:rsidRDefault="0047599A" w:rsidP="0047599A">
      <w:pPr>
        <w:spacing w:line="336" w:lineRule="auto"/>
        <w:ind w:firstLineChars="200" w:firstLine="482"/>
        <w:rPr>
          <w:rFonts w:ascii="MS Mincho" w:eastAsia="MS Mincho" w:hAnsi="MS Mincho"/>
          <w:b/>
          <w:sz w:val="24"/>
          <w:szCs w:val="24"/>
          <w:lang w:eastAsia="ja-JP"/>
        </w:rPr>
      </w:pPr>
      <w:r w:rsidRPr="00EE4C91">
        <w:rPr>
          <w:rFonts w:ascii="MS Mincho" w:eastAsia="MS Mincho" w:hAnsi="MS Mincho" w:hint="eastAsia"/>
          <w:b/>
          <w:sz w:val="24"/>
          <w:szCs w:val="24"/>
          <w:lang w:eastAsia="ja-JP"/>
        </w:rPr>
        <w:lastRenderedPageBreak/>
        <w:t>一、内火候、外火候</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『金丹大要』に言う。「魏伯陽翁云、三日月出庚、外火候也。崔公曰、天応星、地応潮、外火候也。純</w:t>
      </w:r>
      <w:r w:rsidRPr="000E16CC">
        <w:rPr>
          <w:rFonts w:ascii="새굴림" w:eastAsia="MS Mincho" w:hAnsi="새굴림" w:cs="새굴림"/>
          <w:lang w:eastAsia="ja-JP"/>
        </w:rPr>
        <w:t>纯</w:t>
      </w:r>
      <w:r w:rsidRPr="000E16CC">
        <w:rPr>
          <w:rFonts w:ascii="MS Mincho" w:eastAsia="MS Mincho" w:hAnsi="MS Mincho" w:cs="MS Mincho"/>
          <w:lang w:eastAsia="ja-JP"/>
        </w:rPr>
        <w:t>陽翁曰、正一陽初動、中宵漏永。温温鉛鼎、光透帘幃、外火候也。這般題出、太似分明、広成子曰、丹竈河車休矻矻、鶴胎亀息自綿綿、内火候也。仙師詩曰、漫守薬炉看火者、是外火候也。</w:t>
      </w:r>
      <w:r w:rsidRPr="000E16CC">
        <w:rPr>
          <w:rFonts w:ascii="MS Mincho" w:eastAsia="MS Mincho" w:hAnsi="MS Mincho" w:hint="eastAsia"/>
          <w:lang w:eastAsia="ja-JP"/>
        </w:rPr>
        <w:t>此乃有為有作立基之事。内火候則已得丹、但任天自然、乃大休歇、大自在、無為之功也。傅金全説、外火候、黄庭外景也。内火候、黄庭内景也、外火候自外入内、内火候則無出入也、外火候有抽吸、内火候只温温也。」</w:t>
      </w:r>
      <w:r w:rsidRPr="00FC5287">
        <w:rPr>
          <w:rStyle w:val="ab"/>
          <w:rFonts w:ascii="Times New Roman" w:eastAsia="MS Mincho" w:hAnsi="Times New Roman"/>
          <w:b/>
          <w:lang w:eastAsia="ja-JP"/>
        </w:rPr>
        <w:footnoteReference w:id="371"/>
      </w:r>
      <w:r w:rsidRPr="000E16CC">
        <w:rPr>
          <w:rFonts w:ascii="MS Mincho" w:eastAsia="MS Mincho" w:hAnsi="MS Mincho" w:hint="eastAsia"/>
          <w:lang w:eastAsia="ja-JP"/>
        </w:rPr>
        <w:t>。外火候は初動の時である。黄庭外景では外から内に入り、練丹の際に吸い入れる。内火候は鶴胎亀息が綿々と行われる時である。黄庭内景では、無より出入し、温温としているが火ではない。</w:t>
      </w:r>
    </w:p>
    <w:p w:rsidR="0047599A" w:rsidRPr="000E16CC" w:rsidRDefault="0047599A" w:rsidP="0047599A">
      <w:pPr>
        <w:spacing w:line="336" w:lineRule="auto"/>
        <w:rPr>
          <w:rFonts w:ascii="MS Mincho" w:eastAsia="MS Mincho" w:hAnsi="MS Mincho"/>
          <w:lang w:eastAsia="ja-JP"/>
        </w:rPr>
      </w:pPr>
    </w:p>
    <w:p w:rsidR="0047599A" w:rsidRPr="00EE4C91" w:rsidRDefault="0047599A" w:rsidP="0047599A">
      <w:pPr>
        <w:spacing w:line="336" w:lineRule="auto"/>
        <w:ind w:firstLineChars="200" w:firstLine="482"/>
        <w:rPr>
          <w:rFonts w:ascii="MS Mincho" w:eastAsia="MS Mincho" w:hAnsi="MS Mincho"/>
          <w:b/>
          <w:sz w:val="24"/>
          <w:szCs w:val="24"/>
          <w:lang w:eastAsia="ja-JP"/>
        </w:rPr>
      </w:pPr>
      <w:r w:rsidRPr="00EE4C91">
        <w:rPr>
          <w:rFonts w:ascii="MS Mincho" w:eastAsia="MS Mincho" w:hAnsi="MS Mincho" w:hint="eastAsia"/>
          <w:b/>
          <w:sz w:val="24"/>
          <w:szCs w:val="24"/>
          <w:lang w:eastAsia="ja-JP"/>
        </w:rPr>
        <w:t>二、文火、武火、劫火、符火</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内丹の修練で文火が表すものは、運練過程において意念を用いずゆっくりとした呼吸を続け、自然無為に任せ、沐浴温養のための火である。白玉蟾『丹法参同十九訣』に云う。「五武火、奮迅精神、祛除雑念。六文火、専気致柔、含光黙黙、温温不絶、綿綿若存。」。</w:t>
      </w:r>
      <w:r w:rsidRPr="00983CED">
        <w:rPr>
          <w:rStyle w:val="ab"/>
          <w:rFonts w:ascii="Times New Roman" w:eastAsia="MS Mincho" w:hAnsi="Times New Roman"/>
          <w:b/>
          <w:lang w:eastAsia="ja-JP"/>
        </w:rPr>
        <w:footnoteReference w:id="372"/>
      </w:r>
      <w:r w:rsidRPr="000E16CC">
        <w:rPr>
          <w:rFonts w:ascii="MS Mincho" w:eastAsia="MS Mincho" w:hAnsi="MS Mincho" w:hint="eastAsia"/>
          <w:lang w:eastAsia="ja-JP"/>
        </w:rPr>
        <w:t>武火は猛烈であり、文火は暖かい。また柳華陽『金仙証論』に言う。「武火者、用息撮炁之法也。且炁之生而下行、不自逆而上行、欲逆而帰乎其源者、非息之招撮、無能還乎其炉矣。故曰降中昇、昇中降、即謂之闔辟之機。」。</w:t>
      </w:r>
      <w:r w:rsidRPr="00983CED">
        <w:rPr>
          <w:rStyle w:val="ab"/>
          <w:rFonts w:ascii="Times New Roman" w:eastAsia="MS Mincho" w:hAnsi="Times New Roman"/>
          <w:b/>
          <w:lang w:eastAsia="ja-JP"/>
        </w:rPr>
        <w:footnoteReference w:id="373"/>
      </w:r>
      <w:r w:rsidRPr="000E16CC">
        <w:rPr>
          <w:rFonts w:ascii="MS Mincho" w:eastAsia="MS Mincho" w:hAnsi="MS Mincho" w:hint="eastAsia"/>
          <w:lang w:eastAsia="ja-JP"/>
        </w:rPr>
        <w:t>さらに『医学衷中参西録』にいう。「蓋静坐之時、用脳中元神、所謂文火也。采陽生時、用心中識神、所謂武火也。由斯而論、静坐之時用文火、当名為凝神照気穴。至采陽生時用武火、方可謂凝神入気穴。」</w:t>
      </w:r>
      <w:r w:rsidRPr="00983CED">
        <w:rPr>
          <w:rStyle w:val="ab"/>
          <w:rFonts w:ascii="Times New Roman" w:eastAsia="MS Mincho" w:hAnsi="Times New Roman"/>
          <w:b/>
          <w:lang w:eastAsia="ja-JP"/>
        </w:rPr>
        <w:footnoteReference w:id="374"/>
      </w:r>
      <w:r w:rsidRPr="000E16CC">
        <w:rPr>
          <w:rFonts w:ascii="MS Mincho" w:eastAsia="MS Mincho" w:hAnsi="MS Mincho" w:hint="eastAsia"/>
          <w:lang w:eastAsia="ja-JP"/>
        </w:rPr>
        <w:t>。元神を用い修練する際、火力が弱いのは文火である。識神を用い修練する際、火力が旺なのは武火である。修練の段階について言えば、武火は後天の功夫を用い、文火は先天の功夫を用いる。つまり先武後文である。文武火候の応用は、さらに季節</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身体の状況</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修練者の年齢などの要素に関連する。洞陽子『救苦妙経注解』に言う。「凡夫婦之接、名為劫火、亦通三関、而透尾閭、故順出則成人。若乃提縮金亀、是謂文火。閉息而行、是謂武火。契合日月、謂之符火。」</w:t>
      </w:r>
      <w:r w:rsidRPr="00983CED">
        <w:rPr>
          <w:rStyle w:val="ab"/>
          <w:rFonts w:ascii="Times New Roman" w:eastAsia="MS Mincho" w:hAnsi="Times New Roman"/>
          <w:b/>
          <w:lang w:eastAsia="ja-JP"/>
        </w:rPr>
        <w:footnoteReference w:id="375"/>
      </w:r>
      <w:r w:rsidRPr="000E16CC">
        <w:rPr>
          <w:rFonts w:ascii="MS Mincho" w:eastAsia="MS Mincho" w:hAnsi="MS Mincho" w:hint="eastAsia"/>
          <w:lang w:eastAsia="ja-JP"/>
        </w:rPr>
        <w:t>。夫婦が交接すれば懐妊することもある。それは内丹修練からすれば劫火である。日月運行の規則に従い内丹を修練することが符火である。</w:t>
      </w:r>
    </w:p>
    <w:p w:rsidR="0047599A" w:rsidRPr="000E16CC" w:rsidRDefault="0047599A" w:rsidP="0047599A">
      <w:pPr>
        <w:spacing w:line="336" w:lineRule="auto"/>
        <w:rPr>
          <w:rFonts w:ascii="MS Mincho" w:eastAsia="MS Mincho" w:hAnsi="MS Mincho"/>
          <w:lang w:eastAsia="ja-JP"/>
        </w:rPr>
      </w:pPr>
    </w:p>
    <w:p w:rsidR="0047599A" w:rsidRPr="00EE4C91" w:rsidRDefault="0047599A" w:rsidP="0047599A">
      <w:pPr>
        <w:spacing w:line="336" w:lineRule="auto"/>
        <w:ind w:firstLineChars="200" w:firstLine="482"/>
        <w:rPr>
          <w:rFonts w:ascii="MS Mincho" w:eastAsia="MS Mincho" w:hAnsi="MS Mincho"/>
          <w:b/>
          <w:sz w:val="24"/>
          <w:szCs w:val="24"/>
          <w:lang w:eastAsia="ja-JP"/>
        </w:rPr>
      </w:pPr>
      <w:r w:rsidRPr="00EE4C91">
        <w:rPr>
          <w:rFonts w:ascii="MS Mincho" w:eastAsia="MS Mincho" w:hAnsi="MS Mincho" w:hint="eastAsia"/>
          <w:b/>
          <w:sz w:val="24"/>
          <w:szCs w:val="24"/>
          <w:lang w:eastAsia="ja-JP"/>
        </w:rPr>
        <w:t>三、小周天火候、大周天火候</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小周天火候とは、修練者が小周天の功夫を修練する時を指し、練じて任督二脈中の精気を尾閭、夾脊、玉枕の三関に気を巡らせ火候を内練することである。小周天火候の要訣は、武火と文火を兼用することである。大周天火候は周天火候ともいい、修練者は自身の十二経絡（六陰経、六陽経）を動かし気血を巡らせ、九竅を通じさせ火候を内練する。大周天火候の要訣は無為自然である。『霊宝畢法』に言う。「採薬一百日薬力全、二百日聖胎堅、三百日真炁生、而胎仙完。凡薬力全、而後進火加</w:t>
      </w:r>
      <w:r w:rsidRPr="000E16CC">
        <w:rPr>
          <w:rFonts w:ascii="MS Mincho" w:eastAsia="MS Mincho" w:hAnsi="MS Mincho" w:hint="eastAsia"/>
          <w:lang w:eastAsia="ja-JP"/>
        </w:rPr>
        <w:lastRenderedPageBreak/>
        <w:t>数、乃曰火候。凡聖胎堅後、火候加至小周天数、乃曰小周天。凡胎円、真気生、火候加至大周天数、乃曰周天火候。採薬薬而交媾龍虎、練薬而進火方為入道。当絶迹幽居、心存内観、内境不出、外境不入、如婦之養孕、龍之養珠。雖飲食寤寐之間、語黙如嬰児、挙止如室女、尤恐有失有損、心不可暫離于道也。」</w:t>
      </w:r>
      <w:r w:rsidRPr="00983CED">
        <w:rPr>
          <w:rStyle w:val="ab"/>
          <w:rFonts w:ascii="Times New Roman" w:eastAsia="MS Mincho" w:hAnsi="Times New Roman"/>
          <w:b/>
          <w:lang w:eastAsia="ja-JP"/>
        </w:rPr>
        <w:footnoteReference w:id="376"/>
      </w:r>
      <w:r w:rsidRPr="000E16CC">
        <w:rPr>
          <w:rFonts w:ascii="MS Mincho" w:eastAsia="MS Mincho" w:hAnsi="MS Mincho" w:hint="eastAsia"/>
          <w:lang w:eastAsia="ja-JP"/>
        </w:rPr>
        <w:t xml:space="preserve">。 </w:t>
      </w:r>
    </w:p>
    <w:p w:rsidR="0047599A" w:rsidRPr="000E16CC" w:rsidRDefault="0047599A" w:rsidP="0047599A">
      <w:pPr>
        <w:spacing w:line="336" w:lineRule="auto"/>
        <w:rPr>
          <w:rFonts w:ascii="MS Mincho" w:eastAsia="MS Mincho" w:hAnsi="MS Mincho"/>
          <w:lang w:eastAsia="ja-JP"/>
        </w:rPr>
      </w:pPr>
    </w:p>
    <w:p w:rsidR="0047599A" w:rsidRPr="00EE4C91" w:rsidRDefault="0047599A" w:rsidP="0047599A">
      <w:pPr>
        <w:spacing w:line="336" w:lineRule="auto"/>
        <w:ind w:firstLineChars="200" w:firstLine="482"/>
        <w:rPr>
          <w:rFonts w:ascii="MS Mincho" w:eastAsia="MS Mincho" w:hAnsi="MS Mincho"/>
          <w:b/>
          <w:sz w:val="24"/>
          <w:szCs w:val="24"/>
          <w:lang w:eastAsia="ja-JP"/>
        </w:rPr>
      </w:pPr>
      <w:r w:rsidRPr="00EE4C91">
        <w:rPr>
          <w:rFonts w:ascii="MS Mincho" w:eastAsia="MS Mincho" w:hAnsi="MS Mincho" w:hint="eastAsia"/>
          <w:b/>
          <w:sz w:val="24"/>
          <w:szCs w:val="24"/>
          <w:lang w:eastAsia="ja-JP"/>
        </w:rPr>
        <w:t>四、凡火と真火</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凡火とは、有形あるいは後天識天神の火を指す。凡間の燭火、人体にとりつく妄念、外呼吸により生じる邪火などである。真火は天然真火、太陽、恍惚、赤石、赤塩、朱雀、朱児、紅鉛、火鉛、紅石英ともいい、真神の火、無形の神火、先天の火を指す。内丹学では、有形の火を凡火とする。例えば灯りのともされた蝋燭の火、識神の火である。無形の火を真火という。例えば火のともされていない蝋燭に含まれる先天の神火、元神が含むこの火などである。二種類に火の区別は、凡火とは有形有限の後天の火であり、真火とは無形無権の先天の火である。凡火は身を傷つけ、真火は神を生じる。故に修練者は真火を採り、凡火を避ける。しかし、凡火と真火は判然できる二物ではない。この二者の関係は、蝋燭に火がともされる前の潜在と燃焼時の現実であり、不可分なのである。修行者は真火を養い、凡火に転化させないようにする。宋</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張伯端『悟真編』に言う「内有天然真火、炉中赫赫長紅。」。</w:t>
      </w:r>
      <w:r w:rsidRPr="00983CED">
        <w:rPr>
          <w:rStyle w:val="ab"/>
          <w:rFonts w:ascii="Times New Roman" w:eastAsia="MS Mincho" w:hAnsi="Times New Roman"/>
          <w:b/>
          <w:lang w:eastAsia="ja-JP"/>
        </w:rPr>
        <w:footnoteReference w:id="377"/>
      </w:r>
      <w:r w:rsidRPr="000E16CC">
        <w:rPr>
          <w:rFonts w:ascii="MS Mincho" w:eastAsia="MS Mincho" w:hAnsi="MS Mincho"/>
          <w:lang w:eastAsia="ja-JP"/>
        </w:rPr>
        <w:t xml:space="preserve"> </w:t>
      </w:r>
      <w:r w:rsidRPr="000E16CC">
        <w:rPr>
          <w:rFonts w:ascii="MS Mincho" w:eastAsia="MS Mincho" w:hAnsi="MS Mincho" w:hint="eastAsia"/>
          <w:lang w:eastAsia="ja-JP"/>
        </w:rPr>
        <w:t>また王沐『悟真篇浅解』に云う。「内有天然真火、指迎種以入炁穴、此在止火階段。真火、真神也。大薬之成、不離神炁自相随。所以説赫赫長紅、以待外薬之来、結合為大薬」</w:t>
      </w:r>
      <w:r w:rsidRPr="00983CED">
        <w:rPr>
          <w:rStyle w:val="ab"/>
          <w:rFonts w:ascii="Times New Roman" w:eastAsia="MS Mincho" w:hAnsi="Times New Roman"/>
          <w:b/>
          <w:lang w:eastAsia="ja-JP"/>
        </w:rPr>
        <w:footnoteReference w:id="378"/>
      </w:r>
      <w:r w:rsidRPr="000E16CC">
        <w:rPr>
          <w:rFonts w:ascii="MS Mincho" w:eastAsia="MS Mincho" w:hAnsi="MS Mincho"/>
          <w:lang w:eastAsia="ja-JP"/>
        </w:rPr>
        <w:t xml:space="preserve"> </w:t>
      </w:r>
      <w:r w:rsidRPr="000E16CC">
        <w:rPr>
          <w:rFonts w:ascii="MS Mincho" w:eastAsia="MS Mincho" w:hAnsi="MS Mincho" w:hint="eastAsia"/>
          <w:lang w:eastAsia="ja-JP"/>
        </w:rPr>
        <w:t>。</w:t>
      </w:r>
    </w:p>
    <w:p w:rsidR="0047599A"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rPr>
          <w:rFonts w:ascii="MS Mincho" w:eastAsia="MS Mincho" w:hAnsi="MS Mincho"/>
          <w:lang w:eastAsia="ja-JP"/>
        </w:rPr>
      </w:pPr>
    </w:p>
    <w:p w:rsidR="0047599A" w:rsidRPr="00EE4C91" w:rsidRDefault="0047599A" w:rsidP="0047599A">
      <w:pPr>
        <w:spacing w:line="336" w:lineRule="auto"/>
        <w:jc w:val="center"/>
        <w:rPr>
          <w:rFonts w:ascii="MS Mincho" w:eastAsia="MS Mincho" w:hAnsi="MS Mincho"/>
          <w:b/>
          <w:sz w:val="28"/>
          <w:szCs w:val="28"/>
          <w:lang w:eastAsia="ja-JP"/>
        </w:rPr>
      </w:pPr>
      <w:r w:rsidRPr="00EE4C91">
        <w:rPr>
          <w:rFonts w:ascii="MS Mincho" w:eastAsia="MS Mincho" w:hAnsi="MS Mincho" w:hint="eastAsia"/>
          <w:b/>
          <w:sz w:val="28"/>
          <w:szCs w:val="28"/>
          <w:lang w:eastAsia="ja-JP"/>
        </w:rPr>
        <w:t>第三節　火候の度量と表示方法</w:t>
      </w:r>
    </w:p>
    <w:p w:rsidR="0047599A" w:rsidRPr="000E16CC" w:rsidRDefault="0047599A" w:rsidP="0047599A">
      <w:pPr>
        <w:spacing w:line="336" w:lineRule="auto"/>
        <w:rPr>
          <w:rFonts w:ascii="MS Mincho" w:eastAsia="MS Mincho" w:hAnsi="MS Mincho"/>
          <w:lang w:eastAsia="ja-JP"/>
        </w:rPr>
      </w:pP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火候の度量と表示方法は、度数と卦気によって概括することができる。度数は内練過程における進火退符および温養昇降の節度と時数を表す。つまり一年、一月、一日、あるいは一時の陰陽変化の状況を表す。卦気は、内練の火候を正確に把握するために、人体の修練を部分天体（月など）の運行に反映させることで感応を一致させる。『周易』卦象の解釈では、一年の節気の変化は、四正卦、八卦、十二辟卦、六十四卦であり、それぞれ四時、十二ヶ月、二十四節気、七十二候に配されることで火候を表す。『霊宝畢法』に云う。「既有形名、難逃度数。且一歳者、四時、八節、二十四気、七十二候、三百六十日（一年365日を指す。古代暦法では一年を360日とした）、四千三百二十辰。十二辰為一日、五日為一候、三候為一気、三気為一節、二節為一時、四時為一歳。」。</w:t>
      </w:r>
      <w:r w:rsidRPr="00983CED">
        <w:rPr>
          <w:rStyle w:val="ab"/>
          <w:rFonts w:ascii="Times New Roman" w:eastAsia="MS Mincho" w:hAnsi="Times New Roman"/>
          <w:b/>
          <w:lang w:eastAsia="ja-JP"/>
        </w:rPr>
        <w:footnoteReference w:id="379"/>
      </w:r>
      <w:r w:rsidRPr="000E16CC">
        <w:rPr>
          <w:rFonts w:ascii="MS Mincho" w:eastAsia="MS Mincho" w:hAnsi="MS Mincho" w:hint="eastAsia"/>
          <w:lang w:eastAsia="ja-JP"/>
        </w:rPr>
        <w:t>人体の内練と天体運行の度数の関係について『霊宝畢法』に言う。「以心比天、以腎比地。肝為陽位、肺為陰位。心腎相去八寸四分、其天地覆載る之間比也。気比陽而液比陰。子午之時、比夏至冬至之節、卯酉之時、比春分秋分之節。以一日比一年、以一日用八卦、時比八節。子時腎中気生、卯時気到肝、肝為陽、其気旺。陽昇以入陽位、其春分之比也。午時気到心、積気生液、夏至陽昇到天而陰生之比也。午時、心中</w:t>
      </w:r>
      <w:r w:rsidRPr="000E16CC">
        <w:rPr>
          <w:rFonts w:ascii="MS Mincho" w:eastAsia="MS Mincho" w:hAnsi="MS Mincho" w:hint="eastAsia"/>
          <w:lang w:eastAsia="ja-JP"/>
        </w:rPr>
        <w:lastRenderedPageBreak/>
        <w:t>液生、酉時、液到肺。肺為陰、其液盛陰、降以入陰位、其秋分之比也。子時液到腎、積液生気、冬至陰降到地而陽生之比也。周而復始、日月循環、無損無</w:t>
      </w:r>
      <w:r w:rsidRPr="000E16CC">
        <w:rPr>
          <w:rFonts w:ascii="바탕" w:eastAsia="MS Mincho" w:hAnsi="바탕" w:cs="바탕"/>
          <w:lang w:eastAsia="ja-JP"/>
        </w:rPr>
        <w:t>亏</w:t>
      </w:r>
      <w:r w:rsidRPr="000E16CC">
        <w:rPr>
          <w:rFonts w:ascii="MS Mincho" w:eastAsia="MS Mincho" w:hAnsi="MS Mincho" w:cs="MS Mincho"/>
          <w:lang w:eastAsia="ja-JP"/>
        </w:rPr>
        <w:t>、自可延年。」</w:t>
      </w:r>
      <w:r w:rsidRPr="00983CED">
        <w:rPr>
          <w:rStyle w:val="ab"/>
          <w:rFonts w:ascii="Times New Roman" w:eastAsia="MS Mincho" w:hAnsi="Times New Roman"/>
          <w:b/>
          <w:lang w:eastAsia="ja-JP"/>
        </w:rPr>
        <w:footnoteReference w:id="380"/>
      </w:r>
      <w:r w:rsidRPr="000E16CC">
        <w:rPr>
          <w:rFonts w:ascii="MS Mincho" w:eastAsia="MS Mincho" w:hAnsi="MS Mincho" w:hint="eastAsia"/>
          <w:lang w:eastAsia="ja-JP"/>
        </w:rPr>
        <w:t>。火候の度量と表示方法は具体的には以下の数種類となる。</w:t>
      </w:r>
    </w:p>
    <w:p w:rsidR="0047599A" w:rsidRPr="000E16CC" w:rsidRDefault="0047599A" w:rsidP="0047599A">
      <w:pPr>
        <w:spacing w:line="336" w:lineRule="auto"/>
        <w:rPr>
          <w:rFonts w:ascii="MS Mincho" w:eastAsia="MS Mincho" w:hAnsi="MS Mincho"/>
          <w:lang w:eastAsia="ja-JP"/>
        </w:rPr>
      </w:pPr>
    </w:p>
    <w:p w:rsidR="0047599A" w:rsidRPr="00EE4C91" w:rsidRDefault="0047599A" w:rsidP="0047599A">
      <w:pPr>
        <w:spacing w:line="336" w:lineRule="auto"/>
        <w:ind w:firstLineChars="200" w:firstLine="482"/>
        <w:rPr>
          <w:rFonts w:ascii="MS Mincho" w:eastAsia="MS Mincho" w:hAnsi="MS Mincho"/>
          <w:b/>
          <w:sz w:val="24"/>
          <w:szCs w:val="24"/>
          <w:lang w:eastAsia="ja-JP"/>
        </w:rPr>
      </w:pPr>
      <w:r w:rsidRPr="00EE4C91">
        <w:rPr>
          <w:rFonts w:ascii="MS Mincho" w:eastAsia="MS Mincho" w:hAnsi="MS Mincho" w:hint="eastAsia"/>
          <w:b/>
          <w:sz w:val="24"/>
          <w:szCs w:val="24"/>
          <w:lang w:eastAsia="ja-JP"/>
        </w:rPr>
        <w:t>一、二十四気、八節</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二十四気は二十四節気ともいい、一年のうちの冬至、小寒、大寒、立春、雨水、啓蟄、春分、清明、穀雨、立夏、小満、芒種、夏至、小暑、大暑、立秋、処暑、白露、秋分、寒露、霜降、立冬、小雪、大雪など二十四の節気である。節気は、太陽が黃道上を運行する歳の定められた場所に基づき、十五日を一節とし、毎月二節あり、一年で二十四節気となる。この二十四節気からさらに立春、春分、立夏、夏至、立秋、秋分、立冬、冬至の八個の節は時点の重要な時とされ、八節と称される。天地自然における陰陽の昇降は、異なる運行周期があり、大周期は一年で一交合、中周期は一ヶ月で一交合、小周期は一日で一交合する。内丹の理論では、一日の功を集めて一年の功とすることができるｍつまり一年を圧縮して一日とし、一年の節気を圧縮して一日の中の時点とすることもできる。つまり二十四節気を一日の修練に見立て、二十四時間に当てはめ、八節を一日の修練の八個の重要な時点とすることも可能である。『鐘呂伝道集』では、量化の方法を用いることで冬至</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夏至における陰陽昇降の分界点の状</w:t>
      </w:r>
      <w:r w:rsidRPr="000E16CC">
        <w:rPr>
          <w:rFonts w:ascii="MS Mincho" w:eastAsia="MS Mincho" w:hAnsi="MS Mincho" w:hint="eastAsia"/>
          <w:lang w:eastAsia="ja-JP"/>
        </w:rPr>
        <w:t>況について解説する。人の身体と陰陽の交合は一昼夜の間に行われ、内丹修練者は、陰陽交合の時機と薬物採取の方法を知っている。陽は損時は補益し、陽は益時は吸収する。陰は交時は陽を養い、陽は交時は陰を滋す。一月の損益はおのずから知り、一日の行持はおのずから行われる。このように修練すれば、陰陽の交合にも度があり、日月に行持を行うにも准がある。よって、性格に二十四節気と八節を理解するのであれば、内丹の修練に励むことで、練養長生という目的に到達できるのである。</w:t>
      </w:r>
    </w:p>
    <w:p w:rsidR="0047599A" w:rsidRPr="000E16CC" w:rsidRDefault="0047599A" w:rsidP="0047599A">
      <w:pPr>
        <w:spacing w:line="336" w:lineRule="auto"/>
        <w:rPr>
          <w:rFonts w:ascii="MS Mincho" w:eastAsia="MS Mincho" w:hAnsi="MS Mincho"/>
          <w:lang w:eastAsia="ja-JP"/>
        </w:rPr>
      </w:pPr>
      <w:r w:rsidRPr="000E16CC">
        <w:rPr>
          <w:rFonts w:ascii="MS Mincho" w:eastAsia="MS Mincho" w:hAnsi="MS Mincho" w:hint="eastAsia"/>
          <w:lang w:eastAsia="ja-JP"/>
        </w:rPr>
        <w:t xml:space="preserve">　</w:t>
      </w:r>
    </w:p>
    <w:p w:rsidR="0047599A" w:rsidRPr="00EE4C91" w:rsidRDefault="0047599A" w:rsidP="0047599A">
      <w:pPr>
        <w:spacing w:line="336" w:lineRule="auto"/>
        <w:ind w:firstLineChars="200" w:firstLine="482"/>
        <w:rPr>
          <w:rFonts w:ascii="MS Mincho" w:eastAsia="MS Mincho" w:hAnsi="MS Mincho"/>
          <w:b/>
          <w:sz w:val="24"/>
          <w:szCs w:val="24"/>
          <w:lang w:eastAsia="ja-JP"/>
        </w:rPr>
      </w:pPr>
      <w:r w:rsidRPr="00EE4C91">
        <w:rPr>
          <w:rFonts w:ascii="MS Mincho" w:eastAsia="MS Mincho" w:hAnsi="MS Mincho" w:hint="eastAsia"/>
          <w:b/>
          <w:sz w:val="24"/>
          <w:szCs w:val="24"/>
          <w:lang w:eastAsia="ja-JP"/>
        </w:rPr>
        <w:t>二、七十二候</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一年を七十二の時間に分ける。五日で一候、一月で六候、一年で七十二候となる。節気と候とを併せて考えると、一年を二十四の時間に分けるので二十四節気、もし七十二の時間に分ければ七十二候となる。前漢の孟喜の「卦気」では、一節気を初候、次候、末候の三候に分け、一年二十四節気は全部で七十二候とする。内丹学では七十二候を取り入れ、火候の修練を表す際にも用いる。</w:t>
      </w:r>
    </w:p>
    <w:p w:rsidR="0047599A" w:rsidRPr="000E16CC" w:rsidRDefault="0047599A" w:rsidP="0047599A">
      <w:pPr>
        <w:spacing w:line="336" w:lineRule="auto"/>
        <w:rPr>
          <w:rFonts w:ascii="MS Mincho" w:eastAsia="MS Mincho" w:hAnsi="MS Mincho"/>
          <w:lang w:eastAsia="ja-JP"/>
        </w:rPr>
      </w:pPr>
    </w:p>
    <w:p w:rsidR="0047599A" w:rsidRPr="00EE4C91" w:rsidRDefault="0047599A" w:rsidP="0047599A">
      <w:pPr>
        <w:spacing w:line="336" w:lineRule="auto"/>
        <w:ind w:firstLineChars="200" w:firstLine="482"/>
        <w:rPr>
          <w:rFonts w:ascii="MS Mincho" w:eastAsia="MS Mincho" w:hAnsi="MS Mincho"/>
          <w:b/>
          <w:sz w:val="24"/>
          <w:szCs w:val="24"/>
          <w:lang w:eastAsia="ja-JP"/>
        </w:rPr>
      </w:pPr>
      <w:r w:rsidRPr="00EE4C91">
        <w:rPr>
          <w:rFonts w:ascii="MS Mincho" w:eastAsia="MS Mincho" w:hAnsi="MS Mincho" w:hint="eastAsia"/>
          <w:b/>
          <w:sz w:val="24"/>
          <w:szCs w:val="24"/>
          <w:lang w:eastAsia="ja-JP"/>
        </w:rPr>
        <w:t>三、時</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時とは時振である。一日は十二時振であり、六陽と六陰の時に分けられる。人の身中の十二時辰は、金丹内練の火候抽添のための度数であり、月数や年数と相対する。『鐘呂伝道集』に言う。「人之一日如日月之一月、如天地之一年。」</w:t>
      </w:r>
      <w:r w:rsidRPr="00983CED">
        <w:rPr>
          <w:rStyle w:val="ab"/>
          <w:rFonts w:ascii="Times New Roman" w:eastAsia="MS Mincho" w:hAnsi="Times New Roman"/>
          <w:b/>
          <w:lang w:eastAsia="ja-JP"/>
        </w:rPr>
        <w:footnoteReference w:id="381"/>
      </w:r>
      <w:r w:rsidRPr="000E16CC">
        <w:rPr>
          <w:rFonts w:ascii="MS Mincho" w:eastAsia="MS Mincho" w:hAnsi="MS Mincho" w:hint="eastAsia"/>
          <w:lang w:eastAsia="ja-JP"/>
        </w:rPr>
        <w:t>。これら攅簇の方法は、実際には一年を一日、一月を一日など時間を圧縮するのである。</w:t>
      </w:r>
    </w:p>
    <w:p w:rsidR="0047599A" w:rsidRPr="000E16CC" w:rsidRDefault="0047599A" w:rsidP="0047599A">
      <w:pPr>
        <w:spacing w:line="336" w:lineRule="auto"/>
        <w:rPr>
          <w:rFonts w:ascii="MS Mincho" w:eastAsia="MS Mincho" w:hAnsi="MS Mincho"/>
          <w:lang w:eastAsia="ja-JP"/>
        </w:rPr>
      </w:pPr>
      <w:r w:rsidRPr="000E16CC">
        <w:rPr>
          <w:rFonts w:ascii="MS Mincho" w:eastAsia="MS Mincho" w:hAnsi="MS Mincho" w:hint="eastAsia"/>
          <w:lang w:eastAsia="ja-JP"/>
        </w:rPr>
        <w:t xml:space="preserve">　一日の十二時辰は六陽と六陰の時に分けられる。六陽時は、十二地支の代表的な時辰である子、丑、</w:t>
      </w:r>
      <w:r w:rsidRPr="000E16CC">
        <w:rPr>
          <w:rFonts w:ascii="MS Mincho" w:eastAsia="MS Mincho" w:hAnsi="MS Mincho" w:hint="eastAsia"/>
          <w:lang w:eastAsia="ja-JP"/>
        </w:rPr>
        <w:lastRenderedPageBreak/>
        <w:t>寅、卯、辰、巳の六時であり、一日24時間の夜十一時から翌日昼の十一時までである。六陰時は、十二地支の代表時辰である午、未、申、酉、戌、亥の六時であり、昼の十一時から夜の十一時までである。二六時とは、六陽時と六陰時の二つの六時である。子、丑、寅、卯、辰、巳の六個の時辰は、暗から明へ、冷から熱へと転じ、陽気が生長し陰気が衰退する過程を表す。つまり生気の時であるので六陽時と称する。</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十二時中の四時には重要な役割が備えられる。四時には二つの含意がある。</w:t>
      </w:r>
    </w:p>
    <w:p w:rsidR="0047599A" w:rsidRPr="000E16CC" w:rsidRDefault="0047599A" w:rsidP="0047599A">
      <w:pPr>
        <w:spacing w:line="336" w:lineRule="auto"/>
        <w:rPr>
          <w:rFonts w:ascii="MS Mincho" w:eastAsia="MS Mincho" w:hAnsi="MS Mincho"/>
          <w:lang w:eastAsia="ja-JP"/>
        </w:rPr>
      </w:pPr>
      <w:r w:rsidRPr="000E16CC">
        <w:rPr>
          <w:rFonts w:ascii="MS Mincho" w:eastAsia="MS Mincho" w:hAnsi="MS Mincho" w:hint="eastAsia"/>
          <w:lang w:eastAsia="ja-JP"/>
        </w:rPr>
        <w:t xml:space="preserve">　</w:t>
      </w:r>
      <w:r>
        <w:rPr>
          <w:rFonts w:ascii="MS Mincho" w:eastAsiaTheme="minorEastAsia" w:hAnsi="MS Mincho" w:hint="eastAsia"/>
          <w:lang w:eastAsia="ja-JP"/>
        </w:rPr>
        <w:t xml:space="preserve"> </w:t>
      </w:r>
      <w:r w:rsidRPr="000E16CC">
        <w:rPr>
          <w:rFonts w:ascii="MS Mincho" w:eastAsia="MS Mincho" w:hAnsi="MS Mincho" w:hint="eastAsia"/>
          <w:lang w:eastAsia="ja-JP"/>
        </w:rPr>
        <w:t>（１）春夏秋冬の自然の時を人体に喩え、子、午、卯、酉の四正時を内練する。『周易参同契』に言う。「賞罰応春秋、昏明順寒暑、爻辞有仁義、随時発喜怒、如是応四時、五行得其序。」</w:t>
      </w:r>
      <w:r w:rsidRPr="00983CED">
        <w:rPr>
          <w:rStyle w:val="ab"/>
          <w:rFonts w:ascii="Times New Roman" w:eastAsia="MS Mincho" w:hAnsi="Times New Roman"/>
          <w:b/>
          <w:lang w:eastAsia="ja-JP"/>
        </w:rPr>
        <w:footnoteReference w:id="382"/>
      </w:r>
      <w:r w:rsidRPr="000E16CC">
        <w:rPr>
          <w:rFonts w:ascii="MS Mincho" w:eastAsia="MS Mincho" w:hAnsi="MS Mincho" w:hint="eastAsia"/>
          <w:lang w:eastAsia="ja-JP"/>
        </w:rPr>
        <w:t>。「動静有常、奉其縄墨、四時順宜、与気相得」</w:t>
      </w:r>
      <w:r w:rsidRPr="00983CED">
        <w:rPr>
          <w:rStyle w:val="ab"/>
          <w:rFonts w:ascii="Times New Roman" w:eastAsia="MS Mincho" w:hAnsi="Times New Roman"/>
          <w:b/>
          <w:lang w:eastAsia="ja-JP"/>
        </w:rPr>
        <w:footnoteReference w:id="383"/>
      </w:r>
      <w:r w:rsidRPr="000E16CC">
        <w:rPr>
          <w:rFonts w:ascii="MS Mincho" w:eastAsia="MS Mincho" w:hAnsi="MS Mincho" w:hint="eastAsia"/>
          <w:lang w:eastAsia="ja-JP"/>
        </w:rPr>
        <w:t>。</w:t>
      </w:r>
    </w:p>
    <w:p w:rsidR="0047599A" w:rsidRPr="000E16CC" w:rsidRDefault="0047599A" w:rsidP="0047599A">
      <w:pPr>
        <w:spacing w:line="336" w:lineRule="auto"/>
        <w:rPr>
          <w:rFonts w:ascii="MS Mincho" w:eastAsia="MS Mincho" w:hAnsi="MS Mincho"/>
          <w:lang w:eastAsia="ja-JP"/>
        </w:rPr>
      </w:pPr>
      <w:r w:rsidRPr="000E16CC">
        <w:rPr>
          <w:rFonts w:ascii="MS Mincho" w:eastAsia="MS Mincho" w:hAnsi="MS Mincho" w:hint="eastAsia"/>
          <w:lang w:eastAsia="ja-JP"/>
        </w:rPr>
        <w:t xml:space="preserve">　</w:t>
      </w:r>
      <w:r>
        <w:rPr>
          <w:rFonts w:ascii="MS Mincho" w:eastAsiaTheme="minorEastAsia" w:hAnsi="MS Mincho" w:hint="eastAsia"/>
          <w:lang w:eastAsia="ja-JP"/>
        </w:rPr>
        <w:t xml:space="preserve"> </w:t>
      </w:r>
      <w:r w:rsidRPr="000E16CC">
        <w:rPr>
          <w:rFonts w:ascii="MS Mincho" w:eastAsia="MS Mincho" w:hAnsi="MS Mincho" w:hint="eastAsia"/>
          <w:lang w:eastAsia="ja-JP"/>
        </w:rPr>
        <w:t>（２）身、年、月、日の四時。人の一生を少壮、長大、老耋、衰敗の四時に分け、一年を春、夏、秋、冬の四時とし、一月を月旦から上弦、上弦から望月、望月から下弦、下弦から晦朔の四時、一日を子から卯、卯から午、午から酉、酉から子の四時とする。異なる四時には、陰陽の変化、陽長陰消、陰長陽消がある。</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四時あるいは十二時の内、子時午時には特別な意味があり、年月の陰陽が交錯する時点ともされる。子午時はもともと、年、月、日の節気</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時候の陰陽が交錯する時であった。つまり一年でいうと子午時は、冬至が子時、夏至が午時、月では晦朔が子時、望月が午時、一日では夜半が子時、正午が午時である。練丹者は金丹を内練する火候を、子時を進陽火、午時を退陰符として表した。『周易参同契』に言う。「陽昇陰降図、子当右転、午乃東旋、卯酉界隔、主客二名。」</w:t>
      </w:r>
      <w:r w:rsidRPr="00983CED">
        <w:rPr>
          <w:rStyle w:val="ab"/>
          <w:rFonts w:ascii="Times New Roman" w:eastAsia="MS Mincho" w:hAnsi="Times New Roman"/>
          <w:b/>
          <w:lang w:eastAsia="ja-JP"/>
        </w:rPr>
        <w:footnoteReference w:id="384"/>
      </w:r>
      <w:r w:rsidRPr="00983CED">
        <w:rPr>
          <w:rFonts w:ascii="Times New Roman" w:eastAsiaTheme="minorEastAsia" w:hAnsi="Times New Roman"/>
          <w:b/>
          <w:lang w:eastAsia="ja-JP"/>
        </w:rPr>
        <w:t xml:space="preserve"> </w:t>
      </w:r>
      <w:r w:rsidRPr="00983CED">
        <w:rPr>
          <w:rStyle w:val="ab"/>
          <w:rFonts w:ascii="Times New Roman" w:eastAsia="MS Mincho" w:hAnsi="Times New Roman"/>
          <w:b/>
          <w:lang w:eastAsia="ja-JP"/>
        </w:rPr>
        <w:footnoteReference w:id="385"/>
      </w:r>
      <w:r w:rsidRPr="000E16CC">
        <w:rPr>
          <w:rFonts w:ascii="MS Mincho" w:eastAsia="MS Mincho" w:hAnsi="MS Mincho"/>
          <w:lang w:eastAsia="ja-JP"/>
        </w:rPr>
        <w:t xml:space="preserve"> </w:t>
      </w:r>
      <w:r w:rsidRPr="000E16CC">
        <w:rPr>
          <w:rFonts w:ascii="MS Mincho" w:eastAsia="MS Mincho" w:hAnsi="MS Mincho" w:hint="eastAsia"/>
          <w:lang w:eastAsia="ja-JP"/>
        </w:rPr>
        <w:t>。つまり修練の過程において、練丹者は子午の時を遵守しつつも、子午の時刻の限定には拘泥していない。それは陽が生じれば子であり、陰が生じれば午であり、活子時、活午時としたのである。子午時を練丹修練者は陰陽昇降のイメージとした。つまり人体の時刻に当てはめた。子時は身中で陽光が生まれ、進火は微陽を助ける。午時は身中に陰暗が生じ、退符は陰邪を抑える。</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活子時とは、内丹修練者の身中で一陽が初動する時を指す。一陽初動は「一陽才動」とも称し、修練中の陰が極まり一陽が初めて生じ、内気が充満し、陽精がようやく動き始める時（まだ動いてはいない）のことを指す。十二消息卦では、一陽は復卦に起こる。故に「一陽生」、または「一陽来復」と言う。張伯端『悟真編』に云う。「一陽才動作丹時、鉛鼎温温照幌幃。受気之初容易得、抽添運用却防危。」</w:t>
      </w:r>
      <w:r w:rsidRPr="00983CED">
        <w:rPr>
          <w:rStyle w:val="ab"/>
          <w:rFonts w:ascii="Times New Roman" w:eastAsia="MS Mincho" w:hAnsi="Times New Roman"/>
          <w:b/>
          <w:lang w:eastAsia="ja-JP"/>
        </w:rPr>
        <w:footnoteReference w:id="386"/>
      </w:r>
      <w:r w:rsidRPr="000E16CC">
        <w:rPr>
          <w:rFonts w:ascii="MS Mincho" w:eastAsia="MS Mincho" w:hAnsi="MS Mincho" w:hint="eastAsia"/>
          <w:lang w:eastAsia="ja-JP"/>
        </w:rPr>
        <w:t>。さらに言う。「冬至初陽来復、三旬増一陽爻。月中復卦朔晨超、望罷乾終姤兆。日又</w:t>
      </w:r>
      <w:r w:rsidRPr="000E16CC">
        <w:rPr>
          <w:rFonts w:ascii="새굴림" w:eastAsia="MS Mincho" w:hAnsi="새굴림" w:cs="새굴림"/>
          <w:lang w:eastAsia="ja-JP"/>
        </w:rPr>
        <w:t>别</w:t>
      </w:r>
      <w:r w:rsidRPr="000E16CC">
        <w:rPr>
          <w:rFonts w:ascii="MS Mincho" w:eastAsia="MS Mincho" w:hAnsi="MS Mincho" w:cs="MS Mincho"/>
          <w:lang w:eastAsia="ja-JP"/>
        </w:rPr>
        <w:t>為寒暑、陽生復起中宵。午時姤象一陰朝、練薬須知昏暁。」また言う。「八月十五玩蟾輝、正是金精壮盛時。若到一陽来起復、便堪進火莫延遅。」</w:t>
      </w:r>
      <w:r w:rsidRPr="00983CED">
        <w:rPr>
          <w:rStyle w:val="ab"/>
          <w:rFonts w:ascii="Times New Roman" w:eastAsia="MS Mincho" w:hAnsi="Times New Roman"/>
          <w:b/>
          <w:lang w:eastAsia="ja-JP"/>
        </w:rPr>
        <w:footnoteReference w:id="387"/>
      </w:r>
      <w:r w:rsidRPr="000E16CC">
        <w:rPr>
          <w:rFonts w:ascii="MS Mincho" w:eastAsia="MS Mincho" w:hAnsi="MS Mincho" w:hint="eastAsia"/>
          <w:lang w:eastAsia="ja-JP"/>
        </w:rPr>
        <w:t>。内丹修練者は、年の内にある子時、月中の子時、日中の子時、時中の子時を強く求める。そのため子時は活発であり、一陽初生の指標は身中に気が生じ、陽物は無念にして起こる（外腎は無念にして挙がる）。陽生の時は自然の年、月、日の子時の限定を受けず、証拠を基準とする。よって「活子時」と称される。青壮年男子が朝方に陰部が勃起する</w:t>
      </w:r>
      <w:r w:rsidRPr="000E16CC">
        <w:rPr>
          <w:rFonts w:ascii="MS Mincho" w:eastAsia="MS Mincho" w:hAnsi="MS Mincho" w:hint="eastAsia"/>
          <w:lang w:eastAsia="ja-JP"/>
        </w:rPr>
        <w:lastRenderedPageBreak/>
        <w:t>現象と活子時は極めて類似している。早朝四、五時のまだ睡眠中、青壮年男児はしばしば陰茎が無意識に勃起する。これは身体が壮健である証拠の一つである。活子時にも無意識に陰茎が勃起する。しかし内丹修練時は覚醒状態下において起こる。伍守陽『丹道九篇』「七日採大薬天機」に云う。「大薬生時、六根先自震動。丹田火熾、両腎湯煎、眼吐金光、耳後風生、脳後鷲鳴、身涌鼻搐之類、皆得薬之景也。」</w:t>
      </w:r>
      <w:r w:rsidRPr="00983CED">
        <w:rPr>
          <w:rStyle w:val="ab"/>
          <w:rFonts w:ascii="Times New Roman" w:eastAsia="MS Mincho" w:hAnsi="Times New Roman"/>
          <w:b/>
          <w:lang w:eastAsia="ja-JP"/>
        </w:rPr>
        <w:footnoteReference w:id="388"/>
      </w:r>
      <w:r w:rsidRPr="000E16CC">
        <w:rPr>
          <w:rFonts w:ascii="MS Mincho" w:eastAsia="MS Mincho" w:hAnsi="MS Mincho" w:hint="eastAsia"/>
          <w:lang w:eastAsia="ja-JP"/>
        </w:rPr>
        <w:t>。これは活子時来臨の兆候を指している。十二消息卦の順序によると、陽が生じるのは復卦に始まる。故に一陽来復とも称する。唐</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崔希范『入薬鏡』に言う。「一日内、十二時、意所到、皆可為」。また混然子注に謂う。「一陽来復、身中子時也。一陰生姤、身中午時也……是以天地造化、一刻可奪。」</w:t>
      </w:r>
      <w:r w:rsidRPr="00983CED">
        <w:rPr>
          <w:rStyle w:val="ab"/>
          <w:rFonts w:ascii="Times New Roman" w:eastAsia="MS Mincho" w:hAnsi="Times New Roman"/>
          <w:b/>
          <w:lang w:eastAsia="ja-JP"/>
        </w:rPr>
        <w:footnoteReference w:id="389"/>
      </w:r>
      <w:r w:rsidRPr="000E16CC">
        <w:rPr>
          <w:rFonts w:ascii="MS Mincho" w:eastAsia="MS Mincho" w:hAnsi="MS Mincho" w:hint="eastAsia"/>
          <w:lang w:eastAsia="ja-JP"/>
        </w:rPr>
        <w:t>。だが、実際の修練において、内丹家は卯酉の時もよく用いる。清</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劉一明『金丹四百字解』に言う。「丹道取卯酉宜沐浴者、蓋以身中一点陽光回復、漸生漸長、与陰季相和、不多不少、帰于中道、亦如卯月地下陽気昇</w:t>
      </w:r>
      <w:r w:rsidRPr="000E16CC">
        <w:rPr>
          <w:rFonts w:ascii="MS Mincho" w:eastAsia="MS Mincho" w:hAnsi="MS Mincho" w:hint="eastAsia"/>
          <w:lang w:eastAsia="ja-JP"/>
        </w:rPr>
        <w:t>于天地之中而春分、須当住火停輪、使其陰陽平和、不可過進其火。是以沐浴、非言卯月宜沐浴也。身中一点陰気来姤、漸生漸退、与陽気相合、不偏不倚、入于中道、亦如酉月陰気昇于天地之中而秋分、須当休歇罷功、使其剛柔相当、不可過退其陰。是以沐浴、非言酉月宜沐浴也……『悟真篇』云、兔鶏之月及其時、刑徳臨門薬象之。特言薬生進退象卯酉之日、非言卯酉月宜沐浴可知矣。」</w:t>
      </w:r>
      <w:r w:rsidRPr="00983CED">
        <w:rPr>
          <w:rStyle w:val="ab"/>
          <w:rFonts w:ascii="Times New Roman" w:eastAsia="MS Mincho" w:hAnsi="Times New Roman"/>
          <w:b/>
          <w:lang w:eastAsia="ja-JP"/>
        </w:rPr>
        <w:footnoteReference w:id="390"/>
      </w:r>
      <w:r w:rsidRPr="000E16CC">
        <w:rPr>
          <w:rFonts w:ascii="MS Mincho" w:eastAsia="MS Mincho" w:hAnsi="MS Mincho" w:hint="eastAsia"/>
          <w:lang w:eastAsia="ja-JP"/>
        </w:rPr>
        <w:t>。</w:t>
      </w:r>
    </w:p>
    <w:p w:rsidR="0047599A" w:rsidRPr="000E16CC" w:rsidRDefault="0047599A" w:rsidP="0047599A">
      <w:pPr>
        <w:spacing w:line="336" w:lineRule="auto"/>
        <w:rPr>
          <w:rFonts w:ascii="MS Mincho" w:eastAsia="MS Mincho" w:hAnsi="MS Mincho"/>
          <w:lang w:eastAsia="ja-JP"/>
        </w:rPr>
      </w:pPr>
    </w:p>
    <w:p w:rsidR="0047599A" w:rsidRPr="00EA3D07" w:rsidRDefault="0047599A" w:rsidP="0047599A">
      <w:pPr>
        <w:spacing w:line="336" w:lineRule="auto"/>
        <w:ind w:firstLineChars="200" w:firstLine="482"/>
        <w:rPr>
          <w:rFonts w:ascii="MS Mincho" w:eastAsia="MS Mincho" w:hAnsi="MS Mincho"/>
          <w:b/>
          <w:sz w:val="24"/>
          <w:szCs w:val="24"/>
          <w:lang w:eastAsia="ja-JP"/>
        </w:rPr>
      </w:pPr>
      <w:r w:rsidRPr="00EA3D07">
        <w:rPr>
          <w:rFonts w:ascii="MS Mincho" w:eastAsia="MS Mincho" w:hAnsi="MS Mincho" w:hint="eastAsia"/>
          <w:b/>
          <w:sz w:val="24"/>
          <w:szCs w:val="24"/>
          <w:lang w:eastAsia="ja-JP"/>
        </w:rPr>
        <w:t>四、爻銖、卦爻と爻符</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爻銖は生殺爻銖とも言い、二つの内丹火候の概念である。この爻は卦象が上にあれば、卦爻と言い、進火、退符、採薬、温養を指し、意念によりコントロールされた呼吸の回数を言う。銖は重量から述べれば進火、退符、採薬、温養を計算するものであり、意念によりコントロールされた呼吸の数量である。ここから、内丹修練または呼吸など後天的要素に関与する修練である。銖とは重さの単位であり、一両は二十四銖、十六両一斤は三百八十四銖である。意念と呼吸の数量を爻銖としたのは、古代の人々の科学的練養の進歩である。</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爻符および節符は、意念のコントロール下にある一定時間内の呼吸の数量を衡量することであり、実質的には内丹修練の火候の大小である。宋</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陳顕微『周易参同契解』に</w:t>
      </w:r>
      <w:r w:rsidRPr="000E16CC">
        <w:rPr>
          <w:rFonts w:ascii="MS Mincho" w:eastAsia="MS Mincho" w:hAnsi="MS Mincho" w:hint="eastAsia"/>
          <w:lang w:eastAsia="ja-JP"/>
        </w:rPr>
        <w:t>言う。「取大易爻象而為節符、視日月昏明而行火候、自然奪天地之機、盗造化之妙矣。」</w:t>
      </w:r>
      <w:r w:rsidRPr="00983CED">
        <w:rPr>
          <w:rStyle w:val="ab"/>
          <w:rFonts w:ascii="Times New Roman" w:eastAsia="MS Mincho" w:hAnsi="Times New Roman"/>
          <w:b/>
          <w:lang w:eastAsia="ja-JP"/>
        </w:rPr>
        <w:footnoteReference w:id="391"/>
      </w:r>
      <w:r w:rsidRPr="000E16CC">
        <w:rPr>
          <w:rFonts w:ascii="MS Mincho" w:eastAsia="MS Mincho" w:hAnsi="MS Mincho" w:hint="eastAsia"/>
          <w:lang w:eastAsia="ja-JP"/>
        </w:rPr>
        <w:t>。さらに云う。「拠爻象陰陽昇降之理、摘卦為符、視符行火。符即爻画、非</w:t>
      </w:r>
      <w:r w:rsidRPr="000E16CC">
        <w:rPr>
          <w:rFonts w:ascii="새굴림" w:eastAsia="MS Mincho" w:hAnsi="새굴림" w:cs="새굴림"/>
          <w:lang w:eastAsia="ja-JP"/>
        </w:rPr>
        <w:t>别</w:t>
      </w:r>
      <w:r w:rsidRPr="000E16CC">
        <w:rPr>
          <w:rFonts w:ascii="MS Mincho" w:eastAsia="MS Mincho" w:hAnsi="MS Mincho" w:cs="MS Mincho"/>
          <w:lang w:eastAsia="ja-JP"/>
        </w:rPr>
        <w:t>有符也。拠易言之謂之卦、拠丹言之謂之符、故曰、符謂六十四卦也。」</w:t>
      </w:r>
      <w:r w:rsidRPr="00983CED">
        <w:rPr>
          <w:rStyle w:val="ab"/>
          <w:rFonts w:ascii="Times New Roman" w:eastAsia="MS Mincho" w:hAnsi="Times New Roman"/>
          <w:b/>
          <w:lang w:eastAsia="ja-JP"/>
        </w:rPr>
        <w:footnoteReference w:id="392"/>
      </w:r>
      <w:r w:rsidRPr="000E16CC">
        <w:rPr>
          <w:rFonts w:ascii="MS Mincho" w:eastAsia="MS Mincho" w:hAnsi="MS Mincho" w:hint="eastAsia"/>
          <w:lang w:eastAsia="ja-JP"/>
        </w:rPr>
        <w:t>。符とは通常、退陰符を指す。ゆえに節もまた退陰符の節数と称される。元</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陳致虚『金丹大要』に言う。「陰符失節、寒暖相侵、則盛夏反為厳霜。」</w:t>
      </w:r>
      <w:r w:rsidRPr="00983CED">
        <w:rPr>
          <w:rStyle w:val="ab"/>
          <w:rFonts w:ascii="Times New Roman" w:eastAsia="MS Mincho" w:hAnsi="Times New Roman"/>
          <w:b/>
          <w:lang w:eastAsia="ja-JP"/>
        </w:rPr>
        <w:footnoteReference w:id="393"/>
      </w:r>
      <w:r w:rsidRPr="000E16CC">
        <w:rPr>
          <w:rFonts w:ascii="MS Mincho" w:eastAsia="MS Mincho" w:hAnsi="MS Mincho" w:hint="eastAsia"/>
          <w:lang w:eastAsia="ja-JP"/>
        </w:rPr>
        <w:t>。また『参同契』に云う。「易有三百八十四爻、拠爻摘符、符謂六十四卦。晦至朔旦、震来受符。」</w:t>
      </w:r>
      <w:r w:rsidRPr="001D18A5">
        <w:rPr>
          <w:rStyle w:val="ab"/>
          <w:rFonts w:ascii="Times New Roman" w:eastAsia="MS Mincho" w:hAnsi="Times New Roman"/>
          <w:b/>
          <w:lang w:eastAsia="ja-JP"/>
        </w:rPr>
        <w:footnoteReference w:id="394"/>
      </w:r>
      <w:r w:rsidRPr="000E16CC">
        <w:rPr>
          <w:rFonts w:ascii="MS Mincho" w:eastAsia="MS Mincho" w:hAnsi="MS Mincho" w:hint="eastAsia"/>
          <w:lang w:eastAsia="ja-JP"/>
        </w:rPr>
        <w:t>。また謂う。「昼夜各一卦。」</w:t>
      </w:r>
      <w:r w:rsidRPr="001D18A5">
        <w:rPr>
          <w:rStyle w:val="ab"/>
          <w:rFonts w:ascii="Times New Roman" w:eastAsia="MS Mincho" w:hAnsi="Times New Roman"/>
          <w:b/>
          <w:lang w:eastAsia="ja-JP"/>
        </w:rPr>
        <w:footnoteReference w:id="395"/>
      </w:r>
      <w:r w:rsidRPr="000E16CC">
        <w:rPr>
          <w:rFonts w:ascii="MS Mincho" w:eastAsia="MS Mincho" w:hAnsi="MS Mincho" w:hint="eastAsia"/>
          <w:lang w:eastAsia="ja-JP"/>
        </w:rPr>
        <w:t>。毎日（一昼夜）二つの卦を用いる。一卦は六爻、計十二爻であり、十二時辰に相当する。一爻は一時辰である。各爻三符は、一時辰の三符であり、一符は40分間、毎符は二候あり、一候は20分間で</w:t>
      </w:r>
      <w:r w:rsidRPr="000E16CC">
        <w:rPr>
          <w:rFonts w:ascii="MS Mincho" w:eastAsia="MS Mincho" w:hAnsi="MS Mincho" w:hint="eastAsia"/>
          <w:lang w:eastAsia="ja-JP"/>
        </w:rPr>
        <w:lastRenderedPageBreak/>
        <w:t>ある。一呼吸を一息とし、一時辰は1125息、一符は375息、一候は187息と1吸うである。一日十二時辰は三十六符で計13500息。息で火候を衡量すると、簡単で容易に理解できる。</w:t>
      </w:r>
    </w:p>
    <w:p w:rsidR="0047599A" w:rsidRPr="000E16CC" w:rsidRDefault="0047599A" w:rsidP="0047599A">
      <w:pPr>
        <w:spacing w:line="336" w:lineRule="auto"/>
        <w:rPr>
          <w:rFonts w:ascii="MS Mincho" w:eastAsia="MS Mincho" w:hAnsi="MS Mincho"/>
          <w:lang w:eastAsia="ja-JP"/>
        </w:rPr>
      </w:pPr>
    </w:p>
    <w:p w:rsidR="0047599A" w:rsidRPr="00EA3D07" w:rsidRDefault="0047599A" w:rsidP="0047599A">
      <w:pPr>
        <w:spacing w:line="336" w:lineRule="auto"/>
        <w:ind w:firstLineChars="200" w:firstLine="482"/>
        <w:rPr>
          <w:rFonts w:ascii="MS Mincho" w:eastAsia="MS Mincho" w:hAnsi="MS Mincho"/>
          <w:b/>
          <w:sz w:val="24"/>
          <w:szCs w:val="24"/>
          <w:lang w:eastAsia="ja-JP"/>
        </w:rPr>
      </w:pPr>
      <w:r w:rsidRPr="00EA3D07">
        <w:rPr>
          <w:rFonts w:ascii="MS Mincho" w:eastAsia="MS Mincho" w:hAnsi="MS Mincho" w:hint="eastAsia"/>
          <w:b/>
          <w:sz w:val="24"/>
          <w:szCs w:val="24"/>
          <w:lang w:eastAsia="ja-JP"/>
        </w:rPr>
        <w:t>五、十二消息卦法</w:t>
      </w:r>
    </w:p>
    <w:p w:rsidR="0047599A" w:rsidRPr="000E16CC" w:rsidRDefault="0047599A" w:rsidP="0047599A">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六十四卦のうち十二個の徐々に変化する規律ある卦を地支、時辰と合わせ、陰陽消息の関係を説明する方法を十二消息法と呼ぶ。十二消息卦はもともと関大の易学により作られ、後代の魏伯陽に借用され、丹道の火候を指すようになった。魏伯陽『周易参同契』では、卦気と火候の練丹とを直接結びつけ、陰気、陽気の昇降つまり火候練丹の消息を表す。陰陽二気の昇降と卦気の関係について、（原文はここで切れている）</w:t>
      </w:r>
    </w:p>
    <w:p w:rsidR="0047599A" w:rsidRPr="000E16CC" w:rsidRDefault="0047599A" w:rsidP="001D18A5">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消息とは、内丹修練過程における進火と退符を指す。進火は陽息、退符は陰消であり、陽気の増加は陽息、陰気の増加は陰消である。進火と退符は自然のリズムを遵守し、卦象によりその程度や数量が表される。前漢の孟喜は十二辟卦と十二ヶ月の節気を対応させ、十二消息図を作り、一年の節気の陰陽の消長過程を表した。その中で剛柔二爻の変化は、陰陽二気の消長過程を表す。前六卦は、復卦から乾卦までの陽爻が徐々に昇長する。陽息では、復卦は一陽を生じ、臨卦は二陽を生じ、泰卦は三陽を生じ、大壮卦は四陽を生じ、夬卦は五陽を生じ、乾卦六爻は全て陽であり、陽盛の極みであり同時に陰の始まりでもある。後六卦は姤卦から坤卦までである。陰爻は次第に増加し、陰消では姤卦は一陰を生じ、遁卦は二陰を生じ、否卦は三陰を生じ、観卦は四陰を生じ、剥卦は五陰を生じ、坤卦六爻はいずれも陰である。陰の盛りの極みであり、同時に陽の始まりでもある。宋</w:t>
      </w:r>
      <w:r w:rsidRPr="000E16CC">
        <w:rPr>
          <w:rFonts w:ascii="MS Mincho" w:eastAsia="MS Mincho" w:hAnsi="MS Mincho" w:cs="MS Mincho" w:hint="eastAsia"/>
          <w:lang w:eastAsia="ja-JP"/>
        </w:rPr>
        <w:t>・</w:t>
      </w:r>
      <w:r w:rsidRPr="000E16CC">
        <w:rPr>
          <w:rFonts w:ascii="MS Mincho" w:eastAsia="MS Mincho" w:hAnsi="MS Mincho" w:cs="SimSun" w:hint="eastAsia"/>
          <w:lang w:eastAsia="ja-JP"/>
        </w:rPr>
        <w:t>張伯端『</w:t>
      </w:r>
      <w:r w:rsidRPr="000E16CC">
        <w:rPr>
          <w:rFonts w:ascii="MS Mincho" w:eastAsia="MS Mincho" w:hAnsi="MS Mincho" w:hint="eastAsia"/>
          <w:lang w:eastAsia="ja-JP"/>
        </w:rPr>
        <w:t>悟真編』に言う。「冬至一陽来复、三旬増一陽爻。月中復卦朔晨潮、望罷乾終姤兆。日又</w:t>
      </w:r>
      <w:r w:rsidRPr="000E16CC">
        <w:rPr>
          <w:rFonts w:ascii="새굴림" w:eastAsia="MS Mincho" w:hAnsi="새굴림" w:cs="새굴림"/>
          <w:lang w:eastAsia="ja-JP"/>
        </w:rPr>
        <w:t>别</w:t>
      </w:r>
      <w:r w:rsidRPr="000E16CC">
        <w:rPr>
          <w:rFonts w:ascii="MS Mincho" w:eastAsia="MS Mincho" w:hAnsi="MS Mincho" w:cs="MS Mincho"/>
          <w:lang w:eastAsia="ja-JP"/>
        </w:rPr>
        <w:t>為寒暑、陽中復起中宵。午時姤象一陰朝、練薬須知昏暁。」。この内容は兪琰注解『参同契』の内容とほぼ同じで、いずれも一年の冬夏、一月の晦朔望月、一日の子午にそれぞれ一陰陽の消息がある。内丹練薬の火候では、年の中から月を選び、月から日を選び、日から時を選ぶ。これも洞陽に陰消陽息の過程である。</w:t>
      </w:r>
    </w:p>
    <w:p w:rsidR="0047599A" w:rsidRPr="000E16CC" w:rsidRDefault="0047599A" w:rsidP="0047599A">
      <w:pPr>
        <w:spacing w:line="336" w:lineRule="auto"/>
        <w:rPr>
          <w:rFonts w:ascii="MS Mincho" w:eastAsia="MS Mincho" w:hAnsi="MS Mincho"/>
          <w:lang w:eastAsia="ja-JP"/>
        </w:rPr>
      </w:pPr>
      <w:r w:rsidRPr="000E16CC">
        <w:rPr>
          <w:rFonts w:ascii="MS Mincho" w:eastAsia="MS Mincho" w:hAnsi="MS Mincho" w:hint="eastAsia"/>
          <w:lang w:eastAsia="ja-JP"/>
        </w:rPr>
        <w:t xml:space="preserve">　陽候と陰候、六陽の候と六陰の候、つまり十二消息卦において、復卦の一陽が初めて生じるから乾卦六爻までいずれも陽の六個の時辰であり、六陽候である。姤卦の一陰生じるから坤卦六爻まで全て陰の六個の時辰であり退符の時を表す。</w:t>
      </w:r>
    </w:p>
    <w:p w:rsidR="0047599A" w:rsidRPr="000E16CC" w:rsidRDefault="0047599A" w:rsidP="001D18A5">
      <w:pPr>
        <w:spacing w:line="336" w:lineRule="auto"/>
        <w:ind w:firstLineChars="200" w:firstLine="400"/>
        <w:rPr>
          <w:rFonts w:ascii="MS Mincho" w:eastAsia="MS Mincho" w:hAnsi="MS Mincho"/>
          <w:lang w:eastAsia="ja-JP"/>
        </w:rPr>
      </w:pPr>
      <w:r w:rsidRPr="000E16CC">
        <w:rPr>
          <w:rFonts w:ascii="MS Mincho" w:eastAsia="MS Mincho" w:hAnsi="MS Mincho" w:hint="eastAsia"/>
          <w:lang w:eastAsia="ja-JP"/>
        </w:rPr>
        <w:t>また伏羲六十四卦の順序方位法、月体納甲法、周天法、五時七候法などがある。</w:t>
      </w:r>
    </w:p>
    <w:p w:rsidR="0047599A" w:rsidRPr="00EA3D07" w:rsidRDefault="0047599A" w:rsidP="001D18A5">
      <w:pPr>
        <w:spacing w:line="336" w:lineRule="auto"/>
        <w:ind w:firstLineChars="200" w:firstLine="400"/>
        <w:rPr>
          <w:rFonts w:ascii="MS Mincho" w:eastAsiaTheme="minorEastAsia" w:hAnsi="MS Mincho"/>
          <w:lang w:eastAsia="ja-JP"/>
        </w:rPr>
      </w:pPr>
      <w:r w:rsidRPr="000E16CC">
        <w:rPr>
          <w:rFonts w:ascii="MS Mincho" w:eastAsia="MS Mincho" w:hAnsi="MS Mincho" w:hint="eastAsia"/>
          <w:lang w:eastAsia="ja-JP"/>
        </w:rPr>
        <w:t>彭暁は中国古代の時間計算法を『参同契』に見られる周易爻象と結びつけ、攢簇法により一年、一月、一日の異なる数量の時間概念を対応させ、内丹修練において元気が体内を運行する過程を説明し、これに対応する火候練丹を解釈した。彭暁は言う。「将一年三百六十日、蹙于一月三百六十時、又于一月三十日三百六十時内、朝夕各系一卦、又移此六十卦三百六十爻、陥于五日六十時内、復象一月也。両日半三十時便為三十日、又象一月。朝暮各占一卦、又系六十卦計三百六十爻、復象一年三百六十日也。又于両日半三十時内、却分十五時応半月一十五日用事、復将此半月从一至十五日、又陥于十二辰中、自子後至巳前六辰之内系三十卦、計一百八十爻、便象冬至後到夏至前、応半年一百八十日也。自十六日至三十日、又陥于六辰之内午後至亥前六辰之中、系三十卦、計一百八十爻、便象夏至后到冬至前応半年一百八十日也。春秋二分在時内、二分二至于一日十二辰中、都合三百六十、象一年之気、始復至乾、自姤終坤、循十二辰候、分震巽甲門子丑午未、陰符陽火、円合天符三百三十六度（引者按：おそらく三百六十度）、是晦朔陰陽、刑徳交会、天地変化、万物生成之数也。皆依刻漏運行、</w:t>
      </w:r>
      <w:r w:rsidRPr="000E16CC">
        <w:rPr>
          <w:rFonts w:ascii="MS Mincho" w:eastAsia="MS Mincho" w:hAnsi="MS Mincho" w:hint="eastAsia"/>
          <w:lang w:eastAsia="ja-JP"/>
        </w:rPr>
        <w:lastRenderedPageBreak/>
        <w:t>奪取気候入神鼎中、使真鉛天地之母受此運用而産神精。」。</w:t>
      </w:r>
      <w:r w:rsidRPr="001D18A5">
        <w:rPr>
          <w:rStyle w:val="ab"/>
          <w:rFonts w:ascii="Times New Roman" w:eastAsia="MS Mincho" w:hAnsi="Times New Roman"/>
          <w:b/>
        </w:rPr>
        <w:footnoteReference w:id="396"/>
      </w:r>
      <w:r>
        <w:rPr>
          <w:rFonts w:ascii="MS Mincho" w:eastAsia="MS Mincho" w:hAnsi="MS Mincho" w:hint="eastAsia"/>
          <w:lang w:eastAsia="ja-JP"/>
        </w:rPr>
        <w:t xml:space="preserve"> </w:t>
      </w:r>
    </w:p>
    <w:p w:rsidR="00A618ED" w:rsidRDefault="00A618ED" w:rsidP="00A618ED">
      <w:pPr>
        <w:spacing w:line="288" w:lineRule="auto"/>
        <w:ind w:firstLineChars="200" w:firstLine="388"/>
        <w:rPr>
          <w:rFonts w:ascii="함초롬바탕" w:eastAsia="함초롬바탕" w:hAnsi="함초롬바탕" w:cs="함초롬바탕"/>
          <w:szCs w:val="20"/>
          <w:lang w:eastAsia="ja-JP"/>
        </w:rPr>
        <w:sectPr w:rsidR="00A618ED" w:rsidSect="00A618ED">
          <w:footnotePr>
            <w:numRestart w:val="eachSect"/>
          </w:footnotePr>
          <w:type w:val="oddPage"/>
          <w:pgSz w:w="11906" w:h="16838"/>
          <w:pgMar w:top="1701" w:right="1440" w:bottom="1440" w:left="1440" w:header="851" w:footer="992" w:gutter="0"/>
          <w:cols w:space="425"/>
          <w:docGrid w:linePitch="360"/>
        </w:sectPr>
      </w:pPr>
    </w:p>
    <w:p w:rsidR="0050716A" w:rsidRPr="0050716A" w:rsidRDefault="0050716A" w:rsidP="0050716A">
      <w:pPr>
        <w:jc w:val="center"/>
        <w:rPr>
          <w:rFonts w:ascii="SimSun" w:eastAsiaTheme="minorEastAsia" w:hAnsi="SimSun" w:cs="함초롬바탕"/>
          <w:b/>
          <w:sz w:val="32"/>
          <w:szCs w:val="32"/>
          <w:lang w:eastAsia="ja-JP"/>
        </w:rPr>
      </w:pPr>
      <w:r w:rsidRPr="0050716A">
        <w:rPr>
          <w:rFonts w:ascii="SimSun" w:eastAsia="SimSun" w:hAnsi="SimSun" w:cs="함초롬바탕" w:hint="eastAsia"/>
          <w:b/>
          <w:sz w:val="32"/>
          <w:szCs w:val="32"/>
          <w:lang w:eastAsia="ja-JP"/>
        </w:rPr>
        <w:lastRenderedPageBreak/>
        <w:t>藏传佛教与生命哲学</w:t>
      </w:r>
    </w:p>
    <w:p w:rsidR="0050716A" w:rsidRPr="0050716A" w:rsidRDefault="0050716A" w:rsidP="0050716A">
      <w:pPr>
        <w:ind w:firstLineChars="300" w:firstLine="600"/>
        <w:rPr>
          <w:rFonts w:ascii="SimSun" w:eastAsiaTheme="minorEastAsia" w:hAnsi="SimSun" w:cs="함초롬바탕"/>
          <w:szCs w:val="20"/>
          <w:lang w:eastAsia="ja-JP"/>
        </w:rPr>
      </w:pPr>
    </w:p>
    <w:p w:rsidR="0050716A" w:rsidRPr="0050716A" w:rsidRDefault="0050716A" w:rsidP="0050716A">
      <w:pPr>
        <w:ind w:firstLineChars="100" w:firstLine="201"/>
        <w:jc w:val="right"/>
        <w:rPr>
          <w:rFonts w:ascii="SimSun" w:eastAsiaTheme="minorEastAsia" w:hAnsi="SimSun" w:cs="함초롬바탕"/>
          <w:b/>
          <w:szCs w:val="20"/>
          <w:lang w:eastAsia="ja-JP"/>
        </w:rPr>
      </w:pPr>
      <w:r w:rsidRPr="0050716A">
        <w:rPr>
          <w:rFonts w:ascii="SimSun" w:eastAsia="SimSun" w:hAnsi="SimSun" w:cs="함초롬바탕" w:hint="eastAsia"/>
          <w:b/>
          <w:szCs w:val="20"/>
          <w:lang w:eastAsia="ja-JP"/>
        </w:rPr>
        <w:t>桑吉扎西</w:t>
      </w:r>
    </w:p>
    <w:p w:rsidR="0050716A" w:rsidRPr="0050716A" w:rsidRDefault="0050716A" w:rsidP="0050716A">
      <w:pPr>
        <w:ind w:firstLineChars="100" w:firstLine="181"/>
        <w:jc w:val="right"/>
        <w:rPr>
          <w:rFonts w:ascii="SimSun" w:eastAsiaTheme="minorEastAsia" w:hAnsi="SimSun" w:cs="함초롬바탕"/>
          <w:b/>
          <w:sz w:val="18"/>
          <w:szCs w:val="18"/>
          <w:lang w:eastAsia="ja-JP"/>
        </w:rPr>
      </w:pPr>
      <w:r w:rsidRPr="0050716A">
        <w:rPr>
          <w:rFonts w:ascii="SimSun" w:eastAsia="SimSun" w:hAnsi="SimSun" w:cs="함초롬바탕" w:hint="eastAsia"/>
          <w:b/>
          <w:sz w:val="18"/>
          <w:szCs w:val="18"/>
          <w:lang w:eastAsia="ja-JP"/>
        </w:rPr>
        <w:t xml:space="preserve">中国佛教协会 </w:t>
      </w:r>
      <w:r>
        <w:rPr>
          <w:rFonts w:ascii="SimSun" w:eastAsia="SimSun" w:hAnsi="SimSun" w:cs="함초롬바탕" w:hint="eastAsia"/>
          <w:b/>
          <w:sz w:val="18"/>
          <w:szCs w:val="18"/>
          <w:lang w:eastAsia="ja-JP"/>
        </w:rPr>
        <w:t>•</w:t>
      </w:r>
      <w:r>
        <w:rPr>
          <w:rFonts w:ascii="SimSun" w:eastAsia="SimSun" w:hAnsi="SimSun" w:cs="함초롬바탕"/>
          <w:b/>
          <w:sz w:val="18"/>
          <w:szCs w:val="18"/>
          <w:lang w:eastAsia="ja-JP"/>
        </w:rPr>
        <w:t xml:space="preserve"> </w:t>
      </w:r>
      <w:r w:rsidRPr="0050716A">
        <w:rPr>
          <w:rFonts w:ascii="SimSun" w:eastAsia="SimSun" w:hAnsi="SimSun" w:cs="함초롬바탕" w:hint="eastAsia"/>
          <w:b/>
          <w:sz w:val="18"/>
          <w:szCs w:val="18"/>
          <w:lang w:eastAsia="ja-JP"/>
        </w:rPr>
        <w:t>副秘书长</w:t>
      </w:r>
    </w:p>
    <w:p w:rsidR="0050716A" w:rsidRDefault="0050716A" w:rsidP="0050716A">
      <w:pPr>
        <w:spacing w:line="288" w:lineRule="auto"/>
        <w:ind w:firstLineChars="200" w:firstLine="400"/>
        <w:jc w:val="left"/>
        <w:rPr>
          <w:rFonts w:ascii="SimSun" w:eastAsia="SimSun" w:hAnsi="SimSun" w:cs="함초롬바탕"/>
          <w:szCs w:val="20"/>
          <w:lang w:eastAsia="ja-JP"/>
        </w:rPr>
        <w:sectPr w:rsidR="0050716A" w:rsidSect="00A618ED">
          <w:footnotePr>
            <w:numRestart w:val="eachSect"/>
          </w:footnotePr>
          <w:type w:val="oddPage"/>
          <w:pgSz w:w="11906" w:h="16838"/>
          <w:pgMar w:top="1701" w:right="1440" w:bottom="1440" w:left="1440" w:header="851" w:footer="992" w:gutter="0"/>
          <w:cols w:space="425"/>
          <w:docGrid w:linePitch="360"/>
        </w:sectPr>
      </w:pPr>
    </w:p>
    <w:p w:rsidR="0050716A" w:rsidRPr="0050716A" w:rsidRDefault="0050716A" w:rsidP="0050716A">
      <w:pPr>
        <w:adjustRightInd w:val="0"/>
        <w:snapToGrid w:val="0"/>
        <w:spacing w:line="336" w:lineRule="auto"/>
        <w:jc w:val="center"/>
        <w:rPr>
          <w:rFonts w:ascii="SimSun" w:eastAsia="SimSun" w:hAnsi="SimSun"/>
          <w:b/>
          <w:sz w:val="32"/>
          <w:szCs w:val="32"/>
          <w:lang w:eastAsia="zh-CN"/>
        </w:rPr>
      </w:pPr>
      <w:r w:rsidRPr="0050716A">
        <w:rPr>
          <w:rFonts w:ascii="SimSun" w:eastAsia="SimSun" w:hAnsi="SimSun" w:hint="eastAsia"/>
          <w:b/>
          <w:sz w:val="32"/>
          <w:szCs w:val="32"/>
          <w:lang w:eastAsia="zh-CN"/>
        </w:rPr>
        <w:lastRenderedPageBreak/>
        <w:t>阿拉伯伊斯兰文化生命观浅析</w:t>
      </w:r>
    </w:p>
    <w:p w:rsidR="0050716A" w:rsidRPr="0050716A" w:rsidRDefault="0050716A" w:rsidP="0050716A">
      <w:pPr>
        <w:adjustRightInd w:val="0"/>
        <w:snapToGrid w:val="0"/>
        <w:spacing w:line="336" w:lineRule="auto"/>
        <w:jc w:val="center"/>
        <w:rPr>
          <w:rFonts w:ascii="SimSun" w:eastAsia="SimSun" w:hAnsi="SimSun"/>
          <w:lang w:eastAsia="zh-CN"/>
        </w:rPr>
      </w:pPr>
    </w:p>
    <w:p w:rsidR="0050716A" w:rsidRPr="0050716A" w:rsidRDefault="0050716A" w:rsidP="0050716A">
      <w:pPr>
        <w:adjustRightInd w:val="0"/>
        <w:snapToGrid w:val="0"/>
        <w:spacing w:line="336" w:lineRule="auto"/>
        <w:jc w:val="right"/>
        <w:rPr>
          <w:rFonts w:ascii="SimSun" w:eastAsia="SimSun" w:hAnsi="SimSun"/>
          <w:b/>
          <w:lang w:eastAsia="zh-CN"/>
        </w:rPr>
      </w:pPr>
      <w:r w:rsidRPr="0050716A">
        <w:rPr>
          <w:rFonts w:ascii="SimSun" w:eastAsia="SimSun" w:hAnsi="SimSun" w:hint="eastAsia"/>
          <w:b/>
          <w:lang w:eastAsia="zh-CN"/>
        </w:rPr>
        <w:t>沙宗平</w:t>
      </w:r>
    </w:p>
    <w:p w:rsidR="0050716A" w:rsidRPr="0050716A" w:rsidRDefault="0050716A" w:rsidP="0050716A">
      <w:pPr>
        <w:adjustRightInd w:val="0"/>
        <w:snapToGrid w:val="0"/>
        <w:spacing w:line="336" w:lineRule="auto"/>
        <w:jc w:val="right"/>
        <w:rPr>
          <w:rFonts w:ascii="SimSun" w:eastAsia="SimSun" w:hAnsi="SimSun"/>
          <w:lang w:eastAsia="zh-CN"/>
        </w:rPr>
      </w:pPr>
      <w:r w:rsidRPr="0050716A">
        <w:rPr>
          <w:rFonts w:ascii="SimSun" w:eastAsia="SimSun" w:hAnsi="SimSun" w:hint="eastAsia"/>
          <w:b/>
          <w:sz w:val="18"/>
          <w:szCs w:val="18"/>
          <w:lang w:eastAsia="zh-CN"/>
        </w:rPr>
        <w:t>北京大学哲学系宗教学系</w:t>
      </w:r>
      <w:r w:rsidRPr="0050716A">
        <w:rPr>
          <w:rFonts w:ascii="SimSun" w:eastAsia="SimSun" w:hAnsi="SimSun" w:hint="eastAsia"/>
          <w:b/>
          <w:sz w:val="18"/>
          <w:szCs w:val="18"/>
        </w:rPr>
        <w:t xml:space="preserve"> • </w:t>
      </w:r>
      <w:r w:rsidRPr="0050716A">
        <w:rPr>
          <w:rFonts w:ascii="SimSun" w:eastAsia="SimSun" w:hAnsi="SimSun" w:cs="바탕체" w:hint="eastAsia"/>
          <w:b/>
          <w:sz w:val="18"/>
          <w:szCs w:val="18"/>
        </w:rPr>
        <w:t>敎授</w:t>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jc w:val="center"/>
        <w:rPr>
          <w:rFonts w:ascii="SimSun" w:eastAsia="SimSun" w:hAnsi="SimSun"/>
          <w:lang w:eastAsia="zh-CN"/>
        </w:rPr>
      </w:pP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本文所谓的“阿拉伯伊斯兰文化”包括狭义和广义，前者即阿拉伯的伊斯兰文化，后者则是阿拉伯文化和伊斯兰文化。所谓生命观，就是对于生命的看法和思考。本文拟简单考察古代阿拉伯文化与中世纪伊斯兰文化中有关生命的若干思考，希望呈现东方文化的一支阿拉伯伊斯兰文化的有关知识。不足之处，敬请方家指正。</w:t>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jc w:val="center"/>
        <w:rPr>
          <w:rFonts w:ascii="SimSun" w:eastAsia="SimSun" w:hAnsi="SimSun"/>
          <w:b/>
          <w:sz w:val="28"/>
          <w:szCs w:val="28"/>
          <w:lang w:eastAsia="zh-CN"/>
        </w:rPr>
      </w:pPr>
      <w:r w:rsidRPr="0050716A">
        <w:rPr>
          <w:rFonts w:ascii="SimSun" w:eastAsia="SimSun" w:hAnsi="SimSun" w:hint="eastAsia"/>
          <w:b/>
          <w:sz w:val="28"/>
          <w:szCs w:val="28"/>
          <w:lang w:eastAsia="zh-CN"/>
        </w:rPr>
        <w:t>一、“蒙昧时代”阿拉伯人的生死观</w:t>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ind w:firstLineChars="200" w:firstLine="400"/>
        <w:rPr>
          <w:rFonts w:ascii="SimSun" w:eastAsia="SimSun" w:hAnsi="SimSun"/>
          <w:b/>
          <w:lang w:eastAsia="zh-CN"/>
        </w:rPr>
      </w:pPr>
      <w:r w:rsidRPr="0050716A">
        <w:rPr>
          <w:rFonts w:ascii="SimSun" w:eastAsia="SimSun" w:hAnsi="SimSun" w:hint="eastAsia"/>
          <w:lang w:eastAsia="zh-CN"/>
        </w:rPr>
        <w:t>根据穆斯林史学家的一般观点，以阿拉伯人先知穆罕默德（约公元570-632）为界限，阿拉伯历史可以区分为“前伊斯兰时期”和“伊斯兰时期”。前者又被称为“蒙昧时代”（</w:t>
      </w:r>
      <w:r w:rsidRPr="0050716A">
        <w:rPr>
          <w:rFonts w:ascii="Times New Roman" w:eastAsia="SimSun" w:hAnsi="Times New Roman"/>
          <w:lang w:eastAsia="zh-CN"/>
        </w:rPr>
        <w:t>الجاهرية</w:t>
      </w:r>
      <w:r w:rsidRPr="0050716A">
        <w:rPr>
          <w:rFonts w:ascii="SimSun" w:eastAsia="SimSun" w:hAnsi="SimSun" w:hint="eastAsia"/>
          <w:lang w:eastAsia="zh-CN"/>
        </w:rPr>
        <w:t>），在伊斯兰教策源地希贾兹，有六分之五的居民过着游牧（贝都因）生活，“贝都因人、骆驼和枣椰，是沙漠中一切生物的三位一体的统治者，再加上沙子，就构成沙漠里的四大主角。”</w:t>
      </w:r>
      <w:r w:rsidRPr="001D18A5">
        <w:rPr>
          <w:rFonts w:ascii="Times New Roman" w:eastAsia="SimSun" w:hAnsi="Times New Roman"/>
          <w:b/>
          <w:vertAlign w:val="superscript"/>
          <w:lang w:eastAsia="zh-CN"/>
        </w:rPr>
        <w:footnoteReference w:id="397"/>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贝杜因人体格上和心理上的结构，忠实地反映出沙漠地方的连续性及其单调和干燥。贝杜因人只关心本部族的福利，要他关心各部族共同的福利，那是很困难的。纪律、秩序、权威，都不是沙漠生活中的崇拜物件。劫掠（</w:t>
      </w:r>
      <w:r w:rsidRPr="0050716A">
        <w:rPr>
          <w:rFonts w:ascii="SimSun" w:eastAsia="SimSun" w:hAnsi="SimSun"/>
          <w:lang w:eastAsia="zh-CN"/>
        </w:rPr>
        <w:t>ghazw</w:t>
      </w:r>
      <w:r w:rsidRPr="0050716A">
        <w:rPr>
          <w:rFonts w:ascii="SimSun" w:eastAsia="SimSun" w:hAnsi="SimSun" w:hint="eastAsia"/>
          <w:lang w:eastAsia="zh-CN"/>
        </w:rPr>
        <w:t>，</w:t>
      </w:r>
      <w:r w:rsidRPr="0050716A">
        <w:rPr>
          <w:rFonts w:ascii="Times New Roman" w:eastAsia="SimSun" w:hAnsi="Times New Roman"/>
          <w:lang w:eastAsia="zh-CN"/>
        </w:rPr>
        <w:t>غزو</w:t>
      </w:r>
      <w:r w:rsidRPr="0050716A">
        <w:rPr>
          <w:rFonts w:ascii="SimSun" w:eastAsia="SimSun" w:hAnsi="SimSun" w:hint="eastAsia"/>
          <w:lang w:eastAsia="zh-CN"/>
        </w:rPr>
        <w:t>）本来是一种盗贼行径，但是，沙漠生活的经济情况和社会情况，已经把劫掠提升到一种民族风俗的地位。这种风俗，是以贝杜因人畜牧社会的经济结构爲基础的。劫掠是一种生存游戏，除非在迫不得已的情况下，照例是应该不流一滴血的。款待的原则，多少可以减轻劫掠的罪恶。贝杜因人作爲敌人，虽然非常可怕，但在他的友谊的规则范围以内，他是一个忠贞而大方的朋友。希提指出，争夺水草的竞争，是一切争端的主要起因的核心，这件事使沙漠里的人民分裂成许多互相残杀的部族；但他们对于自然界的顽固和凶恶，都感觉到束手无策，这种共同的感觉，使他们觉得需要一种神圣的义务，那就是对于客人的款待。在一个找不到客店或旅馆的地方，对于一个客人拒绝招待，或者接待以后加以损害，这不但有伤风化，玷污门楣，而且是违抗真主——真实的保护者——的罪行。</w:t>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下面通过该时期的若干诗歌来讨论其生死观。</w:t>
      </w:r>
    </w:p>
    <w:p w:rsidR="0050716A" w:rsidRPr="0050716A" w:rsidRDefault="0050716A" w:rsidP="0050716A">
      <w:pPr>
        <w:adjustRightInd w:val="0"/>
        <w:snapToGrid w:val="0"/>
        <w:spacing w:line="336" w:lineRule="auto"/>
        <w:rPr>
          <w:rFonts w:ascii="SimSun" w:eastAsia="SimSun" w:hAnsi="SimSun"/>
          <w:lang w:eastAsia="zh-CN"/>
        </w:rPr>
      </w:pPr>
      <w:r w:rsidRPr="0050716A">
        <w:rPr>
          <w:rFonts w:ascii="SimSun" w:eastAsia="SimSun" w:hAnsi="SimSun" w:hint="cs"/>
          <w:lang w:eastAsia="zh-CN"/>
        </w:rPr>
        <w:t xml:space="preserve">    </w:t>
      </w:r>
      <w:r w:rsidRPr="0050716A">
        <w:rPr>
          <w:rFonts w:ascii="SimSun" w:eastAsia="SimSun" w:hAnsi="SimSun" w:hint="eastAsia"/>
          <w:lang w:eastAsia="zh-CN"/>
        </w:rPr>
        <w:t>第一，大穆拉基什（？-522）</w:t>
      </w:r>
      <w:r w:rsidRPr="001D18A5">
        <w:rPr>
          <w:rFonts w:ascii="Times New Roman" w:eastAsia="SimSun" w:hAnsi="Times New Roman"/>
          <w:b/>
          <w:vertAlign w:val="superscript"/>
          <w:lang w:eastAsia="zh-CN"/>
        </w:rPr>
        <w:footnoteReference w:id="398"/>
      </w:r>
      <w:r w:rsidRPr="0050716A">
        <w:rPr>
          <w:rFonts w:ascii="SimSun" w:eastAsia="SimSun" w:hAnsi="SimSun" w:hint="eastAsia"/>
          <w:lang w:eastAsia="zh-CN"/>
        </w:rPr>
        <w:t>的诗歌《功德》</w:t>
      </w:r>
      <w:r w:rsidRPr="001D18A5">
        <w:rPr>
          <w:rFonts w:ascii="Times New Roman" w:eastAsia="SimSun" w:hAnsi="Times New Roman"/>
          <w:b/>
          <w:vertAlign w:val="superscript"/>
          <w:lang w:eastAsia="zh-CN"/>
        </w:rPr>
        <w:footnoteReference w:id="399"/>
      </w:r>
      <w:r w:rsidRPr="0050716A">
        <w:rPr>
          <w:rFonts w:ascii="SimSun" w:eastAsia="SimSun" w:hAnsi="SimSun" w:hint="eastAsia"/>
          <w:lang w:eastAsia="zh-CN"/>
        </w:rPr>
        <w:t>：</w:t>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赛勒玛！我们向你致意，你要对我们回礼；</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你若是为贵人祝福，要把我包括在内。</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如果有一天由于灾难或是喜事临门，</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你要邀请贤士贵人，那你一定要请我们。</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假如把功德作目标，赛马场上你追我赶，</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那么我们准能夺冠，让别人远落在后面。</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品德高尚是我们的传统，子子孙孙世代相承。</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万一一个首领逝去，找个断奶的孩子都可替顶。</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战争的日子，我们把生命看得很轻；</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而一旦和平安定，我们的灵魂却无比贵重。</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我们蓬头垢面，锅中却热气不断；</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若是杀了他人，付血锾，我们有钱。</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遇上天灾、饥荒，我们总是慷慨解囊；</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我们这里招贤纳士，高朋满座，济济一堂。</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我们急公好义，舍己为人，若有骑士在危难时分，</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喊一声：“谁来救命？”我们会为他不惜舍身。</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如果在千人之中只有我们一人，他们喊一声：</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“勇士何在？”那也一定是指我们！</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如果别的骑士躲躲闪闪，害怕剑刃伤身，</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我们却敢于冲锋陷阵，不怕刀枪，奋不顾身。</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英雄有泪从不轻弹，即使遇上大灾大难，</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他们也咬紧牙关，不为死者抹泪哭天。</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我们坚强不屈，手中又有宝剑；</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即使经历千难万险，</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也能化险为夷，转危为安。</w:t>
      </w:r>
      <w:r w:rsidRPr="001D18A5">
        <w:rPr>
          <w:rFonts w:ascii="Times New Roman" w:eastAsia="SimSun" w:hAnsi="Times New Roman"/>
          <w:b/>
          <w:sz w:val="18"/>
          <w:szCs w:val="18"/>
          <w:vertAlign w:val="superscript"/>
          <w:lang w:eastAsia="zh-CN"/>
        </w:rPr>
        <w:footnoteReference w:id="400"/>
      </w:r>
    </w:p>
    <w:p w:rsidR="0050716A" w:rsidRPr="0050716A" w:rsidRDefault="0050716A" w:rsidP="0050716A">
      <w:pPr>
        <w:adjustRightInd w:val="0"/>
        <w:snapToGrid w:val="0"/>
        <w:spacing w:line="336" w:lineRule="auto"/>
        <w:ind w:leftChars="200" w:left="400" w:rightChars="200" w:right="400"/>
        <w:rPr>
          <w:rFonts w:ascii="SimSun" w:eastAsia="SimSun" w:hAnsi="SimSun"/>
          <w:b/>
          <w:sz w:val="18"/>
          <w:szCs w:val="18"/>
          <w:lang w:eastAsia="zh-CN"/>
        </w:rPr>
      </w:pPr>
    </w:p>
    <w:p w:rsidR="0050716A" w:rsidRPr="0050716A" w:rsidRDefault="0050716A" w:rsidP="0050716A">
      <w:pPr>
        <w:adjustRightInd w:val="0"/>
        <w:snapToGrid w:val="0"/>
        <w:spacing w:line="336" w:lineRule="auto"/>
        <w:rPr>
          <w:rFonts w:ascii="SimSun" w:eastAsia="SimSun" w:hAnsi="SimSun"/>
          <w:lang w:eastAsia="zh-CN"/>
        </w:rPr>
      </w:pPr>
      <w:r w:rsidRPr="0050716A">
        <w:rPr>
          <w:rFonts w:ascii="SimSun" w:eastAsia="SimSun" w:hAnsi="SimSun" w:hint="eastAsia"/>
          <w:lang w:eastAsia="zh-CN"/>
        </w:rPr>
        <w:t xml:space="preserve">    诗人追求与自由人中的贵人一样获得他人的祝福、邀请与平等的礼貌（致意与回礼）以及在赛马场上获取功德，但是在“战争的日子，我们把生命看得很轻；而一旦和平安定，我们的灵魂却无比贵重。”古代阿拉伯人的战争（称为“阿拉伯人的日子”），战争多伴随着主动的或被动的劫掠，劫掠是有数的几种表现丈夫气概的职业之一。为了部族利益，诗人勇于献身和牺牲，“把生命看得很轻”。但是在和平时期，“我们的灵魂却无比贵重”，生命的价值和意义与部族权益紧密结合，利害一致。“若是杀了他人，付血锾，我们有钱。”如果在劫掠中（主动地）或是在日常生活里（被动地）“杀了他人”，我们也会遵循部落惯例承担自己支付“偿命金”的义务，不会成为部族的经济负担。如果“遇上天灾、饥荒，我们总是慷慨解囊”。就是遵守慷慨好客传统和美德，积极投身社会公益行动。</w:t>
      </w:r>
    </w:p>
    <w:p w:rsidR="0050716A" w:rsidRPr="0050716A" w:rsidRDefault="0050716A" w:rsidP="0050716A">
      <w:pPr>
        <w:adjustRightInd w:val="0"/>
        <w:snapToGrid w:val="0"/>
        <w:spacing w:line="336" w:lineRule="auto"/>
        <w:rPr>
          <w:rFonts w:ascii="SimSun" w:eastAsia="SimSun" w:hAnsi="SimSun"/>
          <w:lang w:eastAsia="zh-CN"/>
        </w:rPr>
      </w:pPr>
      <w:r w:rsidRPr="0050716A">
        <w:rPr>
          <w:rFonts w:ascii="SimSun" w:eastAsia="SimSun" w:hAnsi="SimSun" w:hint="eastAsia"/>
          <w:lang w:eastAsia="zh-CN"/>
        </w:rPr>
        <w:t xml:space="preserve">    第二，尚法拉（ash-Shanfar</w:t>
      </w:r>
      <w:r w:rsidRPr="0050716A">
        <w:rPr>
          <w:rFonts w:ascii="SimSun" w:eastAsia="SimSun" w:hAnsi="SimSun" w:cs="Lucida Grande" w:hint="eastAsia"/>
          <w:b/>
          <w:color w:val="000000"/>
          <w:lang w:eastAsia="zh-CN"/>
        </w:rPr>
        <w:t>ā?-525</w:t>
      </w:r>
      <w:r w:rsidRPr="0050716A">
        <w:rPr>
          <w:rFonts w:ascii="SimSun" w:eastAsia="SimSun" w:hAnsi="SimSun" w:hint="eastAsia"/>
          <w:lang w:eastAsia="zh-CN"/>
        </w:rPr>
        <w:t>）</w:t>
      </w:r>
      <w:r w:rsidRPr="00E74B78">
        <w:rPr>
          <w:rFonts w:ascii="Times New Roman" w:eastAsia="SimSun" w:hAnsi="Times New Roman"/>
          <w:b/>
          <w:vertAlign w:val="superscript"/>
          <w:lang w:eastAsia="zh-CN"/>
        </w:rPr>
        <w:footnoteReference w:id="401"/>
      </w:r>
      <w:r w:rsidRPr="0050716A">
        <w:rPr>
          <w:rFonts w:ascii="SimSun" w:eastAsia="SimSun" w:hAnsi="SimSun" w:hint="eastAsia"/>
          <w:lang w:eastAsia="zh-CN"/>
        </w:rPr>
        <w:t>短诗《遗嘱》：</w:t>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一旦我身首异处，战死在野外荒漠，</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你们不必将我埋葬，坟墓并非为我而设。</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我宁肯让自己喂鬣狗，也不愿在墓穴待着。</w:t>
      </w:r>
    </w:p>
    <w:p w:rsidR="0050716A" w:rsidRPr="0050716A" w:rsidRDefault="0050716A" w:rsidP="0050716A">
      <w:pPr>
        <w:adjustRightInd w:val="0"/>
        <w:snapToGrid w:val="0"/>
        <w:spacing w:line="336" w:lineRule="auto"/>
        <w:ind w:leftChars="200" w:left="400" w:rightChars="200" w:right="400"/>
        <w:rPr>
          <w:rFonts w:ascii="SimSun" w:eastAsia="SimSun" w:hAnsi="SimSun"/>
          <w:b/>
          <w:sz w:val="18"/>
          <w:szCs w:val="18"/>
          <w:lang w:eastAsia="zh-CN"/>
        </w:rPr>
      </w:pPr>
      <w:r w:rsidRPr="0050716A">
        <w:rPr>
          <w:rFonts w:ascii="SimSun" w:eastAsia="SimSun" w:hAnsi="SimSun" w:hint="eastAsia"/>
          <w:sz w:val="18"/>
          <w:szCs w:val="18"/>
          <w:lang w:eastAsia="zh-CN"/>
        </w:rPr>
        <w:t>我岂肯长夜尸陈荒野，让敌人去幸灾乐祸。</w:t>
      </w:r>
      <w:r w:rsidRPr="00E74B78">
        <w:rPr>
          <w:rFonts w:ascii="Times New Roman" w:eastAsia="SimSun" w:hAnsi="Times New Roman"/>
          <w:b/>
          <w:sz w:val="18"/>
          <w:szCs w:val="18"/>
          <w:vertAlign w:val="superscript"/>
          <w:lang w:eastAsia="zh-CN"/>
        </w:rPr>
        <w:footnoteReference w:id="402"/>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这是诗人以一个即将去参加战斗的战士的口吻而留下的“遗嘱”，假如我不幸战死，“你们不必将我埋葬”，因为“坟墓并非为我而设”；“我宁肯让自己喂鬣狗”、“我岂肯长夜尸陈荒野，让敌人去幸灾乐祸”。战斗是战士的“天职”，就是猛士的“生命意义所在”；坟墓不是战士的归宿，自己“安息”而战友们独自战斗也不是战士所能够接受的行为。诗人似乎认为，待在坟墓里尸陈荒野就是某种形式的“放弃战斗”，是会让敌人嘲笑的行为。</w:t>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第三，塔尔巴塔·舍拉（Ta</w:t>
      </w:r>
      <w:r w:rsidRPr="0050716A">
        <w:rPr>
          <w:rFonts w:ascii="SimSun" w:eastAsia="SimSun" w:hAnsi="SimSun"/>
          <w:lang w:eastAsia="zh-CN"/>
        </w:rPr>
        <w:t>’</w:t>
      </w:r>
      <w:r w:rsidRPr="0050716A">
        <w:rPr>
          <w:rFonts w:ascii="SimSun" w:eastAsia="SimSun" w:hAnsi="SimSun" w:hint="eastAsia"/>
          <w:lang w:eastAsia="zh-CN"/>
        </w:rPr>
        <w:t>abata Sharr</w:t>
      </w:r>
      <w:r w:rsidRPr="0050716A">
        <w:rPr>
          <w:rFonts w:ascii="SimSun" w:eastAsia="SimSun" w:hAnsi="SimSun" w:cs="Lucida Grande" w:hint="eastAsia"/>
          <w:b/>
          <w:color w:val="000000"/>
          <w:lang w:eastAsia="zh-CN"/>
        </w:rPr>
        <w:t>ā?-530</w:t>
      </w:r>
      <w:r w:rsidRPr="0050716A">
        <w:rPr>
          <w:rFonts w:ascii="SimSun" w:eastAsia="SimSun" w:hAnsi="SimSun" w:hint="eastAsia"/>
          <w:lang w:eastAsia="zh-CN"/>
        </w:rPr>
        <w:t>）</w:t>
      </w:r>
      <w:r w:rsidRPr="00E74B78">
        <w:rPr>
          <w:rFonts w:ascii="Times New Roman" w:eastAsia="SimSun" w:hAnsi="Times New Roman"/>
          <w:b/>
          <w:vertAlign w:val="superscript"/>
          <w:lang w:eastAsia="zh-CN"/>
        </w:rPr>
        <w:footnoteReference w:id="403"/>
      </w:r>
      <w:r w:rsidRPr="0050716A">
        <w:rPr>
          <w:rFonts w:ascii="SimSun" w:eastAsia="SimSun" w:hAnsi="SimSun" w:hint="eastAsia"/>
          <w:lang w:eastAsia="zh-CN"/>
        </w:rPr>
        <w:t>的诗歌《一个人如果不想办法》、《辗转荒漠》均涉及生死问题。据说一次诗人独自一人上山割取蜂房，采取蜂蜜，被敌对部落列哈彦人堵住退路，处于险境。诗人将蜂蜜泼洒在山崖上顺岩石滑下成功逃走。事后诗人记述此事，就是《一个人如果不想办法》。诗中写道：</w:t>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老谋深算的人总会随机应变，</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一只鼻孔堵住，还有另一只鼻孔。</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我对哈列彦人说——</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当时我已走投无路，濒临绝境：</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照你们看，我要么杀身成仁，</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要么就得被俘，苟且偷生。</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我把皮袋里的蜜泼在山崖上，</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胸贴岩石往下滑，死里逃生。</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于是我完好无损地落到了地面，</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死神只好看着我，羞愧得无地自容。</w:t>
      </w:r>
      <w:r w:rsidRPr="00E74B78">
        <w:rPr>
          <w:rFonts w:ascii="Times New Roman" w:eastAsia="SimSun" w:hAnsi="Times New Roman"/>
          <w:b/>
          <w:sz w:val="18"/>
          <w:szCs w:val="18"/>
          <w:vertAlign w:val="superscript"/>
          <w:lang w:eastAsia="zh-CN"/>
        </w:rPr>
        <w:footnoteReference w:id="404"/>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诗人在此以自己的亲身经历描写了作为一个战士，在看似“走投无路、濒临绝境”的处境下的应对之道，在一般人看来，“我要么杀身成仁，要么就得被俘，苟且偷生。”诗人急中生智、不屈不挠、冒险一博，终于脱离困境、转危为安和“死里逃生”，于是，“死神只好看着我，羞愧得无地自容”。诗人在此讴歌了战士勇敢、智慧和大无畏的战斗精神，以及不惧死亡</w:t>
      </w:r>
      <w:r w:rsidRPr="0050716A">
        <w:rPr>
          <w:rFonts w:ascii="SimSun" w:eastAsia="SimSun" w:hAnsi="SimSun" w:hint="eastAsia"/>
          <w:lang w:eastAsia="zh-CN"/>
        </w:rPr>
        <w:lastRenderedPageBreak/>
        <w:t>威胁、令死神羞愧的浪漫主义情怀。</w:t>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《辗转荒漠》一诗写道：</w:t>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生活多艰，他不抱怨；高瞻远瞩，勇往直前。</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餐风宿露，一身孑然；辗转荒漠，不畏艰险。</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快步如飞，似风一般；时刻警惕，枕戈待旦。</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遇有危险，挥起利剑；战胜强敌，尸陈面前。</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死神欢笑，将他称赞。漠漠荒沙，谙熟了然。</w:t>
      </w:r>
    </w:p>
    <w:p w:rsidR="0050716A" w:rsidRPr="0050716A" w:rsidRDefault="0050716A" w:rsidP="0050716A">
      <w:pPr>
        <w:adjustRightInd w:val="0"/>
        <w:snapToGrid w:val="0"/>
        <w:spacing w:line="336" w:lineRule="auto"/>
        <w:ind w:leftChars="200" w:left="400" w:rightChars="200" w:right="400"/>
        <w:rPr>
          <w:rFonts w:ascii="SimSun" w:eastAsia="SimSun" w:hAnsi="SimSun"/>
          <w:sz w:val="18"/>
          <w:szCs w:val="18"/>
          <w:lang w:eastAsia="zh-CN"/>
        </w:rPr>
      </w:pPr>
      <w:r w:rsidRPr="0050716A">
        <w:rPr>
          <w:rFonts w:ascii="SimSun" w:eastAsia="SimSun" w:hAnsi="SimSun" w:hint="eastAsia"/>
          <w:sz w:val="18"/>
          <w:szCs w:val="18"/>
          <w:lang w:eastAsia="zh-CN"/>
        </w:rPr>
        <w:t>独来独往，岂怕孤单？</w:t>
      </w:r>
      <w:r w:rsidRPr="00E74B78">
        <w:rPr>
          <w:rFonts w:ascii="Times New Roman" w:eastAsia="SimSun" w:hAnsi="Times New Roman"/>
          <w:b/>
          <w:sz w:val="18"/>
          <w:szCs w:val="18"/>
          <w:vertAlign w:val="superscript"/>
          <w:lang w:eastAsia="zh-CN"/>
        </w:rPr>
        <w:footnoteReference w:id="405"/>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诗人提出了自己关于人生的点滴思考，第一，生活多艰不抱怨。作为人生的战士，任何情况下都不抱怨人生和生活，这是一种积极向上的人生态度。第二，餐风露宿身孑然。保持简单的生活，杜绝物欲横流的染污，这才是一个人生战士内在战斗品质的动力来源。第三，遇有危险挥利剑。遭遇生活中的各种艰难险阻，敢于拼搏和抗争，真的猛士，连死神也要把他称赞。</w:t>
      </w:r>
    </w:p>
    <w:p w:rsidR="0050716A" w:rsidRPr="00E74B78" w:rsidRDefault="0050716A" w:rsidP="0050716A">
      <w:pPr>
        <w:adjustRightInd w:val="0"/>
        <w:snapToGrid w:val="0"/>
        <w:spacing w:line="336" w:lineRule="auto"/>
        <w:ind w:firstLineChars="200" w:firstLine="400"/>
        <w:rPr>
          <w:rFonts w:ascii="Times New Roman" w:eastAsia="SimSun" w:hAnsi="Times New Roman"/>
          <w:lang w:eastAsia="zh-CN"/>
        </w:rPr>
      </w:pPr>
      <w:r w:rsidRPr="0050716A">
        <w:rPr>
          <w:rFonts w:ascii="SimSun" w:eastAsia="SimSun" w:hAnsi="SimSun" w:hint="eastAsia"/>
          <w:lang w:eastAsia="zh-CN"/>
        </w:rPr>
        <w:t>在古阿拉伯诗歌中，已有视光阴为人类起源的内容，这种思想被称为“光阴派”。该派往往将光阴与人的命运相联系，中世纪阿拉伯帝国时期，该派思想成为伊斯兰学者批判的主要对象之一。该派相信世界的永恒性，认为宇宙万物及其变化均为无限光阴的各种表现。除物体外，没有其他实在之物，该派否认造物主的存在，不相信天园、火狱、灵魂不灭之说以及末日审判。故在中世纪该派被称为“无神论者”，近代亦称“唯物论者”。如《古兰经》指出：“他们说：“只有我们的今世生活，我们死的死，生的生，只有光阴能使我们消灭。”他们对于那事，一无所知，他们专事猜测。”（45:24）</w:t>
      </w:r>
      <w:r w:rsidRPr="00E74B78">
        <w:rPr>
          <w:rFonts w:ascii="Times New Roman" w:eastAsia="SimSun" w:hAnsi="Times New Roman"/>
          <w:b/>
          <w:vertAlign w:val="superscript"/>
          <w:lang w:eastAsia="zh-CN"/>
        </w:rPr>
        <w:footnoteReference w:id="406"/>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此外，“蒙昧时期”的阿拉伯人信奉多神，普遍相信个人的命运由神灵决定，或受其影响，求签、占卜、问卦，崇拜神石、泉源和神树等。与此同时，犹太教和基督教也在阿拉伯半岛传播和存在。</w:t>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以上只是根据“蒙昧时期”若干诗歌，以及《古兰经》（45:24）提及的“光阴论”者的言论等片段内容，对于这一时期生死观的简单讨论。</w:t>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jc w:val="center"/>
        <w:rPr>
          <w:rFonts w:ascii="SimSun" w:eastAsia="SimSun" w:hAnsi="SimSun"/>
          <w:b/>
          <w:sz w:val="28"/>
          <w:szCs w:val="28"/>
          <w:lang w:eastAsia="zh-CN"/>
        </w:rPr>
      </w:pPr>
      <w:r w:rsidRPr="0050716A">
        <w:rPr>
          <w:rFonts w:ascii="SimSun" w:eastAsia="SimSun" w:hAnsi="SimSun" w:hint="eastAsia"/>
          <w:b/>
          <w:sz w:val="28"/>
          <w:szCs w:val="28"/>
          <w:lang w:eastAsia="zh-CN"/>
        </w:rPr>
        <w:t>二、伊斯兰文明的生死观</w:t>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伊斯兰文明的基础是伊斯兰教，《古兰经》作为穆斯林信仰对象真主的“语言”，是伊斯兰教的基本经典。因此，本节以《古兰经》的相关阐述为根据，尝试讨论伊斯兰文明的生死观。</w:t>
      </w:r>
    </w:p>
    <w:p w:rsidR="0050716A" w:rsidRPr="0050716A" w:rsidRDefault="0050716A" w:rsidP="0050716A">
      <w:pPr>
        <w:adjustRightInd w:val="0"/>
        <w:snapToGrid w:val="0"/>
        <w:spacing w:line="336" w:lineRule="auto"/>
        <w:rPr>
          <w:rFonts w:ascii="SimSun" w:eastAsia="SimSun" w:hAnsi="SimSun"/>
          <w:lang w:eastAsia="zh-CN"/>
        </w:rPr>
      </w:pPr>
      <w:r w:rsidRPr="0050716A">
        <w:rPr>
          <w:rFonts w:ascii="SimSun" w:eastAsia="SimSun" w:hAnsi="SimSun" w:hint="eastAsia"/>
          <w:lang w:eastAsia="zh-CN"/>
        </w:rPr>
        <w:t>第一，人类作为被造物，由造物主自“黑色的粘土”和“泥土的精华”而造化。</w:t>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《古兰经》指出：“我确以用黑色的成形的粘土创造了人。”（15:26）随后（15:27-29）又说：“</w:t>
      </w:r>
      <w:r w:rsidRPr="0050716A">
        <w:rPr>
          <w:rFonts w:ascii="SimSun" w:eastAsia="SimSun" w:hAnsi="SimSun"/>
          <w:lang w:eastAsia="zh-CN"/>
        </w:rPr>
        <w:t>[27]</w:t>
      </w:r>
      <w:r w:rsidRPr="0050716A">
        <w:rPr>
          <w:rFonts w:ascii="SimSun" w:eastAsia="SimSun" w:hAnsi="SimSun" w:hint="eastAsia"/>
          <w:lang w:eastAsia="zh-CN"/>
        </w:rPr>
        <w:t>以前，我曾用烈火创造了精灵。</w:t>
      </w:r>
      <w:r w:rsidRPr="0050716A">
        <w:rPr>
          <w:rFonts w:ascii="SimSun" w:eastAsia="SimSun" w:hAnsi="SimSun"/>
          <w:lang w:eastAsia="zh-CN"/>
        </w:rPr>
        <w:t>[</w:t>
      </w:r>
      <w:r w:rsidRPr="0050716A">
        <w:rPr>
          <w:rFonts w:ascii="SimSun" w:eastAsia="SimSun" w:hAnsi="SimSun" w:hint="eastAsia"/>
          <w:lang w:eastAsia="zh-CN"/>
        </w:rPr>
        <w:t>28</w:t>
      </w:r>
      <w:r w:rsidRPr="0050716A">
        <w:rPr>
          <w:rFonts w:ascii="SimSun" w:eastAsia="SimSun" w:hAnsi="SimSun"/>
          <w:lang w:eastAsia="zh-CN"/>
        </w:rPr>
        <w:t>]</w:t>
      </w:r>
      <w:r w:rsidRPr="0050716A">
        <w:rPr>
          <w:rFonts w:ascii="SimSun" w:eastAsia="SimSun" w:hAnsi="SimSun" w:hint="eastAsia"/>
          <w:lang w:eastAsia="zh-CN"/>
        </w:rPr>
        <w:t>当时，你的主曾对天神们说：‘我必定要用</w:t>
      </w:r>
      <w:r w:rsidRPr="0050716A">
        <w:rPr>
          <w:rFonts w:ascii="SimSun" w:eastAsia="SimSun" w:hAnsi="SimSun" w:hint="eastAsia"/>
          <w:lang w:eastAsia="zh-CN"/>
        </w:rPr>
        <w:lastRenderedPageBreak/>
        <w:t>黑色的粘土塑造人像而创造人。</w:t>
      </w:r>
      <w:r w:rsidRPr="0050716A">
        <w:rPr>
          <w:rFonts w:ascii="SimSun" w:eastAsia="SimSun" w:hAnsi="SimSun"/>
          <w:lang w:eastAsia="zh-CN"/>
        </w:rPr>
        <w:t>[</w:t>
      </w:r>
      <w:r w:rsidRPr="0050716A">
        <w:rPr>
          <w:rFonts w:ascii="SimSun" w:eastAsia="SimSun" w:hAnsi="SimSun" w:hint="eastAsia"/>
          <w:lang w:eastAsia="zh-CN"/>
        </w:rPr>
        <w:t>29</w:t>
      </w:r>
      <w:r w:rsidRPr="0050716A">
        <w:rPr>
          <w:rFonts w:ascii="SimSun" w:eastAsia="SimSun" w:hAnsi="SimSun"/>
          <w:lang w:eastAsia="zh-CN"/>
        </w:rPr>
        <w:t>]</w:t>
      </w:r>
      <w:r w:rsidRPr="0050716A">
        <w:rPr>
          <w:rFonts w:ascii="SimSun" w:eastAsia="SimSun" w:hAnsi="SimSun" w:hint="eastAsia"/>
          <w:lang w:eastAsia="zh-CN"/>
        </w:rPr>
        <w:t>当我把它塑成，而且把我的精神吹入他的塑像的时候，你们应当对他俯伏叩头。’”</w:t>
      </w:r>
      <w:r w:rsidRPr="00E74B78">
        <w:rPr>
          <w:rFonts w:ascii="Times New Roman" w:eastAsia="SimSun" w:hAnsi="Times New Roman"/>
          <w:b/>
          <w:vertAlign w:val="superscript"/>
          <w:lang w:eastAsia="zh-CN"/>
        </w:rPr>
        <w:footnoteReference w:id="407"/>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《古兰经》说：“</w:t>
      </w:r>
      <w:r w:rsidRPr="0050716A">
        <w:rPr>
          <w:rFonts w:ascii="SimSun" w:eastAsia="SimSun" w:hAnsi="SimSun"/>
          <w:lang w:eastAsia="zh-CN"/>
        </w:rPr>
        <w:t>[</w:t>
      </w:r>
      <w:r w:rsidRPr="0050716A">
        <w:rPr>
          <w:rFonts w:ascii="SimSun" w:eastAsia="SimSun" w:hAnsi="SimSun" w:hint="eastAsia"/>
          <w:lang w:eastAsia="zh-CN"/>
        </w:rPr>
        <w:t>1</w:t>
      </w:r>
      <w:r w:rsidRPr="0050716A">
        <w:rPr>
          <w:rFonts w:ascii="SimSun" w:eastAsia="SimSun" w:hAnsi="SimSun"/>
          <w:lang w:eastAsia="zh-CN"/>
        </w:rPr>
        <w:t>2]</w:t>
      </w:r>
      <w:r w:rsidRPr="0050716A">
        <w:rPr>
          <w:rFonts w:ascii="SimSun" w:eastAsia="SimSun" w:hAnsi="SimSun" w:hint="eastAsia"/>
          <w:lang w:eastAsia="zh-CN"/>
        </w:rPr>
        <w:t>我确已用泥土的精华创造人，</w:t>
      </w:r>
      <w:r w:rsidRPr="0050716A">
        <w:rPr>
          <w:rFonts w:ascii="SimSun" w:eastAsia="SimSun" w:hAnsi="SimSun"/>
          <w:lang w:eastAsia="zh-CN"/>
        </w:rPr>
        <w:t>[</w:t>
      </w:r>
      <w:r w:rsidRPr="0050716A">
        <w:rPr>
          <w:rFonts w:ascii="SimSun" w:eastAsia="SimSun" w:hAnsi="SimSun" w:hint="eastAsia"/>
          <w:lang w:eastAsia="zh-CN"/>
        </w:rPr>
        <w:t>13</w:t>
      </w:r>
      <w:r w:rsidRPr="0050716A">
        <w:rPr>
          <w:rFonts w:ascii="SimSun" w:eastAsia="SimSun" w:hAnsi="SimSun"/>
          <w:lang w:eastAsia="zh-CN"/>
        </w:rPr>
        <w:t>]</w:t>
      </w:r>
      <w:r w:rsidRPr="0050716A">
        <w:rPr>
          <w:rFonts w:ascii="SimSun" w:eastAsia="SimSun" w:hAnsi="SimSun" w:hint="eastAsia"/>
          <w:lang w:eastAsia="zh-CN"/>
        </w:rPr>
        <w:t>然后，我使他变成精液，在坚固的容器中的精液，</w:t>
      </w:r>
      <w:r w:rsidRPr="0050716A">
        <w:rPr>
          <w:rFonts w:ascii="SimSun" w:eastAsia="SimSun" w:hAnsi="SimSun"/>
          <w:lang w:eastAsia="zh-CN"/>
        </w:rPr>
        <w:t>[</w:t>
      </w:r>
      <w:r w:rsidRPr="0050716A">
        <w:rPr>
          <w:rFonts w:ascii="SimSun" w:eastAsia="SimSun" w:hAnsi="SimSun" w:hint="eastAsia"/>
          <w:lang w:eastAsia="zh-CN"/>
        </w:rPr>
        <w:t>14</w:t>
      </w:r>
      <w:r w:rsidRPr="0050716A">
        <w:rPr>
          <w:rFonts w:ascii="SimSun" w:eastAsia="SimSun" w:hAnsi="SimSun"/>
          <w:lang w:eastAsia="zh-CN"/>
        </w:rPr>
        <w:t>]</w:t>
      </w:r>
      <w:r w:rsidRPr="0050716A">
        <w:rPr>
          <w:rFonts w:ascii="SimSun" w:eastAsia="SimSun" w:hAnsi="SimSun" w:hint="eastAsia"/>
          <w:lang w:eastAsia="zh-CN"/>
        </w:rPr>
        <w:t>然后，我把精液造成血块，然后，我把血块造成肉团，然后，我把肉团造成骨骼，然后，我使肌肉附着在骨骼上，然后我把他造成别的生物。”（23:12-14）</w:t>
      </w:r>
      <w:r w:rsidRPr="00E74B78">
        <w:rPr>
          <w:rFonts w:ascii="Times New Roman" w:eastAsia="SimSun" w:hAnsi="Times New Roman"/>
          <w:b/>
          <w:vertAlign w:val="superscript"/>
          <w:lang w:eastAsia="zh-CN"/>
        </w:rPr>
        <w:footnoteReference w:id="408"/>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第二，“真主注定每个人的寿限”、人“必定死亡”。</w:t>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《古兰经》真主说：“我确是使人生、使人死的，我确是最后的归宿。”（50：43）</w:t>
      </w:r>
      <w:r w:rsidRPr="00E74B78">
        <w:rPr>
          <w:rFonts w:ascii="Times New Roman" w:eastAsia="SimSun" w:hAnsi="Times New Roman"/>
          <w:b/>
          <w:vertAlign w:val="superscript"/>
          <w:lang w:eastAsia="zh-CN"/>
        </w:rPr>
        <w:footnoteReference w:id="409"/>
      </w:r>
    </w:p>
    <w:p w:rsidR="0050716A" w:rsidRPr="00E74B78" w:rsidRDefault="0050716A" w:rsidP="0050716A">
      <w:pPr>
        <w:adjustRightInd w:val="0"/>
        <w:snapToGrid w:val="0"/>
        <w:spacing w:line="336" w:lineRule="auto"/>
        <w:rPr>
          <w:rFonts w:ascii="Times New Roman" w:eastAsia="SimSun" w:hAnsi="Times New Roman"/>
          <w:lang w:eastAsia="zh-CN"/>
        </w:rPr>
      </w:pPr>
      <w:r w:rsidRPr="0050716A">
        <w:rPr>
          <w:rFonts w:ascii="SimSun" w:eastAsia="SimSun" w:hAnsi="SimSun" w:hint="eastAsia"/>
          <w:lang w:eastAsia="zh-CN"/>
        </w:rPr>
        <w:t>《古兰经》说：“人人都要尝死的滋味。在复活日，你们才得享受你们的完全的报酬。谁得远离火狱，而入乐园，谁已成功。今世的生活，只是虚幻的享受。”（3；185）</w:t>
      </w:r>
      <w:r w:rsidRPr="00E74B78">
        <w:rPr>
          <w:rFonts w:ascii="Times New Roman" w:eastAsia="SimSun" w:hAnsi="Times New Roman"/>
          <w:b/>
          <w:vertAlign w:val="superscript"/>
          <w:lang w:eastAsia="zh-CN"/>
        </w:rPr>
        <w:footnoteReference w:id="410"/>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《古兰经》说：“</w:t>
      </w:r>
      <w:r w:rsidRPr="0050716A">
        <w:rPr>
          <w:rFonts w:ascii="SimSun" w:eastAsia="SimSun" w:hAnsi="SimSun"/>
          <w:lang w:eastAsia="zh-CN"/>
        </w:rPr>
        <w:t>[</w:t>
      </w:r>
      <w:r w:rsidRPr="0050716A">
        <w:rPr>
          <w:rFonts w:ascii="SimSun" w:eastAsia="SimSun" w:hAnsi="SimSun" w:hint="eastAsia"/>
          <w:lang w:eastAsia="zh-CN"/>
        </w:rPr>
        <w:t>15</w:t>
      </w:r>
      <w:r w:rsidRPr="0050716A">
        <w:rPr>
          <w:rFonts w:ascii="SimSun" w:eastAsia="SimSun" w:hAnsi="SimSun"/>
          <w:lang w:eastAsia="zh-CN"/>
        </w:rPr>
        <w:t>]</w:t>
      </w:r>
      <w:r w:rsidRPr="0050716A">
        <w:rPr>
          <w:rFonts w:ascii="SimSun" w:eastAsia="SimSun" w:hAnsi="SimSun" w:hint="eastAsia"/>
          <w:lang w:eastAsia="zh-CN"/>
        </w:rPr>
        <w:t>此后，你们必定死亡，</w:t>
      </w:r>
      <w:r w:rsidRPr="0050716A">
        <w:rPr>
          <w:rFonts w:ascii="SimSun" w:eastAsia="SimSun" w:hAnsi="SimSun"/>
          <w:lang w:eastAsia="zh-CN"/>
        </w:rPr>
        <w:t>[</w:t>
      </w:r>
      <w:r w:rsidRPr="0050716A">
        <w:rPr>
          <w:rFonts w:ascii="SimSun" w:eastAsia="SimSun" w:hAnsi="SimSun" w:hint="eastAsia"/>
          <w:lang w:eastAsia="zh-CN"/>
        </w:rPr>
        <w:t>16</w:t>
      </w:r>
      <w:r w:rsidRPr="0050716A">
        <w:rPr>
          <w:rFonts w:ascii="SimSun" w:eastAsia="SimSun" w:hAnsi="SimSun"/>
          <w:lang w:eastAsia="zh-CN"/>
        </w:rPr>
        <w:t>]</w:t>
      </w:r>
      <w:r w:rsidRPr="0050716A">
        <w:rPr>
          <w:rFonts w:ascii="SimSun" w:eastAsia="SimSun" w:hAnsi="SimSun" w:hint="eastAsia"/>
          <w:lang w:eastAsia="zh-CN"/>
        </w:rPr>
        <w:t>然后，你们在复活日必定要复活。”（23:15-16）</w:t>
      </w:r>
      <w:r w:rsidRPr="00E74B78">
        <w:rPr>
          <w:rFonts w:ascii="Times New Roman" w:eastAsia="SimSun" w:hAnsi="Times New Roman"/>
          <w:b/>
          <w:vertAlign w:val="superscript"/>
          <w:lang w:eastAsia="zh-CN"/>
        </w:rPr>
        <w:footnoteReference w:id="411"/>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《古兰经》说:“不得真主的许可,任何人都不会死亡；真主已注定各人的寿限了。”（3:145）</w:t>
      </w:r>
      <w:r w:rsidRPr="00E74B78">
        <w:rPr>
          <w:rFonts w:ascii="Times New Roman" w:eastAsia="SimSun" w:hAnsi="Times New Roman"/>
          <w:b/>
          <w:vertAlign w:val="superscript"/>
          <w:lang w:eastAsia="zh-CN"/>
        </w:rPr>
        <w:footnoteReference w:id="412"/>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《古兰经》说</w:t>
      </w:r>
      <w:r w:rsidRPr="0050716A">
        <w:rPr>
          <w:rFonts w:ascii="SimSun" w:eastAsia="SimSun" w:hAnsi="SimSun"/>
          <w:lang w:eastAsia="zh-CN"/>
        </w:rPr>
        <w:t>:“</w:t>
      </w:r>
      <w:r w:rsidRPr="0050716A">
        <w:rPr>
          <w:rFonts w:ascii="SimSun" w:eastAsia="SimSun" w:hAnsi="SimSun" w:hint="eastAsia"/>
          <w:lang w:eastAsia="zh-CN"/>
        </w:rPr>
        <w:t>你们当为主道而施舍，你们不要自投于灭亡。你们应当行善，真主的确喜爱行善的人。</w:t>
      </w:r>
      <w:r w:rsidRPr="0050716A">
        <w:rPr>
          <w:rFonts w:ascii="SimSun" w:eastAsia="SimSun" w:hAnsi="SimSun"/>
          <w:lang w:eastAsia="zh-CN"/>
        </w:rPr>
        <w:t>”(2:195)</w:t>
      </w:r>
      <w:r w:rsidRPr="00E74B78">
        <w:rPr>
          <w:rFonts w:ascii="Times New Roman" w:eastAsia="SimSun" w:hAnsi="Times New Roman"/>
          <w:b/>
          <w:vertAlign w:val="superscript"/>
          <w:lang w:eastAsia="zh-CN"/>
        </w:rPr>
        <w:footnoteReference w:id="413"/>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《古兰经》指出：“</w:t>
      </w:r>
      <w:r w:rsidRPr="0050716A">
        <w:rPr>
          <w:rFonts w:ascii="SimSun" w:eastAsia="SimSun" w:hAnsi="SimSun"/>
          <w:lang w:eastAsia="zh-CN"/>
        </w:rPr>
        <w:t>[</w:t>
      </w:r>
      <w:r w:rsidRPr="0050716A">
        <w:rPr>
          <w:rFonts w:ascii="SimSun" w:eastAsia="SimSun" w:hAnsi="SimSun" w:hint="eastAsia"/>
          <w:lang w:eastAsia="zh-CN"/>
        </w:rPr>
        <w:t>29</w:t>
      </w:r>
      <w:r w:rsidRPr="0050716A">
        <w:rPr>
          <w:rFonts w:ascii="SimSun" w:eastAsia="SimSun" w:hAnsi="SimSun"/>
          <w:lang w:eastAsia="zh-CN"/>
        </w:rPr>
        <w:t>]</w:t>
      </w:r>
      <w:r w:rsidRPr="0050716A">
        <w:rPr>
          <w:rFonts w:ascii="SimSun" w:eastAsia="SimSun" w:hAnsi="SimSun" w:hint="eastAsia"/>
          <w:lang w:eastAsia="zh-CN"/>
        </w:rPr>
        <w:t>信道的人们啊！你们不要借诈术而侵蚀别人的财产，惟借双方同意的交易除外。你们不要自杀，真主确是怜恤你们的。</w:t>
      </w:r>
      <w:r w:rsidRPr="0050716A">
        <w:rPr>
          <w:rFonts w:ascii="SimSun" w:eastAsia="SimSun" w:hAnsi="SimSun"/>
          <w:lang w:eastAsia="zh-CN"/>
        </w:rPr>
        <w:t>[</w:t>
      </w:r>
      <w:r w:rsidRPr="0050716A">
        <w:rPr>
          <w:rFonts w:ascii="SimSun" w:eastAsia="SimSun" w:hAnsi="SimSun" w:hint="eastAsia"/>
          <w:lang w:eastAsia="zh-CN"/>
        </w:rPr>
        <w:t>30</w:t>
      </w:r>
      <w:r w:rsidRPr="0050716A">
        <w:rPr>
          <w:rFonts w:ascii="SimSun" w:eastAsia="SimSun" w:hAnsi="SimSun"/>
          <w:lang w:eastAsia="zh-CN"/>
        </w:rPr>
        <w:t>]</w:t>
      </w:r>
      <w:r w:rsidRPr="0050716A">
        <w:rPr>
          <w:rFonts w:ascii="SimSun" w:eastAsia="SimSun" w:hAnsi="SimSun" w:hint="eastAsia"/>
          <w:lang w:eastAsia="zh-CN"/>
        </w:rPr>
        <w:t>谁为过分和不义而犯此严禁，我要把谁投入火狱，这对于真主是容易的。”（4:29-30）</w:t>
      </w:r>
      <w:r w:rsidRPr="00E74B78">
        <w:rPr>
          <w:rFonts w:ascii="Times New Roman" w:eastAsia="SimSun" w:hAnsi="Times New Roman"/>
          <w:b/>
          <w:vertAlign w:val="superscript"/>
          <w:lang w:eastAsia="zh-CN"/>
        </w:rPr>
        <w:footnoteReference w:id="414"/>
      </w:r>
    </w:p>
    <w:p w:rsidR="0050716A" w:rsidRPr="0050716A" w:rsidRDefault="0050716A" w:rsidP="0050716A">
      <w:pPr>
        <w:adjustRightInd w:val="0"/>
        <w:snapToGrid w:val="0"/>
        <w:spacing w:line="336" w:lineRule="auto"/>
        <w:ind w:firstLineChars="200" w:firstLine="400"/>
        <w:rPr>
          <w:rFonts w:ascii="SimSun" w:eastAsia="SimSun" w:hAnsi="SimSun"/>
          <w:b/>
          <w:lang w:eastAsia="zh-CN"/>
        </w:rPr>
      </w:pPr>
      <w:r w:rsidRPr="0050716A">
        <w:rPr>
          <w:rFonts w:ascii="SimSun" w:eastAsia="SimSun" w:hAnsi="SimSun" w:hint="eastAsia"/>
          <w:lang w:eastAsia="zh-CN"/>
        </w:rPr>
        <w:t>《古兰经》说；“为主道而被戕害的人，你们不要说他们是死的；其实，他们是活的，但你们不知觉。”（2：154）。</w:t>
      </w:r>
      <w:r w:rsidRPr="00E74B78">
        <w:rPr>
          <w:rFonts w:ascii="Times New Roman" w:eastAsia="SimSun" w:hAnsi="Times New Roman"/>
          <w:b/>
          <w:vertAlign w:val="superscript"/>
          <w:lang w:eastAsia="zh-CN"/>
        </w:rPr>
        <w:footnoteReference w:id="415"/>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《古兰经》说：“他们遭难的时候，说：‘我们确是真主所有的，我们必定只归依他。’”（2：156）。</w:t>
      </w:r>
      <w:r w:rsidRPr="00E74B78">
        <w:rPr>
          <w:rFonts w:ascii="Times New Roman" w:eastAsia="SimSun" w:hAnsi="Times New Roman"/>
          <w:b/>
          <w:vertAlign w:val="superscript"/>
          <w:lang w:eastAsia="zh-CN"/>
        </w:rPr>
        <w:footnoteReference w:id="416"/>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第三，伊斯兰教提倡“两世吉庆的人生观”。</w:t>
      </w:r>
    </w:p>
    <w:p w:rsidR="0050716A" w:rsidRPr="0050716A" w:rsidRDefault="0050716A" w:rsidP="0050716A">
      <w:pPr>
        <w:adjustRightInd w:val="0"/>
        <w:snapToGrid w:val="0"/>
        <w:spacing w:line="336" w:lineRule="auto"/>
        <w:ind w:firstLineChars="200" w:firstLine="400"/>
        <w:rPr>
          <w:rFonts w:ascii="SimSun" w:eastAsia="SimSun" w:hAnsi="SimSun"/>
          <w:b/>
          <w:lang w:eastAsia="zh-CN"/>
        </w:rPr>
      </w:pPr>
      <w:r w:rsidRPr="0050716A">
        <w:rPr>
          <w:rFonts w:ascii="SimSun" w:eastAsia="SimSun" w:hAnsi="SimSun" w:hint="eastAsia"/>
          <w:lang w:eastAsia="zh-CN"/>
        </w:rPr>
        <w:t>《古兰经》说：</w:t>
      </w:r>
      <w:r w:rsidRPr="0050716A">
        <w:rPr>
          <w:rFonts w:ascii="SimSun" w:eastAsia="SimSun" w:hAnsi="SimSun"/>
          <w:lang w:eastAsia="zh-CN"/>
        </w:rPr>
        <w:t>[32]</w:t>
      </w:r>
      <w:r w:rsidRPr="0050716A">
        <w:rPr>
          <w:rFonts w:ascii="SimSun" w:eastAsia="SimSun" w:hAnsi="SimSun" w:hint="eastAsia"/>
          <w:lang w:eastAsia="zh-CN"/>
        </w:rPr>
        <w:t>我从他们族中派了一个使者，去教化他们</w:t>
      </w:r>
      <w:r w:rsidRPr="0050716A">
        <w:rPr>
          <w:rFonts w:ascii="SimSun" w:eastAsia="SimSun" w:hAnsi="SimSun"/>
          <w:lang w:eastAsia="zh-CN"/>
        </w:rPr>
        <w:t>[</w:t>
      </w:r>
      <w:r w:rsidRPr="0050716A">
        <w:rPr>
          <w:rFonts w:ascii="SimSun" w:eastAsia="SimSun" w:hAnsi="SimSun" w:hint="eastAsia"/>
          <w:lang w:eastAsia="zh-CN"/>
        </w:rPr>
        <w:t>说</w:t>
      </w:r>
      <w:r w:rsidRPr="0050716A">
        <w:rPr>
          <w:rFonts w:ascii="SimSun" w:eastAsia="SimSun" w:hAnsi="SimSun"/>
          <w:lang w:eastAsia="zh-CN"/>
        </w:rPr>
        <w:t>]:</w:t>
      </w:r>
      <w:r w:rsidRPr="0050716A">
        <w:rPr>
          <w:rFonts w:ascii="SimSun" w:eastAsia="SimSun" w:hAnsi="SimSun" w:hint="eastAsia"/>
          <w:lang w:eastAsia="zh-CN"/>
        </w:rPr>
        <w:t>“你们应当崇拜真主，除了他，你们绝无应受崇拜者，难道你们不敬畏吗？”</w:t>
      </w:r>
      <w:r w:rsidRPr="0050716A">
        <w:rPr>
          <w:rFonts w:ascii="SimSun" w:eastAsia="SimSun" w:hAnsi="SimSun"/>
          <w:lang w:eastAsia="zh-CN"/>
        </w:rPr>
        <w:t>[</w:t>
      </w:r>
      <w:r w:rsidRPr="0050716A">
        <w:rPr>
          <w:rFonts w:ascii="SimSun" w:eastAsia="SimSun" w:hAnsi="SimSun" w:hint="eastAsia"/>
          <w:lang w:eastAsia="zh-CN"/>
        </w:rPr>
        <w:t>33</w:t>
      </w:r>
      <w:r w:rsidRPr="0050716A">
        <w:rPr>
          <w:rFonts w:ascii="SimSun" w:eastAsia="SimSun" w:hAnsi="SimSun"/>
          <w:lang w:eastAsia="zh-CN"/>
        </w:rPr>
        <w:t>]</w:t>
      </w:r>
      <w:r w:rsidRPr="0050716A">
        <w:rPr>
          <w:rFonts w:ascii="SimSun" w:eastAsia="SimSun" w:hAnsi="SimSun" w:hint="eastAsia"/>
          <w:lang w:eastAsia="zh-CN"/>
        </w:rPr>
        <w:t>他的宗族中的头目，不信道而且否认后世的相会者，我使他们在今世得过豪华的生活。他们说：“这个只是象你们样的凡人：他吃你们所吃的，他饮你们所饮的。</w:t>
      </w:r>
      <w:r w:rsidRPr="0050716A">
        <w:rPr>
          <w:rFonts w:ascii="SimSun" w:eastAsia="SimSun" w:hAnsi="SimSun"/>
          <w:lang w:eastAsia="zh-CN"/>
        </w:rPr>
        <w:t>[</w:t>
      </w:r>
      <w:r w:rsidRPr="0050716A">
        <w:rPr>
          <w:rFonts w:ascii="SimSun" w:eastAsia="SimSun" w:hAnsi="SimSun" w:hint="eastAsia"/>
          <w:lang w:eastAsia="zh-CN"/>
        </w:rPr>
        <w:t>34</w:t>
      </w:r>
      <w:r w:rsidRPr="0050716A">
        <w:rPr>
          <w:rFonts w:ascii="SimSun" w:eastAsia="SimSun" w:hAnsi="SimSun"/>
          <w:lang w:eastAsia="zh-CN"/>
        </w:rPr>
        <w:t>]</w:t>
      </w:r>
      <w:r w:rsidRPr="0050716A">
        <w:rPr>
          <w:rFonts w:ascii="SimSun" w:eastAsia="SimSun" w:hAnsi="SimSun" w:hint="eastAsia"/>
          <w:lang w:eastAsia="zh-CN"/>
        </w:rPr>
        <w:t>如果你们顺从象你们样的一个凡人，你们必定是亏损的。</w:t>
      </w:r>
      <w:r w:rsidRPr="0050716A">
        <w:rPr>
          <w:rFonts w:ascii="SimSun" w:eastAsia="SimSun" w:hAnsi="SimSun"/>
          <w:lang w:eastAsia="zh-CN"/>
        </w:rPr>
        <w:t>[35]</w:t>
      </w:r>
      <w:r w:rsidRPr="0050716A">
        <w:rPr>
          <w:rFonts w:ascii="SimSun" w:eastAsia="SimSun" w:hAnsi="SimSun" w:hint="eastAsia"/>
          <w:lang w:eastAsia="zh-CN"/>
        </w:rPr>
        <w:t>他警告你们说：‘当你们死后，已变为尘埃和朽骨时，必定要复活’吗？</w:t>
      </w:r>
      <w:r w:rsidRPr="0050716A">
        <w:rPr>
          <w:rFonts w:ascii="SimSun" w:eastAsia="SimSun" w:hAnsi="SimSun"/>
          <w:lang w:eastAsia="zh-CN"/>
        </w:rPr>
        <w:t>[36]</w:t>
      </w:r>
      <w:r w:rsidRPr="0050716A">
        <w:rPr>
          <w:rFonts w:ascii="SimSun" w:eastAsia="SimSun" w:hAnsi="SimSun" w:hint="eastAsia"/>
          <w:lang w:eastAsia="zh-CN"/>
        </w:rPr>
        <w:t>他所用来警告你们的事，太不近情理了。</w:t>
      </w:r>
      <w:r w:rsidRPr="0050716A">
        <w:rPr>
          <w:rFonts w:ascii="SimSun" w:eastAsia="SimSun" w:hAnsi="SimSun"/>
          <w:lang w:eastAsia="zh-CN"/>
        </w:rPr>
        <w:t>[37]</w:t>
      </w:r>
      <w:r w:rsidRPr="0050716A">
        <w:rPr>
          <w:rFonts w:ascii="SimSun" w:eastAsia="SimSun" w:hAnsi="SimSun" w:hint="eastAsia"/>
          <w:lang w:eastAsia="zh-CN"/>
        </w:rPr>
        <w:t>我们只有今世生活，我们死，我们生，我们绝不复活。</w:t>
      </w:r>
      <w:r w:rsidRPr="0050716A">
        <w:rPr>
          <w:rFonts w:ascii="SimSun" w:eastAsia="SimSun" w:hAnsi="SimSun"/>
          <w:lang w:eastAsia="zh-CN"/>
        </w:rPr>
        <w:t>[</w:t>
      </w:r>
      <w:r w:rsidRPr="0050716A">
        <w:rPr>
          <w:rFonts w:ascii="SimSun" w:eastAsia="SimSun" w:hAnsi="SimSun" w:hint="eastAsia"/>
          <w:lang w:eastAsia="zh-CN"/>
        </w:rPr>
        <w:t>38</w:t>
      </w:r>
      <w:r w:rsidRPr="0050716A">
        <w:rPr>
          <w:rFonts w:ascii="SimSun" w:eastAsia="SimSun" w:hAnsi="SimSun"/>
          <w:lang w:eastAsia="zh-CN"/>
        </w:rPr>
        <w:t>]</w:t>
      </w:r>
      <w:r w:rsidRPr="0050716A">
        <w:rPr>
          <w:rFonts w:ascii="SimSun" w:eastAsia="SimSun" w:hAnsi="SimSun" w:hint="eastAsia"/>
          <w:lang w:eastAsia="zh-CN"/>
        </w:rPr>
        <w:lastRenderedPageBreak/>
        <w:t>他只是一个假借真主的名义而造谣，我们绝不信他！”（23:32-38）</w:t>
      </w:r>
      <w:r w:rsidRPr="00E74B78">
        <w:rPr>
          <w:rFonts w:ascii="Times New Roman" w:eastAsia="SimSun" w:hAnsi="Times New Roman"/>
          <w:b/>
          <w:vertAlign w:val="superscript"/>
          <w:lang w:eastAsia="zh-CN"/>
        </w:rPr>
        <w:footnoteReference w:id="417"/>
      </w: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综上所述，伊斯兰文明关于生命观的基本看法是：真主造化万物和人类，造化人的生与死，真主是人类的归宿；人生包括今世和后世，今世是短暂的、虚幻的装饰，后世是永久的、真实的存在。今世是通往后世成功的桥梁和道路，坚守正信正行、坚持信道且行善，就会常驻乐园，获得今世与后世两世吉庆。</w:t>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jc w:val="center"/>
        <w:rPr>
          <w:rFonts w:ascii="SimSun" w:eastAsia="SimSun" w:hAnsi="SimSun"/>
          <w:b/>
          <w:sz w:val="28"/>
          <w:szCs w:val="28"/>
          <w:lang w:eastAsia="zh-CN"/>
        </w:rPr>
      </w:pPr>
      <w:r w:rsidRPr="0050716A">
        <w:rPr>
          <w:rFonts w:ascii="SimSun" w:eastAsia="SimSun" w:hAnsi="SimSun" w:hint="eastAsia"/>
          <w:b/>
          <w:sz w:val="28"/>
          <w:szCs w:val="28"/>
          <w:lang w:eastAsia="zh-CN"/>
        </w:rPr>
        <w:t>三、“大化循环，尽终返始”：中国伊斯兰的生命观</w:t>
      </w:r>
    </w:p>
    <w:p w:rsidR="0050716A" w:rsidRPr="0050716A" w:rsidRDefault="0050716A" w:rsidP="0050716A">
      <w:pPr>
        <w:adjustRightInd w:val="0"/>
        <w:snapToGrid w:val="0"/>
        <w:spacing w:line="336" w:lineRule="auto"/>
        <w:rPr>
          <w:rFonts w:ascii="SimSun" w:eastAsia="SimSun" w:hAnsi="SimSun"/>
          <w:lang w:eastAsia="zh-CN"/>
        </w:rPr>
      </w:pPr>
    </w:p>
    <w:p w:rsidR="0050716A" w:rsidRPr="0050716A" w:rsidRDefault="0050716A" w:rsidP="0050716A">
      <w:pPr>
        <w:adjustRightInd w:val="0"/>
        <w:snapToGrid w:val="0"/>
        <w:spacing w:line="336" w:lineRule="auto"/>
        <w:ind w:firstLineChars="200" w:firstLine="400"/>
        <w:rPr>
          <w:rFonts w:ascii="SimSun" w:eastAsia="SimSun" w:hAnsi="SimSun"/>
          <w:lang w:eastAsia="zh-CN"/>
        </w:rPr>
      </w:pPr>
      <w:r w:rsidRPr="0050716A">
        <w:rPr>
          <w:rFonts w:ascii="SimSun" w:eastAsia="SimSun" w:hAnsi="SimSun" w:hint="eastAsia"/>
          <w:lang w:eastAsia="zh-CN"/>
        </w:rPr>
        <w:t>刘智对于“小世界”（人）的讨论，就包括伊斯兰生命学说。刘智的讨论，由阐述自然人的孕育过程，推进到承担宗教道德的社会人的归真复命过程。归真复命，即是实现人生最终幸福的惟一道路，又是人生的终极意义所在。据此，伊斯兰生命学说包括“先天来降”与“后天来复”两个过程。</w:t>
      </w:r>
    </w:p>
    <w:p w:rsidR="00BB1D70" w:rsidRDefault="0050716A" w:rsidP="0050716A">
      <w:pPr>
        <w:adjustRightInd w:val="0"/>
        <w:snapToGrid w:val="0"/>
        <w:spacing w:line="336" w:lineRule="auto"/>
        <w:ind w:firstLineChars="200" w:firstLine="400"/>
        <w:rPr>
          <w:rFonts w:ascii="SimSun" w:eastAsia="SimSun" w:hAnsi="SimSun"/>
          <w:lang w:eastAsia="zh-CN"/>
        </w:rPr>
        <w:sectPr w:rsidR="00BB1D70" w:rsidSect="0050716A">
          <w:headerReference w:type="default" r:id="rId191"/>
          <w:footerReference w:type="even" r:id="rId192"/>
          <w:footerReference w:type="default" r:id="rId193"/>
          <w:footnotePr>
            <w:numRestart w:val="eachSect"/>
          </w:footnotePr>
          <w:type w:val="oddPage"/>
          <w:pgSz w:w="11900" w:h="16840"/>
          <w:pgMar w:top="1440" w:right="1800" w:bottom="1440" w:left="1800" w:header="851" w:footer="992" w:gutter="0"/>
          <w:cols w:space="425"/>
          <w:docGrid w:type="lines" w:linePitch="312"/>
        </w:sectPr>
      </w:pPr>
      <w:r w:rsidRPr="0050716A">
        <w:rPr>
          <w:rFonts w:ascii="SimSun" w:eastAsia="SimSun" w:hAnsi="SimSun" w:hint="eastAsia"/>
          <w:lang w:eastAsia="zh-CN"/>
        </w:rPr>
        <w:t>人的地位在伊斯兰教中是非常尊贵的。首先，真主在意欲造化人之时就已赋予人崇高地位，规定人是真主在大地上的代治者，人是万物之灵。其次，人的形成是先有形而后无形。刘智指出：“小世界之有也，先有六品有形之相，后有六品无形之理”</w:t>
      </w:r>
      <w:r w:rsidRPr="00E74B78">
        <w:rPr>
          <w:rFonts w:ascii="Times New Roman" w:eastAsia="SimSun" w:hAnsi="Times New Roman"/>
          <w:b/>
          <w:vertAlign w:val="superscript"/>
          <w:lang w:eastAsia="zh-CN"/>
        </w:rPr>
        <w:footnoteReference w:id="418"/>
      </w:r>
      <w:r w:rsidRPr="0050716A">
        <w:rPr>
          <w:rFonts w:ascii="SimSun" w:eastAsia="SimSun" w:hAnsi="SimSun" w:hint="eastAsia"/>
          <w:lang w:eastAsia="zh-CN"/>
        </w:rPr>
        <w:t>。又说：“小世界先有形而后无形者，由气而还于理也”</w:t>
      </w:r>
      <w:r w:rsidRPr="00E74B78">
        <w:rPr>
          <w:rFonts w:ascii="Times New Roman" w:eastAsia="SimSun" w:hAnsi="Times New Roman"/>
          <w:b/>
          <w:vertAlign w:val="superscript"/>
          <w:lang w:eastAsia="zh-CN"/>
        </w:rPr>
        <w:footnoteReference w:id="419"/>
      </w:r>
      <w:r w:rsidRPr="0050716A">
        <w:rPr>
          <w:rFonts w:ascii="SimSun" w:eastAsia="SimSun" w:hAnsi="SimSun" w:hint="eastAsia"/>
          <w:lang w:eastAsia="zh-CN"/>
        </w:rPr>
        <w:t>。再次，刘智认为，人的生命直接源自无形的先天性理，即是“先天来降”；但是，先天性理的“种子”（“溟渣”）要成为现实的人，还必须经历“后天来复”的过程。刘智指出：“其有形者，起于一点，乃先天性理所余，而成其为溟渣者也。天下万世人生之根种也。自阿丹秉四行之精粹，结聚成身。而此一点，即寓之于其身。”</w:t>
      </w:r>
      <w:r w:rsidRPr="0050716A">
        <w:rPr>
          <w:rFonts w:ascii="SimSun" w:eastAsia="SimSun" w:hAnsi="SimSun"/>
          <w:vertAlign w:val="superscript"/>
          <w:lang w:eastAsia="zh-CN"/>
        </w:rPr>
        <w:t xml:space="preserve"> </w:t>
      </w:r>
      <w:r w:rsidRPr="00E74B78">
        <w:rPr>
          <w:rFonts w:ascii="Times New Roman" w:eastAsia="SimSun" w:hAnsi="Times New Roman"/>
          <w:b/>
          <w:vertAlign w:val="superscript"/>
          <w:lang w:eastAsia="zh-CN"/>
        </w:rPr>
        <w:footnoteReference w:id="420"/>
      </w:r>
      <w:r w:rsidRPr="0050716A">
        <w:rPr>
          <w:rFonts w:ascii="SimSun" w:eastAsia="SimSun" w:hAnsi="SimSun" w:hint="eastAsia"/>
          <w:lang w:eastAsia="zh-CN"/>
        </w:rPr>
        <w:t>亦即，“小世界”的形成根源于先天性理，，即真宰“大命”所显化出来的“性智”的剩余，这个剩余就是“溟渣”。作为“先天之末，后天之本”，具有来自先天的所谓“一点”，这“一点”就是“鲁哈”（</w:t>
      </w:r>
      <w:r w:rsidRPr="0050716A">
        <w:rPr>
          <w:rFonts w:ascii="Times New Roman" w:eastAsia="SimSun" w:hAnsi="Times New Roman"/>
          <w:lang w:eastAsia="zh-CN"/>
        </w:rPr>
        <w:t>روح</w:t>
      </w:r>
      <w:r w:rsidRPr="0050716A">
        <w:rPr>
          <w:rFonts w:ascii="SimSun" w:eastAsia="SimSun" w:hAnsi="SimSun" w:hint="eastAsia"/>
          <w:lang w:eastAsia="zh-CN"/>
        </w:rPr>
        <w:t>），即人类生命的来源。这个“鲁哈”是无形的，也就是“人之性”，就是所谓生命的种子，人的生命就起源于这个“种子”。刘智认为，仅有“先天来降”，即仅仅具有先天的“种子”，毕竟还不是现实的生命，还不是现实存在的“小世界”（人）。只有经历了“后天来复”的过程，先天性理的“种子”才成为现实的人，“小世界”也才能够完美和完善，此时的“小世界”才是万物之灵。</w:t>
      </w:r>
    </w:p>
    <w:p w:rsidR="00BB1D70" w:rsidRPr="009B66DF" w:rsidRDefault="00BB1D70" w:rsidP="00BB1D70">
      <w:pPr>
        <w:spacing w:line="288" w:lineRule="auto"/>
        <w:jc w:val="center"/>
        <w:rPr>
          <w:rFonts w:ascii="함초롬바탕" w:eastAsia="함초롬바탕" w:hAnsi="함초롬바탕" w:cs="함초롬바탕"/>
          <w:b/>
          <w:sz w:val="32"/>
          <w:szCs w:val="32"/>
        </w:rPr>
      </w:pPr>
      <w:r w:rsidRPr="009B66DF">
        <w:rPr>
          <w:rFonts w:ascii="함초롬바탕" w:eastAsia="함초롬바탕" w:hAnsi="함초롬바탕" w:cs="함초롬바탕"/>
          <w:b/>
          <w:sz w:val="32"/>
          <w:szCs w:val="32"/>
        </w:rPr>
        <w:lastRenderedPageBreak/>
        <w:t>아랍 이슬람 문화의 생명관 연구</w:t>
      </w:r>
    </w:p>
    <w:p w:rsidR="00BB1D70"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jc w:val="right"/>
        <w:rPr>
          <w:rFonts w:ascii="함초롬바탕" w:eastAsia="함초롬바탕" w:hAnsi="함초롬바탕" w:cs="함초롬바탕"/>
          <w:b/>
        </w:rPr>
      </w:pPr>
      <w:r w:rsidRPr="009B66DF">
        <w:rPr>
          <w:rFonts w:ascii="함초롬바탕" w:eastAsia="함초롬바탕" w:hAnsi="함초롬바탕" w:cs="함초롬바탕" w:hint="eastAsia"/>
          <w:b/>
        </w:rPr>
        <w:t>沙宗平</w:t>
      </w:r>
    </w:p>
    <w:p w:rsidR="00BB1D70" w:rsidRPr="009B66DF" w:rsidRDefault="00BB1D70" w:rsidP="00BB1D70">
      <w:pPr>
        <w:spacing w:line="288" w:lineRule="auto"/>
        <w:jc w:val="right"/>
        <w:rPr>
          <w:rFonts w:ascii="함초롬바탕" w:eastAsia="함초롬바탕" w:hAnsi="함초롬바탕" w:cs="함초롬바탕"/>
          <w:b/>
          <w:sz w:val="18"/>
          <w:szCs w:val="18"/>
        </w:rPr>
      </w:pPr>
      <w:r w:rsidRPr="009B66DF">
        <w:rPr>
          <w:rFonts w:ascii="함초롬바탕" w:eastAsia="함초롬바탕" w:hAnsi="함초롬바탕" w:cs="함초롬바탕" w:hint="eastAsia"/>
          <w:b/>
          <w:sz w:val="18"/>
          <w:szCs w:val="18"/>
        </w:rPr>
        <w:t>北京大學哲學系宗教學系</w:t>
      </w:r>
      <w:r>
        <w:rPr>
          <w:rFonts w:ascii="함초롬바탕" w:eastAsia="함초롬바탕" w:hAnsi="함초롬바탕" w:cs="함초롬바탕" w:hint="eastAsia"/>
          <w:b/>
          <w:sz w:val="18"/>
          <w:szCs w:val="18"/>
        </w:rPr>
        <w:t xml:space="preserve"> • </w:t>
      </w:r>
      <w:r w:rsidRPr="009B66DF">
        <w:rPr>
          <w:rFonts w:ascii="함초롬바탕" w:eastAsia="함초롬바탕" w:hAnsi="함초롬바탕" w:cs="함초롬바탕" w:hint="eastAsia"/>
          <w:b/>
          <w:sz w:val="18"/>
          <w:szCs w:val="18"/>
        </w:rPr>
        <w:t>교수</w:t>
      </w:r>
    </w:p>
    <w:p w:rsidR="00BB1D70"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개요: 본고에서 말하는 ‘아랍 이슬람 문화</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는 넓은 의미와 좁은 의미 두 가지가 있다. 전자는 아랍의 이슬람 문화를 말하고, 후자는 아랍문화와 이슬람문화를 말한다. 생명관이란 생명에 대한 태도를 말한다. 본고에서는 고대 아랍문화와 중세 이슬람문화의 생명관에 대해 간단하게 논해보고자 한다. 아랍문화 역시 아시아 문명의 큰 갈래인 만큼 이에 대해 연구하면서 여러 학자들의 많은 지도를 바란다.</w:t>
      </w:r>
    </w:p>
    <w:p w:rsidR="00BB1D70"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jc w:val="center"/>
        <w:rPr>
          <w:rFonts w:ascii="함초롬바탕" w:eastAsia="함초롬바탕" w:hAnsi="함초롬바탕" w:cs="함초롬바탕"/>
          <w:b/>
          <w:sz w:val="28"/>
          <w:szCs w:val="28"/>
        </w:rPr>
      </w:pPr>
      <w:r w:rsidRPr="009B66DF">
        <w:rPr>
          <w:rFonts w:ascii="함초롬바탕" w:eastAsia="함초롬바탕" w:hAnsi="함초롬바탕" w:cs="함초롬바탕"/>
          <w:b/>
          <w:sz w:val="28"/>
          <w:szCs w:val="28"/>
        </w:rPr>
        <w:t>1. ‘</w:t>
      </w:r>
      <w:r w:rsidRPr="009B66DF">
        <w:rPr>
          <w:rFonts w:ascii="함초롬바탕" w:eastAsia="함초롬바탕" w:hAnsi="함초롬바탕" w:cs="함초롬바탕" w:hint="eastAsia"/>
          <w:b/>
          <w:sz w:val="28"/>
          <w:szCs w:val="28"/>
        </w:rPr>
        <w:t>蒙昧</w:t>
      </w:r>
      <w:r w:rsidRPr="009B66DF">
        <w:rPr>
          <w:rFonts w:ascii="함초롬바탕" w:eastAsia="함초롬바탕" w:hAnsi="함초롬바탕" w:cs="함초롬바탕"/>
          <w:b/>
          <w:sz w:val="28"/>
          <w:szCs w:val="28"/>
        </w:rPr>
        <w:t>시대</w:t>
      </w:r>
      <w:r w:rsidRPr="009B66DF">
        <w:rPr>
          <w:rFonts w:ascii="함초롬바탕" w:eastAsia="함초롬바탕" w:hAnsi="함초롬바탕" w:cs="함초롬바탕" w:hint="eastAsia"/>
          <w:b/>
          <w:sz w:val="28"/>
          <w:szCs w:val="28"/>
        </w:rPr>
        <w:t>’</w:t>
      </w:r>
      <w:r w:rsidRPr="009B66DF">
        <w:rPr>
          <w:rFonts w:ascii="함초롬바탕" w:eastAsia="함초롬바탕" w:hAnsi="함초롬바탕" w:cs="함초롬바탕"/>
          <w:b/>
          <w:sz w:val="28"/>
          <w:szCs w:val="28"/>
        </w:rPr>
        <w:t xml:space="preserve"> 아랍인의 생사관</w:t>
      </w: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무슬림 사학자들의 일반적인 관점에 의하면, 선지자인 무함마드(570-632)를 경계로 아랍역사는 ‘</w:t>
      </w:r>
      <w:r w:rsidRPr="009B66DF">
        <w:rPr>
          <w:rFonts w:ascii="함초롬바탕" w:eastAsia="함초롬바탕" w:hAnsi="함초롬바탕" w:cs="함초롬바탕" w:hint="eastAsia"/>
        </w:rPr>
        <w:t>前</w:t>
      </w:r>
      <w:r w:rsidRPr="009B66DF">
        <w:rPr>
          <w:rFonts w:ascii="함초롬바탕" w:eastAsia="함초롬바탕" w:hAnsi="함초롬바탕" w:cs="함초롬바탕"/>
        </w:rPr>
        <w:t xml:space="preserve"> 아랍시기</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와 ‘이슬람시기</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로 나뉜다. 전자는 ‘몽매시대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라고도 불리는데, 당시 이슬람 지역의 5/6 사람들이 유목생활을 하고 있었다. “베두인, 낙타와 대추야자는 사막의 일체 생물의 삼위일체이자 통치자이다. 거기에 모래를 합치면 이들은 사막의 4대 주인공이다</w:t>
      </w:r>
      <w:r w:rsidRPr="00E74B78">
        <w:rPr>
          <w:rStyle w:val="ab"/>
          <w:rFonts w:ascii="Times New Roman" w:eastAsia="함초롬바탕" w:hAnsi="Times New Roman"/>
          <w:b/>
        </w:rPr>
        <w:footnoteReference w:id="421"/>
      </w:r>
      <w:r w:rsidRPr="009B66DF">
        <w:rPr>
          <w:rFonts w:ascii="함초롬바탕" w:eastAsia="함초롬바탕" w:hAnsi="함초롬바탕" w:cs="함초롬바탕"/>
        </w:rPr>
        <w:t xml:space="preserve"> .”</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베두인의 사상과 심리를 보면 사막의 연속성과 단조로운 생활을 잘 드러낸다. 베두인들은 자신이 속한 부족의 복지에만 관심이 있고, 다른 부족에 대해서는 전혀 관심이 없다. 기율, 질서, 권위는 사막인들의 관심사가 아니다. 약탈은 본질적으로 도적 행위에 속하지만, 사막의 경제상황과 사회상황은 약탈을 민족적 지위와 연관시켰다. 이런 풍습은 베두인의 사회구조에서 비롯한다. 약탈은 일종의 유희이다. 하지만 부득이한 경우를 제외하고는 피를 흘리지 말아야 한다. 그리고 환대의 원칙은 약탈의 죄를 어느</w:t>
      </w:r>
      <w:r>
        <w:rPr>
          <w:rFonts w:ascii="함초롬바탕" w:eastAsia="함초롬바탕" w:hAnsi="함초롬바탕" w:cs="함초롬바탕" w:hint="eastAsia"/>
        </w:rPr>
        <w:t xml:space="preserve"> </w:t>
      </w:r>
      <w:r w:rsidRPr="009B66DF">
        <w:rPr>
          <w:rFonts w:ascii="함초롬바탕" w:eastAsia="함초롬바탕" w:hAnsi="함초롬바탕" w:cs="함초롬바탕"/>
        </w:rPr>
        <w:t xml:space="preserve">정도 상쇄한다. 베두인을 적으로 상대할 때는 아주 무서운 존재이지만, 친구로 대하면 아주 진실되고 호탕한 민족이다. </w:t>
      </w:r>
      <w:r w:rsidRPr="009B66DF">
        <w:rPr>
          <w:rFonts w:ascii="함초롬바탕" w:eastAsia="함초롬바탕" w:hAnsi="함초롬바탕" w:cs="함초롬바탕" w:hint="eastAsia"/>
        </w:rPr>
        <w:t>水草</w:t>
      </w:r>
      <w:r w:rsidRPr="009B66DF">
        <w:rPr>
          <w:rFonts w:ascii="함초롬바탕" w:eastAsia="함초롬바탕" w:hAnsi="함초롬바탕" w:cs="함초롬바탕"/>
        </w:rPr>
        <w:t>에 대한 쟁탈은 모든 분쟁의 핵심인데, 이런 이유로 사막인들은 서로 살육을 한다. 하지만 그들 역시 거대한 자연 앞에서는 어쩔 수 없는데, 자신들의 신성한 의무인 손님에 대해서는 극진하게 대접한다. 객잔을 찾을 수 없는 사막에서 손님을 거절한다는 것, 혹은 그를 상해하려 한다는 것은 진주를 – 진정한 보호자 - 배반하는 것으로, 큰 죄를 짓는 것이다.</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아래 이 시기 사막의 노래를 통해 그들의 생사관을 보기로 하자</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lastRenderedPageBreak/>
        <w:t>첫째, 무라기시(al—Muraggish al—Kabir ?-522)</w:t>
      </w:r>
      <w:r w:rsidRPr="00E74B78">
        <w:rPr>
          <w:rStyle w:val="ab"/>
          <w:rFonts w:ascii="Times New Roman" w:eastAsia="함초롬바탕" w:hAnsi="Times New Roman"/>
          <w:b/>
        </w:rPr>
        <w:footnoteReference w:id="422"/>
      </w:r>
      <w:r w:rsidRPr="009B66DF">
        <w:rPr>
          <w:rFonts w:ascii="함초롬바탕" w:eastAsia="함초롬바탕" w:hAnsi="함초롬바탕" w:cs="함초롬바탕"/>
        </w:rPr>
        <w:t xml:space="preserve"> 의 노래 </w:t>
      </w:r>
      <w:r w:rsidRPr="009B66DF">
        <w:rPr>
          <w:rFonts w:ascii="함초롬바탕" w:eastAsia="함초롬바탕" w:hAnsi="함초롬바탕" w:cs="함초롬바탕" w:hint="eastAsia"/>
        </w:rPr>
        <w:t>『功德』</w:t>
      </w:r>
      <w:r w:rsidRPr="00E74B78">
        <w:rPr>
          <w:rStyle w:val="ab"/>
          <w:rFonts w:ascii="Times New Roman" w:eastAsia="함초롬바탕" w:hAnsi="Times New Roman"/>
          <w:b/>
        </w:rPr>
        <w:footnoteReference w:id="423"/>
      </w:r>
      <w:r w:rsidRPr="009B66DF">
        <w:rPr>
          <w:rFonts w:ascii="함초롬바탕" w:eastAsia="함초롬바탕" w:hAnsi="함초롬바탕" w:cs="함초롬바탕"/>
        </w:rPr>
        <w:t xml:space="preserve"> 을 보자.</w:t>
      </w: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賽勒瑪！我們向你致意，你要對我們回禮；</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你若是爲貴人祝福，要把我包括在內.</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如果有一天由于災難或是喜事臨門，</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你要邀請賢士貴人，那你一定要請我們.</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假如把功德作目標，賽馬場上你追我趕，</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那麽我們准能奪冠，讓別人遠落在後面.</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品德高尚是我們的傳統，子子孫孫世代相承.</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萬一一個首領逝去，找個斷奶的孩子都可替頂.</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戰爭的日子，我們把生命看得很輕；</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而一旦和平安定，我們的靈魂卻無比貴重.</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我們蓬頭垢面，鍋中卻熱氣不斷；</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若是殺了他人，付血锾，我們有錢.</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遇上天災、饑荒，我們總是慷慨解囊；</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我們這裏招賢納士，高朋滿座，濟濟一堂.</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我們急公好義，舍己爲人，若有騎士在危難時分，</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喊一聲：“誰來救命？”我們會爲他不惜舍身.</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如果在千人之中只有我們一人，他們喊一聲：</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“勇士何在？”那也一定是指我們！</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如果別的騎士躲躲閃閃，害怕劍刃傷身，</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我們卻敢于衝鋒陷陣，不怕刀槍，奮不顧身.</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英雄有淚從不輕彈，即使遇上大災大難，</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他們也咬緊牙關，不爲死者抹淚哭天.</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我們堅強不屈，手中又有寶劍；</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即使經曆千難萬險，</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也能化險爲夷，轉危爲安.</w:t>
      </w:r>
      <w:r w:rsidRPr="00E74B78">
        <w:rPr>
          <w:rStyle w:val="ab"/>
          <w:rFonts w:ascii="Times New Roman" w:eastAsia="함초롬바탕" w:hAnsi="Times New Roman"/>
          <w:b/>
          <w:sz w:val="18"/>
          <w:szCs w:val="18"/>
        </w:rPr>
        <w:footnoteReference w:id="424"/>
      </w:r>
      <w:r w:rsidRPr="009B66DF">
        <w:rPr>
          <w:rFonts w:ascii="함초롬바탕" w:eastAsia="함초롬바탕" w:hAnsi="함초롬바탕" w:cs="함초롬바탕" w:hint="eastAsia"/>
          <w:sz w:val="18"/>
          <w:szCs w:val="18"/>
        </w:rPr>
        <w:t xml:space="preserve"> </w:t>
      </w: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시인은 자유인들 속의 귀인처럼 타인의 축복을 받고, 초대를 받고, 평등하게 대해주기를 바랬다. 또한 전쟁에서 공을 쌓기를 바랬다. 하지만 “전쟁의 나날에 생명은 경시된다. 평화가 찾아</w:t>
      </w:r>
      <w:r w:rsidRPr="009B66DF">
        <w:rPr>
          <w:rFonts w:ascii="함초롬바탕" w:eastAsia="함초롬바탕" w:hAnsi="함초롬바탕" w:cs="함초롬바탕"/>
        </w:rPr>
        <w:lastRenderedPageBreak/>
        <w:t>오면 영혼의 귀중함을 느낄 것이다.” 고대 아랍의 전쟁은, 주동적 혹은 피동적인 약탈을 동반하고 있었다. 이 약탈은 남성들의 직업 중 하나인 동시에 용맹함을 나타내는 징표이다. 부족의 이익을 위해 시인은 헌신과 희생을 할 준비가 되었다. 그는 자신의 “생명을 아주 가볍게 본</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것이다. 물론 평화의 시기에는 “영혼의 귀중함을 느낀다</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생명의 가치와 의미는 부족의 이해관계와 밀접한 연관이 있다. “타인을 죽이고, 재물을 빼앗으면 우리는 부유해 진다.” 만약 약탈 과정에서 ‘남을 죽이면</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 우리는 부족의 관례에 따라 자신의 ‘목숨 값</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을 이미 치른 것이니, 부족에게 경제적 부담이 되지 않는다. 만약 “천재지변, 기아를 만나면 항상 재산을 내 놓을 준비가 되어있다.” 이들은 이렇게 전통과 미덕에 따라 공익사업에 헌신한다.</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둘째, 사파라의</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ash-Shanfarā?-525</w:t>
      </w:r>
      <w:r w:rsidRPr="009B66DF">
        <w:rPr>
          <w:rFonts w:ascii="함초롬바탕" w:eastAsia="함초롬바탕" w:hAnsi="함초롬바탕" w:cs="함초롬바탕" w:hint="eastAsia"/>
        </w:rPr>
        <w:t>）</w:t>
      </w:r>
      <w:r w:rsidRPr="00EA0B1C">
        <w:rPr>
          <w:rStyle w:val="ab"/>
          <w:rFonts w:ascii="Times New Roman" w:eastAsia="함초롬바탕" w:hAnsi="Times New Roman"/>
          <w:b/>
        </w:rPr>
        <w:footnoteReference w:id="425"/>
      </w:r>
      <w:r w:rsidRPr="009B66DF">
        <w:rPr>
          <w:rFonts w:ascii="함초롬바탕" w:eastAsia="함초롬바탕" w:hAnsi="함초롬바탕" w:cs="함초롬바탕"/>
        </w:rPr>
        <w:t xml:space="preserve"> 짧은 시 </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유언</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 </w:t>
      </w:r>
      <w:r w:rsidRPr="00EA0B1C">
        <w:rPr>
          <w:rStyle w:val="ab"/>
          <w:rFonts w:ascii="Times New Roman" w:eastAsia="함초롬바탕" w:hAnsi="Times New Roman"/>
          <w:b/>
        </w:rPr>
        <w:footnoteReference w:id="426"/>
      </w: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一旦我身首異處，戰死在野外荒漠，</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你們不必將我埋葬，墳墓並非爲我而設.</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我甯肯讓自己餵鬣狗，也不願在墓穴待著.</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我豈肯長夜屍陳荒野，讓敵人去幸災樂禍.</w:t>
      </w: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이 시인은 전쟁에서 전사들이 구전으로 전해준 유언을 썼는데, 만약 불행하게 전사한다면 “나를 매장할 필요가 없다.” 그 이유는 “무덤은 나를 위해 만들어진 것이 아니기 때문이다.” “나는 기꺼이 들짐승들에게 먹힐 것이다.” “내가 어찌 시체로 뒹굴면서, 적들이 즐거워하는 것을 보겠는가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전투는 전사의 ‘천직</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이다. 또한 용맹한 자의 “생명의 가치</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이다. 무덤은 전사의 휴식처가 아니다. 나는 “편히 쉬면서</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 전우들이 싸우는 것을 참을 수 없다. 시인에 의하면 무덤에 들어가거나 들판에 버려지는 것은 일종의 ‘전쟁 포기</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행위이다. 이는 사람들의 비웃음을 산다.</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셋째, 타바타(Ta’abata Sharrā?-530)</w:t>
      </w:r>
      <w:r w:rsidRPr="00EA0B1C">
        <w:rPr>
          <w:rStyle w:val="ab"/>
          <w:rFonts w:ascii="Times New Roman" w:eastAsia="함초롬바탕" w:hAnsi="Times New Roman"/>
          <w:b/>
        </w:rPr>
        <w:footnoteReference w:id="427"/>
      </w:r>
      <w:r w:rsidRPr="009B66DF">
        <w:rPr>
          <w:rFonts w:ascii="함초롬바탕" w:eastAsia="함초롬바탕" w:hAnsi="함초롬바탕" w:cs="함초롬바탕"/>
        </w:rPr>
        <w:t xml:space="preserve">의 시 </w:t>
      </w:r>
      <w:r w:rsidRPr="009B66DF">
        <w:rPr>
          <w:rFonts w:ascii="함초롬바탕" w:eastAsia="함초롬바탕" w:hAnsi="함초롬바탕" w:cs="함초롬바탕" w:hint="eastAsia"/>
        </w:rPr>
        <w:t>『一個人如果不想辦法』</w:t>
      </w:r>
      <w:r w:rsidRPr="009B66DF">
        <w:rPr>
          <w:rFonts w:ascii="함초롬바탕" w:eastAsia="함초롬바탕" w:hAnsi="함초롬바탕" w:cs="함초롬바탕"/>
        </w:rPr>
        <w:t xml:space="preserve">, </w:t>
      </w:r>
      <w:r w:rsidRPr="009B66DF">
        <w:rPr>
          <w:rFonts w:ascii="함초롬바탕" w:eastAsia="함초롬바탕" w:hAnsi="함초롬바탕" w:cs="함초롬바탕" w:hint="eastAsia"/>
        </w:rPr>
        <w:t>『輾轉荒漠』</w:t>
      </w:r>
      <w:r w:rsidRPr="009B66DF">
        <w:rPr>
          <w:rFonts w:ascii="함초롬바탕" w:eastAsia="함초롬바탕" w:hAnsi="함초롬바탕" w:cs="함초롬바탕"/>
        </w:rPr>
        <w:t xml:space="preserve"> 역시 생사의 문제를 언급하였다. 전설에 의하면 이 시인은 산에 들어가 꿀을 캔 적이 있는데, 이 때 적에게 포위되어 거의 죽게 되었다. 당시 그는 꿀을 절벽에 바르고 미끄러져 내려가 도망쳤다고 한다. 훗날 시인은 이 이야기를 </w:t>
      </w:r>
      <w:r w:rsidRPr="009B66DF">
        <w:rPr>
          <w:rFonts w:ascii="함초롬바탕" w:eastAsia="함초롬바탕" w:hAnsi="함초롬바탕" w:cs="함초롬바탕" w:hint="eastAsia"/>
        </w:rPr>
        <w:t>『一個人如果不想辦法』</w:t>
      </w:r>
      <w:r w:rsidRPr="009B66DF">
        <w:rPr>
          <w:rFonts w:ascii="함초롬바탕" w:eastAsia="함초롬바탕" w:hAnsi="함초롬바탕" w:cs="함초롬바탕"/>
        </w:rPr>
        <w:t>에 적었다. 내용은 다음과 같다.</w:t>
      </w: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老謀深算的人總會隨機應變，</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lastRenderedPageBreak/>
        <w:t>一只鼻孔堵住，還有另一只鼻孔.</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我對哈列彥人說——</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當時我已走投無路，瀕臨絕境：</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照你們看，我要麽殺身成仁，</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要麽就得被俘，苟且偷生.</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我把皮袋裏的蜜潑在山崖上，</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胸貼岩石往下滑，死裏逃生.</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于是我完好無損地落到了地面，</w:t>
      </w:r>
    </w:p>
    <w:p w:rsidR="00BB1D70" w:rsidRPr="009B66DF" w:rsidRDefault="00BB1D70" w:rsidP="00BB1D70">
      <w:pPr>
        <w:spacing w:line="288" w:lineRule="auto"/>
        <w:ind w:leftChars="200" w:left="400" w:rightChars="200" w:right="400"/>
        <w:rPr>
          <w:rFonts w:ascii="함초롬바탕" w:eastAsia="함초롬바탕" w:hAnsi="함초롬바탕" w:cs="함초롬바탕"/>
          <w:sz w:val="18"/>
          <w:szCs w:val="18"/>
        </w:rPr>
      </w:pPr>
      <w:r w:rsidRPr="009B66DF">
        <w:rPr>
          <w:rFonts w:ascii="함초롬바탕" w:eastAsia="함초롬바탕" w:hAnsi="함초롬바탕" w:cs="함초롬바탕" w:hint="eastAsia"/>
          <w:sz w:val="18"/>
          <w:szCs w:val="18"/>
        </w:rPr>
        <w:t>死神只好看著我，羞愧得無地自容.</w:t>
      </w:r>
      <w:r w:rsidRPr="00EA0B1C">
        <w:rPr>
          <w:rStyle w:val="ab"/>
          <w:rFonts w:ascii="Times New Roman" w:eastAsia="함초롬바탕" w:hAnsi="Times New Roman"/>
          <w:b/>
          <w:sz w:val="18"/>
          <w:szCs w:val="18"/>
        </w:rPr>
        <w:footnoteReference w:id="428"/>
      </w:r>
      <w:r w:rsidRPr="009B66DF">
        <w:rPr>
          <w:rFonts w:ascii="함초롬바탕" w:eastAsia="함초롬바탕" w:hAnsi="함초롬바탕" w:cs="함초롬바탕" w:hint="eastAsia"/>
          <w:sz w:val="18"/>
          <w:szCs w:val="18"/>
        </w:rPr>
        <w:t xml:space="preserve"> </w:t>
      </w: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여기서 시인은 전사로서의 자신이 직접 겪은 이야기를 쓴 것이다. “궁지에 몰린</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 위급한 상황에 처했고, 일반인들이 보기에는 “살신성인할 지언 정, 구차하게 삶을 추구하지 않는</w:t>
      </w:r>
      <w:r w:rsidRPr="009B66DF">
        <w:rPr>
          <w:rFonts w:ascii="함초롬바탕" w:eastAsia="함초롬바탕" w:hAnsi="함초롬바탕" w:cs="함초롬바탕" w:hint="eastAsia"/>
        </w:rPr>
        <w:t>”</w:t>
      </w:r>
      <w:r>
        <w:rPr>
          <w:rFonts w:ascii="함초롬바탕" w:eastAsia="함초롬바탕" w:hAnsi="함초롬바탕" w:cs="함초롬바탕" w:hint="eastAsia"/>
        </w:rPr>
        <w:t xml:space="preserve"> </w:t>
      </w:r>
      <w:r w:rsidRPr="009B66DF">
        <w:rPr>
          <w:rFonts w:ascii="함초롬바탕" w:eastAsia="함초롬바탕" w:hAnsi="함초롬바탕" w:cs="함초롬바탕"/>
        </w:rPr>
        <w:t>심정을 나타냈다. 시인은 불굴의 정신으로 모험을 하고, 곤경에서 벗어나 ‘구사일생</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을 이룬다. 그리하여 말하기를 “죽음의 신은 나를 바라보기만 할 뿐, 부끄러워 어찌할 바를 모른다</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라 하였다. 이 시에서 그는 전사의 용맹과 지혜 및 전투적 정신을 보여주었다. 죽음을 두려워하지 않고 마치 조롱하는 듯한 낭만주의 색채를 띤 것이다.</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『輾轉荒漠』</w:t>
      </w:r>
      <w:r w:rsidRPr="009B66DF">
        <w:rPr>
          <w:rFonts w:ascii="함초롬바탕" w:eastAsia="함초롬바탕" w:hAnsi="함초롬바탕" w:cs="함초롬바탕"/>
        </w:rPr>
        <w:t>의 시에는 이렇게 묘사하고 있다.</w:t>
      </w:r>
    </w:p>
    <w:p w:rsidR="00BB1D70" w:rsidRPr="009B66DF" w:rsidRDefault="00BB1D70" w:rsidP="00BB1D70">
      <w:pPr>
        <w:spacing w:line="288" w:lineRule="auto"/>
        <w:rPr>
          <w:rFonts w:ascii="함초롬바탕" w:eastAsia="함초롬바탕" w:hAnsi="함초롬바탕" w:cs="함초롬바탕"/>
        </w:rPr>
      </w:pPr>
    </w:p>
    <w:p w:rsidR="00BB1D70" w:rsidRPr="00DD2C2B" w:rsidRDefault="00BB1D70" w:rsidP="00BB1D70">
      <w:pPr>
        <w:spacing w:line="288" w:lineRule="auto"/>
        <w:ind w:leftChars="200" w:left="400" w:rightChars="200" w:right="400"/>
        <w:rPr>
          <w:rFonts w:ascii="함초롬바탕" w:eastAsia="함초롬바탕" w:hAnsi="함초롬바탕" w:cs="함초롬바탕"/>
          <w:sz w:val="18"/>
          <w:szCs w:val="18"/>
        </w:rPr>
      </w:pPr>
      <w:r w:rsidRPr="00DD2C2B">
        <w:rPr>
          <w:rFonts w:ascii="함초롬바탕" w:eastAsia="함초롬바탕" w:hAnsi="함초롬바탕" w:cs="함초롬바탕" w:hint="eastAsia"/>
          <w:sz w:val="18"/>
          <w:szCs w:val="18"/>
        </w:rPr>
        <w:t>生活多艱，他不抱怨；高瞻遠矚，勇往直前.</w:t>
      </w:r>
    </w:p>
    <w:p w:rsidR="00BB1D70" w:rsidRPr="00DD2C2B" w:rsidRDefault="00BB1D70" w:rsidP="00BB1D70">
      <w:pPr>
        <w:spacing w:line="288" w:lineRule="auto"/>
        <w:ind w:leftChars="200" w:left="400" w:rightChars="200" w:right="400"/>
        <w:rPr>
          <w:rFonts w:ascii="함초롬바탕" w:eastAsia="함초롬바탕" w:hAnsi="함초롬바탕" w:cs="함초롬바탕"/>
          <w:sz w:val="18"/>
          <w:szCs w:val="18"/>
        </w:rPr>
      </w:pPr>
      <w:r w:rsidRPr="00DD2C2B">
        <w:rPr>
          <w:rFonts w:ascii="함초롬바탕" w:eastAsia="함초롬바탕" w:hAnsi="함초롬바탕" w:cs="함초롬바탕" w:hint="eastAsia"/>
          <w:sz w:val="18"/>
          <w:szCs w:val="18"/>
        </w:rPr>
        <w:t>餐風宿露，一身孑然；輾轉荒漠，不畏艱險.</w:t>
      </w:r>
    </w:p>
    <w:p w:rsidR="00BB1D70" w:rsidRPr="00DD2C2B" w:rsidRDefault="00BB1D70" w:rsidP="00BB1D70">
      <w:pPr>
        <w:spacing w:line="288" w:lineRule="auto"/>
        <w:ind w:leftChars="200" w:left="400" w:rightChars="200" w:right="400"/>
        <w:rPr>
          <w:rFonts w:ascii="함초롬바탕" w:eastAsia="함초롬바탕" w:hAnsi="함초롬바탕" w:cs="함초롬바탕"/>
          <w:sz w:val="18"/>
          <w:szCs w:val="18"/>
        </w:rPr>
      </w:pPr>
      <w:r w:rsidRPr="00DD2C2B">
        <w:rPr>
          <w:rFonts w:ascii="함초롬바탕" w:eastAsia="함초롬바탕" w:hAnsi="함초롬바탕" w:cs="함초롬바탕" w:hint="eastAsia"/>
          <w:sz w:val="18"/>
          <w:szCs w:val="18"/>
        </w:rPr>
        <w:t>快步如飛，似風一般；時刻警惕，枕戈待旦.</w:t>
      </w:r>
    </w:p>
    <w:p w:rsidR="00BB1D70" w:rsidRPr="00DD2C2B" w:rsidRDefault="00BB1D70" w:rsidP="00BB1D70">
      <w:pPr>
        <w:spacing w:line="288" w:lineRule="auto"/>
        <w:ind w:leftChars="200" w:left="400" w:rightChars="200" w:right="400"/>
        <w:rPr>
          <w:rFonts w:ascii="함초롬바탕" w:eastAsia="함초롬바탕" w:hAnsi="함초롬바탕" w:cs="함초롬바탕"/>
          <w:sz w:val="18"/>
          <w:szCs w:val="18"/>
        </w:rPr>
      </w:pPr>
      <w:r w:rsidRPr="00DD2C2B">
        <w:rPr>
          <w:rFonts w:ascii="함초롬바탕" w:eastAsia="함초롬바탕" w:hAnsi="함초롬바탕" w:cs="함초롬바탕" w:hint="eastAsia"/>
          <w:sz w:val="18"/>
          <w:szCs w:val="18"/>
        </w:rPr>
        <w:t>遇有危險，揮起利劍；戰勝強敵，屍陳面前.</w:t>
      </w:r>
    </w:p>
    <w:p w:rsidR="00BB1D70" w:rsidRPr="00DD2C2B" w:rsidRDefault="00BB1D70" w:rsidP="00BB1D70">
      <w:pPr>
        <w:spacing w:line="288" w:lineRule="auto"/>
        <w:ind w:leftChars="200" w:left="400" w:rightChars="200" w:right="400"/>
        <w:rPr>
          <w:rFonts w:ascii="함초롬바탕" w:eastAsia="함초롬바탕" w:hAnsi="함초롬바탕" w:cs="함초롬바탕"/>
          <w:sz w:val="18"/>
          <w:szCs w:val="18"/>
        </w:rPr>
      </w:pPr>
      <w:r w:rsidRPr="00DD2C2B">
        <w:rPr>
          <w:rFonts w:ascii="함초롬바탕" w:eastAsia="함초롬바탕" w:hAnsi="함초롬바탕" w:cs="함초롬바탕" w:hint="eastAsia"/>
          <w:sz w:val="18"/>
          <w:szCs w:val="18"/>
        </w:rPr>
        <w:t>死神歡笑，將他稱贊。漠漠荒沙，谙熟了然.</w:t>
      </w:r>
    </w:p>
    <w:p w:rsidR="00BB1D70" w:rsidRPr="00DD2C2B" w:rsidRDefault="00BB1D70" w:rsidP="00BB1D70">
      <w:pPr>
        <w:spacing w:line="288" w:lineRule="auto"/>
        <w:ind w:leftChars="200" w:left="400" w:rightChars="200" w:right="400"/>
        <w:rPr>
          <w:rFonts w:ascii="함초롬바탕" w:eastAsia="함초롬바탕" w:hAnsi="함초롬바탕" w:cs="함초롬바탕"/>
          <w:sz w:val="18"/>
          <w:szCs w:val="18"/>
        </w:rPr>
      </w:pPr>
      <w:r w:rsidRPr="00DD2C2B">
        <w:rPr>
          <w:rFonts w:ascii="함초롬바탕" w:eastAsia="함초롬바탕" w:hAnsi="함초롬바탕" w:cs="함초롬바탕" w:hint="eastAsia"/>
          <w:sz w:val="18"/>
          <w:szCs w:val="18"/>
        </w:rPr>
        <w:t>獨來獨往，豈怕孤單？</w:t>
      </w:r>
      <w:r w:rsidRPr="00EA0B1C">
        <w:rPr>
          <w:rStyle w:val="ab"/>
          <w:rFonts w:ascii="Times New Roman" w:eastAsia="함초롬바탕" w:hAnsi="Times New Roman"/>
          <w:b/>
          <w:sz w:val="18"/>
          <w:szCs w:val="18"/>
        </w:rPr>
        <w:footnoteReference w:id="429"/>
      </w:r>
      <w:r w:rsidRPr="00DD2C2B">
        <w:rPr>
          <w:rFonts w:ascii="함초롬바탕" w:eastAsia="함초롬바탕" w:hAnsi="함초롬바탕" w:cs="함초롬바탕" w:hint="eastAsia"/>
          <w:b/>
          <w:sz w:val="18"/>
          <w:szCs w:val="18"/>
        </w:rPr>
        <w:t xml:space="preserve"> </w:t>
      </w: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이 시에서 저자는 몇 가지로 자신의 인생관을 나타냈다. 첫째, 삶이 힘들더라도 원망하지 않는다. 인생의 전사로서 삶이 아무리 힘들지라도 원망하지 않는 것, 이것은 아주 긍정적인 인생태도이다. 둘째, 풍찬 노숙은 자연스러운 것이다. 소박한 생활을 유지하며 물욕의 지배에서 벗어난다. 이것 이야말로 전사의 품성이자 동력의 원천이다. 셋째, 위험을 만나면 검을 휘두른다. 삶을 살면서 여러</w:t>
      </w:r>
      <w:r>
        <w:rPr>
          <w:rFonts w:ascii="함초롬바탕" w:eastAsia="함초롬바탕" w:hAnsi="함초롬바탕" w:cs="함초롬바탕" w:hint="eastAsia"/>
        </w:rPr>
        <w:t xml:space="preserve"> </w:t>
      </w:r>
      <w:r w:rsidRPr="009B66DF">
        <w:rPr>
          <w:rFonts w:ascii="함초롬바탕" w:eastAsia="함초롬바탕" w:hAnsi="함초롬바탕" w:cs="함초롬바탕"/>
        </w:rPr>
        <w:t>가지 어려운 상황에 봉착하게 된다. 최선을 다해 싸우는 것, 용사로서 투쟁하는 것, 이렇게 했을 때 죽음의 신도 그를 찬미하게 된다.</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 xml:space="preserve">고대 아랍의 시를 보면 </w:t>
      </w:r>
      <w:r w:rsidRPr="009B66DF">
        <w:rPr>
          <w:rFonts w:ascii="함초롬바탕" w:eastAsia="함초롬바탕" w:hAnsi="함초롬바탕" w:cs="함초롬바탕" w:hint="eastAsia"/>
        </w:rPr>
        <w:t>光陰</w:t>
      </w:r>
      <w:r w:rsidRPr="009B66DF">
        <w:rPr>
          <w:rFonts w:ascii="함초롬바탕" w:eastAsia="함초롬바탕" w:hAnsi="함초롬바탕" w:cs="함초롬바탕"/>
        </w:rPr>
        <w:t>(세월, 시간)을 인류의 기원으로 보는 관점이 있는데, 이들을 ‘</w:t>
      </w:r>
      <w:r w:rsidRPr="009B66DF">
        <w:rPr>
          <w:rFonts w:ascii="함초롬바탕" w:eastAsia="함초롬바탕" w:hAnsi="함초롬바탕" w:cs="함초롬바탕" w:hint="eastAsia"/>
        </w:rPr>
        <w:t>光</w:t>
      </w:r>
      <w:r w:rsidRPr="009B66DF">
        <w:rPr>
          <w:rFonts w:ascii="함초롬바탕" w:eastAsia="함초롬바탕" w:hAnsi="함초롬바탕" w:cs="함초롬바탕" w:hint="eastAsia"/>
        </w:rPr>
        <w:lastRenderedPageBreak/>
        <w:t>陰派’</w:t>
      </w:r>
      <w:r w:rsidRPr="009B66DF">
        <w:rPr>
          <w:rFonts w:ascii="함초롬바탕" w:eastAsia="함초롬바탕" w:hAnsi="함초롬바탕" w:cs="함초롬바탕"/>
        </w:rPr>
        <w:t>라 부른다. 이들은 세월을 인간의 운명과 연관시켜 보았는데, 중세 아랍제국시기 이들은 이슬람 학자들의 주요 비판 대상이었다. 그들은 세상의 영원함을 믿으면서, 우주만물의 변화는 무한한 세월의 여러 표현이라 하였다. 사물(물질) 외에는 다른 존재가 없으며, 조물주를 부정하고, 천국 연옥, 영혼 및 말세의 심판 등도 부정하였다. 이들은 중세시대에 ‘무신론자</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 혹은 ‘유물론자</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로 불렸다. 이에 대해 </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에는 “그들은 ‘</w:t>
      </w:r>
      <w:r w:rsidRPr="009B66DF">
        <w:rPr>
          <w:rFonts w:ascii="함초롬바탕" w:eastAsia="함초롬바탕" w:hAnsi="함초롬바탕" w:cs="함초롬바탕" w:hint="eastAsia"/>
        </w:rPr>
        <w:t>今世</w:t>
      </w:r>
      <w:r w:rsidRPr="009B66DF">
        <w:rPr>
          <w:rFonts w:ascii="함초롬바탕" w:eastAsia="함초롬바탕" w:hAnsi="함초롬바탕" w:cs="함초롬바탕"/>
        </w:rPr>
        <w:t>의 생만 있고 죽은 후에는 세월과 같이 사라진다</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라 하는데 그것은 아무것도 모르고 단지 추측만 하는 것이다.(45:24</w:t>
      </w:r>
      <w:r w:rsidRPr="000F1956">
        <w:rPr>
          <w:rStyle w:val="ab"/>
          <w:rFonts w:eastAsia="함초롬바탕"/>
          <w:b/>
        </w:rPr>
        <w:footnoteReference w:id="430"/>
      </w:r>
      <w:r w:rsidRPr="00DD2C2B">
        <w:rPr>
          <w:rFonts w:ascii="함초롬바탕" w:eastAsia="함초롬바탕" w:hAnsi="함초롬바탕" w:cs="함초롬바탕"/>
          <w:b/>
        </w:rPr>
        <w:t xml:space="preserve"> </w:t>
      </w:r>
      <w:r w:rsidRPr="009B66DF">
        <w:rPr>
          <w:rFonts w:ascii="함초롬바탕" w:eastAsia="함초롬바탕" w:hAnsi="함초롬바탕" w:cs="함초롬바탕"/>
        </w:rPr>
        <w:t xml:space="preserve">)”라고 반박 하였다. </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w:t>
      </w:r>
      <w:r w:rsidRPr="009B66DF">
        <w:rPr>
          <w:rFonts w:ascii="함초롬바탕" w:eastAsia="함초롬바탕" w:hAnsi="함초롬바탕" w:cs="함초롬바탕"/>
        </w:rPr>
        <w:t>몽매시기</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 아랍인들은 여러 신을 숭배했고, 신이 개인의 운명을 좌우 한다고 믿었다. 이런 사상의 영향을 받아 </w:t>
      </w:r>
      <w:r w:rsidRPr="009B66DF">
        <w:rPr>
          <w:rFonts w:ascii="함초롬바탕" w:eastAsia="함초롬바탕" w:hAnsi="함초롬바탕" w:cs="함초롬바탕" w:hint="eastAsia"/>
        </w:rPr>
        <w:t>占卜</w:t>
      </w:r>
      <w:r w:rsidRPr="009B66DF">
        <w:rPr>
          <w:rFonts w:ascii="함초롬바탕" w:eastAsia="함초롬바탕" w:hAnsi="함초롬바탕" w:cs="함초롬바탕"/>
        </w:rPr>
        <w:t>, 점성술, 돌 숭배, 나무숭배 등 신앙이 생겼다. 아울러 유대교와 기독교가 아랍반도에서 생겨나고 전파되기 시작했다.</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이상은 ‘몽매시기</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은 몇 개의 시와 </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에 언급된 내용이다. 이렇게 당시 ‘</w:t>
      </w:r>
      <w:r w:rsidRPr="009B66DF">
        <w:rPr>
          <w:rFonts w:ascii="함초롬바탕" w:eastAsia="함초롬바탕" w:hAnsi="함초롬바탕" w:cs="함초롬바탕" w:hint="eastAsia"/>
        </w:rPr>
        <w:t>光陰論’</w:t>
      </w:r>
      <w:r w:rsidRPr="009B66DF">
        <w:rPr>
          <w:rFonts w:ascii="함초롬바탕" w:eastAsia="함초롬바탕" w:hAnsi="함초롬바탕" w:cs="함초롬바탕"/>
        </w:rPr>
        <w:t>과 생사관에 대해 조금이나마 살펴보았다.</w:t>
      </w:r>
    </w:p>
    <w:p w:rsidR="00BB1D70"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rPr>
          <w:rFonts w:ascii="함초롬바탕" w:eastAsia="함초롬바탕" w:hAnsi="함초롬바탕" w:cs="함초롬바탕"/>
        </w:rPr>
      </w:pPr>
    </w:p>
    <w:p w:rsidR="00BB1D70" w:rsidRPr="00DD2C2B" w:rsidRDefault="00BB1D70" w:rsidP="00BB1D70">
      <w:pPr>
        <w:spacing w:line="288" w:lineRule="auto"/>
        <w:jc w:val="center"/>
        <w:rPr>
          <w:rFonts w:ascii="함초롬바탕" w:eastAsia="함초롬바탕" w:hAnsi="함초롬바탕" w:cs="함초롬바탕"/>
          <w:b/>
          <w:sz w:val="28"/>
          <w:szCs w:val="28"/>
        </w:rPr>
      </w:pPr>
      <w:r w:rsidRPr="00DD2C2B">
        <w:rPr>
          <w:rFonts w:ascii="함초롬바탕" w:eastAsia="함초롬바탕" w:hAnsi="함초롬바탕" w:cs="함초롬바탕"/>
          <w:b/>
          <w:sz w:val="28"/>
          <w:szCs w:val="28"/>
        </w:rPr>
        <w:t>2. 이슬람문명의 생사관</w:t>
      </w: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 xml:space="preserve">이슬람문명의 기초는 이슬람교이다. </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은 무슬림의 신앙대상인 </w:t>
      </w:r>
      <w:r w:rsidRPr="009B66DF">
        <w:rPr>
          <w:rFonts w:ascii="함초롬바탕" w:eastAsia="함초롬바탕" w:hAnsi="함초롬바탕" w:cs="함초롬바탕" w:hint="eastAsia"/>
        </w:rPr>
        <w:t>眞主</w:t>
      </w:r>
      <w:r w:rsidRPr="009B66DF">
        <w:rPr>
          <w:rFonts w:ascii="함초롬바탕" w:eastAsia="함초롬바탕" w:hAnsi="함초롬바탕" w:cs="함초롬바탕"/>
        </w:rPr>
        <w:t xml:space="preserve">의 말씀이자 이슬람교의 기본경전이다. 이번 단락에서는 </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을 중심으로 이슬람교의 생사관에 대해 알아보고자 한다.</w:t>
      </w:r>
    </w:p>
    <w:p w:rsidR="00BB1D70"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첫째, 인류는 피조물이고, 조물주가 ‘흑색 점토</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와 ‘흙의 </w:t>
      </w:r>
      <w:r w:rsidRPr="009B66DF">
        <w:rPr>
          <w:rFonts w:ascii="함초롬바탕" w:eastAsia="함초롬바탕" w:hAnsi="함초롬바탕" w:cs="함초롬바탕" w:hint="eastAsia"/>
        </w:rPr>
        <w:t>精華’</w:t>
      </w:r>
      <w:r w:rsidRPr="009B66DF">
        <w:rPr>
          <w:rFonts w:ascii="함초롬바탕" w:eastAsia="함초롬바탕" w:hAnsi="함초롬바탕" w:cs="함초롬바탕"/>
        </w:rPr>
        <w:t>로 인간을 만들었다.</w:t>
      </w:r>
      <w:r>
        <w:rPr>
          <w:rFonts w:ascii="함초롬바탕" w:eastAsia="함초롬바탕" w:hAnsi="함초롬바탕" w:cs="함초롬바탕"/>
        </w:rPr>
        <w:t xml:space="preserve"> </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에서 말하기를 “나는 검은색의 점토로 인간을 창조하였다.”(15:26) 그리고 (15:27-29) 또 말하기를 “(27) 예전에 나는 활활 타오르는 불로 정령을 만들었다. (28) 그 때 너희들의 </w:t>
      </w:r>
      <w:r w:rsidRPr="009B66DF">
        <w:rPr>
          <w:rFonts w:ascii="함초롬바탕" w:eastAsia="함초롬바탕" w:hAnsi="함초롬바탕" w:cs="함초롬바탕" w:hint="eastAsia"/>
        </w:rPr>
        <w:t>主</w:t>
      </w:r>
      <w:r w:rsidRPr="009B66DF">
        <w:rPr>
          <w:rFonts w:ascii="함초롬바탕" w:eastAsia="함초롬바탕" w:hAnsi="함초롬바탕" w:cs="함초롬바탕"/>
        </w:rPr>
        <w:t>는 천신에게 말하기를 ‘나는 반드시 검은색 점토로 인간을 만들 것이다. (29) 나는 그 형상을 만들고 나의 정신을 불어넣으니, 너희는 그들에게 고개를 숙여야 한다.’”라 하였다.</w:t>
      </w:r>
      <w:r w:rsidRPr="00EA0B1C">
        <w:rPr>
          <w:rStyle w:val="ab"/>
          <w:rFonts w:ascii="Times New Roman" w:eastAsia="함초롬바탕" w:hAnsi="Times New Roman"/>
          <w:b/>
        </w:rPr>
        <w:footnoteReference w:id="431"/>
      </w:r>
      <w:r w:rsidRPr="009B66DF">
        <w:rPr>
          <w:rFonts w:ascii="함초롬바탕" w:eastAsia="함초롬바탕" w:hAnsi="함초롬바탕" w:cs="함초롬바탕"/>
        </w:rPr>
        <w:t xml:space="preserve"> </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은 또 “(12)나는 이미 점토의 정화로 인간을 만들었다. (13) 그리고 그것을 정액으로 만들어 단단한 용기에 담았다. (14) 그리고 그 정액으로 피덩이를 만들고, 피덩이로 살을 만들고, 살로 골격을 만들었다. 나는 그 골격에 피부를 붙여, 그것을 생물로 만들었다.”(23:12-14 )</w:t>
      </w:r>
      <w:r w:rsidRPr="00EA0B1C">
        <w:rPr>
          <w:rStyle w:val="ab"/>
          <w:rFonts w:ascii="Times New Roman" w:eastAsia="함초롬바탕" w:hAnsi="Times New Roman"/>
          <w:b/>
        </w:rPr>
        <w:footnoteReference w:id="432"/>
      </w:r>
    </w:p>
    <w:p w:rsidR="00BB1D70"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둘째, “진주는 매 한</w:t>
      </w:r>
      <w:r>
        <w:rPr>
          <w:rFonts w:ascii="함초롬바탕" w:eastAsia="함초롬바탕" w:hAnsi="함초롬바탕" w:cs="함초롬바탕" w:hint="eastAsia"/>
        </w:rPr>
        <w:t xml:space="preserve"> </w:t>
      </w:r>
      <w:r w:rsidRPr="009B66DF">
        <w:rPr>
          <w:rFonts w:ascii="함초롬바탕" w:eastAsia="함초롬바탕" w:hAnsi="함초롬바탕" w:cs="함초롬바탕"/>
        </w:rPr>
        <w:t>사람의 생명을 결정한다.” 사람은 반드시 죽는다.</w:t>
      </w:r>
      <w:r>
        <w:rPr>
          <w:rFonts w:ascii="함초롬바탕" w:eastAsia="함초롬바탕" w:hAnsi="함초롬바탕" w:cs="함초롬바탕"/>
        </w:rPr>
        <w:t xml:space="preserve"> </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에서 진주는 말하기를 “나는 사람으로 하여금 살게도 하고, 죽게도 한다. 나는 마지막 종착점이다.”(50:43) </w:t>
      </w:r>
      <w:r w:rsidRPr="00EA0B1C">
        <w:rPr>
          <w:rStyle w:val="ab"/>
          <w:rFonts w:ascii="Times New Roman" w:eastAsia="함초롬바탕" w:hAnsi="Times New Roman"/>
          <w:b/>
        </w:rPr>
        <w:footnoteReference w:id="433"/>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lastRenderedPageBreak/>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은 말하기를 “누구나 죽음을 맛본다. 부활일이 되면 너희들은 완전한 보상을 받는다. 누구든 불의 연옥에서 멀어져 낙원으로 가면 그는 성공이다. 이번 생의 생활은 </w:t>
      </w:r>
      <w:r w:rsidRPr="009B66DF">
        <w:rPr>
          <w:rFonts w:ascii="함초롬바탕" w:eastAsia="함초롬바탕" w:hAnsi="함초롬바탕" w:cs="함초롬바탕" w:hint="eastAsia"/>
        </w:rPr>
        <w:t>虛幻</w:t>
      </w:r>
      <w:r w:rsidRPr="009B66DF">
        <w:rPr>
          <w:rFonts w:ascii="함초롬바탕" w:eastAsia="함초롬바탕" w:hAnsi="함초롬바탕" w:cs="함초롬바탕"/>
        </w:rPr>
        <w:t>과 즐거움이다.(3:185 )”</w:t>
      </w:r>
      <w:r w:rsidRPr="00EA0B1C">
        <w:rPr>
          <w:rStyle w:val="ab"/>
          <w:rFonts w:ascii="Times New Roman" w:eastAsia="함초롬바탕" w:hAnsi="Times New Roman"/>
          <w:b/>
        </w:rPr>
        <w:footnoteReference w:id="434"/>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은 말하기를 “(15)이후 너희들은 반드시 죽는다. (16) 그리고 부활일에 반드시 부활한다.(23:15-16)”</w:t>
      </w:r>
      <w:r w:rsidRPr="00EA0B1C">
        <w:rPr>
          <w:rStyle w:val="ab"/>
          <w:rFonts w:ascii="Times New Roman" w:eastAsia="함초롬바탕" w:hAnsi="Times New Roman"/>
          <w:b/>
        </w:rPr>
        <w:footnoteReference w:id="435"/>
      </w:r>
      <w:r w:rsidRPr="009B66DF">
        <w:rPr>
          <w:rFonts w:ascii="함초롬바탕" w:eastAsia="함초롬바탕" w:hAnsi="함초롬바탕" w:cs="함초롬바탕"/>
        </w:rPr>
        <w:t xml:space="preserve"> </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은 말하기를 “진주의 허락을 받지 않고는 누구든 죽을 수 없다. 진주는 모든 이들의 생명을 정해 놓았다.(3:145)</w:t>
      </w:r>
      <w:r w:rsidRPr="00EA0B1C">
        <w:rPr>
          <w:rStyle w:val="ab"/>
          <w:rFonts w:ascii="Times New Roman" w:eastAsia="함초롬바탕" w:hAnsi="Times New Roman"/>
          <w:b/>
        </w:rPr>
        <w:footnoteReference w:id="436"/>
      </w:r>
      <w:r w:rsidRPr="009B66DF">
        <w:rPr>
          <w:rFonts w:ascii="함초롬바탕" w:eastAsia="함초롬바탕" w:hAnsi="함초롬바탕" w:cs="함초롬바탕"/>
        </w:rPr>
        <w:t xml:space="preserve"> ”</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은 말하기를 “너희들은 진주를 위해 시주해야 하고, 자신을 죽음으로 몰아서는 안 된다. 너희들은 선행을 해야 한다. 진주는 선행하는 자를 좋아한다.(2:195) </w:t>
      </w:r>
      <w:r w:rsidRPr="00EA0B1C">
        <w:rPr>
          <w:rStyle w:val="ab"/>
          <w:rFonts w:ascii="Times New Roman" w:eastAsia="함초롬바탕" w:hAnsi="Times New Roman"/>
          <w:b/>
        </w:rPr>
        <w:footnoteReference w:id="437"/>
      </w:r>
      <w:r w:rsidRPr="009B66DF">
        <w:rPr>
          <w:rFonts w:ascii="함초롬바탕" w:eastAsia="함초롬바탕" w:hAnsi="함초롬바탕" w:cs="함초롬바탕"/>
        </w:rPr>
        <w:t>”</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은 말하기를 “(29)도를 믿는 사람들이여! 허위 기만으로 다른 사람의 재물을 획득해서는 안 된다. 오직 서로 간의 협의가 있어야 한다. 자살하지 말라, 진주는 너희들</w:t>
      </w:r>
      <w:r>
        <w:rPr>
          <w:rFonts w:ascii="함초롬바탕" w:eastAsia="함초롬바탕" w:hAnsi="함초롬바탕" w:cs="함초롬바탕" w:hint="eastAsia"/>
        </w:rPr>
        <w:t>을</w:t>
      </w:r>
      <w:r w:rsidRPr="009B66DF">
        <w:rPr>
          <w:rFonts w:ascii="함초롬바탕" w:eastAsia="함초롬바탕" w:hAnsi="함초롬바탕" w:cs="함초롬바탕"/>
        </w:rPr>
        <w:t xml:space="preserve"> 연민한다. (30)</w:t>
      </w:r>
      <w:r>
        <w:rPr>
          <w:rFonts w:ascii="함초롬바탕" w:eastAsia="함초롬바탕" w:hAnsi="함초롬바탕" w:cs="함초롬바탕"/>
        </w:rPr>
        <w:t xml:space="preserve"> </w:t>
      </w:r>
      <w:r w:rsidRPr="009B66DF">
        <w:rPr>
          <w:rFonts w:ascii="함초롬바탕" w:eastAsia="함초롬바탕" w:hAnsi="함초롬바탕" w:cs="함초롬바탕"/>
        </w:rPr>
        <w:t xml:space="preserve">누구든 나의 말을 과하게 어길 경우 나는 그를 불의 지옥으로 보낼 것이다. 이것은 진주한테 아주 쉬운 일이다.(4:29-30) </w:t>
      </w:r>
      <w:r w:rsidRPr="00EA0B1C">
        <w:rPr>
          <w:rStyle w:val="ab"/>
          <w:rFonts w:ascii="Times New Roman" w:eastAsia="함초롬바탕" w:hAnsi="Times New Roman"/>
          <w:b/>
        </w:rPr>
        <w:footnoteReference w:id="438"/>
      </w:r>
      <w:r w:rsidRPr="009B66DF">
        <w:rPr>
          <w:rFonts w:ascii="함초롬바탕" w:eastAsia="함초롬바탕" w:hAnsi="함초롬바탕" w:cs="함초롬바탕"/>
        </w:rPr>
        <w:t>”</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은 말하기를 “진주를 위해 희생한 자에 대해, 죽은 자라 말하지 말라. 그들은 살아있다. 단지 너희들이 모를 뿐이다.(2:154)</w:t>
      </w:r>
      <w:r w:rsidRPr="00EA0B1C">
        <w:rPr>
          <w:rStyle w:val="ab"/>
          <w:rFonts w:ascii="Times New Roman" w:eastAsia="함초롬바탕" w:hAnsi="Times New Roman"/>
          <w:b/>
        </w:rPr>
        <w:footnoteReference w:id="439"/>
      </w:r>
      <w:r w:rsidRPr="009B66DF">
        <w:rPr>
          <w:rFonts w:ascii="함초롬바탕" w:eastAsia="함초롬바탕" w:hAnsi="함초롬바탕" w:cs="함초롬바탕"/>
        </w:rPr>
        <w:t xml:space="preserve"> ”</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은 말하기를 “그들은 난을 당했을 때 이렇게 말한다 ‘우리는 진주의 소유이다. 우리는 오직 진주에게 의지한다.’(2:156) </w:t>
      </w:r>
      <w:r w:rsidRPr="00EA0B1C">
        <w:rPr>
          <w:rStyle w:val="ab"/>
          <w:rFonts w:ascii="Times New Roman" w:eastAsia="함초롬바탕" w:hAnsi="Times New Roman"/>
          <w:b/>
        </w:rPr>
        <w:footnoteReference w:id="440"/>
      </w:r>
      <w:r w:rsidRPr="009B66DF">
        <w:rPr>
          <w:rFonts w:ascii="함초롬바탕" w:eastAsia="함초롬바탕" w:hAnsi="함초롬바탕" w:cs="함초롬바탕"/>
        </w:rPr>
        <w:t>”</w:t>
      </w:r>
    </w:p>
    <w:p w:rsidR="00BB1D70"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셋째, 이슬람은 “2</w:t>
      </w:r>
      <w:r w:rsidRPr="009B66DF">
        <w:rPr>
          <w:rFonts w:ascii="함초롬바탕" w:eastAsia="함초롬바탕" w:hAnsi="함초롬바탕" w:cs="함초롬바탕" w:hint="eastAsia"/>
        </w:rPr>
        <w:t>生</w:t>
      </w:r>
      <w:r w:rsidRPr="009B66DF">
        <w:rPr>
          <w:rFonts w:ascii="함초롬바탕" w:eastAsia="함초롬바탕" w:hAnsi="함초롬바탕" w:cs="함초롬바탕"/>
        </w:rPr>
        <w:t xml:space="preserve">의 </w:t>
      </w:r>
      <w:r w:rsidRPr="009B66DF">
        <w:rPr>
          <w:rFonts w:ascii="함초롬바탕" w:eastAsia="함초롬바탕" w:hAnsi="함초롬바탕" w:cs="함초롬바탕" w:hint="eastAsia"/>
        </w:rPr>
        <w:t>吉</w:t>
      </w:r>
      <w:r w:rsidRPr="009B66DF">
        <w:rPr>
          <w:rFonts w:ascii="함초롬바탕" w:eastAsia="함초롬바탕" w:hAnsi="함초롬바탕" w:cs="함초롬바탕"/>
        </w:rPr>
        <w:t>한 인생관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을 말한다.</w:t>
      </w:r>
      <w:r>
        <w:rPr>
          <w:rFonts w:ascii="함초롬바탕" w:eastAsia="함초롬바탕" w:hAnsi="함초롬바탕" w:cs="함초롬바탕"/>
        </w:rPr>
        <w:t xml:space="preserve"> </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w:t>
      </w:r>
      <w:r w:rsidRPr="009B66DF">
        <w:rPr>
          <w:rFonts w:ascii="함초롬바탕" w:eastAsia="함초롬바탕" w:hAnsi="함초롬바탕" w:cs="함초롬바탕"/>
        </w:rPr>
        <w:t>코란</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은 말하기를 (32)나는 그들 종족에게 </w:t>
      </w:r>
      <w:r w:rsidRPr="009B66DF">
        <w:rPr>
          <w:rFonts w:ascii="함초롬바탕" w:eastAsia="함초롬바탕" w:hAnsi="함초롬바탕" w:cs="함초롬바탕" w:hint="eastAsia"/>
        </w:rPr>
        <w:t>使者</w:t>
      </w:r>
      <w:r w:rsidRPr="009B66DF">
        <w:rPr>
          <w:rFonts w:ascii="함초롬바탕" w:eastAsia="함초롬바탕" w:hAnsi="함초롬바탕" w:cs="함초롬바탕"/>
        </w:rPr>
        <w:t xml:space="preserve">를 파견하여 그들을 교화하게 한다. “너희는 마땅히 진주를 숭배해야 한다. 그를 제외하고 다른 숭배할 대상이 없다. 너희들은 두렵지 않는가?”(33) 그 부족의 두목은 도를 믿지 않고 </w:t>
      </w:r>
      <w:r w:rsidRPr="009B66DF">
        <w:rPr>
          <w:rFonts w:ascii="함초롬바탕" w:eastAsia="함초롬바탕" w:hAnsi="함초롬바탕" w:cs="함초롬바탕" w:hint="eastAsia"/>
        </w:rPr>
        <w:t>後世</w:t>
      </w:r>
      <w:r w:rsidRPr="009B66DF">
        <w:rPr>
          <w:rFonts w:ascii="함초롬바탕" w:eastAsia="함초롬바탕" w:hAnsi="함초롬바탕" w:cs="함초롬바탕"/>
        </w:rPr>
        <w:t>의 만남도 부정한다. 나는 그들이 이번</w:t>
      </w:r>
      <w:r>
        <w:rPr>
          <w:rFonts w:ascii="함초롬바탕" w:eastAsia="함초롬바탕" w:hAnsi="함초롬바탕" w:cs="함초롬바탕" w:hint="eastAsia"/>
        </w:rPr>
        <w:t xml:space="preserve"> </w:t>
      </w:r>
      <w:r w:rsidRPr="009B66DF">
        <w:rPr>
          <w:rFonts w:ascii="함초롬바탕" w:eastAsia="함초롬바탕" w:hAnsi="함초롬바탕" w:cs="함초롬바탕"/>
        </w:rPr>
        <w:t xml:space="preserve">생에 호화로운 삶을 지내게 한다. 그들은 말하기를 “이들은 단지 평범한 사람이다. 너희들이 먹는 것을 먹고 마시는 것을 마신다. (34) 만약 너희들이 그들과 같은 평범한 사람에 순종한다면 반드시 손해를 본다. (35) 그는 경고하여 말하기를 ‘너희는 죽어서 먼지와 해골이 되어도 반드시 부활한다.’ (36)그가 너희들에게 경고한 것은 인정에 맞지 않는다. (37) 우리는 오직 금세의 </w:t>
      </w:r>
      <w:r w:rsidRPr="009B66DF">
        <w:rPr>
          <w:rFonts w:ascii="함초롬바탕" w:eastAsia="함초롬바탕" w:hAnsi="함초롬바탕" w:cs="함초롬바탕" w:hint="eastAsia"/>
        </w:rPr>
        <w:t>生</w:t>
      </w:r>
      <w:r w:rsidRPr="009B66DF">
        <w:rPr>
          <w:rFonts w:ascii="함초롬바탕" w:eastAsia="함초롬바탕" w:hAnsi="함초롬바탕" w:cs="함초롬바탕"/>
        </w:rPr>
        <w:t>만 갖고 있다. 우리의 죽음과 생은 부활하지 못한다. (38)그는 단지 진주의 이름을 빌어 날조하는 것이니, 우리</w:t>
      </w:r>
      <w:r w:rsidRPr="009B66DF">
        <w:rPr>
          <w:rFonts w:ascii="함초롬바탕" w:eastAsia="함초롬바탕" w:hAnsi="함초롬바탕" w:cs="함초롬바탕"/>
        </w:rPr>
        <w:lastRenderedPageBreak/>
        <w:t>는 그를 믿어서는 안 된다!(23:32-38)</w:t>
      </w:r>
      <w:r w:rsidRPr="00EA0B1C">
        <w:rPr>
          <w:rStyle w:val="ab"/>
          <w:rFonts w:ascii="Times New Roman" w:eastAsia="함초롬바탕" w:hAnsi="Times New Roman"/>
          <w:b/>
        </w:rPr>
        <w:footnoteReference w:id="441"/>
      </w:r>
      <w:r w:rsidRPr="009B66DF">
        <w:rPr>
          <w:rFonts w:ascii="함초롬바탕" w:eastAsia="함초롬바탕" w:hAnsi="함초롬바탕" w:cs="함초롬바탕"/>
        </w:rPr>
        <w:t xml:space="preserve"> ”</w:t>
      </w: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rPr>
        <w:t xml:space="preserve">이상 볼 때 이슬람 문명의 생사관은 다음과 같다. 진주는 만물을 조화하고 인간을 만들었다. 인간의 생사를 결정하고, 인류가 돌아갈 곳이다. 인생은 </w:t>
      </w:r>
      <w:r w:rsidRPr="009B66DF">
        <w:rPr>
          <w:rFonts w:ascii="함초롬바탕" w:eastAsia="함초롬바탕" w:hAnsi="함초롬바탕" w:cs="함초롬바탕" w:hint="eastAsia"/>
        </w:rPr>
        <w:t>今生</w:t>
      </w:r>
      <w:r w:rsidRPr="009B66DF">
        <w:rPr>
          <w:rFonts w:ascii="함초롬바탕" w:eastAsia="함초롬바탕" w:hAnsi="함초롬바탕" w:cs="함초롬바탕"/>
        </w:rPr>
        <w:t>과 來</w:t>
      </w:r>
      <w:r w:rsidRPr="009B66DF">
        <w:rPr>
          <w:rFonts w:ascii="함초롬바탕" w:eastAsia="함초롬바탕" w:hAnsi="함초롬바탕" w:cs="함초롬바탕" w:hint="eastAsia"/>
        </w:rPr>
        <w:t>世</w:t>
      </w:r>
      <w:r w:rsidRPr="009B66DF">
        <w:rPr>
          <w:rFonts w:ascii="함초롬바탕" w:eastAsia="함초롬바탕" w:hAnsi="함초롬바탕" w:cs="함초롬바탕"/>
        </w:rPr>
        <w:t>가 있다. 금생은 짧고 허망한 것이고, 내세는 영원하고 진실하다. 금생은 내세로 통하는 길이니, 정도를 지키고, 선행을 해야 한다. 이렇게 하면 낙원으로 가게 되어, 금생과 내세 모두 행복하다.</w:t>
      </w:r>
    </w:p>
    <w:p w:rsidR="00BB1D70"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rPr>
          <w:rFonts w:ascii="함초롬바탕" w:eastAsia="함초롬바탕" w:hAnsi="함초롬바탕" w:cs="함초롬바탕"/>
        </w:rPr>
      </w:pPr>
    </w:p>
    <w:p w:rsidR="00BB1D70" w:rsidRPr="00DD2C2B" w:rsidRDefault="00BB1D70" w:rsidP="00BB1D70">
      <w:pPr>
        <w:spacing w:line="288" w:lineRule="auto"/>
        <w:jc w:val="center"/>
        <w:rPr>
          <w:rFonts w:ascii="함초롬바탕" w:eastAsia="함초롬바탕" w:hAnsi="함초롬바탕" w:cs="함초롬바탕"/>
          <w:b/>
          <w:sz w:val="28"/>
          <w:szCs w:val="28"/>
        </w:rPr>
      </w:pPr>
      <w:r w:rsidRPr="00DD2C2B">
        <w:rPr>
          <w:rFonts w:ascii="함초롬바탕" w:eastAsia="함초롬바탕" w:hAnsi="함초롬바탕" w:cs="함초롬바탕"/>
          <w:b/>
          <w:sz w:val="28"/>
          <w:szCs w:val="28"/>
        </w:rPr>
        <w:t>3. “</w:t>
      </w:r>
      <w:r w:rsidRPr="00DD2C2B">
        <w:rPr>
          <w:rFonts w:ascii="함초롬바탕" w:eastAsia="함초롬바탕" w:hAnsi="함초롬바탕" w:cs="함초롬바탕" w:hint="eastAsia"/>
          <w:b/>
          <w:sz w:val="28"/>
          <w:szCs w:val="28"/>
        </w:rPr>
        <w:t>大化循環，盡終返始”</w:t>
      </w:r>
      <w:r w:rsidRPr="00DD2C2B">
        <w:rPr>
          <w:rFonts w:ascii="함초롬바탕" w:eastAsia="함초롬바탕" w:hAnsi="함초롬바탕" w:cs="함초롬바탕"/>
          <w:b/>
          <w:sz w:val="28"/>
          <w:szCs w:val="28"/>
        </w:rPr>
        <w:t xml:space="preserve"> 중국 이슬람의 생명관</w:t>
      </w:r>
    </w:p>
    <w:p w:rsidR="00BB1D70" w:rsidRPr="009B66DF" w:rsidRDefault="00BB1D70" w:rsidP="00BB1D70">
      <w:pPr>
        <w:spacing w:line="288" w:lineRule="auto"/>
        <w:rPr>
          <w:rFonts w:ascii="함초롬바탕" w:eastAsia="함초롬바탕" w:hAnsi="함초롬바탕" w:cs="함초롬바탕"/>
        </w:rPr>
      </w:pPr>
    </w:p>
    <w:p w:rsidR="00BB1D70" w:rsidRPr="009B66DF" w:rsidRDefault="00BB1D70" w:rsidP="00BB1D70">
      <w:pPr>
        <w:spacing w:line="288" w:lineRule="auto"/>
        <w:ind w:firstLineChars="200" w:firstLine="388"/>
        <w:rPr>
          <w:rFonts w:ascii="함초롬바탕" w:eastAsia="함초롬바탕" w:hAnsi="함초롬바탕" w:cs="함초롬바탕"/>
        </w:rPr>
      </w:pPr>
      <w:r w:rsidRPr="009B66DF">
        <w:rPr>
          <w:rFonts w:ascii="함초롬바탕" w:eastAsia="함초롬바탕" w:hAnsi="함초롬바탕" w:cs="함초롬바탕" w:hint="eastAsia"/>
        </w:rPr>
        <w:t>劉智</w:t>
      </w:r>
      <w:r w:rsidRPr="009B66DF">
        <w:rPr>
          <w:rFonts w:ascii="함초롬바탕" w:eastAsia="함초롬바탕" w:hAnsi="함초롬바탕" w:cs="함초롬바탕"/>
        </w:rPr>
        <w:t>는 ‘</w:t>
      </w:r>
      <w:r w:rsidRPr="009B66DF">
        <w:rPr>
          <w:rFonts w:ascii="함초롬바탕" w:eastAsia="함초롬바탕" w:hAnsi="함초롬바탕" w:cs="함초롬바탕" w:hint="eastAsia"/>
        </w:rPr>
        <w:t>小世界</w:t>
      </w:r>
      <w:r w:rsidRPr="009B66DF">
        <w:rPr>
          <w:rFonts w:ascii="함초롬바탕" w:eastAsia="함초롬바탕" w:hAnsi="함초롬바탕" w:cs="함초롬바탕"/>
        </w:rPr>
        <w:t>(</w:t>
      </w:r>
      <w:r w:rsidRPr="009B66DF">
        <w:rPr>
          <w:rFonts w:ascii="함초롬바탕" w:eastAsia="함초롬바탕" w:hAnsi="함초롬바탕" w:cs="함초롬바탕" w:hint="eastAsia"/>
        </w:rPr>
        <w:t>人</w:t>
      </w:r>
      <w:r w:rsidRPr="009B66DF">
        <w:rPr>
          <w:rFonts w:ascii="함초롬바탕" w:eastAsia="함초롬바탕" w:hAnsi="함초롬바탕" w:cs="함초롬바탕"/>
        </w:rPr>
        <w:t xml:space="preserve">)’에 대한 토론이 이슬람 생명 학설을 포함한다고 보았다. 류지의 이론은 인간의 임신과정에서 시작하여 종교적 도덕과 사회적 인간의 복잡한 과정을 포함하고 있다. </w:t>
      </w:r>
      <w:r w:rsidRPr="009B66DF">
        <w:rPr>
          <w:rFonts w:ascii="함초롬바탕" w:eastAsia="함초롬바탕" w:hAnsi="함초롬바탕" w:cs="함초롬바탕" w:hint="eastAsia"/>
        </w:rPr>
        <w:t>歸真複命</w:t>
      </w:r>
      <w:r w:rsidRPr="009B66DF">
        <w:rPr>
          <w:rFonts w:ascii="함초롬바탕" w:eastAsia="함초롬바탕" w:hAnsi="함초롬바탕" w:cs="함초롬바탕"/>
        </w:rPr>
        <w:t>이란 인생의 가장 행복한 순간을 만드는 것이고, 또한 생명의 의미이기도 하다. 이렇게 볼 때 이슬람 학설의 ‘</w:t>
      </w:r>
      <w:r w:rsidRPr="009B66DF">
        <w:rPr>
          <w:rFonts w:ascii="함초롬바탕" w:eastAsia="함초롬바탕" w:hAnsi="함초롬바탕" w:cs="함초롬바탕" w:hint="eastAsia"/>
        </w:rPr>
        <w:t>先天來降’</w:t>
      </w:r>
      <w:r w:rsidRPr="009B66DF">
        <w:rPr>
          <w:rFonts w:ascii="함초롬바탕" w:eastAsia="함초롬바탕" w:hAnsi="함초롬바탕" w:cs="함초롬바탕"/>
        </w:rPr>
        <w:t>과 ‘</w:t>
      </w:r>
      <w:r w:rsidRPr="009B66DF">
        <w:rPr>
          <w:rFonts w:ascii="함초롬바탕" w:eastAsia="함초롬바탕" w:hAnsi="함초롬바탕" w:cs="함초롬바탕" w:hint="eastAsia"/>
        </w:rPr>
        <w:t>後天來複’</w:t>
      </w:r>
      <w:r w:rsidRPr="009B66DF">
        <w:rPr>
          <w:rFonts w:ascii="함초롬바탕" w:eastAsia="함초롬바탕" w:hAnsi="함초롬바탕" w:cs="함초롬바탕"/>
        </w:rPr>
        <w:t>은 두 가지 과정을 지닌다.</w:t>
      </w:r>
    </w:p>
    <w:p w:rsidR="001136E1" w:rsidRDefault="00BB1D70" w:rsidP="00BB1D70">
      <w:pPr>
        <w:spacing w:line="288" w:lineRule="auto"/>
        <w:ind w:firstLineChars="200" w:firstLine="388"/>
        <w:rPr>
          <w:rFonts w:ascii="함초롬바탕" w:eastAsia="함초롬바탕" w:hAnsi="함초롬바탕" w:cs="함초롬바탕"/>
        </w:rPr>
        <w:sectPr w:rsidR="001136E1" w:rsidSect="00BB1D70">
          <w:footerReference w:type="default" r:id="rId194"/>
          <w:footerReference w:type="first" r:id="rId195"/>
          <w:footnotePr>
            <w:numRestart w:val="eachSect"/>
          </w:footnotePr>
          <w:type w:val="oddPage"/>
          <w:pgSz w:w="11907" w:h="16839" w:code="9"/>
          <w:pgMar w:top="1418" w:right="1559" w:bottom="1378" w:left="1678" w:header="720" w:footer="1185" w:gutter="0"/>
          <w:cols w:space="425"/>
          <w:titlePg/>
          <w:docGrid w:linePitch="286"/>
        </w:sectPr>
      </w:pPr>
      <w:r w:rsidRPr="009B66DF">
        <w:rPr>
          <w:rFonts w:ascii="함초롬바탕" w:eastAsia="함초롬바탕" w:hAnsi="함초롬바탕" w:cs="함초롬바탕"/>
        </w:rPr>
        <w:t xml:space="preserve">이슬람교에서 인간의 지위는 아주 고상하다. 첫째, 진주는 인간을 만들 때 이미 숭고한 지위를 부여하였다. 진주는 인간에게 </w:t>
      </w:r>
      <w:r w:rsidRPr="009B66DF">
        <w:rPr>
          <w:rFonts w:ascii="함초롬바탕" w:eastAsia="함초롬바탕" w:hAnsi="함초롬바탕" w:cs="함초롬바탕" w:hint="eastAsia"/>
        </w:rPr>
        <w:t>大地</w:t>
      </w:r>
      <w:r w:rsidRPr="009B66DF">
        <w:rPr>
          <w:rFonts w:ascii="함초롬바탕" w:eastAsia="함초롬바탕" w:hAnsi="함초롬바탕" w:cs="함초롬바탕"/>
        </w:rPr>
        <w:t xml:space="preserve">의 통치자라는 지위를 부여하고 만물의 靈이라 하였다. 둘째, 인간의 형상은 먼저 </w:t>
      </w:r>
      <w:r w:rsidRPr="009B66DF">
        <w:rPr>
          <w:rFonts w:ascii="함초롬바탕" w:eastAsia="함초롬바탕" w:hAnsi="함초롬바탕" w:cs="함초롬바탕" w:hint="eastAsia"/>
        </w:rPr>
        <w:t>有形</w:t>
      </w:r>
      <w:r w:rsidRPr="009B66DF">
        <w:rPr>
          <w:rFonts w:ascii="함초롬바탕" w:eastAsia="함초롬바탕" w:hAnsi="함초롬바탕" w:cs="함초롬바탕"/>
        </w:rPr>
        <w:t xml:space="preserve">이고 다음은 </w:t>
      </w:r>
      <w:r w:rsidRPr="009B66DF">
        <w:rPr>
          <w:rFonts w:ascii="함초롬바탕" w:eastAsia="함초롬바탕" w:hAnsi="함초롬바탕" w:cs="함초롬바탕" w:hint="eastAsia"/>
        </w:rPr>
        <w:t>無形</w:t>
      </w:r>
      <w:r w:rsidRPr="009B66DF">
        <w:rPr>
          <w:rFonts w:ascii="함초롬바탕" w:eastAsia="함초롬바탕" w:hAnsi="함초롬바탕" w:cs="함초롬바탕"/>
        </w:rPr>
        <w:t xml:space="preserve">이다. 이에 대해 류지는 말하기를 “소세계의 </w:t>
      </w:r>
      <w:r w:rsidRPr="009B66DF">
        <w:rPr>
          <w:rFonts w:ascii="함초롬바탕" w:eastAsia="함초롬바탕" w:hAnsi="함초롬바탕" w:cs="함초롬바탕" w:hint="eastAsia"/>
        </w:rPr>
        <w:t>有</w:t>
      </w:r>
      <w:r w:rsidRPr="009B66DF">
        <w:rPr>
          <w:rFonts w:ascii="함초롬바탕" w:eastAsia="함초롬바탕" w:hAnsi="함초롬바탕" w:cs="함초롬바탕"/>
        </w:rPr>
        <w:t>란 먼저 6</w:t>
      </w:r>
      <w:r w:rsidRPr="009B66DF">
        <w:rPr>
          <w:rFonts w:ascii="함초롬바탕" w:eastAsia="함초롬바탕" w:hAnsi="함초롬바탕" w:cs="함초롬바탕" w:hint="eastAsia"/>
        </w:rPr>
        <w:t>品</w:t>
      </w:r>
      <w:r w:rsidRPr="009B66DF">
        <w:rPr>
          <w:rFonts w:ascii="함초롬바탕" w:eastAsia="함초롬바탕" w:hAnsi="함초롬바탕" w:cs="함초롬바탕"/>
        </w:rPr>
        <w:t>의 형상이 있고, 다음에 6품의 무형이 있다.</w:t>
      </w:r>
      <w:r w:rsidRPr="00EA0B1C">
        <w:rPr>
          <w:rStyle w:val="ab"/>
          <w:rFonts w:ascii="Times New Roman" w:eastAsia="함초롬바탕" w:hAnsi="Times New Roman"/>
          <w:b/>
        </w:rPr>
        <w:footnoteReference w:id="442"/>
      </w:r>
      <w:r w:rsidRPr="009B66DF">
        <w:rPr>
          <w:rFonts w:ascii="함초롬바탕" w:eastAsia="함초롬바탕" w:hAnsi="함초롬바탕" w:cs="함초롬바탕"/>
        </w:rPr>
        <w:t xml:space="preserve"> ” 또 “소세계의 </w:t>
      </w:r>
      <w:r w:rsidRPr="009B66DF">
        <w:rPr>
          <w:rFonts w:ascii="함초롬바탕" w:eastAsia="함초롬바탕" w:hAnsi="함초롬바탕" w:cs="함초롬바탕" w:hint="eastAsia"/>
        </w:rPr>
        <w:t>先有形</w:t>
      </w:r>
      <w:r w:rsidRPr="009B66DF">
        <w:rPr>
          <w:rFonts w:ascii="함초롬바탕" w:eastAsia="함초롬바탕" w:hAnsi="함초롬바탕" w:cs="함초롬바탕"/>
        </w:rPr>
        <w:t xml:space="preserve"> </w:t>
      </w:r>
      <w:r w:rsidRPr="009B66DF">
        <w:rPr>
          <w:rFonts w:ascii="함초롬바탕" w:eastAsia="함초롬바탕" w:hAnsi="함초롬바탕" w:cs="함초롬바탕" w:hint="eastAsia"/>
        </w:rPr>
        <w:t>後無形者</w:t>
      </w:r>
      <w:r w:rsidRPr="009B66DF">
        <w:rPr>
          <w:rFonts w:ascii="함초롬바탕" w:eastAsia="함초롬바탕" w:hAnsi="함초롬바탕" w:cs="함초롬바탕"/>
        </w:rPr>
        <w:t>란 기가 순환하는 이치이다.</w:t>
      </w:r>
      <w:r w:rsidRPr="00EA0B1C">
        <w:rPr>
          <w:rStyle w:val="ab"/>
          <w:rFonts w:ascii="Times New Roman" w:eastAsia="함초롬바탕" w:hAnsi="Times New Roman"/>
          <w:b/>
        </w:rPr>
        <w:footnoteReference w:id="443"/>
      </w:r>
      <w:r w:rsidRPr="009B66DF">
        <w:rPr>
          <w:rFonts w:ascii="함초롬바탕" w:eastAsia="함초롬바탕" w:hAnsi="함초롬바탕" w:cs="함초롬바탕"/>
        </w:rPr>
        <w:t xml:space="preserve">”라 하였다. 류지에 의하면 인간의 생명은 선천의 </w:t>
      </w:r>
      <w:r w:rsidRPr="009B66DF">
        <w:rPr>
          <w:rFonts w:ascii="함초롬바탕" w:eastAsia="함초롬바탕" w:hAnsi="함초롬바탕" w:cs="함초롬바탕" w:hint="eastAsia"/>
        </w:rPr>
        <w:t>性理</w:t>
      </w:r>
      <w:r w:rsidRPr="009B66DF">
        <w:rPr>
          <w:rFonts w:ascii="함초롬바탕" w:eastAsia="함초롬바탕" w:hAnsi="함초롬바탕" w:cs="함초롬바탕"/>
        </w:rPr>
        <w:t>에서 직접적으로 발원한다고 한다. 이것이 곧 ‘</w:t>
      </w:r>
      <w:r w:rsidRPr="009B66DF">
        <w:rPr>
          <w:rFonts w:ascii="함초롬바탕" w:eastAsia="함초롬바탕" w:hAnsi="함초롬바탕" w:cs="함초롬바탕" w:hint="eastAsia"/>
        </w:rPr>
        <w:t>先天來降’</w:t>
      </w:r>
      <w:r w:rsidRPr="009B66DF">
        <w:rPr>
          <w:rFonts w:ascii="함초롬바탕" w:eastAsia="함초롬바탕" w:hAnsi="함초롬바탕" w:cs="함초롬바탕"/>
        </w:rPr>
        <w:t xml:space="preserve">이다. 하지만 선천의 </w:t>
      </w:r>
      <w:r w:rsidRPr="009B66DF">
        <w:rPr>
          <w:rFonts w:ascii="함초롬바탕" w:eastAsia="함초롬바탕" w:hAnsi="함초롬바탕" w:cs="함초롬바탕" w:hint="eastAsia"/>
        </w:rPr>
        <w:t>性理</w:t>
      </w:r>
      <w:r w:rsidRPr="009B66DF">
        <w:rPr>
          <w:rFonts w:ascii="함초롬바탕" w:eastAsia="함초롬바탕" w:hAnsi="함초롬바탕" w:cs="함초롬바탕"/>
        </w:rPr>
        <w:t>에 있는 ‘</w:t>
      </w:r>
      <w:r w:rsidRPr="009B66DF">
        <w:rPr>
          <w:rFonts w:ascii="함초롬바탕" w:eastAsia="함초롬바탕" w:hAnsi="함초롬바탕" w:cs="함초롬바탕" w:hint="eastAsia"/>
        </w:rPr>
        <w:t>種子’</w:t>
      </w:r>
      <w:r w:rsidRPr="009B66DF">
        <w:rPr>
          <w:rFonts w:ascii="함초롬바탕" w:eastAsia="함초롬바탕" w:hAnsi="함초롬바탕" w:cs="함초롬바탕"/>
        </w:rPr>
        <w:t>가 현실적인 사람이 되기 위해서는 ‘</w:t>
      </w:r>
      <w:r w:rsidRPr="009B66DF">
        <w:rPr>
          <w:rFonts w:ascii="함초롬바탕" w:eastAsia="함초롬바탕" w:hAnsi="함초롬바탕" w:cs="함초롬바탕" w:hint="eastAsia"/>
        </w:rPr>
        <w:t>後天來複’</w:t>
      </w:r>
      <w:r w:rsidRPr="009B66DF">
        <w:rPr>
          <w:rFonts w:ascii="함초롬바탕" w:eastAsia="함초롬바탕" w:hAnsi="함초롬바탕" w:cs="함초롬바탕"/>
        </w:rPr>
        <w:t xml:space="preserve">의 과정이 필요하다. 이에 대해 그는 “형상을 가진 것은 하나의 점에서 시작하는데, 그것은 선천의 성리이다. 이것이 남아서 세상 만인의 뿌리가 된다. </w:t>
      </w:r>
      <w:r w:rsidRPr="009B66DF">
        <w:rPr>
          <w:rFonts w:ascii="함초롬바탕" w:eastAsia="함초롬바탕" w:hAnsi="함초롬바탕" w:cs="함초롬바탕" w:hint="eastAsia"/>
        </w:rPr>
        <w:t>阿丹秉四行之精粹</w:t>
      </w:r>
      <w:r w:rsidRPr="009B66DF">
        <w:rPr>
          <w:rFonts w:ascii="함초롬바탕" w:eastAsia="함초롬바탕" w:hAnsi="함초롬바탕" w:cs="함초롬바탕"/>
        </w:rPr>
        <w:t>를 받아 몸이 만들어 진다. 그 하나의 점이 몸이 되는 것이다.</w:t>
      </w:r>
      <w:r w:rsidRPr="00EA0B1C">
        <w:rPr>
          <w:rStyle w:val="ab"/>
          <w:rFonts w:ascii="Times New Roman" w:eastAsia="함초롬바탕" w:hAnsi="Times New Roman"/>
          <w:b/>
        </w:rPr>
        <w:footnoteReference w:id="444"/>
      </w:r>
      <w:r w:rsidRPr="009B66DF">
        <w:rPr>
          <w:rFonts w:ascii="함초롬바탕" w:eastAsia="함초롬바탕" w:hAnsi="함초롬바탕" w:cs="함초롬바탕"/>
        </w:rPr>
        <w:t>”라 하였다. ‘소세계</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의 형성은 선천의 </w:t>
      </w:r>
      <w:r w:rsidRPr="009B66DF">
        <w:rPr>
          <w:rFonts w:ascii="함초롬바탕" w:eastAsia="함초롬바탕" w:hAnsi="함초롬바탕" w:cs="함초롬바탕" w:hint="eastAsia"/>
        </w:rPr>
        <w:t>性理</w:t>
      </w:r>
      <w:r w:rsidRPr="009B66DF">
        <w:rPr>
          <w:rFonts w:ascii="함초롬바탕" w:eastAsia="함초롬바탕" w:hAnsi="함초롬바탕" w:cs="함초롬바탕"/>
        </w:rPr>
        <w:t>에서 근원 한다. 즉 ‘</w:t>
      </w:r>
      <w:r w:rsidRPr="009B66DF">
        <w:rPr>
          <w:rFonts w:ascii="함초롬바탕" w:eastAsia="함초롬바탕" w:hAnsi="함초롬바탕" w:cs="함초롬바탕" w:hint="eastAsia"/>
        </w:rPr>
        <w:t>大命’</w:t>
      </w:r>
      <w:r w:rsidRPr="009B66DF">
        <w:rPr>
          <w:rFonts w:ascii="함초롬바탕" w:eastAsia="함초롬바탕" w:hAnsi="함초롬바탕" w:cs="함초롬바탕"/>
        </w:rPr>
        <w:t>이 현현한 것으로 그것은 ‘</w:t>
      </w:r>
      <w:r w:rsidRPr="009B66DF">
        <w:rPr>
          <w:rFonts w:ascii="함초롬바탕" w:eastAsia="함초롬바탕" w:hAnsi="함초롬바탕" w:cs="함초롬바탕" w:hint="eastAsia"/>
        </w:rPr>
        <w:t>性智’</w:t>
      </w:r>
      <w:r w:rsidRPr="009B66DF">
        <w:rPr>
          <w:rFonts w:ascii="함초롬바탕" w:eastAsia="함초롬바탕" w:hAnsi="함초롬바탕" w:cs="함초롬바탕"/>
        </w:rPr>
        <w:t>의 나머지이다. 이 나머지를 ‘</w:t>
      </w:r>
      <w:r w:rsidRPr="009B66DF">
        <w:rPr>
          <w:rFonts w:ascii="함초롬바탕" w:eastAsia="함초롬바탕" w:hAnsi="함초롬바탕" w:cs="함초롬바탕" w:hint="eastAsia"/>
        </w:rPr>
        <w:t>溟渣’</w:t>
      </w:r>
      <w:r w:rsidRPr="009B66DF">
        <w:rPr>
          <w:rFonts w:ascii="함초롬바탕" w:eastAsia="함초롬바탕" w:hAnsi="함초롬바탕" w:cs="함초롬바탕"/>
        </w:rPr>
        <w:t>이라 한다. ‘</w:t>
      </w:r>
      <w:r w:rsidRPr="009B66DF">
        <w:rPr>
          <w:rFonts w:ascii="함초롬바탕" w:eastAsia="함초롬바탕" w:hAnsi="함초롬바탕" w:cs="함초롬바탕" w:hint="eastAsia"/>
        </w:rPr>
        <w:t>先天之末，後天之本’</w:t>
      </w:r>
      <w:r w:rsidRPr="009B66DF">
        <w:rPr>
          <w:rFonts w:ascii="함초롬바탕" w:eastAsia="함초롬바탕" w:hAnsi="함초롬바탕" w:cs="함초롬바탕"/>
        </w:rPr>
        <w:t>은 하나의 점에서 비롯하는데 이 ‘</w:t>
      </w:r>
      <w:r w:rsidRPr="009B66DF">
        <w:rPr>
          <w:rFonts w:ascii="함초롬바탕" w:eastAsia="함초롬바탕" w:hAnsi="함초롬바탕" w:cs="함초롬바탕" w:hint="eastAsia"/>
        </w:rPr>
        <w:t>一点’</w:t>
      </w:r>
      <w:r w:rsidRPr="009B66DF">
        <w:rPr>
          <w:rFonts w:ascii="함초롬바탕" w:eastAsia="함초롬바탕" w:hAnsi="함초롬바탕" w:cs="함초롬바탕"/>
        </w:rPr>
        <w:t>이 곧 영혼(</w:t>
      </w:r>
      <w:r w:rsidRPr="009B66DF">
        <w:rPr>
          <w:rFonts w:ascii="함초롬바탕" w:eastAsia="함초롬바탕" w:hAnsi="함초롬바탕" w:cs="함초롬바탕" w:hint="eastAsia"/>
        </w:rPr>
        <w:t>魯哈</w:t>
      </w:r>
      <w:r>
        <w:rPr>
          <w:rFonts w:ascii="함초롬바탕" w:eastAsia="함초롬바탕" w:hAnsi="함초롬바탕" w:cs="함초롬바탕" w:hint="eastAsia"/>
        </w:rPr>
        <w:t>)</w:t>
      </w:r>
      <w:r w:rsidRPr="009B66DF">
        <w:rPr>
          <w:rFonts w:ascii="함초롬바탕" w:eastAsia="함초롬바탕" w:hAnsi="함초롬바탕" w:cs="함초롬바탕"/>
        </w:rPr>
        <w:t>이다. 이것은 인류 생명의 근원이다. 이 ‘영혼</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은 무형이고 ‘인간의 </w:t>
      </w:r>
      <w:r w:rsidRPr="009B66DF">
        <w:rPr>
          <w:rFonts w:ascii="함초롬바탕" w:eastAsia="함초롬바탕" w:hAnsi="함초롬바탕" w:cs="함초롬바탕" w:hint="eastAsia"/>
        </w:rPr>
        <w:t>性’</w:t>
      </w:r>
      <w:r w:rsidRPr="009B66DF">
        <w:rPr>
          <w:rFonts w:ascii="함초롬바탕" w:eastAsia="함초롬바탕" w:hAnsi="함초롬바탕" w:cs="함초롬바탕"/>
        </w:rPr>
        <w:t>이다. 이것은 생명의 종자이고, 인간의 생명은 이 ‘종자</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에서 발원한다. 류지에 의하면 오직 ‘</w:t>
      </w:r>
      <w:r w:rsidRPr="009B66DF">
        <w:rPr>
          <w:rFonts w:ascii="함초롬바탕" w:eastAsia="함초롬바탕" w:hAnsi="함초롬바탕" w:cs="함초롬바탕" w:hint="eastAsia"/>
        </w:rPr>
        <w:t>先天來降’</w:t>
      </w:r>
      <w:r w:rsidRPr="009B66DF">
        <w:rPr>
          <w:rFonts w:ascii="함초롬바탕" w:eastAsia="함초롬바탕" w:hAnsi="함초롬바탕" w:cs="함초롬바탕"/>
        </w:rPr>
        <w:t>, 즉 ‘종자</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만 있어서는 진정한 생명을 이룰 수 없다. ‘소세계(</w:t>
      </w:r>
      <w:r w:rsidRPr="009B66DF">
        <w:rPr>
          <w:rFonts w:ascii="함초롬바탕" w:eastAsia="함초롬바탕" w:hAnsi="함초롬바탕" w:cs="함초롬바탕" w:hint="eastAsia"/>
        </w:rPr>
        <w:t>人</w:t>
      </w:r>
      <w:r w:rsidRPr="009B66DF">
        <w:rPr>
          <w:rFonts w:ascii="함초롬바탕" w:eastAsia="함초롬바탕" w:hAnsi="함초롬바탕" w:cs="함초롬바탕"/>
        </w:rPr>
        <w:t>)’는 ‘</w:t>
      </w:r>
      <w:r w:rsidRPr="009B66DF">
        <w:rPr>
          <w:rFonts w:ascii="함초롬바탕" w:eastAsia="함초롬바탕" w:hAnsi="함초롬바탕" w:cs="함초롬바탕" w:hint="eastAsia"/>
        </w:rPr>
        <w:t>後天來複’</w:t>
      </w:r>
      <w:r w:rsidRPr="009B66DF">
        <w:rPr>
          <w:rFonts w:ascii="함초롬바탕" w:eastAsia="함초롬바탕" w:hAnsi="함초롬바탕" w:cs="함초롬바탕"/>
        </w:rPr>
        <w:t>의 과정이 필요하다. 선천 성리의 ‘종자</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는 이러한 후천의 과정을 거쳐 ‘소세계</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라는 완벽한 인간이 완성된다. 이 때의 ‘소세계</w:t>
      </w:r>
      <w:r w:rsidRPr="009B66DF">
        <w:rPr>
          <w:rFonts w:ascii="함초롬바탕" w:eastAsia="함초롬바탕" w:hAnsi="함초롬바탕" w:cs="함초롬바탕" w:hint="eastAsia"/>
        </w:rPr>
        <w:t>’</w:t>
      </w:r>
      <w:r w:rsidRPr="009B66DF">
        <w:rPr>
          <w:rFonts w:ascii="함초롬바탕" w:eastAsia="함초롬바탕" w:hAnsi="함초롬바탕" w:cs="함초롬바탕"/>
        </w:rPr>
        <w:t xml:space="preserve"> 만물의 靈이다.</w:t>
      </w:r>
    </w:p>
    <w:p w:rsidR="001136E1" w:rsidRPr="009A0B88" w:rsidRDefault="001136E1" w:rsidP="001136E1">
      <w:pPr>
        <w:spacing w:line="336" w:lineRule="auto"/>
        <w:jc w:val="center"/>
        <w:rPr>
          <w:rFonts w:ascii="MS Mincho" w:eastAsia="MS Mincho" w:hAnsi="MS Mincho"/>
          <w:b/>
          <w:sz w:val="32"/>
          <w:szCs w:val="32"/>
          <w:lang w:eastAsia="ja-JP"/>
        </w:rPr>
      </w:pPr>
      <w:r w:rsidRPr="009A0B88">
        <w:rPr>
          <w:rFonts w:ascii="MS Mincho" w:eastAsia="MS Mincho" w:hAnsi="MS Mincho" w:hint="eastAsia"/>
          <w:b/>
          <w:sz w:val="32"/>
          <w:szCs w:val="32"/>
          <w:lang w:eastAsia="ja-JP"/>
        </w:rPr>
        <w:lastRenderedPageBreak/>
        <w:t>アラブ</w:t>
      </w:r>
      <w:r w:rsidRPr="009A0B88">
        <w:rPr>
          <w:rFonts w:ascii="MS Mincho" w:eastAsia="MS Mincho" w:hAnsi="MS Mincho" w:cs="MS Mincho"/>
          <w:b/>
          <w:sz w:val="32"/>
          <w:szCs w:val="32"/>
          <w:lang w:eastAsia="ja-JP"/>
        </w:rPr>
        <w:t>・</w:t>
      </w:r>
      <w:r w:rsidRPr="009A0B88">
        <w:rPr>
          <w:rFonts w:ascii="MS Mincho" w:eastAsia="MS Mincho" w:hAnsi="MS Mincho" w:cs="SimSun" w:hint="eastAsia"/>
          <w:b/>
          <w:sz w:val="32"/>
          <w:szCs w:val="32"/>
          <w:lang w:eastAsia="ja-JP"/>
        </w:rPr>
        <w:t>イスラム文化生命観への浅考</w:t>
      </w:r>
    </w:p>
    <w:p w:rsidR="001136E1"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jc w:val="right"/>
        <w:rPr>
          <w:rFonts w:ascii="MS Mincho" w:eastAsia="MS Mincho" w:hAnsi="MS Mincho"/>
          <w:b/>
          <w:lang w:eastAsia="ja-JP"/>
        </w:rPr>
      </w:pPr>
      <w:r w:rsidRPr="009A0B88">
        <w:rPr>
          <w:rFonts w:ascii="MS Mincho" w:eastAsia="MS Mincho" w:hAnsi="MS Mincho" w:hint="eastAsia"/>
          <w:b/>
          <w:lang w:eastAsia="ja-JP"/>
        </w:rPr>
        <w:t>沙宗平</w:t>
      </w:r>
    </w:p>
    <w:p w:rsidR="001136E1" w:rsidRPr="009A0B88" w:rsidRDefault="001136E1" w:rsidP="001136E1">
      <w:pPr>
        <w:spacing w:line="336" w:lineRule="auto"/>
        <w:jc w:val="right"/>
        <w:rPr>
          <w:rFonts w:ascii="MS Mincho" w:eastAsia="MS Mincho" w:hAnsi="MS Mincho"/>
          <w:b/>
          <w:sz w:val="18"/>
          <w:szCs w:val="18"/>
          <w:lang w:eastAsia="ja-JP"/>
        </w:rPr>
      </w:pPr>
      <w:r w:rsidRPr="009A0B88">
        <w:rPr>
          <w:rFonts w:ascii="MS Mincho" w:eastAsia="MS Mincho" w:hAnsi="MS Mincho" w:hint="eastAsia"/>
          <w:b/>
          <w:sz w:val="18"/>
          <w:szCs w:val="18"/>
          <w:lang w:eastAsia="ja-JP"/>
        </w:rPr>
        <w:t>北京大学哲学</w:t>
      </w:r>
      <w:r w:rsidRPr="009A0B88">
        <w:rPr>
          <w:rFonts w:ascii="MS Mincho" w:eastAsia="MS Mincho" w:hAnsi="MS Mincho" w:cs="MS Mincho"/>
          <w:b/>
          <w:sz w:val="18"/>
          <w:szCs w:val="18"/>
          <w:lang w:eastAsia="ja-JP"/>
        </w:rPr>
        <w:t>・</w:t>
      </w:r>
      <w:r w:rsidRPr="009A0B88">
        <w:rPr>
          <w:rFonts w:ascii="MS Mincho" w:eastAsia="MS Mincho" w:hAnsi="MS Mincho" w:cs="SimSun" w:hint="eastAsia"/>
          <w:b/>
          <w:sz w:val="18"/>
          <w:szCs w:val="18"/>
          <w:lang w:eastAsia="ja-JP"/>
        </w:rPr>
        <w:t>宗教学、</w:t>
      </w:r>
      <w:r w:rsidRPr="009A0B88">
        <w:rPr>
          <w:rFonts w:ascii="MS Mincho" w:eastAsia="MS Mincho" w:hAnsi="MS Mincho" w:cs="바탕체" w:hint="eastAsia"/>
          <w:b/>
          <w:sz w:val="18"/>
          <w:szCs w:val="18"/>
          <w:lang w:eastAsia="ja-JP"/>
        </w:rPr>
        <w:t>敎授</w:t>
      </w:r>
    </w:p>
    <w:p w:rsidR="001136E1"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本稿が指す「アラブ</w:t>
      </w:r>
      <w:r w:rsidRPr="009A0B88">
        <w:rPr>
          <w:rFonts w:ascii="MS Mincho" w:eastAsia="MS Mincho" w:hAnsi="MS Mincho" w:cs="MS Mincho"/>
          <w:lang w:eastAsia="ja-JP"/>
        </w:rPr>
        <w:t>・</w:t>
      </w:r>
      <w:r w:rsidRPr="009A0B88">
        <w:rPr>
          <w:rFonts w:ascii="MS Mincho" w:eastAsia="MS Mincho" w:hAnsi="MS Mincho" w:cs="SimSun" w:hint="eastAsia"/>
          <w:lang w:eastAsia="ja-JP"/>
        </w:rPr>
        <w:t>イスラム文化」は狭義と広義、つまり、前者はアラブのイスラム文化、後者はアラブ文化とイスラム文化の意味を含んでいる。ここでの生命観とは、生命に対する見方と考え方についてである。本稿は簡単に古代アラブ文化と中世イスラム文化における生命に関して考え、東方文化の一支流であるアラブ</w:t>
      </w:r>
      <w:r w:rsidRPr="009A0B88">
        <w:rPr>
          <w:rFonts w:ascii="MS Mincho" w:eastAsia="MS Mincho" w:hAnsi="MS Mincho" w:cs="MS Mincho" w:hint="eastAsia"/>
          <w:lang w:eastAsia="ja-JP"/>
        </w:rPr>
        <w:t>・</w:t>
      </w:r>
      <w:r w:rsidRPr="009A0B88">
        <w:rPr>
          <w:rFonts w:ascii="MS Mincho" w:eastAsia="MS Mincho" w:hAnsi="MS Mincho" w:cs="SimSun" w:hint="eastAsia"/>
          <w:lang w:eastAsia="ja-JP"/>
        </w:rPr>
        <w:t>イスラム文化において関連する知が現れればと思う。不足するところがあれば、諸先生方に誤りをご指摘いただきたい。</w:t>
      </w:r>
    </w:p>
    <w:p w:rsidR="001136E1"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jc w:val="center"/>
        <w:rPr>
          <w:rFonts w:ascii="MS Mincho" w:eastAsia="MS Mincho" w:hAnsi="MS Mincho"/>
          <w:b/>
          <w:sz w:val="28"/>
          <w:szCs w:val="28"/>
          <w:lang w:eastAsia="ja-JP"/>
        </w:rPr>
      </w:pPr>
      <w:r w:rsidRPr="009A0B88">
        <w:rPr>
          <w:rFonts w:ascii="MS Mincho" w:eastAsia="MS Mincho" w:hAnsi="MS Mincho" w:hint="eastAsia"/>
          <w:b/>
          <w:sz w:val="28"/>
          <w:szCs w:val="28"/>
          <w:lang w:eastAsia="ja-JP"/>
        </w:rPr>
        <w:t>一、「無明時代」のアラブ人の死生観</w:t>
      </w:r>
    </w:p>
    <w:p w:rsidR="001136E1" w:rsidRPr="009A0B88"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ムスリム歴史学者の一般的な観点によれば、アラブ人の先覚者のムハンマド（西暦</w:t>
      </w:r>
      <w:r w:rsidRPr="009A0B88">
        <w:rPr>
          <w:rFonts w:ascii="MS Mincho" w:eastAsia="MS Mincho" w:hAnsi="MS Mincho"/>
          <w:lang w:eastAsia="ja-JP"/>
        </w:rPr>
        <w:t>570</w:t>
      </w:r>
      <w:r w:rsidRPr="009A0B88">
        <w:rPr>
          <w:rFonts w:ascii="MS Mincho" w:eastAsia="MS Mincho" w:hAnsi="MS Mincho" w:hint="eastAsia"/>
          <w:lang w:eastAsia="ja-JP"/>
        </w:rPr>
        <w:t>～</w:t>
      </w:r>
      <w:r w:rsidRPr="009A0B88">
        <w:rPr>
          <w:rFonts w:ascii="MS Mincho" w:eastAsia="MS Mincho" w:hAnsi="MS Mincho"/>
          <w:lang w:eastAsia="ja-JP"/>
        </w:rPr>
        <w:t>632</w:t>
      </w:r>
      <w:r w:rsidRPr="009A0B88">
        <w:rPr>
          <w:rFonts w:ascii="MS Mincho" w:eastAsia="MS Mincho" w:hAnsi="MS Mincho" w:hint="eastAsia"/>
          <w:lang w:eastAsia="ja-JP"/>
        </w:rPr>
        <w:t>年）を境界として、アラブの歴史は「前イスラムの時期」と「イスラムの時期」に区分することができる。前者はまた「無明時代」と称され（アル</w:t>
      </w:r>
      <w:r w:rsidRPr="009A0B88">
        <w:rPr>
          <w:rFonts w:ascii="MS Mincho" w:eastAsia="MS Mincho" w:hAnsi="MS Mincho" w:cs="MS Mincho" w:hint="eastAsia"/>
          <w:lang w:eastAsia="ja-JP"/>
        </w:rPr>
        <w:t>・</w:t>
      </w:r>
      <w:r w:rsidRPr="009A0B88">
        <w:rPr>
          <w:rFonts w:ascii="MS Mincho" w:eastAsia="MS Mincho" w:hAnsi="MS Mincho" w:cs="SimSun" w:hint="eastAsia"/>
          <w:lang w:eastAsia="ja-JP"/>
        </w:rPr>
        <w:t>ジャーヒリーヤ）、イスラム教発祥の地であるヒジャーズでは、</w:t>
      </w:r>
      <w:r w:rsidRPr="009A0B88">
        <w:rPr>
          <w:rFonts w:ascii="MS Mincho" w:eastAsia="MS Mincho" w:hAnsi="MS Mincho"/>
          <w:lang w:eastAsia="ja-JP"/>
        </w:rPr>
        <w:t>6</w:t>
      </w:r>
      <w:r w:rsidRPr="009A0B88">
        <w:rPr>
          <w:rFonts w:ascii="MS Mincho" w:eastAsia="MS Mincho" w:hAnsi="MS Mincho" w:hint="eastAsia"/>
          <w:lang w:eastAsia="ja-JP"/>
        </w:rPr>
        <w:t>分の</w:t>
      </w:r>
      <w:r w:rsidRPr="009A0B88">
        <w:rPr>
          <w:rFonts w:ascii="MS Mincho" w:eastAsia="MS Mincho" w:hAnsi="MS Mincho"/>
          <w:lang w:eastAsia="ja-JP"/>
        </w:rPr>
        <w:t>5</w:t>
      </w:r>
      <w:r w:rsidRPr="009A0B88">
        <w:rPr>
          <w:rFonts w:ascii="MS Mincho" w:eastAsia="MS Mincho" w:hAnsi="MS Mincho" w:hint="eastAsia"/>
          <w:lang w:eastAsia="ja-JP"/>
        </w:rPr>
        <w:t>の住民は遊牧民（ベドウィン）として生活をしており、「ベドウィン人、ラクダとナツメヤシは、砂漠の中ですべての生物の三位一体の統治者で、これに砂を加え、砂漠における四大主役を構成している。」</w:t>
      </w:r>
      <w:r w:rsidRPr="00EE6DF6">
        <w:rPr>
          <w:rStyle w:val="ab"/>
          <w:rFonts w:ascii="Times New Roman" w:eastAsia="MS Mincho" w:hAnsi="Times New Roman"/>
          <w:b/>
          <w:lang w:eastAsia="ja-JP"/>
        </w:rPr>
        <w:footnoteReference w:id="445"/>
      </w:r>
      <w:r w:rsidRPr="009A0B88">
        <w:rPr>
          <w:rFonts w:ascii="MS Mincho" w:eastAsia="MS Mincho" w:hAnsi="MS Mincho"/>
          <w:lang w:eastAsia="ja-JP"/>
        </w:rPr>
        <w:t xml:space="preserve"> </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ベドウィン人の体格上心理上の構造は、砂漠地帯の連続性および及びその単調さと乾燥さを忠実に反映している。ベドウィン人は、ただ自分の部族の利益だけに関心を持ち、他の部族との共通の福利に関心を持つという事はとてもし難いものだった。紀律、秩序、権威、すべて砂漠の生活では崇拝するものではない。強奪（ghazw）は、もともと一種の盗賊の行為であるが、砂漠の生活における経済と社会の情況では、強奪は一種の民族の風習の地位へと上り置かれる。このような風習は、ベドウィン人の牧畜社会の経済構造の基礎となっている。強奪は一種の生存ゲームであり、そういった状況に置かれない限り、通常は一滴の血を流すべきではない。もてなしの原則が、どのくらい強奪の罪悪を軽減することができるだろうか。ベドウィン人は敵となると、とても恐ろしいが、彼らの友情のルールの範囲内であれば、彼らは一人の忠節を守る気前の良い友となる。ヒルティは、オアシスを競争で奪い合う事が、すべての紛争の主要な原因の核心であり、この事が砂漠の人々を多く互いに惨殺させ部族を分裂させる；しかし彼らは、自然界の頑なさと恐ろしさに対し、手のうちようがない事を感じており、この共通した意識は、彼らに一種の神聖な義務を必要とさせる、それはつまり、客人をもてなす事だと指摘している。ある宿泊施設を探し出せない場所で、一人の客の接待を拒絶、あるいは接待するも損害を与えた場合、これは</w:t>
      </w:r>
      <w:r w:rsidRPr="009A0B88">
        <w:rPr>
          <w:rFonts w:ascii="MS Mincho" w:eastAsia="MS Mincho" w:hAnsi="MS Mincho" w:hint="eastAsia"/>
          <w:lang w:eastAsia="ja-JP"/>
        </w:rPr>
        <w:lastRenderedPageBreak/>
        <w:t>社会に損害を与えるだけでなく、家柄を汚し、さらにはアラー――藩閥の守護者――に逆らう犯罪となる。</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次に、この時期のいくつかの詩歌を通じて、その死生観を検討したい。</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第一、大穆拉基什（？-522）</w:t>
      </w:r>
      <w:r w:rsidRPr="00EE6DF6">
        <w:rPr>
          <w:rStyle w:val="ab"/>
          <w:rFonts w:ascii="Times New Roman" w:eastAsia="MS Mincho" w:hAnsi="Times New Roman"/>
          <w:b/>
          <w:lang w:eastAsia="ja-JP"/>
        </w:rPr>
        <w:footnoteReference w:id="446"/>
      </w:r>
      <w:r w:rsidRPr="009A0B88">
        <w:rPr>
          <w:rFonts w:ascii="MS Mincho" w:eastAsia="MS Mincho" w:hAnsi="MS Mincho" w:hint="eastAsia"/>
          <w:lang w:eastAsia="ja-JP"/>
        </w:rPr>
        <w:t>の詩歌《功徳》</w:t>
      </w:r>
      <w:r w:rsidRPr="00EE6DF6">
        <w:rPr>
          <w:rStyle w:val="ab"/>
          <w:rFonts w:ascii="Times New Roman" w:eastAsia="MS Mincho" w:hAnsi="Times New Roman"/>
          <w:b/>
          <w:lang w:eastAsia="ja-JP"/>
        </w:rPr>
        <w:footnoteReference w:id="447"/>
      </w:r>
      <w:r w:rsidRPr="009A0B88">
        <w:rPr>
          <w:rFonts w:ascii="MS Mincho" w:eastAsia="MS Mincho" w:hAnsi="MS Mincho" w:hint="eastAsia"/>
          <w:lang w:eastAsia="ja-JP"/>
        </w:rPr>
        <w:t xml:space="preserve"> ：</w:t>
      </w:r>
    </w:p>
    <w:p w:rsidR="001136E1" w:rsidRPr="009A0B88" w:rsidRDefault="001136E1" w:rsidP="001136E1">
      <w:pPr>
        <w:spacing w:line="336" w:lineRule="auto"/>
        <w:rPr>
          <w:rFonts w:ascii="MS Mincho" w:eastAsia="MS Mincho" w:hAnsi="MS Mincho"/>
          <w:lang w:eastAsia="ja-JP"/>
        </w:rPr>
      </w:pP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賽勒瑪！私達はあなたに向って挨拶し、あなたは私達に対して返礼する；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もしあなたが貴人のために祝福するならば、私を含める。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ある日もし災難が、或いは祝い事が訪れるならば、</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あなたは賢人の貴人を招待し、あなたはきっと私達へ頼む。</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もしも功徳を目標に行うなら、競馬場内で追いつ追われつで、</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それでは私達は必ず優勝を勝ち取り、他の人をはるかに後に後塵させる。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人品と徳性の高さは我々の伝統で、子孫万代は代々継承する。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万一一人の首領は死ねば、すべて頂のために一人の離乳する子供を探す。</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戦争の日、我々は生命をとても軽く見る；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而して一旦平和で安定すれば、我々の魂は比類なきほど重い。</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我々は髪はぼさぼさで顔はあかだらけで、鍋の中で熱気は絶え間ない；</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もし他人を殺すならば、血を6両を払う、我々には金がある。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天災、凶作にあえば、我々はいつも気前よく金を出す；</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我々はここは有能な人を集めて、高貴な友達は満員満席で、人材が一堂に集まる。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我々は公のために尽くすことに熱心で、義侠心に富み、人のために己を犠牲にして、もし騎士がある危難にあるならば、</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叫ぶ：「誰が命を助けにくるか？」我々は彼のためにいとわず自分を犠牲にするだろう。</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もし千人の中で我々の一人だけあるならば、彼らは叫ぶ：</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「勇士はどこにいるか？」それはきっと我々を指す！</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もし別の騎士がおじ気づいて逃げ隠れるならば、剣の刃が身を傷つけることを恐れ、</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我々は思い切って勇敢に突進し、武器が恐くなく、危険を顧みない。</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英雄は軽い弾みで涙せず、たとえ大きな災難にあったとしても、</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彼らも歯を食いしばり、死者ために泣くこと無く。</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我々は粘り強く屈伏せず、手にはまた立派な剣がある；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たとえあらゆる困難を経験したとしても、</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同じく危険を無事に乗り越えることができて、危機を脱する。</w:t>
      </w:r>
      <w:r w:rsidRPr="00EE6DF6">
        <w:rPr>
          <w:rStyle w:val="ab"/>
          <w:rFonts w:ascii="Times New Roman" w:eastAsia="MS Mincho" w:hAnsi="Times New Roman"/>
          <w:b/>
          <w:sz w:val="18"/>
          <w:szCs w:val="18"/>
          <w:lang w:eastAsia="ja-JP"/>
        </w:rPr>
        <w:footnoteReference w:id="448"/>
      </w:r>
      <w:r w:rsidRPr="00663F8C">
        <w:rPr>
          <w:rFonts w:eastAsia="MS Mincho"/>
          <w:b/>
          <w:sz w:val="18"/>
          <w:szCs w:val="18"/>
          <w:lang w:eastAsia="ja-JP"/>
        </w:rPr>
        <w:t xml:space="preserve"> </w:t>
      </w:r>
      <w:r w:rsidRPr="00663F8C">
        <w:rPr>
          <w:rFonts w:ascii="MS Mincho" w:eastAsia="MS Mincho" w:hAnsi="MS Mincho" w:hint="eastAsia"/>
          <w:sz w:val="18"/>
          <w:szCs w:val="18"/>
          <w:lang w:eastAsia="ja-JP"/>
        </w:rPr>
        <w:t xml:space="preserve"> </w:t>
      </w:r>
    </w:p>
    <w:p w:rsidR="001136E1" w:rsidRPr="009A0B88"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詩人は自由人の中の貴人と同じく他人の祝福、招待を追求し、平等な礼儀（挨拶と返礼）を獲得して、更には競馬場で功徳を得るが、戦争の日にあっては「我々は生命をとても軽く見る；而して一旦平和で安定すれば、我々の魂は比類なきほど重い。」とある。古代のアラブ人の戦争（“アラブ人の日”と称する）は、多く能動的な、或いは受動的な強奪を伴い、強奪は数種の夫の気概ある夫の職業の中の一つであるのだ。部族の利益のため、詩人は勇敢に献身して命を捧げ、</w:t>
      </w:r>
      <w:r w:rsidRPr="009A0B88">
        <w:rPr>
          <w:rFonts w:ascii="MS Mincho" w:eastAsia="MS Mincho" w:hAnsi="MS Mincho" w:hint="eastAsia"/>
          <w:lang w:eastAsia="ja-JP"/>
        </w:rPr>
        <w:lastRenderedPageBreak/>
        <w:t>「生命をとても軽く見る」。しかし平和期、「我々の魂は比類なきほど重い。」、生命の価値、意味と部族の権益をしっかり結び付け、利害を一致させる。「もし他人を殺すならば、血を6両を払う、我々には金がある。」強奪する中で（自発的に）或いは日常生活の中で（受動的に）「他人を殺」したなら、我々も部落の慣例に従って自分の責任で「命をもって償う金」の義務を支払い、部族の経済的負担にはならない。もし「天災、凶作にあえば、我々はいつも気前よく金を出」し、気前が良く客好きな伝統と美徳を守り、積極的に社会の公益に身を投じて行動する。</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第二、アル</w:t>
      </w:r>
      <w:r w:rsidRPr="009A0B88">
        <w:rPr>
          <w:rFonts w:ascii="MS Mincho" w:eastAsia="MS Mincho" w:hAnsi="MS Mincho" w:cs="MS Mincho" w:hint="eastAsia"/>
          <w:lang w:eastAsia="ja-JP"/>
        </w:rPr>
        <w:t>・</w:t>
      </w:r>
      <w:r w:rsidRPr="009A0B88">
        <w:rPr>
          <w:rFonts w:ascii="MS Mincho" w:eastAsia="MS Mincho" w:hAnsi="MS Mincho" w:cs="SimSun" w:hint="eastAsia"/>
          <w:lang w:eastAsia="ja-JP"/>
        </w:rPr>
        <w:t>シャンハラー（？</w:t>
      </w:r>
      <w:r w:rsidRPr="009A0B88">
        <w:rPr>
          <w:rFonts w:ascii="MS Mincho" w:eastAsia="MS Mincho" w:hAnsi="MS Mincho"/>
          <w:lang w:eastAsia="ja-JP"/>
        </w:rPr>
        <w:t>-525</w:t>
      </w:r>
      <w:r w:rsidRPr="009A0B88">
        <w:rPr>
          <w:rFonts w:ascii="MS Mincho" w:eastAsia="MS Mincho" w:hAnsi="MS Mincho" w:hint="eastAsia"/>
          <w:lang w:eastAsia="ja-JP"/>
        </w:rPr>
        <w:t>）</w:t>
      </w:r>
      <w:r w:rsidRPr="00EE6DF6">
        <w:rPr>
          <w:rStyle w:val="ab"/>
          <w:rFonts w:ascii="Times New Roman" w:eastAsia="MS Mincho" w:hAnsi="Times New Roman"/>
          <w:b/>
          <w:lang w:eastAsia="ja-JP"/>
        </w:rPr>
        <w:footnoteReference w:id="449"/>
      </w:r>
      <w:r w:rsidRPr="009A0B88">
        <w:rPr>
          <w:rFonts w:ascii="MS Mincho" w:eastAsia="MS Mincho" w:hAnsi="MS Mincho" w:hint="eastAsia"/>
          <w:lang w:eastAsia="ja-JP"/>
        </w:rPr>
        <w:t>短詩《遺言》：</w:t>
      </w:r>
    </w:p>
    <w:p w:rsidR="001136E1" w:rsidRPr="009A0B88" w:rsidRDefault="001136E1" w:rsidP="001136E1">
      <w:pPr>
        <w:spacing w:line="336" w:lineRule="auto"/>
        <w:rPr>
          <w:rFonts w:ascii="MS Mincho" w:eastAsia="MS Mincho" w:hAnsi="MS Mincho"/>
          <w:lang w:eastAsia="ja-JP"/>
        </w:rPr>
      </w:pP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いったん私は首を切られたら、野外の広々とした砂漠で戦死し、</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あなた達は私を埋葬する必要はなく、墓を私のために決して設けなくていい。</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私は自分をむしろハイエナのえさとなってもよくて、同じ墓穴で待ちたくない。</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私は長い夜の死体の荒野、敵に他人の不幸を喜ばせるであろうか。</w:t>
      </w:r>
      <w:r w:rsidRPr="00EE6DF6">
        <w:rPr>
          <w:rStyle w:val="ab"/>
          <w:rFonts w:ascii="Times New Roman" w:eastAsia="MS Mincho" w:hAnsi="Times New Roman"/>
          <w:b/>
          <w:sz w:val="18"/>
          <w:szCs w:val="18"/>
          <w:lang w:eastAsia="ja-JP"/>
        </w:rPr>
        <w:footnoteReference w:id="450"/>
      </w:r>
      <w:r w:rsidRPr="00663F8C">
        <w:rPr>
          <w:rFonts w:eastAsia="MS Mincho"/>
          <w:b/>
          <w:sz w:val="18"/>
          <w:szCs w:val="18"/>
          <w:lang w:eastAsia="ja-JP"/>
        </w:rPr>
        <w:t xml:space="preserve"> </w:t>
      </w:r>
    </w:p>
    <w:p w:rsidR="001136E1" w:rsidRPr="009A0B88"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これは詩人の間もなく戦争に戦士として参加するにあたって残した「遺言状」で、もしも私が不幸にも戦死するならば、「あなた達が私を埋葬する必要はない」、「墓を私のために決して設けるのではない」なぜならば、「私は自分をむしろハイエナのえさとなってもよくて」、「私は長い夜の死体の荒野、敵に他人の不幸を喜ばせるであろうか。」だからだ。戦闘は戦士の「天職」で、勇士の「生命の意味のありかた」そのものだ、墓は戦士の落ち着く先ではなくて、自分が「安らかに眠る」のも戦友達が独りで戦うのも、戦士が受け取る行為ではない。詩人は、死体が並ぶ荒野で、墓の中である種の「戦闘を放棄」したようにいれば、敵の嘲笑をかうだろうと思ったようだ。</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第三、タアバター</w:t>
      </w:r>
      <w:r w:rsidRPr="009A0B88">
        <w:rPr>
          <w:rFonts w:ascii="MS Mincho" w:eastAsia="MS Mincho" w:hAnsi="MS Mincho" w:cs="MS Mincho" w:hint="eastAsia"/>
          <w:lang w:eastAsia="ja-JP"/>
        </w:rPr>
        <w:t>・</w:t>
      </w:r>
      <w:r w:rsidRPr="009A0B88">
        <w:rPr>
          <w:rFonts w:ascii="MS Mincho" w:eastAsia="MS Mincho" w:hAnsi="MS Mincho" w:cs="SimSun" w:hint="eastAsia"/>
          <w:lang w:eastAsia="ja-JP"/>
        </w:rPr>
        <w:t>シャッラー（？</w:t>
      </w:r>
      <w:r w:rsidRPr="009A0B88">
        <w:rPr>
          <w:rFonts w:ascii="MS Mincho" w:eastAsia="MS Mincho" w:hAnsi="MS Mincho"/>
          <w:lang w:eastAsia="ja-JP"/>
        </w:rPr>
        <w:t>-530</w:t>
      </w:r>
      <w:r w:rsidRPr="009A0B88">
        <w:rPr>
          <w:rFonts w:ascii="MS Mincho" w:eastAsia="MS Mincho" w:hAnsi="MS Mincho" w:hint="eastAsia"/>
          <w:lang w:eastAsia="ja-JP"/>
        </w:rPr>
        <w:t>）</w:t>
      </w:r>
      <w:r w:rsidRPr="00EE6DF6">
        <w:rPr>
          <w:rStyle w:val="ab"/>
          <w:rFonts w:ascii="Times New Roman" w:eastAsia="MS Mincho" w:hAnsi="Times New Roman"/>
          <w:b/>
          <w:lang w:eastAsia="ja-JP"/>
        </w:rPr>
        <w:footnoteReference w:id="451"/>
      </w:r>
      <w:r w:rsidRPr="009A0B88">
        <w:rPr>
          <w:rFonts w:ascii="MS Mincho" w:eastAsia="MS Mincho" w:hAnsi="MS Mincho" w:hint="eastAsia"/>
          <w:lang w:eastAsia="ja-JP"/>
        </w:rPr>
        <w:t>の詩歌『もし一人が方法を思わないならば』、『転々とする広々とした砂漠』は皆、生死の問題に関連している。聞くところによると一度、詩人は独りで山に登りハチの巣を切り取って、蜂蜜をとり、敵対している部落のリハヤン人に退路を塞がれ、危険な状態にあった。詩人は蜂蜜を流して崖の上から岩石に沿って下へ滑りみごとに逃げた。事後、詩人はこのことを記述したのが『もし一人が方法を思わないならば』だ。詩の中でこう書く：</w:t>
      </w:r>
    </w:p>
    <w:p w:rsidR="001136E1" w:rsidRPr="009A0B88" w:rsidRDefault="001136E1" w:rsidP="001136E1">
      <w:pPr>
        <w:spacing w:line="336" w:lineRule="auto"/>
        <w:rPr>
          <w:rFonts w:ascii="MS Mincho" w:eastAsia="MS Mincho" w:hAnsi="MS Mincho"/>
          <w:lang w:eastAsia="ja-JP"/>
        </w:rPr>
      </w:pP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深謀遠慮する人はいつも臨機応変で、</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一つの鼻孔は塞がれても、もう一つの鼻孔がある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私はリハヤン人に対して言う――</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その時、私はすでに窮地に陥って、絶体絶命に臨む：</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あなた達から見て、私は身を投げ打ち己を犠牲にするか、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あるいは捕虜となって、目先の安逸をむさぼる。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私は皮袋の中の蜂蜜を崖の上にかけて、</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胸を当て岩石を滑り降り、九死に一生を得る。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lastRenderedPageBreak/>
        <w:t>そこで私はしっかりと地面に落ち、</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死神はただ私を見ているだけで、恥じ入る穴があったら入りたい。</w:t>
      </w:r>
      <w:r w:rsidRPr="00EE6DF6">
        <w:rPr>
          <w:rStyle w:val="ab"/>
          <w:rFonts w:ascii="Times New Roman" w:eastAsia="MS Mincho" w:hAnsi="Times New Roman"/>
          <w:b/>
          <w:sz w:val="18"/>
          <w:szCs w:val="18"/>
          <w:lang w:eastAsia="ja-JP"/>
        </w:rPr>
        <w:footnoteReference w:id="452"/>
      </w:r>
      <w:r w:rsidRPr="00663F8C">
        <w:rPr>
          <w:rFonts w:ascii="MS Mincho" w:eastAsia="MS Mincho" w:hAnsi="MS Mincho" w:hint="eastAsia"/>
          <w:sz w:val="18"/>
          <w:szCs w:val="18"/>
          <w:lang w:eastAsia="ja-JP"/>
        </w:rPr>
        <w:t xml:space="preserve"> </w:t>
      </w:r>
    </w:p>
    <w:p w:rsidR="001136E1" w:rsidRPr="009A0B88" w:rsidRDefault="001136E1" w:rsidP="001136E1">
      <w:pPr>
        <w:spacing w:line="336" w:lineRule="auto"/>
        <w:rPr>
          <w:rFonts w:ascii="MS Mincho" w:eastAsia="MS Mincho" w:hAnsi="MS Mincho"/>
          <w:lang w:eastAsia="ja-JP"/>
        </w:rPr>
      </w:pPr>
    </w:p>
    <w:p w:rsidR="001136E1" w:rsidRPr="00663F8C" w:rsidRDefault="001136E1" w:rsidP="001136E1">
      <w:pPr>
        <w:spacing w:line="336" w:lineRule="auto"/>
        <w:ind w:firstLineChars="200" w:firstLine="400"/>
        <w:rPr>
          <w:rFonts w:ascii="MS Mincho" w:eastAsiaTheme="minorEastAsia" w:hAnsi="MS Mincho"/>
          <w:lang w:eastAsia="ja-JP"/>
        </w:rPr>
      </w:pPr>
      <w:r w:rsidRPr="009A0B88">
        <w:rPr>
          <w:rFonts w:ascii="MS Mincho" w:eastAsia="MS Mincho" w:hAnsi="MS Mincho" w:hint="eastAsia"/>
          <w:lang w:eastAsia="ja-JP"/>
        </w:rPr>
        <w:t>詩人はここで自らが経験したことを戦士として描写し、見るからに「絶体絶命の窮地に陥って、臨む」立場における対応する道として、普通な人からすると、「私は身を投げ打ち己を犠牲にするか、あるいは捕虜となって、目先の安逸をむさぼる。」だが、詩人は知恵を出し、不屈の思いで、冒険的な賭けに出て、ついに苦しい立場から逃れる、つまり危機を脱して「九死に一生を得る」のであった、そこで、「死神はただ私を見ているだけで、恥じ入る穴があったら入りたい」と、詩人はここで勇敢な戦士である事と、知恵と、何ものをも恐れない戦う精神を謳歌し、および死への脅しに怖じけず、死神が恥じ入るというロマンチシズムの気持ちを持っている。</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そして、『転々とする広々とした砂漠』ではこう書く：</w:t>
      </w:r>
    </w:p>
    <w:p w:rsidR="001136E1" w:rsidRPr="009A0B88" w:rsidRDefault="001136E1" w:rsidP="001136E1">
      <w:pPr>
        <w:spacing w:line="336" w:lineRule="auto"/>
        <w:rPr>
          <w:rFonts w:ascii="MS Mincho" w:eastAsia="MS Mincho" w:hAnsi="MS Mincho"/>
          <w:lang w:eastAsia="ja-JP"/>
        </w:rPr>
      </w:pP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生活はどんなに難しくても、彼は不平をこぼさない；見通しがきき、勇敢に突き進む。</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旅の苦労をなめ、全身は孤独だ；転々として広々とした砂漠、困難と危険を恐れない。</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速い足は飛ぶがごとく、風のようであるのは普通だ；いつも警戒し、片時も警戒を怠らない。</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危険にあって、鋭い刀を振り始める；強敵に打ち勝って、死体は面前に並ぶ。</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死神は快活に笑って、彼を称賛する。漠々と広がる荒れた砂、はっきりとわかる。</w:t>
      </w:r>
    </w:p>
    <w:p w:rsidR="001136E1" w:rsidRPr="00663F8C" w:rsidRDefault="001136E1" w:rsidP="001136E1">
      <w:pPr>
        <w:spacing w:line="336" w:lineRule="auto"/>
        <w:ind w:leftChars="200" w:left="400" w:rightChars="200" w:right="400"/>
        <w:rPr>
          <w:rFonts w:ascii="MS Mincho" w:eastAsia="MS Mincho" w:hAnsi="MS Mincho"/>
          <w:sz w:val="18"/>
          <w:szCs w:val="18"/>
          <w:lang w:eastAsia="ja-JP"/>
        </w:rPr>
      </w:pPr>
      <w:r w:rsidRPr="00663F8C">
        <w:rPr>
          <w:rFonts w:ascii="MS Mincho" w:eastAsia="MS Mincho" w:hAnsi="MS Mincho" w:hint="eastAsia"/>
          <w:sz w:val="18"/>
          <w:szCs w:val="18"/>
          <w:lang w:eastAsia="ja-JP"/>
        </w:rPr>
        <w:t>独りで来て独りで行く、どうして孤独を恐れようか？</w:t>
      </w:r>
      <w:r w:rsidRPr="00EE6DF6">
        <w:rPr>
          <w:rStyle w:val="ab"/>
          <w:rFonts w:ascii="Times New Roman" w:eastAsia="MS Mincho" w:hAnsi="Times New Roman"/>
          <w:b/>
          <w:sz w:val="18"/>
          <w:szCs w:val="18"/>
          <w:lang w:eastAsia="ja-JP"/>
        </w:rPr>
        <w:footnoteReference w:id="453"/>
      </w:r>
      <w:r w:rsidRPr="00663F8C">
        <w:rPr>
          <w:rFonts w:eastAsia="MS Mincho"/>
          <w:b/>
          <w:sz w:val="18"/>
          <w:szCs w:val="18"/>
          <w:lang w:eastAsia="ja-JP"/>
        </w:rPr>
        <w:t xml:space="preserve"> </w:t>
      </w:r>
    </w:p>
    <w:p w:rsidR="001136E1" w:rsidRPr="009A0B88"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詩人は自分の人生の点々の思考に関して、第一、生活がどんなに苦しくても不平をこぼさない。人生の戦士にして、いかなる状況でもすべての人生と生活に不平をこぼさない、これは一種の積極的に向上する人生の態度だ。第二、素で食べ野宿する身は孤独だ。簡素な生活を維持し、物欲が横行し汚れることを根絶する、これこそ一つの人生の戦士に内在する戦う気質の力の出所だ。第三、鋭い刀を振られる危険に遭う。生活の中の各種の困難と障害に遭遇し、果敢に必死に抗う、本当の勇士は、死神さえ称賛する。</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古いアラブの詩歌の中には、人類の起源の内容の為に光陰を見ており（人類起源の内容を時間で見ており）、このような思想は「光陰（時間）の派」と称される。この派は往々にして光陰（時間）と人の運命を結びつけ、中世アラブ帝国の時期に、この派の思想はイスラムの学者の批判の主要な対象の一つとなった。この派は世界の永遠の恒久性を信じ、宇宙の万物およびその変化は全て、光陰（時間）の各種の表れであると見ている。物体を除いて、その他の実物はなく、この派は造物主、天園、煉獄、魂の不滅、最後の審判を否定し信じない。だから中世にこの派は「無神論者」と呼ばれ、近代も「唯物論者」だと語った。もし『コーラン』が指摘するには：「かれらは言う。「有るものは、わたしたちには現世の生活だけです。わたしたちは生まれたり死んだりしますが、わたしたちを滅ぼすのは、時の流れだけです」しかしかれらは、これに就いて何の知識もなく、只臆測するだけである。」（45:24）</w:t>
      </w:r>
      <w:r w:rsidRPr="00EE6DF6">
        <w:rPr>
          <w:rStyle w:val="ab"/>
          <w:rFonts w:ascii="Times New Roman" w:eastAsia="MS Mincho" w:hAnsi="Times New Roman"/>
          <w:b/>
          <w:lang w:eastAsia="ja-JP"/>
        </w:rPr>
        <w:footnoteReference w:id="454"/>
      </w:r>
      <w:r w:rsidRPr="009A0B88">
        <w:rPr>
          <w:rFonts w:ascii="MS Mincho" w:eastAsia="MS Mincho" w:hAnsi="MS Mincho" w:hint="eastAsia"/>
          <w:lang w:eastAsia="ja-JP"/>
        </w:rPr>
        <w:t xml:space="preserve"> </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lastRenderedPageBreak/>
        <w:t>それ以外に、「無明時代」のアラブ人は多神教を信奉し、あまねく個人の運命が神霊によって決定することを信じ、あるいはその影響を受けて、八卦おみくじを引いて、占って、掛を聞き、石や泉や木を崇拝していた。同時に、ユダヤ教とキリスト教もアラビア半島の伝播し存在した。</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以上はただ「無名時代」のいくつかの詩歌、および『コーラン』（45:24）の話題にする「光陰論」の者の言論などの一部分の内容から、この時期の死生観について簡単に検討をしてみた。</w:t>
      </w:r>
    </w:p>
    <w:p w:rsidR="001136E1"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rPr>
          <w:rFonts w:ascii="MS Mincho" w:eastAsia="MS Mincho" w:hAnsi="MS Mincho"/>
          <w:lang w:eastAsia="ja-JP"/>
        </w:rPr>
      </w:pPr>
    </w:p>
    <w:p w:rsidR="001136E1" w:rsidRPr="00DF0B74" w:rsidRDefault="001136E1" w:rsidP="001136E1">
      <w:pPr>
        <w:spacing w:line="336" w:lineRule="auto"/>
        <w:jc w:val="center"/>
        <w:rPr>
          <w:rFonts w:ascii="MS Mincho" w:eastAsia="MS Mincho" w:hAnsi="MS Mincho"/>
          <w:b/>
          <w:sz w:val="24"/>
          <w:szCs w:val="24"/>
          <w:lang w:eastAsia="ja-JP"/>
        </w:rPr>
      </w:pPr>
      <w:r w:rsidRPr="00DF0B74">
        <w:rPr>
          <w:rFonts w:ascii="MS Mincho" w:eastAsia="MS Mincho" w:hAnsi="MS Mincho" w:hint="eastAsia"/>
          <w:b/>
          <w:sz w:val="24"/>
          <w:szCs w:val="24"/>
          <w:lang w:eastAsia="ja-JP"/>
        </w:rPr>
        <w:t>二、イスラム文明的な死生観</w:t>
      </w:r>
    </w:p>
    <w:p w:rsidR="001136E1"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イスラム文明の基礎はイスラム教であり、『コーラン』はムスリムの信条の対象であるアラーの「言語」にして、イスラム教の基本的な古典文献である。そのため、この節は『コーラン』に関連する詳しい陳述を根拠に、イスラム文明的な死生観を討論することを試みる。</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第一に、人類は造物されたもので、造物主が「黒色の粘土」と「土壌の精華」から造化した。</w:t>
      </w:r>
    </w:p>
    <w:p w:rsidR="001136E1" w:rsidRPr="009A0B88" w:rsidRDefault="001136E1" w:rsidP="001136E1">
      <w:pPr>
        <w:spacing w:line="336" w:lineRule="auto"/>
        <w:rPr>
          <w:rFonts w:ascii="MS Mincho" w:eastAsia="MS Mincho" w:hAnsi="MS Mincho"/>
          <w:lang w:eastAsia="ja-JP"/>
        </w:rPr>
      </w:pPr>
    </w:p>
    <w:p w:rsidR="001136E1" w:rsidRPr="00DF0B74" w:rsidRDefault="001136E1" w:rsidP="001136E1">
      <w:pPr>
        <w:spacing w:line="336" w:lineRule="auto"/>
        <w:ind w:leftChars="200" w:left="400" w:rightChars="200" w:right="400"/>
        <w:rPr>
          <w:rFonts w:ascii="MS Mincho" w:eastAsia="MS Mincho" w:hAnsi="MS Mincho"/>
          <w:sz w:val="18"/>
          <w:szCs w:val="18"/>
          <w:lang w:eastAsia="ja-JP"/>
        </w:rPr>
      </w:pPr>
      <w:r w:rsidRPr="00DF0B74">
        <w:rPr>
          <w:rFonts w:ascii="MS Mincho" w:eastAsia="MS Mincho" w:hAnsi="MS Mincho" w:hint="eastAsia"/>
          <w:sz w:val="18"/>
          <w:szCs w:val="18"/>
          <w:lang w:eastAsia="ja-JP"/>
        </w:rPr>
        <w:t>『コーラン』曰く：「本当にわれは人類を、泥で形作って陶土から創った。」（15:26）、続けて（15:27-29）また：「27．またわれは先に燃え盛る炎から幽精〔ジン〕を創った。28．あなたの主が、天使たちに向かって仰せられた時を思え。「本当にわれは人間を泥で形作って、陶土から創ろうとするのである。29．われはかれを（完全に）形作った。それからわれの霊をかれに吹込んだ時、あなたがた（天使）はかれにサジダしなさい。」と（命じた）。」</w:t>
      </w:r>
      <w:r w:rsidRPr="00511DBB">
        <w:rPr>
          <w:rStyle w:val="ab"/>
          <w:rFonts w:ascii="Times New Roman" w:eastAsia="MS Mincho" w:hAnsi="Times New Roman"/>
          <w:b/>
          <w:sz w:val="18"/>
          <w:szCs w:val="18"/>
          <w:lang w:eastAsia="ja-JP"/>
        </w:rPr>
        <w:footnoteReference w:id="455"/>
      </w:r>
      <w:r w:rsidRPr="00DF0B74">
        <w:rPr>
          <w:rFonts w:ascii="MS Mincho" w:eastAsia="MS Mincho" w:hAnsi="MS Mincho" w:hint="eastAsia"/>
          <w:sz w:val="18"/>
          <w:szCs w:val="18"/>
          <w:lang w:eastAsia="ja-JP"/>
        </w:rPr>
        <w:t xml:space="preserve"> </w:t>
      </w:r>
    </w:p>
    <w:p w:rsidR="001136E1" w:rsidRPr="00DF0B74" w:rsidRDefault="001136E1" w:rsidP="001136E1">
      <w:pPr>
        <w:spacing w:line="336" w:lineRule="auto"/>
        <w:ind w:leftChars="200" w:left="400" w:rightChars="200" w:right="400"/>
        <w:rPr>
          <w:rFonts w:ascii="MS Mincho" w:eastAsia="MS Mincho" w:hAnsi="MS Mincho"/>
          <w:sz w:val="18"/>
          <w:szCs w:val="18"/>
          <w:lang w:eastAsia="ja-JP"/>
        </w:rPr>
      </w:pPr>
      <w:r w:rsidRPr="00DF0B74">
        <w:rPr>
          <w:rFonts w:ascii="MS Mincho" w:eastAsia="MS Mincho" w:hAnsi="MS Mincho" w:hint="eastAsia"/>
          <w:sz w:val="18"/>
          <w:szCs w:val="18"/>
          <w:lang w:eastAsia="ja-JP"/>
        </w:rPr>
        <w:t>『コーラン』曰く：「12．われは泥の精髄から人間を創った。13．次に、われはかれを精液の一滴として、堅固な住みかに納めた。14．それからわれは、その精滴を一つの血の塊に創り、次にその塊から肉塊を創り、次いでその肉塊から骨を創り、次に肉でその骨を覆い、それからかれを外の生命体に創り上げた。ああ、何と素晴しいアッラー、最も優れた創造者であられる。」（23:12-14）</w:t>
      </w:r>
      <w:r w:rsidRPr="00511DBB">
        <w:rPr>
          <w:rStyle w:val="ab"/>
          <w:rFonts w:ascii="Times New Roman" w:eastAsia="MS Mincho" w:hAnsi="Times New Roman"/>
          <w:b/>
          <w:sz w:val="18"/>
          <w:szCs w:val="18"/>
          <w:lang w:eastAsia="ja-JP"/>
        </w:rPr>
        <w:footnoteReference w:id="456"/>
      </w:r>
      <w:r w:rsidRPr="00DF0B74">
        <w:rPr>
          <w:rFonts w:eastAsia="MS Mincho"/>
          <w:b/>
          <w:sz w:val="18"/>
          <w:szCs w:val="18"/>
          <w:lang w:eastAsia="ja-JP"/>
        </w:rPr>
        <w:t xml:space="preserve"> </w:t>
      </w:r>
    </w:p>
    <w:p w:rsidR="001136E1" w:rsidRPr="009A0B88"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第二に、「アラーがすべての人の天命を運命付ける」、人は「必ず死亡する」。</w:t>
      </w:r>
    </w:p>
    <w:p w:rsidR="001136E1" w:rsidRPr="009A0B88" w:rsidRDefault="001136E1" w:rsidP="001136E1">
      <w:pPr>
        <w:spacing w:line="336" w:lineRule="auto"/>
        <w:rPr>
          <w:rFonts w:ascii="MS Mincho" w:eastAsia="MS Mincho" w:hAnsi="MS Mincho"/>
          <w:lang w:eastAsia="ja-JP"/>
        </w:rPr>
      </w:pPr>
    </w:p>
    <w:p w:rsidR="001136E1" w:rsidRPr="00DF0B74" w:rsidRDefault="001136E1" w:rsidP="001136E1">
      <w:pPr>
        <w:spacing w:line="336" w:lineRule="auto"/>
        <w:ind w:leftChars="200" w:left="400" w:rightChars="200" w:right="400"/>
        <w:rPr>
          <w:rFonts w:ascii="MS Mincho" w:eastAsia="MS Mincho" w:hAnsi="MS Mincho"/>
          <w:sz w:val="18"/>
          <w:szCs w:val="18"/>
          <w:lang w:eastAsia="ja-JP"/>
        </w:rPr>
      </w:pPr>
      <w:r w:rsidRPr="00DF0B74">
        <w:rPr>
          <w:rFonts w:ascii="MS Mincho" w:eastAsia="MS Mincho" w:hAnsi="MS Mincho" w:hint="eastAsia"/>
          <w:sz w:val="18"/>
          <w:szCs w:val="18"/>
          <w:lang w:eastAsia="ja-JP"/>
        </w:rPr>
        <w:t>『コーラン』アラー曰く：「本当にわれは生を授け、また死を与える。われに（凡てのものの）帰着所がある。」（50：43）</w:t>
      </w:r>
      <w:r w:rsidRPr="00511DBB">
        <w:rPr>
          <w:rStyle w:val="ab"/>
          <w:rFonts w:ascii="Times New Roman" w:eastAsia="MS Mincho" w:hAnsi="Times New Roman"/>
          <w:b/>
          <w:sz w:val="18"/>
          <w:szCs w:val="18"/>
          <w:lang w:eastAsia="ja-JP"/>
        </w:rPr>
        <w:footnoteReference w:id="457"/>
      </w:r>
      <w:r w:rsidRPr="00DF0B74">
        <w:rPr>
          <w:rFonts w:ascii="MS Mincho" w:eastAsia="MS Mincho" w:hAnsi="MS Mincho" w:hint="eastAsia"/>
          <w:sz w:val="18"/>
          <w:szCs w:val="18"/>
          <w:lang w:eastAsia="ja-JP"/>
        </w:rPr>
        <w:t xml:space="preserve"> </w:t>
      </w:r>
    </w:p>
    <w:p w:rsidR="001136E1" w:rsidRPr="00DF0B74" w:rsidRDefault="001136E1" w:rsidP="001136E1">
      <w:pPr>
        <w:spacing w:line="336" w:lineRule="auto"/>
        <w:ind w:leftChars="200" w:left="400" w:rightChars="200" w:right="400"/>
        <w:rPr>
          <w:rFonts w:ascii="MS Mincho" w:eastAsia="MS Mincho" w:hAnsi="MS Mincho"/>
          <w:sz w:val="18"/>
          <w:szCs w:val="18"/>
          <w:lang w:eastAsia="ja-JP"/>
        </w:rPr>
      </w:pPr>
      <w:r w:rsidRPr="00DF0B74">
        <w:rPr>
          <w:rFonts w:ascii="MS Mincho" w:eastAsia="MS Mincho" w:hAnsi="MS Mincho" w:hint="eastAsia"/>
          <w:sz w:val="18"/>
          <w:szCs w:val="18"/>
          <w:lang w:eastAsia="ja-JP"/>
        </w:rPr>
        <w:t>『コーラン』曰く：「誰でも皆死を味わうのである。だが復活の日には、あなたがたは十分に報いられよう。（またこの日）業火から遠ざけられた者は、楽園に入れられ、確実に本望を成就する。この世の生活は、偽りの快楽に過ぎない。」（3；185）</w:t>
      </w:r>
      <w:r w:rsidRPr="00511DBB">
        <w:rPr>
          <w:rStyle w:val="ab"/>
          <w:rFonts w:ascii="Times New Roman" w:eastAsia="MS Mincho" w:hAnsi="Times New Roman"/>
          <w:b/>
          <w:sz w:val="18"/>
          <w:szCs w:val="18"/>
          <w:lang w:eastAsia="ja-JP"/>
        </w:rPr>
        <w:footnoteReference w:id="458"/>
      </w:r>
      <w:r w:rsidRPr="00DF0B74">
        <w:rPr>
          <w:rFonts w:eastAsia="MS Mincho"/>
          <w:b/>
          <w:sz w:val="18"/>
          <w:szCs w:val="18"/>
          <w:lang w:eastAsia="ja-JP"/>
        </w:rPr>
        <w:t xml:space="preserve"> </w:t>
      </w:r>
    </w:p>
    <w:p w:rsidR="001136E1" w:rsidRPr="00DF0B74" w:rsidRDefault="001136E1" w:rsidP="001136E1">
      <w:pPr>
        <w:spacing w:line="336" w:lineRule="auto"/>
        <w:ind w:leftChars="200" w:left="400" w:rightChars="200" w:right="400"/>
        <w:rPr>
          <w:rFonts w:ascii="MS Mincho" w:eastAsia="MS Mincho" w:hAnsi="MS Mincho"/>
          <w:sz w:val="18"/>
          <w:szCs w:val="18"/>
          <w:lang w:eastAsia="ja-JP"/>
        </w:rPr>
      </w:pPr>
      <w:r w:rsidRPr="00DF0B74">
        <w:rPr>
          <w:rFonts w:ascii="MS Mincho" w:eastAsia="MS Mincho" w:hAnsi="MS Mincho" w:hint="eastAsia"/>
          <w:sz w:val="18"/>
          <w:szCs w:val="18"/>
          <w:lang w:eastAsia="ja-JP"/>
        </w:rPr>
        <w:t>『コーラン』曰く：「15．それから後、あなたがたは必ず死ぬ。16．それから復活の日に、甦ら</w:t>
      </w:r>
      <w:r w:rsidRPr="00DF0B74">
        <w:rPr>
          <w:rFonts w:ascii="MS Mincho" w:eastAsia="MS Mincho" w:hAnsi="MS Mincho" w:hint="eastAsia"/>
          <w:sz w:val="18"/>
          <w:szCs w:val="18"/>
          <w:lang w:eastAsia="ja-JP"/>
        </w:rPr>
        <w:lastRenderedPageBreak/>
        <w:t>されるのである。」（23:15-16）</w:t>
      </w:r>
      <w:r w:rsidRPr="00511DBB">
        <w:rPr>
          <w:rStyle w:val="ab"/>
          <w:rFonts w:ascii="Times New Roman" w:eastAsia="MS Mincho" w:hAnsi="Times New Roman"/>
          <w:b/>
          <w:sz w:val="18"/>
          <w:szCs w:val="18"/>
          <w:lang w:eastAsia="ja-JP"/>
        </w:rPr>
        <w:footnoteReference w:id="459"/>
      </w:r>
      <w:r w:rsidRPr="00DF0B74">
        <w:rPr>
          <w:rFonts w:ascii="MS Mincho" w:eastAsia="MS Mincho" w:hAnsi="MS Mincho" w:hint="eastAsia"/>
          <w:sz w:val="18"/>
          <w:szCs w:val="18"/>
          <w:lang w:eastAsia="ja-JP"/>
        </w:rPr>
        <w:t xml:space="preserve"> </w:t>
      </w:r>
    </w:p>
    <w:p w:rsidR="001136E1" w:rsidRPr="00DF0B74" w:rsidRDefault="001136E1" w:rsidP="001136E1">
      <w:pPr>
        <w:spacing w:line="336" w:lineRule="auto"/>
        <w:ind w:leftChars="200" w:left="400" w:rightChars="200" w:right="400"/>
        <w:rPr>
          <w:rFonts w:ascii="MS Mincho" w:eastAsia="MS Mincho" w:hAnsi="MS Mincho"/>
          <w:sz w:val="18"/>
          <w:szCs w:val="18"/>
          <w:lang w:eastAsia="ja-JP"/>
        </w:rPr>
      </w:pPr>
      <w:r w:rsidRPr="00DF0B74">
        <w:rPr>
          <w:rFonts w:ascii="MS Mincho" w:eastAsia="MS Mincho" w:hAnsi="MS Mincho" w:hint="eastAsia"/>
          <w:sz w:val="18"/>
          <w:szCs w:val="18"/>
          <w:lang w:eastAsia="ja-JP"/>
        </w:rPr>
        <w:t>『コーラン』曰く:「アッラーの御許しがなくては、誰も死ぬことは出来ない。その定められた時期は、登録されている。誰でも現世の報奨を求める者には、われはこれを与え、また来世の報奨を求める者にも、われはそれを与える。われは感謝（して仕える）者には、直ちに報いるであろう。」（3:145）</w:t>
      </w:r>
      <w:r w:rsidRPr="00511DBB">
        <w:rPr>
          <w:rStyle w:val="ab"/>
          <w:rFonts w:ascii="Times New Roman" w:eastAsia="MS Mincho" w:hAnsi="Times New Roman"/>
          <w:b/>
          <w:sz w:val="18"/>
          <w:szCs w:val="18"/>
          <w:lang w:eastAsia="ja-JP"/>
        </w:rPr>
        <w:footnoteReference w:id="460"/>
      </w:r>
      <w:r w:rsidRPr="00DF0B74">
        <w:rPr>
          <w:rFonts w:ascii="MS Mincho" w:eastAsia="MS Mincho" w:hAnsi="MS Mincho" w:hint="eastAsia"/>
          <w:sz w:val="18"/>
          <w:szCs w:val="18"/>
          <w:lang w:eastAsia="ja-JP"/>
        </w:rPr>
        <w:t xml:space="preserve"> </w:t>
      </w:r>
    </w:p>
    <w:p w:rsidR="001136E1" w:rsidRPr="00DF0B74" w:rsidRDefault="001136E1" w:rsidP="001136E1">
      <w:pPr>
        <w:spacing w:line="336" w:lineRule="auto"/>
        <w:ind w:leftChars="200" w:left="400" w:rightChars="200" w:right="400"/>
        <w:rPr>
          <w:rFonts w:ascii="MS Mincho" w:eastAsia="MS Mincho" w:hAnsi="MS Mincho"/>
          <w:sz w:val="18"/>
          <w:szCs w:val="18"/>
          <w:lang w:eastAsia="ja-JP"/>
        </w:rPr>
      </w:pPr>
      <w:r w:rsidRPr="00DF0B74">
        <w:rPr>
          <w:rFonts w:ascii="MS Mincho" w:eastAsia="MS Mincho" w:hAnsi="MS Mincho" w:hint="eastAsia"/>
          <w:sz w:val="18"/>
          <w:szCs w:val="18"/>
          <w:lang w:eastAsia="ja-JP"/>
        </w:rPr>
        <w:t>『コーラン』曰く: 「またアッラーの道のために（あなたがたの授けられたものを）施しなさい。だが、自分の手で自らを破滅に陥れてはならない。また善いことをしなさい。本当にアッラーは、善行を行う者を愛される。」(2:195)</w:t>
      </w:r>
      <w:r w:rsidRPr="00511DBB">
        <w:rPr>
          <w:rStyle w:val="ab"/>
          <w:rFonts w:ascii="Times New Roman" w:eastAsia="MS Mincho" w:hAnsi="Times New Roman"/>
          <w:b/>
          <w:sz w:val="18"/>
          <w:szCs w:val="18"/>
          <w:lang w:eastAsia="ja-JP"/>
        </w:rPr>
        <w:footnoteReference w:id="461"/>
      </w:r>
      <w:r w:rsidRPr="00DF0B74">
        <w:rPr>
          <w:rFonts w:ascii="MS Mincho" w:eastAsia="MS Mincho" w:hAnsi="MS Mincho" w:hint="eastAsia"/>
          <w:sz w:val="18"/>
          <w:szCs w:val="18"/>
          <w:lang w:eastAsia="ja-JP"/>
        </w:rPr>
        <w:t xml:space="preserve"> </w:t>
      </w:r>
    </w:p>
    <w:p w:rsidR="001136E1" w:rsidRPr="00DF0B74" w:rsidRDefault="001136E1" w:rsidP="001136E1">
      <w:pPr>
        <w:spacing w:line="336" w:lineRule="auto"/>
        <w:ind w:leftChars="200" w:left="400" w:rightChars="200" w:right="400"/>
        <w:rPr>
          <w:rFonts w:ascii="MS Mincho" w:eastAsia="MS Mincho" w:hAnsi="MS Mincho"/>
          <w:sz w:val="18"/>
          <w:szCs w:val="18"/>
          <w:lang w:eastAsia="ja-JP"/>
        </w:rPr>
      </w:pPr>
      <w:r w:rsidRPr="00DF0B74">
        <w:rPr>
          <w:rFonts w:ascii="MS Mincho" w:eastAsia="MS Mincho" w:hAnsi="MS Mincho" w:hint="eastAsia"/>
          <w:sz w:val="18"/>
          <w:szCs w:val="18"/>
          <w:lang w:eastAsia="ja-JP"/>
        </w:rPr>
        <w:t>『コーラン』曰く：「29．信仰する者よ、あなたがたの財産を、不正にあなたがたの間で浪費してはならない。だがお互いの善意による、商売上の場合は別である。またあなたがた自身を、殺し（たり害し）てはならない。誠にアッラーはあなたがたに慈悲深くあられる。30．もし敵意や悪意でこれをする者あれば、やがてわれは、かれらを業火に投げ込むであろう。それはアッラーにとって、非常に易しいことである。」（4:29-30）</w:t>
      </w:r>
      <w:r w:rsidRPr="00511DBB">
        <w:rPr>
          <w:rStyle w:val="ab"/>
          <w:rFonts w:ascii="Times New Roman" w:eastAsia="MS Mincho" w:hAnsi="Times New Roman"/>
          <w:b/>
          <w:sz w:val="18"/>
          <w:szCs w:val="18"/>
          <w:lang w:eastAsia="ja-JP"/>
        </w:rPr>
        <w:footnoteReference w:id="462"/>
      </w:r>
      <w:r w:rsidRPr="00DF0B74">
        <w:rPr>
          <w:rFonts w:ascii="MS Mincho" w:eastAsia="MS Mincho" w:hAnsi="MS Mincho" w:hint="eastAsia"/>
          <w:sz w:val="18"/>
          <w:szCs w:val="18"/>
          <w:lang w:eastAsia="ja-JP"/>
        </w:rPr>
        <w:t xml:space="preserve"> </w:t>
      </w:r>
    </w:p>
    <w:p w:rsidR="001136E1" w:rsidRPr="00DF0B74" w:rsidRDefault="001136E1" w:rsidP="001136E1">
      <w:pPr>
        <w:spacing w:line="336" w:lineRule="auto"/>
        <w:ind w:leftChars="200" w:left="400" w:rightChars="200" w:right="400"/>
        <w:rPr>
          <w:rFonts w:ascii="MS Mincho" w:eastAsia="MS Mincho" w:hAnsi="MS Mincho"/>
          <w:sz w:val="18"/>
          <w:szCs w:val="18"/>
          <w:lang w:eastAsia="ja-JP"/>
        </w:rPr>
      </w:pPr>
      <w:r w:rsidRPr="00DF0B74">
        <w:rPr>
          <w:rFonts w:ascii="MS Mincho" w:eastAsia="MS Mincho" w:hAnsi="MS Mincho" w:hint="eastAsia"/>
          <w:sz w:val="18"/>
          <w:szCs w:val="18"/>
          <w:lang w:eastAsia="ja-JP"/>
        </w:rPr>
        <w:t>『コーラン』曰く；「アッラーの道のために殺害された者を、「（かれらは）死んだ。」と言ってはならない。いや、（かれらは）生きている。只あなたがたが知らないだけである。」（2：154）。</w:t>
      </w:r>
      <w:r w:rsidRPr="00511DBB">
        <w:rPr>
          <w:rStyle w:val="ab"/>
          <w:rFonts w:ascii="Times New Roman" w:eastAsia="MS Mincho" w:hAnsi="Times New Roman"/>
          <w:b/>
          <w:sz w:val="18"/>
          <w:szCs w:val="18"/>
          <w:lang w:eastAsia="ja-JP"/>
        </w:rPr>
        <w:footnoteReference w:id="463"/>
      </w:r>
      <w:r w:rsidRPr="00DF0B74">
        <w:rPr>
          <w:rFonts w:ascii="MS Mincho" w:eastAsia="MS Mincho" w:hAnsi="MS Mincho" w:hint="eastAsia"/>
          <w:sz w:val="18"/>
          <w:szCs w:val="18"/>
          <w:lang w:eastAsia="ja-JP"/>
        </w:rPr>
        <w:t xml:space="preserve"> </w:t>
      </w:r>
    </w:p>
    <w:p w:rsidR="001136E1" w:rsidRPr="00DF0B74" w:rsidRDefault="001136E1" w:rsidP="001136E1">
      <w:pPr>
        <w:spacing w:line="336" w:lineRule="auto"/>
        <w:ind w:leftChars="200" w:left="400" w:rightChars="200" w:right="400"/>
        <w:rPr>
          <w:rFonts w:ascii="MS Mincho" w:eastAsia="MS Mincho" w:hAnsi="MS Mincho"/>
          <w:sz w:val="18"/>
          <w:szCs w:val="18"/>
          <w:lang w:eastAsia="ja-JP"/>
        </w:rPr>
      </w:pPr>
      <w:r w:rsidRPr="00DF0B74">
        <w:rPr>
          <w:rFonts w:ascii="MS Mincho" w:eastAsia="MS Mincho" w:hAnsi="MS Mincho" w:hint="eastAsia"/>
          <w:sz w:val="18"/>
          <w:szCs w:val="18"/>
          <w:lang w:eastAsia="ja-JP"/>
        </w:rPr>
        <w:t>『コーラン』曰く：「災難に遭うと、「本当にわたしたちは、アッラーのもの。かれの御許にわたしたちは帰ります。」と言う者、」（2：156）。</w:t>
      </w:r>
      <w:r w:rsidRPr="00511DBB">
        <w:rPr>
          <w:rStyle w:val="ab"/>
          <w:rFonts w:ascii="Times New Roman" w:eastAsia="MS Mincho" w:hAnsi="Times New Roman"/>
          <w:b/>
          <w:sz w:val="18"/>
          <w:szCs w:val="18"/>
          <w:lang w:eastAsia="ja-JP"/>
        </w:rPr>
        <w:footnoteReference w:id="464"/>
      </w:r>
      <w:r w:rsidRPr="00DF0B74">
        <w:rPr>
          <w:rFonts w:ascii="MS Mincho" w:eastAsia="MS Mincho" w:hAnsi="MS Mincho" w:hint="eastAsia"/>
          <w:sz w:val="18"/>
          <w:szCs w:val="18"/>
          <w:lang w:eastAsia="ja-JP"/>
        </w:rPr>
        <w:t xml:space="preserve"> </w:t>
      </w:r>
    </w:p>
    <w:p w:rsidR="001136E1" w:rsidRPr="009A0B88"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第三に、イスラム教は「二世吉慶の人生観」を提唱している。</w:t>
      </w:r>
    </w:p>
    <w:p w:rsidR="001136E1" w:rsidRPr="009A0B88" w:rsidRDefault="001136E1" w:rsidP="001136E1">
      <w:pPr>
        <w:spacing w:line="336" w:lineRule="auto"/>
        <w:rPr>
          <w:rFonts w:ascii="MS Mincho" w:eastAsia="MS Mincho" w:hAnsi="MS Mincho"/>
          <w:lang w:eastAsia="ja-JP"/>
        </w:rPr>
      </w:pPr>
    </w:p>
    <w:p w:rsidR="001136E1" w:rsidRPr="00DF0B74" w:rsidRDefault="001136E1" w:rsidP="001136E1">
      <w:pPr>
        <w:spacing w:line="336" w:lineRule="auto"/>
        <w:ind w:leftChars="200" w:left="400" w:rightChars="200" w:right="400"/>
        <w:rPr>
          <w:rFonts w:ascii="MS Mincho" w:eastAsia="MS Mincho" w:hAnsi="MS Mincho"/>
          <w:sz w:val="18"/>
          <w:szCs w:val="18"/>
          <w:lang w:eastAsia="ja-JP"/>
        </w:rPr>
      </w:pPr>
      <w:r w:rsidRPr="00DF0B74">
        <w:rPr>
          <w:rFonts w:ascii="MS Mincho" w:eastAsia="MS Mincho" w:hAnsi="MS Mincho" w:hint="eastAsia"/>
          <w:sz w:val="18"/>
          <w:szCs w:val="18"/>
          <w:lang w:eastAsia="ja-JP"/>
        </w:rPr>
        <w:t>《コーラン》曰く：「32．われはかれらの間から（選んだ）使徒を、かれらに遣わして、（言わせた。）「アッラーに仕えなさい。かれの外に、あなたがたに神はないのです。あなたがたは（かれを）畏れないのですか。」33．かれの民の中の長老で信仰がなく、来世の（アッラーとの）会見を嘘であるとし、現世で羽振りのよい者たちは言った。「これはあなたがたと同じ一人の人間に過ぎません。あなたがたの食べるものを食べ、あなたがたの飲むものを飲んでいます。34．あなたがたが、自分と同じ人間に従うならば、必ず失敗するでしょう。35．あなたがたは死んで土と骨になってから（再び）甦らされると、かれは約束したのですか。36．そんな約束はまったくあり得ません。37．わたしたちには、現世の生活の外はないのです。わたしたちは死んでまた生きかえるでしょうか。わたしたちは、決して甦らされることはないのです。38．かれはアッラーに就いて、虚言を捏造した只の人間に過ぎません。わたしたちは、かれを信じません。」（23:32-38）</w:t>
      </w:r>
      <w:r w:rsidRPr="00511DBB">
        <w:rPr>
          <w:rStyle w:val="ab"/>
          <w:rFonts w:ascii="Times New Roman" w:eastAsia="MS Mincho" w:hAnsi="Times New Roman"/>
          <w:b/>
          <w:sz w:val="18"/>
          <w:szCs w:val="18"/>
          <w:lang w:eastAsia="ja-JP"/>
        </w:rPr>
        <w:footnoteReference w:id="465"/>
      </w:r>
      <w:r w:rsidRPr="00DF0B74">
        <w:rPr>
          <w:rFonts w:ascii="MS Mincho" w:eastAsia="MS Mincho" w:hAnsi="MS Mincho" w:hint="eastAsia"/>
          <w:sz w:val="18"/>
          <w:szCs w:val="18"/>
          <w:lang w:eastAsia="ja-JP"/>
        </w:rPr>
        <w:t xml:space="preserve"> </w:t>
      </w:r>
    </w:p>
    <w:p w:rsidR="001136E1" w:rsidRPr="009A0B88"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上述したように、イスラム文明の基本的な生命観の見方に関して：アラーが造った万物と人類、造られたもの生と死、アラーは人類の帰依する先であり；人生は今生と後世を含み、今生は</w:t>
      </w:r>
      <w:r w:rsidRPr="009A0B88">
        <w:rPr>
          <w:rFonts w:ascii="MS Mincho" w:eastAsia="MS Mincho" w:hAnsi="MS Mincho" w:hint="eastAsia"/>
          <w:lang w:eastAsia="ja-JP"/>
        </w:rPr>
        <w:lastRenderedPageBreak/>
        <w:t>短くて、幻で飾られ、後世は永久で、真実な存在である。そして、今生は後世を通る成功の架け橋であり道路である、しっかりと正信正行を守り、信道と行善を守れば、楽園にいることができ、今生と後世の二世の喜びを獲得するとしている。</w:t>
      </w:r>
    </w:p>
    <w:p w:rsidR="001136E1"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rPr>
          <w:rFonts w:ascii="MS Mincho" w:eastAsia="MS Mincho" w:hAnsi="MS Mincho"/>
          <w:lang w:eastAsia="ja-JP"/>
        </w:rPr>
      </w:pPr>
    </w:p>
    <w:p w:rsidR="001136E1" w:rsidRPr="00DF0B74" w:rsidRDefault="001136E1" w:rsidP="001136E1">
      <w:pPr>
        <w:spacing w:line="336" w:lineRule="auto"/>
        <w:jc w:val="center"/>
        <w:rPr>
          <w:rFonts w:ascii="MS Mincho" w:eastAsia="MS Mincho" w:hAnsi="MS Mincho"/>
          <w:b/>
          <w:sz w:val="28"/>
          <w:szCs w:val="28"/>
          <w:lang w:eastAsia="ja-JP"/>
        </w:rPr>
      </w:pPr>
      <w:r w:rsidRPr="00DF0B74">
        <w:rPr>
          <w:rFonts w:ascii="MS Mincho" w:eastAsia="MS Mincho" w:hAnsi="MS Mincho" w:hint="eastAsia"/>
          <w:b/>
          <w:sz w:val="28"/>
          <w:szCs w:val="28"/>
          <w:lang w:eastAsia="ja-JP"/>
        </w:rPr>
        <w:t>三、“大きな循環、結局はもとに戻る”：中国のイスラム生命観</w:t>
      </w:r>
    </w:p>
    <w:p w:rsidR="001136E1" w:rsidRPr="009A0B88" w:rsidRDefault="001136E1" w:rsidP="001136E1">
      <w:pPr>
        <w:spacing w:line="336" w:lineRule="auto"/>
        <w:rPr>
          <w:rFonts w:ascii="MS Mincho" w:eastAsia="MS Mincho" w:hAnsi="MS Mincho"/>
          <w:lang w:eastAsia="ja-JP"/>
        </w:rPr>
      </w:pP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劉智の「小世界（人）」に対する議論は、イスラムの生命学説を含む。劉智の議論では、自然人が育まれる過程から、それを、宗教的道徳を担う社会人へなる事を促進する真の復命の過程について詳しく述べている。真に復命すること、すなわち、人生の最後に幸せとなる唯一の道を実現するもので、人生の究極の意味がある。そのため、イスラムの生命学説は「先に天から降り来る」と「後に天へと戻り来る」の二つの過程を含む。</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人の地位はイスラム教の中では、とても貴重である。まず、アラーは人を造る時、すでに人に崇高な地位を与え、人とはアラーの地上の代理人で、人は万物の魂としている。その次に、人の形成は、先に目に見え、後に見えなくなる。劉智は：“小世界之有也，先有六品有形之相，后有六品无形之理（小世界では、先に6品の目に見える形があって、後に6品の無形の道理がある）」</w:t>
      </w:r>
      <w:r w:rsidRPr="00511DBB">
        <w:rPr>
          <w:rStyle w:val="ab"/>
          <w:rFonts w:ascii="Times New Roman" w:eastAsia="MS Mincho" w:hAnsi="Times New Roman"/>
          <w:b/>
          <w:lang w:eastAsia="ja-JP"/>
        </w:rPr>
        <w:footnoteReference w:id="466"/>
      </w:r>
      <w:r w:rsidRPr="009A0B88">
        <w:rPr>
          <w:rFonts w:ascii="MS Mincho" w:eastAsia="MS Mincho" w:hAnsi="MS Mincho" w:hint="eastAsia"/>
          <w:lang w:eastAsia="ja-JP"/>
        </w:rPr>
        <w:t>。また：「小世界先有形而后无形者，由气而</w:t>
      </w:r>
      <w:r w:rsidRPr="009A0B88">
        <w:rPr>
          <w:rFonts w:ascii="새굴림" w:eastAsia="MS Mincho" w:hAnsi="새굴림" w:cs="새굴림"/>
          <w:lang w:eastAsia="ja-JP"/>
        </w:rPr>
        <w:t>还</w:t>
      </w:r>
      <w:r w:rsidRPr="009A0B88">
        <w:rPr>
          <w:rFonts w:ascii="MS Mincho" w:eastAsia="MS Mincho" w:hAnsi="MS Mincho" w:cs="MS Mincho"/>
          <w:lang w:eastAsia="ja-JP"/>
        </w:rPr>
        <w:t>于理也（小世界は、先に目に見えて、後に見えなくなる、気から理となる）」</w:t>
      </w:r>
      <w:r w:rsidRPr="00511DBB">
        <w:rPr>
          <w:rStyle w:val="ab"/>
          <w:rFonts w:ascii="Times New Roman" w:eastAsia="MS Mincho" w:hAnsi="Times New Roman"/>
          <w:b/>
          <w:lang w:eastAsia="ja-JP"/>
        </w:rPr>
        <w:footnoteReference w:id="467"/>
      </w:r>
      <w:r w:rsidRPr="009A0B88">
        <w:rPr>
          <w:rFonts w:ascii="MS Mincho" w:eastAsia="MS Mincho" w:hAnsi="MS Mincho" w:hint="eastAsia"/>
          <w:lang w:eastAsia="ja-JP"/>
        </w:rPr>
        <w:t xml:space="preserve"> 。</w:t>
      </w:r>
    </w:p>
    <w:p w:rsidR="001136E1" w:rsidRPr="009A0B88" w:rsidRDefault="001136E1" w:rsidP="001136E1">
      <w:pPr>
        <w:spacing w:line="336" w:lineRule="auto"/>
        <w:ind w:firstLineChars="200" w:firstLine="400"/>
        <w:rPr>
          <w:rFonts w:ascii="MS Mincho" w:eastAsia="MS Mincho" w:hAnsi="MS Mincho"/>
          <w:lang w:eastAsia="ja-JP"/>
        </w:rPr>
      </w:pPr>
      <w:r w:rsidRPr="009A0B88">
        <w:rPr>
          <w:rFonts w:ascii="MS Mincho" w:eastAsia="MS Mincho" w:hAnsi="MS Mincho" w:hint="eastAsia"/>
          <w:lang w:eastAsia="ja-JP"/>
        </w:rPr>
        <w:t>さらに劉智は、人の生命は直接、無形の先天性理に源を発するとし、これがすなわち「先に天から降り来る」である。しかし、先天性理の「種子」（溟渣）は現実の人となり、必ず「後に天へと戻り来る」の過程を経験すると考えている。劉智が言う：「其有形者，起于一点，乃先天性理所余，而成其</w:t>
      </w:r>
      <w:r w:rsidRPr="009A0B88">
        <w:rPr>
          <w:rFonts w:ascii="새굴림" w:eastAsia="MS Mincho" w:hAnsi="새굴림" w:cs="새굴림"/>
          <w:lang w:eastAsia="ja-JP"/>
        </w:rPr>
        <w:t>为</w:t>
      </w:r>
      <w:r w:rsidRPr="009A0B88">
        <w:rPr>
          <w:rFonts w:ascii="MS Mincho" w:eastAsia="MS Mincho" w:hAnsi="MS Mincho" w:cs="MS Mincho"/>
          <w:lang w:eastAsia="ja-JP"/>
        </w:rPr>
        <w:t>溟渣者也。天下万世人生之根种也。自阿丹秉四行之精粹，</w:t>
      </w:r>
      <w:r w:rsidRPr="009A0B88">
        <w:rPr>
          <w:rFonts w:ascii="새굴림" w:eastAsia="MS Mincho" w:hAnsi="새굴림" w:cs="새굴림"/>
          <w:lang w:eastAsia="ja-JP"/>
        </w:rPr>
        <w:t>结</w:t>
      </w:r>
      <w:r w:rsidRPr="009A0B88">
        <w:rPr>
          <w:rFonts w:ascii="MS Mincho" w:eastAsia="MS Mincho" w:hAnsi="MS Mincho" w:cs="MS Mincho"/>
          <w:lang w:eastAsia="ja-JP"/>
        </w:rPr>
        <w:t>聚成身。而此一点，即寓之于其身。」</w:t>
      </w:r>
      <w:r w:rsidRPr="00511DBB">
        <w:rPr>
          <w:rStyle w:val="ab"/>
          <w:rFonts w:ascii="Times New Roman" w:eastAsia="MS Mincho" w:hAnsi="Times New Roman"/>
          <w:b/>
          <w:lang w:eastAsia="ja-JP"/>
        </w:rPr>
        <w:footnoteReference w:id="468"/>
      </w:r>
      <w:r w:rsidRPr="009A0B88">
        <w:rPr>
          <w:rFonts w:ascii="MS Mincho" w:eastAsia="MS Mincho" w:hAnsi="MS Mincho" w:hint="eastAsia"/>
          <w:lang w:eastAsia="ja-JP"/>
        </w:rPr>
        <w:t xml:space="preserve"> とはつまり、「小世界」の形成は先天性理を起源とし、真宰（宇宙の支配者）の「大命」は「性智」の余剰を見せ、この余剰が「溟渣」である。「先天之末，后天之本（先天のすえ、後天のもと）」として，先天から持たれる「一点」、この「一点」が「ルーハ（魂）」、つまり人類の生命の起源だ。この「ルーハ」は無形で、つまり「人の性」、いわゆる生命の種であり、人の生命はこの「種」に起源する。劉智は、「先に天から降り来る」、つまり、ただ先天的な「種」だけがあって、それはまだ実在するな生命ではなく、まだ実在する「小世界（人）」ではないと考えた。ただ「後に天へと戻り来る」の過程を経験して、先天性理の「種」はやっと実在する人となり、「小世界」もやっと完璧に整い、この時の「小世界」が、つまりは万物の魂なのである。</w:t>
      </w:r>
    </w:p>
    <w:p w:rsidR="00BB1D70" w:rsidRPr="001136E1" w:rsidRDefault="00BB1D70" w:rsidP="00BB1D70">
      <w:pPr>
        <w:spacing w:line="288" w:lineRule="auto"/>
        <w:ind w:firstLineChars="200" w:firstLine="388"/>
        <w:rPr>
          <w:rFonts w:ascii="함초롬바탕" w:eastAsia="함초롬바탕" w:hAnsi="함초롬바탕" w:cs="함초롬바탕"/>
          <w:lang w:eastAsia="ja-JP"/>
        </w:rPr>
        <w:sectPr w:rsidR="00BB1D70" w:rsidRPr="001136E1" w:rsidSect="00BB1D70">
          <w:footnotePr>
            <w:numRestart w:val="eachSect"/>
          </w:footnotePr>
          <w:type w:val="oddPage"/>
          <w:pgSz w:w="11907" w:h="16839" w:code="9"/>
          <w:pgMar w:top="1418" w:right="1559" w:bottom="1378" w:left="1678" w:header="720" w:footer="1185" w:gutter="0"/>
          <w:cols w:space="425"/>
          <w:titlePg/>
          <w:docGrid w:linePitch="286"/>
        </w:sectPr>
      </w:pPr>
    </w:p>
    <w:p w:rsidR="00BB1D70" w:rsidRPr="00BB1D70" w:rsidRDefault="00BB1D70" w:rsidP="00BB1D70">
      <w:pPr>
        <w:spacing w:line="336" w:lineRule="auto"/>
        <w:jc w:val="center"/>
        <w:rPr>
          <w:rFonts w:ascii="SimSun" w:eastAsia="SimSun" w:hAnsi="SimSun" w:cs="함초롬바탕"/>
          <w:b/>
          <w:sz w:val="32"/>
          <w:szCs w:val="32"/>
        </w:rPr>
      </w:pPr>
      <w:r w:rsidRPr="00BB1D70">
        <w:rPr>
          <w:rFonts w:ascii="SimSun" w:eastAsia="SimSun" w:hAnsi="SimSun" w:cs="함초롬바탕" w:hint="eastAsia"/>
          <w:b/>
          <w:sz w:val="32"/>
          <w:szCs w:val="32"/>
        </w:rPr>
        <w:lastRenderedPageBreak/>
        <w:t>佛教尊重生命的思想</w:t>
      </w:r>
    </w:p>
    <w:p w:rsidR="00BB1D70" w:rsidRPr="00BB1D70" w:rsidRDefault="00BB1D70" w:rsidP="00BB1D70">
      <w:pPr>
        <w:spacing w:line="336" w:lineRule="auto"/>
        <w:jc w:val="center"/>
        <w:rPr>
          <w:rFonts w:ascii="SimSun" w:eastAsia="SimSun" w:hAnsi="SimSun" w:cs="함초롬바탕"/>
          <w:b/>
          <w:sz w:val="28"/>
          <w:szCs w:val="28"/>
        </w:rPr>
      </w:pPr>
      <w:r w:rsidRPr="00BB1D70">
        <w:rPr>
          <w:rFonts w:ascii="SimSun" w:eastAsia="SimSun" w:hAnsi="SimSun" w:cs="함초롬바탕" w:hint="eastAsia"/>
          <w:b/>
          <w:sz w:val="28"/>
          <w:szCs w:val="28"/>
        </w:rPr>
        <w:t>——以人的价值与地位为中心</w:t>
      </w: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jc w:val="right"/>
        <w:rPr>
          <w:rFonts w:ascii="SimSun" w:eastAsia="SimSun" w:hAnsi="SimSun" w:cs="함초롬바탕"/>
          <w:b/>
        </w:rPr>
      </w:pPr>
      <w:r w:rsidRPr="00BB1D70">
        <w:rPr>
          <w:rFonts w:ascii="SimSun" w:eastAsia="SimSun" w:hAnsi="SimSun" w:cs="함초롬바탕" w:hint="eastAsia"/>
          <w:b/>
        </w:rPr>
        <w:t>安</w:t>
      </w:r>
      <w:r w:rsidRPr="00BB1D70">
        <w:rPr>
          <w:rFonts w:ascii="바탕" w:eastAsia="바탕" w:hAnsi="바탕" w:cs="바탕" w:hint="eastAsia"/>
          <w:b/>
        </w:rPr>
        <w:t>良</w:t>
      </w:r>
      <w:r w:rsidRPr="00BB1D70">
        <w:rPr>
          <w:rFonts w:ascii="SimSun" w:eastAsia="SimSun" w:hAnsi="SimSun" w:cs="SimSun" w:hint="eastAsia"/>
          <w:b/>
        </w:rPr>
        <w:t>圭</w:t>
      </w:r>
    </w:p>
    <w:p w:rsidR="00BB1D70" w:rsidRPr="00BB1D70" w:rsidRDefault="00BB1D70" w:rsidP="00BB1D70">
      <w:pPr>
        <w:adjustRightInd w:val="0"/>
        <w:snapToGrid w:val="0"/>
        <w:spacing w:line="288" w:lineRule="auto"/>
        <w:jc w:val="right"/>
        <w:rPr>
          <w:rFonts w:ascii="SimSun" w:eastAsia="SimSun" w:hAnsi="SimSun" w:cs="함초롬바탕"/>
          <w:b/>
          <w:sz w:val="18"/>
          <w:szCs w:val="18"/>
        </w:rPr>
      </w:pPr>
      <w:r w:rsidRPr="00BB1D70">
        <w:rPr>
          <w:rFonts w:ascii="SimSun" w:eastAsia="SimSun" w:hAnsi="SimSun" w:cs="함초롬바탕" w:hint="eastAsia"/>
          <w:b/>
          <w:sz w:val="18"/>
          <w:szCs w:val="18"/>
        </w:rPr>
        <w:t>東國大 • 敎授</w:t>
      </w: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jc w:val="center"/>
        <w:rPr>
          <w:rFonts w:ascii="SimSun" w:eastAsia="SimSun" w:hAnsi="SimSun" w:cs="함초롬바탕"/>
          <w:b/>
          <w:sz w:val="28"/>
          <w:szCs w:val="28"/>
        </w:rPr>
      </w:pPr>
      <w:r w:rsidRPr="00BB1D70">
        <w:rPr>
          <w:rFonts w:ascii="SimSun" w:eastAsia="SimSun" w:hAnsi="SimSun" w:cs="함초롬바탕" w:hint="eastAsia"/>
          <w:b/>
          <w:sz w:val="28"/>
          <w:szCs w:val="28"/>
        </w:rPr>
        <w:t>Ⅰ.</w:t>
      </w:r>
      <w:r w:rsidRPr="00BB1D70">
        <w:rPr>
          <w:rFonts w:ascii="SimSun" w:eastAsia="SimSun" w:hAnsi="SimSun" w:cs="함초롬바탕"/>
          <w:b/>
          <w:sz w:val="28"/>
          <w:szCs w:val="28"/>
        </w:rPr>
        <w:t xml:space="preserve"> </w:t>
      </w:r>
      <w:r w:rsidRPr="00BB1D70">
        <w:rPr>
          <w:rFonts w:ascii="SimSun" w:eastAsia="SimSun" w:hAnsi="SimSun" w:cs="함초롬바탕" w:hint="eastAsia"/>
          <w:b/>
          <w:sz w:val="28"/>
          <w:szCs w:val="28"/>
        </w:rPr>
        <w:t>序  言</w:t>
      </w: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地球上生活着恒河沙数的生命。我们常听人说“众生平等”，这种观点认为所有生物都是平等的，所有生命都是平等的，所有动物都是平等的。达尔文认为，包括人在内的所有生物都是平等的，它们都源于同一个物种(specie</w:t>
      </w:r>
      <w:r w:rsidRPr="00BB1D70">
        <w:rPr>
          <w:rFonts w:ascii="SimSun" w:eastAsia="SimSun" w:hAnsi="SimSun" w:cs="함초롬바탕"/>
        </w:rPr>
        <w:t>)</w:t>
      </w:r>
      <w:r w:rsidRPr="00BB1D70">
        <w:rPr>
          <w:rFonts w:ascii="SimSun" w:eastAsia="SimSun" w:hAnsi="SimSun" w:cs="함초롬바탕" w:hint="eastAsia"/>
        </w:rPr>
        <w:t>。“根据达尔文的核心理论即生命之树(Tree of life</w:t>
      </w:r>
      <w:r w:rsidRPr="00BB1D70">
        <w:rPr>
          <w:rFonts w:ascii="SimSun" w:eastAsia="SimSun" w:hAnsi="SimSun" w:cs="함초롬바탕"/>
        </w:rPr>
        <w:t>)</w:t>
      </w:r>
      <w:r w:rsidRPr="00BB1D70">
        <w:rPr>
          <w:rFonts w:ascii="SimSun" w:eastAsia="SimSun" w:hAnsi="SimSun" w:cs="함초롬바탕" w:hint="eastAsia"/>
        </w:rPr>
        <w:t>的理论，各种不同的生命如同从一棵树根长出的树枝一样，他们从一个祖先进化成了不同的系统。人位于众多树枝的末端之一，是进化的最终阶段，其他生物也是各自树枝进化的最终阶段。我们不能拿各种生命进行比较、断定孰优孰劣，因为他们都是从不同系统进化而来的最终产物。达尔文这种众生平等的思想，从根源上改变了人们对人类自身的认知体系。”达尔文认为，从自然规律来看所有生命都是平等的。</w:t>
      </w:r>
      <w:r w:rsidRPr="00511DBB">
        <w:rPr>
          <w:rStyle w:val="ab"/>
          <w:rFonts w:ascii="Times New Roman" w:eastAsia="SimSun" w:hAnsi="Times New Roman"/>
          <w:b/>
        </w:rPr>
        <w:footnoteReference w:id="469"/>
      </w:r>
      <w:r w:rsidRPr="00BB1D70">
        <w:rPr>
          <w:rFonts w:ascii="SimSun" w:eastAsia="SimSun" w:hAnsi="SimSun" w:cs="함초롬바탕" w:hint="eastAsia"/>
        </w:rPr>
        <w:t xml:space="preserve"> </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所有人都应该是珍贵、平等、受到尊重的，这是现代社会的普遍价值，任何人都不能否认这种观念。但在现实社会里，我们时常看到、听到的却是，作为一个生命，有些人和动物得不到应有的尊重，常常受到忽视或歧视，每当这时我们就会更加赞同世界上的众生都应该自由，都有权共同生存、平等生活的主张。更进一步说，人类乃至各种动物和植物，所有的生命都是有价值的，也是珍贵的。</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可是在现实生活里，所有的生命都是不平等的。人类认为，在所有的被造物里，自己是最杰出的，并将大自然中的一切为人类所利用。我们饲养着众多动物，把它们作为食材、用于实验、做成各种商品，完全不顾动物的生命价值和生存权利，把它们视为人类单纯的工具。而人与人之间不平等现象已经蔓延到无需多谈的地步。</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有的人受到生物中心主义(bio-centrism)等伦理思想影响，或是本着缥缈的理想主义，主张所有生命乃至所有存在都是平等的，他们认为人类并不种特殊，与其它存在也没有什么层次上的分别，人类只是众多生命之一，和动物的生命价值是同等的。这种主张与生物中心主义立场相呼应，在佛教学界也有所体现。例如下面一则经典的佛教故事，经常被解读为，不仅动物之间生命是平等的，人和动物之间生命也是平等的。这则故事讲述的是，尸毘王为了救一只被鹰追赶的鸽子，便从自己身上割肉代之。国王向鹰承诺，他会按照鸽子的体重割下自己大腿上的肉来救鸽子。于是国王按照约定把肉挖出来放在秤上，但秤砣却一直向鸽子倾斜。为了平衡秤砣，国王又多割了一些肉，最后</w:t>
      </w:r>
      <w:r w:rsidRPr="00BB1D70">
        <w:rPr>
          <w:rFonts w:ascii="SimSun" w:eastAsia="SimSun" w:hAnsi="SimSun" w:cs="함초롬바탕" w:hint="eastAsia"/>
        </w:rPr>
        <w:lastRenderedPageBreak/>
        <w:t>国王把自己的整个身体都放在秤杆上，才与鸽子的体重持平了。</w:t>
      </w:r>
      <w:r w:rsidRPr="00511DBB">
        <w:rPr>
          <w:rStyle w:val="ab"/>
          <w:rFonts w:ascii="Times New Roman" w:eastAsia="SimSun" w:hAnsi="Times New Roman"/>
          <w:b/>
        </w:rPr>
        <w:footnoteReference w:id="470"/>
      </w:r>
      <w:r w:rsidRPr="00BB1D70">
        <w:rPr>
          <w:rFonts w:ascii="SimSun" w:eastAsia="SimSun" w:hAnsi="SimSun" w:cs="함초롬바탕" w:hint="eastAsia"/>
        </w:rPr>
        <w:t xml:space="preserve"> </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这个故事的意义可以被阐释为，鸽子的生命重量和国王的生命重量是一样的，动物的生命价值和人的生命价值是平等的。这样的结论是不是佛教的正统见解呢？本文认为，所有生命体的生命是珍贵的</w:t>
      </w:r>
      <w:r w:rsidR="00511DBB">
        <w:rPr>
          <w:rFonts w:ascii="SimSun" w:eastAsiaTheme="minorEastAsia" w:hAnsi="SimSun" w:cs="함초롬바탕" w:hint="eastAsia"/>
        </w:rPr>
        <w:t>,</w:t>
      </w:r>
      <w:r w:rsidRPr="00BB1D70">
        <w:rPr>
          <w:rFonts w:ascii="SimSun" w:eastAsia="SimSun" w:hAnsi="SimSun" w:cs="함초롬바탕" w:hint="eastAsia"/>
        </w:rPr>
        <w:t>都应该予以尊重</w:t>
      </w:r>
      <w:r w:rsidR="00511DBB">
        <w:rPr>
          <w:rFonts w:ascii="SimSun" w:eastAsiaTheme="minorEastAsia" w:hAnsi="SimSun" w:cs="함초롬바탕" w:hint="eastAsia"/>
        </w:rPr>
        <w:t>,</w:t>
      </w:r>
      <w:r w:rsidRPr="00BB1D70">
        <w:rPr>
          <w:rFonts w:ascii="SimSun" w:eastAsia="SimSun" w:hAnsi="SimSun" w:cs="함초롬바탕" w:hint="eastAsia"/>
        </w:rPr>
        <w:t>但如果认为他们的伦理价值也是平等的</w:t>
      </w:r>
      <w:r w:rsidR="00511DBB">
        <w:rPr>
          <w:rFonts w:ascii="SimSun" w:eastAsiaTheme="minorEastAsia" w:hAnsi="SimSun" w:cs="함초롬바탕" w:hint="eastAsia"/>
        </w:rPr>
        <w:t>,</w:t>
      </w:r>
      <w:r w:rsidRPr="00BB1D70">
        <w:rPr>
          <w:rFonts w:ascii="SimSun" w:eastAsia="SimSun" w:hAnsi="SimSun" w:cs="함초롬바탕" w:hint="eastAsia"/>
        </w:rPr>
        <w:t>就犯了过分的理想主义者的错误。我们要讨论的是</w:t>
      </w:r>
      <w:r w:rsidR="00511DBB">
        <w:rPr>
          <w:rFonts w:ascii="SimSun" w:eastAsiaTheme="minorEastAsia" w:hAnsi="SimSun" w:cs="함초롬바탕" w:hint="eastAsia"/>
        </w:rPr>
        <w:t>,</w:t>
      </w:r>
      <w:r w:rsidRPr="00BB1D70">
        <w:rPr>
          <w:rFonts w:ascii="SimSun" w:eastAsia="SimSun" w:hAnsi="SimSun" w:cs="함초롬바탕" w:hint="eastAsia"/>
        </w:rPr>
        <w:t>生命本身可以是平等的</w:t>
      </w:r>
      <w:r w:rsidR="00511DBB">
        <w:rPr>
          <w:rFonts w:ascii="SimSun" w:eastAsiaTheme="minorEastAsia" w:hAnsi="SimSun" w:cs="함초롬바탕" w:hint="eastAsia"/>
        </w:rPr>
        <w:t>,</w:t>
      </w:r>
      <w:r w:rsidRPr="00BB1D70">
        <w:rPr>
          <w:rFonts w:ascii="SimSun" w:eastAsia="SimSun" w:hAnsi="SimSun" w:cs="함초롬바탕" w:hint="eastAsia"/>
        </w:rPr>
        <w:t>但生命的体现者——众生却是有区别的</w:t>
      </w:r>
      <w:r w:rsidR="00511DBB">
        <w:rPr>
          <w:rFonts w:ascii="SimSun" w:eastAsiaTheme="minorEastAsia" w:hAnsi="SimSun" w:cs="함초롬바탕" w:hint="eastAsia"/>
        </w:rPr>
        <w:t>(</w:t>
      </w:r>
      <w:r w:rsidRPr="00BB1D70">
        <w:rPr>
          <w:rFonts w:ascii="SimSun" w:eastAsia="SimSun" w:hAnsi="SimSun" w:cs="함초롬바탕" w:hint="eastAsia"/>
        </w:rPr>
        <w:t>difference</w:t>
      </w:r>
      <w:r w:rsidR="00511DBB">
        <w:rPr>
          <w:rFonts w:ascii="SimSun" w:eastAsia="SimSun" w:hAnsi="SimSun" w:cs="함초롬바탕"/>
        </w:rPr>
        <w:t>),</w:t>
      </w:r>
      <w:r w:rsidRPr="00BB1D70">
        <w:rPr>
          <w:rFonts w:ascii="SimSun" w:eastAsia="SimSun" w:hAnsi="SimSun" w:cs="함초롬바탕" w:hint="eastAsia"/>
        </w:rPr>
        <w:t>我们可以按照这些区别来分别对待这些生命。</w:t>
      </w: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jc w:val="center"/>
        <w:rPr>
          <w:rFonts w:ascii="SimSun" w:eastAsia="SimSun" w:hAnsi="SimSun" w:cs="함초롬바탕"/>
          <w:b/>
          <w:sz w:val="28"/>
          <w:szCs w:val="28"/>
        </w:rPr>
      </w:pPr>
      <w:r w:rsidRPr="00BB1D70">
        <w:rPr>
          <w:rFonts w:ascii="SimSun" w:eastAsia="SimSun" w:hAnsi="SimSun" w:cs="함초롬바탕" w:hint="eastAsia"/>
          <w:b/>
          <w:sz w:val="28"/>
          <w:szCs w:val="28"/>
        </w:rPr>
        <w:t>Ⅱ</w:t>
      </w:r>
      <w:r w:rsidRPr="00BB1D70">
        <w:rPr>
          <w:rFonts w:ascii="SimSun" w:eastAsia="SimSun" w:hAnsi="SimSun" w:cs="함초롬바탕"/>
          <w:b/>
          <w:sz w:val="28"/>
          <w:szCs w:val="28"/>
        </w:rPr>
        <w:t xml:space="preserve">. </w:t>
      </w:r>
      <w:r w:rsidRPr="00BB1D70">
        <w:rPr>
          <w:rFonts w:ascii="SimSun" w:eastAsia="SimSun" w:hAnsi="SimSun" w:cs="함초롬바탕" w:hint="eastAsia"/>
          <w:b/>
          <w:sz w:val="28"/>
          <w:szCs w:val="28"/>
        </w:rPr>
        <w:t>一切众生与人</w:t>
      </w: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ind w:firstLineChars="200" w:firstLine="482"/>
        <w:rPr>
          <w:rFonts w:ascii="SimSun" w:eastAsia="SimSun" w:hAnsi="SimSun" w:cs="함초롬바탕"/>
          <w:b/>
          <w:sz w:val="24"/>
          <w:szCs w:val="24"/>
        </w:rPr>
      </w:pPr>
      <w:r w:rsidRPr="00BB1D70">
        <w:rPr>
          <w:rFonts w:ascii="SimSun" w:eastAsia="SimSun" w:hAnsi="SimSun" w:cs="함초롬바탕"/>
          <w:b/>
          <w:sz w:val="24"/>
          <w:szCs w:val="24"/>
        </w:rPr>
        <w:t xml:space="preserve">1. </w:t>
      </w:r>
      <w:r w:rsidRPr="00BB1D70">
        <w:rPr>
          <w:rFonts w:ascii="SimSun" w:eastAsia="SimSun" w:hAnsi="SimSun" w:cs="함초롬바탕" w:hint="eastAsia"/>
          <w:b/>
          <w:sz w:val="24"/>
          <w:szCs w:val="24"/>
        </w:rPr>
        <w:t>人的起源与诞生</w:t>
      </w: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根据Aggañña Sutta的记载，人诞生在名为“Abhasva”的天上，最初与天神(deva)是一样的，全身发光，能在空中移动，不吃东西。随着时间的流逝，他们开始吃由物质形成的食物，然后开始不断地吃更加坚硬的食物，于是身体变得沉重，终于拥有了和现在人一样的身体。他们身上的光消失了，外貌开始有了区别。然后他们开始吃米，男人和女人产生了不同。随着男女的区分，男女的性结合，孩子就诞生了，家庭终于形成。人们围绕房屋建立家庭，形成了社会、国家。</w:t>
      </w:r>
      <w:r w:rsidRPr="00511DBB">
        <w:rPr>
          <w:rStyle w:val="ab"/>
          <w:rFonts w:ascii="Times New Roman" w:eastAsia="SimSun" w:hAnsi="Times New Roman"/>
          <w:b/>
        </w:rPr>
        <w:footnoteReference w:id="471"/>
      </w:r>
      <w:r w:rsidRPr="00BB1D70">
        <w:rPr>
          <w:rFonts w:ascii="SimSun" w:eastAsia="SimSun" w:hAnsi="SimSun" w:cs="함초롬바탕" w:hint="eastAsia"/>
        </w:rPr>
        <w:t>这部分内容是神话式的，它告诉人们，人起源于从天国下凡的天神。</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按照佛教的观点，女性要怀孕，须满足三个条件。首先是男女的性行为，第二是女人的育龄期，第三是精神存在即意识。只有同时满足这三个条件女性才能怀孕。第一个和第二个条件是一般性的常识，或者说是科学认可的，而第三个条件是只有佛教里才有的。“三事合会入于母胎，父母聚集一处，母满，精堪耐，香阴已至，此三事合会，入于母胎。”</w:t>
      </w:r>
      <w:r w:rsidRPr="00511DBB">
        <w:rPr>
          <w:rStyle w:val="ab"/>
          <w:rFonts w:ascii="Times New Roman" w:eastAsia="SimSun" w:hAnsi="Times New Roman"/>
          <w:b/>
        </w:rPr>
        <w:footnoteReference w:id="472"/>
      </w:r>
      <w:r w:rsidRPr="00BB1D70">
        <w:rPr>
          <w:rFonts w:ascii="SimSun" w:eastAsia="SimSun" w:hAnsi="SimSun" w:cs="함초롬바탕" w:hint="eastAsia"/>
          <w:b/>
        </w:rPr>
        <w:t xml:space="preserve"> </w:t>
      </w:r>
      <w:r w:rsidRPr="00BB1D70">
        <w:rPr>
          <w:rFonts w:ascii="SimSun" w:eastAsia="SimSun" w:hAnsi="SimSun" w:cs="함초롬바탕" w:hint="eastAsia"/>
        </w:rPr>
        <w:t>这里的“香阴”有的地方也写作“识”，“母满，精堪耐”应理解为母亲的育龄期。要成功受孕，则父母必须在一处，父母无病，识神已至，且父母都有养子之相。</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识神入母胎，才能孕育生命。但如识神与父母不和，则不能受孕，唯有三缘和谐，才能怀孕。父母的受精卵是田，识神是种子。要成功地结合在一起、受孕，田和种子要恰当地协调。只有性质相同的田地与种子相结合，女性才能怀孕，胎儿才能生长。“若彼父母福业增上，子福业劣不得入胎。若彼父母福业劣薄，子福业胜不得入胎。要父母子三福业等方得入胎。”</w:t>
      </w:r>
      <w:r w:rsidRPr="00511DBB">
        <w:rPr>
          <w:rStyle w:val="ab"/>
          <w:rFonts w:ascii="Times New Roman" w:eastAsia="SimSun" w:hAnsi="Times New Roman"/>
          <w:b/>
        </w:rPr>
        <w:footnoteReference w:id="473"/>
      </w:r>
      <w:r w:rsidRPr="00BB1D70">
        <w:rPr>
          <w:rFonts w:ascii="SimSun" w:eastAsia="SimSun" w:hAnsi="SimSun" w:cs="함초롬바탕" w:hint="eastAsia"/>
        </w:rPr>
        <w:t xml:space="preserve"> </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怀孕后胎儿会成长，佛教用五个阶段来说明胎儿在胎内的生长。“迦罗逻(kalala)为初, 迦罗逻生胞(abbuda)。胞生于肉段(pesi), 肉段生坚厚(ghana）。坚厚生肢节(pesakha), 及诸毛发等(Samyutta Nikaya I. p.206)。”其中，迦罗逻(kalala)是指怀孕后的一周，胞(abbuda)是指怀孕后的2</w:t>
      </w:r>
      <w:r w:rsidRPr="00BB1D70">
        <w:rPr>
          <w:rFonts w:ascii="SimSun" w:eastAsia="SimSun" w:hAnsi="SimSun" w:cs="함초롬바탕"/>
        </w:rPr>
        <w:t>-</w:t>
      </w:r>
      <w:r w:rsidRPr="00BB1D70">
        <w:rPr>
          <w:rFonts w:ascii="SimSun" w:eastAsia="SimSun" w:hAnsi="SimSun" w:cs="함초롬바탕" w:hint="eastAsia"/>
        </w:rPr>
        <w:t>3周，肉段(pesi)是怀孕后的3</w:t>
      </w:r>
      <w:r w:rsidRPr="00BB1D70">
        <w:rPr>
          <w:rFonts w:ascii="SimSun" w:eastAsia="SimSun" w:hAnsi="SimSun" w:cs="함초롬바탕"/>
        </w:rPr>
        <w:t>-</w:t>
      </w:r>
      <w:r w:rsidRPr="00BB1D70">
        <w:rPr>
          <w:rFonts w:ascii="SimSun" w:eastAsia="SimSun" w:hAnsi="SimSun" w:cs="함초롬바탕" w:hint="eastAsia"/>
        </w:rPr>
        <w:t>4周，坚厚(ghana）是指怀孕后的4</w:t>
      </w:r>
      <w:r w:rsidRPr="00BB1D70">
        <w:rPr>
          <w:rFonts w:ascii="SimSun" w:eastAsia="SimSun" w:hAnsi="SimSun" w:cs="함초롬바탕"/>
        </w:rPr>
        <w:t>-</w:t>
      </w:r>
      <w:r w:rsidRPr="00BB1D70">
        <w:rPr>
          <w:rFonts w:ascii="SimSun" w:eastAsia="SimSun" w:hAnsi="SimSun" w:cs="함초롬바탕" w:hint="eastAsia"/>
        </w:rPr>
        <w:t>5周，肢节(pesakha)则是</w:t>
      </w:r>
      <w:r w:rsidRPr="00BB1D70">
        <w:rPr>
          <w:rFonts w:ascii="SimSun" w:eastAsia="SimSun" w:hAnsi="SimSun" w:cs="함초롬바탕" w:hint="eastAsia"/>
        </w:rPr>
        <w:lastRenderedPageBreak/>
        <w:t>指怀孕后6周以上。“色等诸情根, 渐次成形体。因母饮食等, 长养彼胎身。”</w:t>
      </w:r>
      <w:r w:rsidRPr="00511DBB">
        <w:rPr>
          <w:rStyle w:val="ab"/>
          <w:rFonts w:ascii="Times New Roman" w:eastAsia="SimSun" w:hAnsi="Times New Roman"/>
          <w:b/>
        </w:rPr>
        <w:footnoteReference w:id="474"/>
      </w:r>
      <w:r w:rsidRPr="00511DBB">
        <w:rPr>
          <w:rFonts w:ascii="Times New Roman" w:eastAsia="SimSun" w:hAnsi="Times New Roman"/>
          <w:b/>
        </w:rPr>
        <w:t xml:space="preserve"> </w:t>
      </w:r>
      <w:r w:rsidRPr="00BB1D70">
        <w:rPr>
          <w:rFonts w:ascii="SimSun" w:eastAsia="SimSun" w:hAnsi="SimSun" w:cs="함초롬바탕" w:hint="eastAsia"/>
        </w:rPr>
        <w:t>“入母胎已后至四十九日名为似人。过此已后尽名为人”</w:t>
      </w:r>
      <w:r w:rsidRPr="00511DBB">
        <w:rPr>
          <w:rStyle w:val="ab"/>
          <w:rFonts w:ascii="Times New Roman" w:eastAsia="SimSun" w:hAnsi="Times New Roman"/>
          <w:b/>
        </w:rPr>
        <w:footnoteReference w:id="475"/>
      </w:r>
      <w:r w:rsidRPr="00BB1D70">
        <w:rPr>
          <w:rFonts w:ascii="SimSun" w:eastAsia="SimSun" w:hAnsi="SimSun" w:cs="함초롬바탕" w:hint="eastAsia"/>
        </w:rPr>
        <w:t xml:space="preserve"> 。四十九天以后胎儿就有了人的形象，就应该把他们视为人了。</w:t>
      </w:r>
    </w:p>
    <w:p w:rsidR="00BB1D70" w:rsidRPr="00BB1D70" w:rsidRDefault="00BB1D70" w:rsidP="00BB1D70">
      <w:pPr>
        <w:spacing w:line="336" w:lineRule="auto"/>
        <w:ind w:firstLineChars="200" w:firstLine="400"/>
        <w:rPr>
          <w:rFonts w:ascii="SimSun" w:eastAsia="SimSun" w:hAnsi="SimSun" w:cs="함초롬바탕"/>
        </w:rPr>
      </w:pPr>
    </w:p>
    <w:p w:rsidR="00BB1D70" w:rsidRPr="00BB1D70" w:rsidRDefault="00BB1D70" w:rsidP="00BB1D70">
      <w:pPr>
        <w:spacing w:line="336" w:lineRule="auto"/>
        <w:ind w:firstLineChars="200" w:firstLine="482"/>
        <w:rPr>
          <w:rFonts w:ascii="SimSun" w:eastAsia="SimSun" w:hAnsi="SimSun" w:cs="함초롬바탕"/>
          <w:b/>
          <w:sz w:val="24"/>
          <w:szCs w:val="24"/>
        </w:rPr>
      </w:pPr>
      <w:r w:rsidRPr="00BB1D70">
        <w:rPr>
          <w:rFonts w:ascii="SimSun" w:eastAsia="SimSun" w:hAnsi="SimSun" w:cs="함초롬바탕" w:hint="eastAsia"/>
          <w:b/>
          <w:sz w:val="24"/>
          <w:szCs w:val="24"/>
        </w:rPr>
        <w:t>2.</w:t>
      </w:r>
      <w:r w:rsidRPr="00BB1D70">
        <w:rPr>
          <w:rFonts w:ascii="SimSun" w:eastAsia="SimSun" w:hAnsi="SimSun" w:cs="함초롬바탕"/>
          <w:b/>
          <w:sz w:val="24"/>
          <w:szCs w:val="24"/>
        </w:rPr>
        <w:t xml:space="preserve"> </w:t>
      </w:r>
      <w:r w:rsidRPr="00BB1D70">
        <w:rPr>
          <w:rFonts w:ascii="SimSun" w:eastAsia="SimSun" w:hAnsi="SimSun" w:cs="함초롬바탕" w:hint="eastAsia"/>
          <w:b/>
          <w:sz w:val="24"/>
          <w:szCs w:val="24"/>
        </w:rPr>
        <w:t>轮回、重生与人</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轮回是指众生循环往复的出生与死亡，是指人们根据自己作的业，不断游走于地狱、恶鬼、畜生、阿修罗、人间、天上。众生都按照自己的业，或是幸福地诞生在好的环境，或是不幸地诞生在不好的环境里。轮回始于无法计量的遥远过去，只要业报不除，未来也会反复地生、反复地死。摆脱轮回叫做涅槃，佛教以涅槃为最高的目标。</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我们可以用三界六道来说明什么是轮回。众生在“三界”内反复生死。三界是指欲界、色界、无色界。欲界为肉体的欲望所支配，由地狱、饿鬼、畜生、阿修罗、人、部分天神组成。色界虽不受肉体欲望的限制，但仍然由拥有肉身的天神组成。生活在无色界的，则是既没有欲望、也没有肉体的、纯粹的精神存在。就算是天神，一旦缘分尽了，也要按照他的业从别处降生，这是天神不完美的地方。虽然三界拥有不同的痛苦和快乐，但却都是生死轮回的世界。</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如果再细分，三界就变成六道。六道是指地狱道、饿鬼道、畜生道、阿修罗道、人道、天道。其中，地狱、饿鬼、畜生等三种恶的世界被称为三恶道。在漫长的岁月里，生活在地狱的众生承受着最巨大的痛苦，作恶业最多的人将会生在地狱里。活在饿鬼道里的众生，喉咙细如针，而肚子却很大，他们时常因饥饿、口渴而遭受痛苦。据说，生活在饿鬼道的人，当食物落入喉咙，喉咙就会起火，而喝水时喉咙就会冒火。畜生道是所有鸟、鱼、虫、动物生活的地方。畜生的世界里弱肉强食，经常发生强者捕食弱者的杀生恶行。阿修罗道是与天神战斗的阿修罗居住的地方。人道和天道是作善业者生活的好地方，被称为善道。在众生之中天神是最幸福的，在六道轮回的众生里，天神的善业最多，但天神也会生死轮回。人道里有适当的快乐和痛苦，人们会产生摆脱痛苦的念头，是最适合修行的世界。</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总之，众生根据自己作的业不断生死轮回，获得各种不同的肉身。人死之后很容易生在畜生道、饿鬼道或地狱道里，相反，三恶道（地狱、饿鬼、畜生）里的众生死了，却很难获得人的身体，因为众生作恶业比作善业更容易。在众生的轮回里，我们可以看到，要获得人的身体是一件多么困难的事情，正如“盲龟值木”的故事所揭示的那样。佛陀曾比喻说，大海里有一只眼盲的乌龟，那乌龟每百年才把头伸出海水一次。那海上漂浮着一个有洞的木板，那只眼盲的乌龟头伸出水面时，恰好能把头伸进那个洞里几乎是不可能的。世尊对阿难说：“盲龟浮木，虽复差违，或复相得。愚痴凡夫漂流五趣，暂复人身，甚难于彼。所以者何？彼诸众生不行其义，不行法，不行善，不行真实。展转杀害，强者陵弱，造无量恶故。”</w:t>
      </w:r>
      <w:r w:rsidRPr="00511DBB">
        <w:rPr>
          <w:rStyle w:val="ab"/>
          <w:rFonts w:ascii="Times New Roman" w:eastAsia="SimSun" w:hAnsi="Times New Roman"/>
          <w:b/>
        </w:rPr>
        <w:footnoteReference w:id="476"/>
      </w:r>
      <w:r w:rsidRPr="00BB1D70">
        <w:rPr>
          <w:rFonts w:ascii="SimSun" w:eastAsia="SimSun" w:hAnsi="SimSun" w:cs="함초롬바탕" w:hint="eastAsia"/>
          <w:b/>
        </w:rPr>
        <w:t xml:space="preserve"> </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这个比喻告诉我们，生而为人是多么的珍贵。乌龟生活的水底指的是三恶道（地狱、饿鬼、畜生），而摆脱三恶道生而为人是多么地艰难。从这一点考虑，即使人们过不上什么好生活，为了不再堕入恶道，也要努力善良地活下去。</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lastRenderedPageBreak/>
        <w:t>在众生之中，人拥有独特的地位。而在佛教里，人的地位也是很特殊的。只有人才能修成完全的正觉者——佛陀</w:t>
      </w:r>
      <w:r w:rsidRPr="00BB1D70">
        <w:rPr>
          <w:rFonts w:ascii="SimSun" w:eastAsia="SimSun" w:hAnsi="SimSun" w:cs="함초롬바탕"/>
        </w:rPr>
        <w:t>(Buddha)</w:t>
      </w:r>
      <w:r w:rsidRPr="00BB1D70">
        <w:rPr>
          <w:rFonts w:ascii="SimSun" w:eastAsia="SimSun" w:hAnsi="SimSun" w:cs="함초롬바탕" w:hint="eastAsia"/>
        </w:rPr>
        <w:t>。罗汉则只能在天上，即在</w:t>
      </w:r>
      <w:r w:rsidRPr="00BB1D70">
        <w:rPr>
          <w:rFonts w:ascii="Cambria" w:eastAsia="SimSun" w:hAnsi="Cambria" w:cs="Cambria"/>
        </w:rPr>
        <w:t>Ś</w:t>
      </w:r>
      <w:r w:rsidRPr="00BB1D70">
        <w:rPr>
          <w:rFonts w:ascii="SimSun" w:eastAsia="SimSun" w:hAnsi="SimSun" w:cs="함초롬바탕"/>
        </w:rPr>
        <w:t>uddhāvāsa</w:t>
      </w:r>
      <w:r w:rsidRPr="00BB1D70">
        <w:rPr>
          <w:rFonts w:ascii="SimSun" w:eastAsia="SimSun" w:hAnsi="SimSun" w:cs="함초롬바탕" w:hint="eastAsia"/>
        </w:rPr>
        <w:t>里才能修炼成功，在人间则不可以。菩萨</w:t>
      </w:r>
      <w:r w:rsidRPr="00BB1D70">
        <w:rPr>
          <w:rFonts w:ascii="SimSun" w:eastAsia="SimSun" w:hAnsi="SimSun" w:cs="함초롬바탕"/>
        </w:rPr>
        <w:t>(bothisattva)</w:t>
      </w:r>
      <w:r w:rsidRPr="00BB1D70">
        <w:rPr>
          <w:rFonts w:ascii="SimSun" w:eastAsia="SimSun" w:hAnsi="SimSun" w:cs="함초롬바탕" w:hint="eastAsia"/>
        </w:rPr>
        <w:t>可以表现为其他众生的形式，例如动物或天神</w:t>
      </w:r>
      <w:r w:rsidRPr="00BB1D70">
        <w:rPr>
          <w:rFonts w:ascii="SimSun" w:eastAsia="SimSun" w:hAnsi="SimSun" w:cs="함초롬바탕"/>
        </w:rPr>
        <w:t>(deva)</w:t>
      </w:r>
      <w:r w:rsidRPr="00BB1D70">
        <w:rPr>
          <w:rFonts w:ascii="SimSun" w:eastAsia="SimSun" w:hAnsi="SimSun" w:cs="함초롬바탕" w:hint="eastAsia"/>
        </w:rPr>
        <w:t>，但佛陀总是以人的形式出现。</w:t>
      </w:r>
      <w:r w:rsidRPr="00EF79D0">
        <w:rPr>
          <w:rStyle w:val="ab"/>
          <w:rFonts w:ascii="Times New Roman" w:eastAsia="SimSun" w:hAnsi="Times New Roman"/>
          <w:b/>
        </w:rPr>
        <w:footnoteReference w:id="477"/>
      </w:r>
      <w:r w:rsidRPr="00BB1D70">
        <w:rPr>
          <w:rFonts w:ascii="SimSun" w:eastAsia="SimSun" w:hAnsi="SimSun" w:cs="함초롬바탕"/>
        </w:rPr>
        <w:t xml:space="preserve"> </w:t>
      </w:r>
      <w:r w:rsidRPr="00BB1D70">
        <w:rPr>
          <w:rFonts w:ascii="SimSun" w:eastAsia="SimSun" w:hAnsi="SimSun" w:cs="함초롬바탕" w:hint="eastAsia"/>
        </w:rPr>
        <w:t>人虽然有各种缺点，但与其它的生命竞争时，却总是能够占据优势，对于这一现象，有许多理论进行了阐释。</w:t>
      </w:r>
      <w:r w:rsidRPr="00EF79D0">
        <w:rPr>
          <w:rStyle w:val="ab"/>
          <w:rFonts w:ascii="Times New Roman" w:eastAsia="SimSun" w:hAnsi="Times New Roman"/>
          <w:b/>
        </w:rPr>
        <w:footnoteReference w:id="478"/>
      </w:r>
      <w:r w:rsidRPr="00BB1D70">
        <w:rPr>
          <w:rFonts w:ascii="SimSun" w:eastAsia="SimSun" w:hAnsi="SimSun" w:cs="함초롬바탕"/>
        </w:rPr>
        <w:t xml:space="preserve"> </w:t>
      </w:r>
      <w:r w:rsidRPr="00BB1D70">
        <w:rPr>
          <w:rFonts w:ascii="SimSun" w:eastAsia="SimSun" w:hAnsi="SimSun" w:cs="함초롬바탕" w:hint="eastAsia"/>
        </w:rPr>
        <w:t>佛教则告诉我们，基于以下几个原因，人比其他生物更加珍贵。其中最重要的是，佛教认为人拥有实现涅槃（完全幸福）的最佳条件与能力。</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首先，人能够适当地感到痛苦，适当地感到幸福，因此可以发愿追求涅槃的“菩提心(bodhi-citta)</w:t>
      </w:r>
      <w:r w:rsidRPr="00EF79D0">
        <w:rPr>
          <w:rStyle w:val="ab"/>
          <w:rFonts w:ascii="Times New Roman" w:eastAsia="SimSun" w:hAnsi="Times New Roman"/>
          <w:b/>
        </w:rPr>
        <w:footnoteReference w:id="479"/>
      </w:r>
      <w:r w:rsidRPr="00BB1D70">
        <w:rPr>
          <w:rFonts w:ascii="SimSun" w:eastAsia="SimSun" w:hAnsi="SimSun" w:cs="함초롬바탕" w:hint="eastAsia"/>
          <w:b/>
        </w:rPr>
        <w:t xml:space="preserve"> </w:t>
      </w:r>
      <w:r w:rsidRPr="00BB1D70">
        <w:rPr>
          <w:rFonts w:ascii="SimSun" w:eastAsia="SimSun" w:hAnsi="SimSun" w:cs="함초롬바탕" w:hint="eastAsia"/>
        </w:rPr>
        <w:t>；第二，不同于其它动物，人拥有知耻的良心；最后，与其他的生命相比，人的学习能力更强，因此更适合涅槃。印度有梵语、巴利语等语种，在梵语(Sanskrit</w:t>
      </w:r>
      <w:r w:rsidRPr="00BB1D70">
        <w:rPr>
          <w:rFonts w:ascii="SimSun" w:eastAsia="SimSun" w:hAnsi="SimSun" w:cs="함초롬바탕"/>
        </w:rPr>
        <w:t>)</w:t>
      </w:r>
      <w:r w:rsidRPr="00BB1D70">
        <w:rPr>
          <w:rFonts w:ascii="SimSun" w:eastAsia="SimSun" w:hAnsi="SimSun" w:cs="함초롬바탕" w:hint="eastAsia"/>
        </w:rPr>
        <w:t>里，人是“manusya”，在巴利语（Pali）里，人类是“manussa”。Manussa的词根“man”是“思考、思维”的意思，指的是人的智力。这告诉我们，与其他众生不同的是，人具备优秀的思维能力。人拥有追求理想的意志和实现理想的能力，因此比其他生命更加珍贵。</w:t>
      </w:r>
    </w:p>
    <w:p w:rsidR="00BB1D70" w:rsidRPr="00BB1D70" w:rsidRDefault="00BB1D70" w:rsidP="00BB1D70">
      <w:pPr>
        <w:spacing w:line="336" w:lineRule="auto"/>
        <w:ind w:firstLineChars="200" w:firstLine="400"/>
        <w:rPr>
          <w:rFonts w:ascii="SimSun" w:eastAsia="SimSun" w:hAnsi="SimSun" w:cs="함초롬바탕"/>
        </w:rPr>
      </w:pPr>
    </w:p>
    <w:p w:rsidR="00BB1D70" w:rsidRPr="00BB1D70" w:rsidRDefault="00BB1D70" w:rsidP="00BB1D70">
      <w:pPr>
        <w:spacing w:line="336" w:lineRule="auto"/>
        <w:ind w:firstLineChars="200" w:firstLine="482"/>
        <w:rPr>
          <w:rFonts w:ascii="SimSun" w:eastAsia="SimSun" w:hAnsi="SimSun" w:cs="함초롬바탕"/>
          <w:b/>
          <w:sz w:val="24"/>
          <w:szCs w:val="24"/>
        </w:rPr>
      </w:pPr>
      <w:r w:rsidRPr="00BB1D70">
        <w:rPr>
          <w:rFonts w:ascii="SimSun" w:eastAsia="SimSun" w:hAnsi="SimSun" w:cs="함초롬바탕" w:hint="eastAsia"/>
          <w:b/>
          <w:sz w:val="24"/>
          <w:szCs w:val="24"/>
        </w:rPr>
        <w:t>3.</w:t>
      </w:r>
      <w:r w:rsidRPr="00BB1D70">
        <w:rPr>
          <w:rFonts w:ascii="SimSun" w:eastAsia="SimSun" w:hAnsi="SimSun" w:cs="함초롬바탕"/>
          <w:b/>
          <w:sz w:val="24"/>
          <w:szCs w:val="24"/>
        </w:rPr>
        <w:t xml:space="preserve"> </w:t>
      </w:r>
      <w:r w:rsidRPr="00BB1D70">
        <w:rPr>
          <w:rFonts w:ascii="SimSun" w:eastAsia="SimSun" w:hAnsi="SimSun" w:cs="함초롬바탕" w:hint="eastAsia"/>
          <w:b/>
          <w:sz w:val="24"/>
          <w:szCs w:val="24"/>
        </w:rPr>
        <w:t>对人命的尊重</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佛教以“不杀生”为第一条戒律。在佛教教诲里，“尊重生命”占有核心的地位。佛教徒须严守的五戒中，第一条就是“不杀生戒”。“不伤害活的生命”，这一条教诲很好地体现了佛教尊重生命的意识。</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所有生命都惧怕暴力与死亡。要明白别的生命跟自己是一样的，自己跟别的生命也是一样的，自己不能去杀害有生命的东西，也不能让别人去杀害。通过换位思考，就会知道我们不能杀害别人，也不能折磨别人。</w:t>
      </w:r>
      <w:r w:rsidRPr="00BB1D70">
        <w:rPr>
          <w:rFonts w:ascii="SimSun" w:eastAsia="SimSun" w:hAnsi="SimSun" w:cs="함초롬바탕"/>
        </w:rPr>
        <w:t>(Suttanipāta705)“</w:t>
      </w:r>
      <w:r w:rsidRPr="00BB1D70">
        <w:rPr>
          <w:rFonts w:ascii="SimSun" w:eastAsia="SimSun" w:hAnsi="SimSun" w:cs="함초롬바탕" w:hint="eastAsia"/>
        </w:rPr>
        <w:t>我愿意活，不愿死。我要幸福，不喜欢痛苦。如果有人夺去我的生命，那将不是件愉快的事情，因为我愿意活下去。如果我要夺走别人的生命，但别人也希望活着，所以这对他来说肯定不是件高兴的事情。”</w:t>
      </w:r>
      <w:r w:rsidRPr="00BB1D70">
        <w:rPr>
          <w:rFonts w:ascii="SimSun" w:eastAsia="SimSun" w:hAnsi="SimSun" w:cs="함초롬바탕"/>
        </w:rPr>
        <w:t xml:space="preserve"> (Sa</w:t>
      </w:r>
      <w:r w:rsidRPr="00BB1D70">
        <w:rPr>
          <w:rFonts w:ascii="Cambria" w:eastAsia="SimSun" w:hAnsi="Cambria" w:cs="Cambria"/>
        </w:rPr>
        <w:t>ṃ</w:t>
      </w:r>
      <w:r w:rsidRPr="00BB1D70">
        <w:rPr>
          <w:rFonts w:ascii="SimSun" w:eastAsia="SimSun" w:hAnsi="SimSun" w:cs="함초롬바탕"/>
        </w:rPr>
        <w:t>yutta Nikāya V, p.353)</w:t>
      </w:r>
      <w:r w:rsidRPr="00BB1D70">
        <w:rPr>
          <w:rFonts w:ascii="SimSun" w:eastAsia="SimSun" w:hAnsi="SimSun" w:cs="함초롬바탕" w:hint="eastAsia"/>
        </w:rPr>
        <w:t>每个人都害怕鞭打，都惧怕死亡。每个人都热爱自己的生命。如果能够换位思考，我们就不会殴打、杀害别人。对于自己来说不愉快的事情，对于别人也是不愉快的。这个黄金法则告诉我们，既然自己不希望被杀害，也就不要去伤害别的生命。</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任何故意夺去别人生命，或替人杀人者，都犯了“不杀生戒”。佛教认为，即使劝别人自杀是出于善意，也犯了等同于杀人罪的重罪。即使出于慈悲之心，劝重病之人自杀，也犯了等同于杀人罪的“波罗夷罪”。“你已具备各种戒律，却由于害怕死亡，现在才这么痛苦。如果你死了，怎会不升天界呢？”病者听闻此言，以为死后必定升天，于是不食而死。这样，劝人自杀者便犯了波罗夷罪。(《善见律毘婆沙》第11卷)波罗夷罪是一种重罪，犯了波罗夷罪的比丘或比丘尼必须离开僧团。波罗夷罪是僧侣戒律即“具足戒”严禁的重罪，如犯波罗夷罪，将失去僧侣资格，并被逐出僧团。佛教把鼓励自杀视为最大的罪过，这说明佛教是何等珍惜生命。</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lastRenderedPageBreak/>
        <w:t>即使想死之人要求别人杀死自己，杀人也是被禁止的。一个比丘厌恶自己的身体，就去对弥邻旃陀罗说：“你要是杀了我，我就给你我的衣服和钵盂”。当时，为了得到衣服和钵盂，弥邻旃陀罗便用尖刀结束了他的生命，然后到婆求末河边清洗染满鲜血的刀具。那些讨厌自己身体的比丘只要找他就能立即了结生命，于是，他每天杀死10个、20个甚至60个比丘。佛陀责骂了他，然后对各位比丘说：“自杀者犯的是偷兰遮罪。”（《弥沙塞部和酰五分律》）偷兰遮（梵语sthūlātyaya，巴利文thullaccaya）可译为“重罪”、“大罪”、“粗恶罪”，是指犯波罗夷或僧残未遂的行为。这种罪行属于波罗夷或僧残的准备阶段，要求丧者忏悔。虽然没有办法处罚死者，但自杀被认为是一种沉重的恶行。</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一些生病的比丘对他的同伴说：“给我拿把刀或一根绳子来。给我拿毒药来。给我一些让病更沉重的食物。带我到高高的山坡上，把我放在那里不要管我。”同伴按照他的吩咐，拿来了他所需要的东西，那生病的比丘就用刀伤害自己，用绳子上吊，喝毒药，吃那些让自己更加病重的食物，从高高的山坡上跳下来自杀。对此，佛陀责备说“亲手杀人和递给他刀让他自杀有什么分别？如果比丘把刀递给别人，好使别人自杀，那就犯了波罗夷，不能共住了。” (《弥沙塞部和酰五分律》第二卷)这里指出，把刀或绳子递给要自杀的人，就和杀人一样犯了波罗夷罪，同时，还指出协助杀人与杀人一样都是重罪。</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向企图自杀的人介绍职业杀手，也同杀人一样属于重罪。“直接杀人与让别人死有什么区别？如果比丘自杀或使别人死去，就犯了波罗夷，不能共住了。”(《弥沙塞部和酰五分律》第二卷)</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佛教认为，劝诱那些受苦的众生自杀等于杀人。杀人与赞许死亡之间有什么区别呢？(《弥沙塞部和酰五分律》第二卷)佛教明确指出，对那些穷人或部分身体受损的人赞许死亡或引诱他们自杀的行为属于重罪。因经济贫困而造成的生活困难，或因身体损伤而带来的痛苦并不能使自杀的行为正当化。</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无论出于任何意图，蓄意夺去别人的生命，或成为杀人助手，或赞许死亡、帮助自杀，均属波罗夷罪，是要被逐出僧团的。而呼吁尽快处决罪犯的行为同样要受到惩罚。有一位僧人对执行死刑的人说:“大人，不要让他受罪，请一刀夺去他的性命。”于是执行人就一刀把他的性命夺走了。(VinayaIIIp.85)</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佛教认为，亲手杀人与赞许、鼓励死亡并没有什么区别。他们认为，亲手杀人，或递刀递药让人自杀，或是唆使别人杀人，或让其自杀，这些都是煽动死亡、赞许死亡的行为，均构成波罗夷罪。</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安乐死也被认为属于杀人罪。一些妇女见有人被砍伤手足，被遗弃在祗园精舍的水沟里痛苦不堪，便说道：“要是给这个人吃药，让他现在死去，便不用长期受苦了。”于是，便有比丘尼拿来毒药，此人喝了毒药便死了。佛陀将这种行为定为波罗夷罪。尽管比丘尼给这个人毒药的目的是让这个受苦受难的人快点死去以减轻其痛苦，但佛陀却认为这是谋杀罪。(《善见律毘婆沙》第11卷)</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世尊也严厉斥责并禁止自杀的行为。他认为，自杀即杀死，与杀害生命没有什么区别。佛陀把自杀称为“突吉罗罪”。</w:t>
      </w:r>
      <w:r w:rsidRPr="00BB1D70">
        <w:rPr>
          <w:rFonts w:ascii="SimSun" w:eastAsia="SimSun" w:hAnsi="SimSun" w:cs="함초롬바탕"/>
        </w:rPr>
        <w:t>(</w:t>
      </w:r>
      <w:r w:rsidRPr="00BB1D70">
        <w:rPr>
          <w:rFonts w:ascii="SimSun" w:eastAsia="SimSun" w:hAnsi="SimSun" w:cs="함초롬바탕" w:hint="eastAsia"/>
        </w:rPr>
        <w:t>《善见律毘婆沙》第</w:t>
      </w:r>
      <w:r w:rsidRPr="00BB1D70">
        <w:rPr>
          <w:rFonts w:ascii="SimSun" w:eastAsia="SimSun" w:hAnsi="SimSun" w:cs="함초롬바탕"/>
        </w:rPr>
        <w:t>11</w:t>
      </w:r>
      <w:r w:rsidRPr="00BB1D70">
        <w:rPr>
          <w:rFonts w:ascii="SimSun" w:eastAsia="SimSun" w:hAnsi="SimSun" w:cs="함초롬바탕" w:hint="eastAsia"/>
        </w:rPr>
        <w:t>卷</w:t>
      </w:r>
      <w:r w:rsidRPr="00BB1D70">
        <w:rPr>
          <w:rFonts w:ascii="SimSun" w:eastAsia="SimSun" w:hAnsi="SimSun" w:cs="함초롬바탕"/>
        </w:rPr>
        <w:t>)“</w:t>
      </w:r>
      <w:r w:rsidRPr="00BB1D70">
        <w:rPr>
          <w:rFonts w:ascii="SimSun" w:eastAsia="SimSun" w:hAnsi="SimSun" w:cs="함초롬바탕" w:hint="eastAsia"/>
        </w:rPr>
        <w:t>突吉罗”</w:t>
      </w:r>
      <w:r w:rsidRPr="00BB1D70">
        <w:rPr>
          <w:rFonts w:ascii="SimSun" w:eastAsia="SimSun" w:hAnsi="SimSun" w:cs="함초롬바탕"/>
        </w:rPr>
        <w:t>(</w:t>
      </w:r>
      <w:r w:rsidRPr="00BB1D70">
        <w:rPr>
          <w:rFonts w:ascii="SimSun" w:eastAsia="SimSun" w:hAnsi="SimSun" w:cs="함초롬바탕" w:hint="eastAsia"/>
        </w:rPr>
        <w:t>梵语</w:t>
      </w:r>
      <w:r w:rsidRPr="00BB1D70">
        <w:rPr>
          <w:rFonts w:ascii="SimSun" w:eastAsia="SimSun" w:hAnsi="SimSun" w:cs="함초롬바탕"/>
        </w:rPr>
        <w:t>dukrk</w:t>
      </w:r>
      <w:r w:rsidRPr="00BB1D70">
        <w:rPr>
          <w:rFonts w:ascii="Cambria" w:eastAsia="SimSun" w:hAnsi="Cambria" w:cs="Cambria"/>
        </w:rPr>
        <w:t>ṣ</w:t>
      </w:r>
      <w:r w:rsidRPr="00BB1D70">
        <w:rPr>
          <w:rFonts w:ascii="SimSun" w:eastAsia="SimSun" w:hAnsi="SimSun" w:cs="함초롬바탕"/>
        </w:rPr>
        <w:t>ta</w:t>
      </w:r>
      <w:r w:rsidRPr="00BB1D70">
        <w:rPr>
          <w:rFonts w:ascii="SimSun" w:eastAsia="SimSun" w:hAnsi="SimSun" w:cs="함초롬바탕" w:hint="eastAsia"/>
        </w:rPr>
        <w:t>，巴利语</w:t>
      </w:r>
      <w:r w:rsidRPr="00BB1D70">
        <w:rPr>
          <w:rFonts w:ascii="SimSun" w:eastAsia="SimSun" w:hAnsi="SimSun" w:cs="함초롬바탕"/>
        </w:rPr>
        <w:t>dukka</w:t>
      </w:r>
      <w:r w:rsidRPr="00BB1D70">
        <w:rPr>
          <w:rFonts w:ascii="Cambria" w:eastAsia="SimSun" w:hAnsi="Cambria" w:cs="Cambria"/>
        </w:rPr>
        <w:t>ṭ</w:t>
      </w:r>
      <w:r w:rsidRPr="00BB1D70">
        <w:rPr>
          <w:rFonts w:ascii="SimSun" w:eastAsia="SimSun" w:hAnsi="SimSun" w:cs="함초롬바탕"/>
        </w:rPr>
        <w:t>a)</w:t>
      </w:r>
      <w:r w:rsidRPr="00BB1D70">
        <w:rPr>
          <w:rFonts w:ascii="SimSun" w:eastAsia="SimSun" w:hAnsi="SimSun" w:cs="함초롬바탕" w:hint="eastAsia"/>
        </w:rPr>
        <w:t>，译做恶作、恶说。突吉罗是指一种因行动与语言所犯的轻罪，如故意犯此罪，则需要在一名比丘面前忏悔；非故意时，只要在心中忏悔，就可以消罪。总之，我们可以知道，自杀被认为是一种恶行。</w:t>
      </w:r>
    </w:p>
    <w:p w:rsidR="00BB1D70" w:rsidRPr="00BB1D70" w:rsidRDefault="00BB1D70" w:rsidP="00BB1D70">
      <w:pPr>
        <w:spacing w:line="336" w:lineRule="auto"/>
        <w:ind w:firstLineChars="200" w:firstLine="400"/>
        <w:rPr>
          <w:rFonts w:ascii="SimSun" w:eastAsia="SimSun" w:hAnsi="SimSun" w:cs="함초롬바탕"/>
        </w:rPr>
      </w:pPr>
    </w:p>
    <w:p w:rsidR="00BB1D70" w:rsidRPr="00BB1D70" w:rsidRDefault="00BB1D70" w:rsidP="00BB1D70">
      <w:pPr>
        <w:spacing w:line="336" w:lineRule="auto"/>
        <w:ind w:firstLineChars="200" w:firstLine="400"/>
        <w:rPr>
          <w:rFonts w:ascii="SimSun" w:eastAsia="SimSun" w:hAnsi="SimSun" w:cs="함초롬바탕"/>
        </w:rPr>
      </w:pPr>
    </w:p>
    <w:p w:rsidR="00BB1D70" w:rsidRPr="00BB1D70" w:rsidRDefault="00BB1D70" w:rsidP="00BB1D70">
      <w:pPr>
        <w:spacing w:line="336" w:lineRule="auto"/>
        <w:jc w:val="center"/>
        <w:rPr>
          <w:rFonts w:ascii="SimSun" w:eastAsia="SimSun" w:hAnsi="SimSun" w:cs="함초롬바탕"/>
          <w:b/>
          <w:sz w:val="28"/>
          <w:szCs w:val="28"/>
        </w:rPr>
      </w:pPr>
      <w:r w:rsidRPr="00BB1D70">
        <w:rPr>
          <w:rFonts w:ascii="SimSun" w:eastAsia="SimSun" w:hAnsi="SimSun" w:cs="함초롬바탕" w:hint="eastAsia"/>
          <w:b/>
          <w:sz w:val="28"/>
          <w:szCs w:val="28"/>
        </w:rPr>
        <w:t>Ⅲ</w:t>
      </w:r>
      <w:r w:rsidRPr="00BB1D70">
        <w:rPr>
          <w:rFonts w:ascii="SimSun" w:eastAsia="SimSun" w:hAnsi="SimSun" w:cs="함초롬바탕"/>
          <w:b/>
          <w:sz w:val="28"/>
          <w:szCs w:val="28"/>
        </w:rPr>
        <w:t xml:space="preserve">. </w:t>
      </w:r>
      <w:r w:rsidRPr="00BB1D70">
        <w:rPr>
          <w:rFonts w:ascii="SimSun" w:eastAsia="SimSun" w:hAnsi="SimSun" w:cs="함초롬바탕" w:hint="eastAsia"/>
          <w:b/>
          <w:sz w:val="28"/>
          <w:szCs w:val="28"/>
        </w:rPr>
        <w:t>众生之别</w:t>
      </w: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ind w:firstLineChars="200" w:firstLine="482"/>
        <w:rPr>
          <w:rFonts w:ascii="SimSun" w:eastAsia="SimSun" w:hAnsi="SimSun" w:cs="함초롬바탕"/>
          <w:b/>
          <w:sz w:val="24"/>
          <w:szCs w:val="24"/>
        </w:rPr>
      </w:pPr>
      <w:r w:rsidRPr="00BB1D70">
        <w:rPr>
          <w:rFonts w:ascii="SimSun" w:eastAsia="SimSun" w:hAnsi="SimSun" w:cs="함초롬바탕" w:hint="eastAsia"/>
          <w:b/>
          <w:sz w:val="24"/>
          <w:szCs w:val="24"/>
        </w:rPr>
        <w:t>1.</w:t>
      </w:r>
      <w:r w:rsidRPr="00BB1D70">
        <w:rPr>
          <w:rFonts w:ascii="SimSun" w:eastAsia="SimSun" w:hAnsi="SimSun" w:cs="함초롬바탕"/>
          <w:b/>
          <w:sz w:val="24"/>
          <w:szCs w:val="24"/>
        </w:rPr>
        <w:t xml:space="preserve"> </w:t>
      </w:r>
      <w:r w:rsidRPr="00BB1D70">
        <w:rPr>
          <w:rFonts w:ascii="SimSun" w:eastAsia="SimSun" w:hAnsi="SimSun" w:cs="함초롬바탕" w:hint="eastAsia"/>
          <w:b/>
          <w:sz w:val="24"/>
          <w:szCs w:val="24"/>
        </w:rPr>
        <w:t>人与动物的差别</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根据佛教的轮回说，众生根据自己所作之业获得肉身，所以将来的肉身并不固定。动物死后可能会重生为人，人死了也可能会获得动物的身体。佛教教导人们，不仅要尊重人的生命，还要尊重其他的生命。不杀生的生命伦理观从人与动物逐渐扩展到了飞鸟昆虫。“为什么不应该杀生呢？当你走在路上，看到蝉、蚯蚓、蟾蜍和其他昆虫时，你也会避开它们绕远而行，那是因为你在以慈悲之心保护众生。”</w:t>
      </w:r>
      <w:r w:rsidRPr="00EF79D0">
        <w:rPr>
          <w:rStyle w:val="ab"/>
          <w:rFonts w:ascii="Times New Roman" w:eastAsia="SimSun" w:hAnsi="Times New Roman"/>
          <w:b/>
        </w:rPr>
        <w:footnoteReference w:id="480"/>
      </w:r>
      <w:r w:rsidRPr="00BB1D70">
        <w:rPr>
          <w:rFonts w:ascii="SimSun" w:eastAsia="SimSun" w:hAnsi="SimSun" w:cs="함초롬바탕" w:hint="eastAsia"/>
          <w:b/>
        </w:rPr>
        <w:t xml:space="preserve"> </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当时佛陀强烈谴责屠杀动物用于祭祀的行为。佛陀在世的时代，人们非常相信，为死者准备食物祭祀，会带来很多好处。人们屠杀无数牛羊，祭祀已故的祖先与亲戚朋友。佛陀在目睹了人们的这种“牺牲祭仪”以后说道：“人们因为无知和迷信而杀害了这些活着的动物。这绝不是正确的宗教行为。真正的宗教绝不杀生，而是会保护生命完好无损，真正的宗教会给人带来平和，而不会伴随暴力。如果有人提议进行牺牲祭仪，那他们不应该杀死无辜的动物，而是要杀死自己的贪欲、愤怒和无知。” (Jataka 50；安阳奎 2012 p.316ff)</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轮回的理论告诉人们，人可以重生为各种动物，而各种动物也可以重生为人，这种思想并没有因为人与动物的质的区别而把人与动物完全割裂开来，而是把他们视为一种连续的关系。这种理论告诫人们，不仅要与其他人换位思考，还要把动物的立场与自己的立场联系起来类比，这样便可以培养出对所有生命的家族意识乃至同类意识。同时还要努力摆脱痛苦的轮回生活。人有能力也有义务爱护动物，因为人在道德上比动物更加成熟。</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佛陀认为动物和人并没有彻底区分开来，成为完全不同的存在，他说：“在过去漫长的岁月里，你们曾经多次出生、死去，在这轮回里，你们身上流的血非常多，肯定比那横河河水和四周广阔的海水还要多。在过去久远的岁月里，当你生为大象时，也许曾经被砍断过耳、鼻、头、尾、四脚，那血多得数不清。或者你们曾经获得了马的身体，或是骆驼、驴、牛、狗和其他各种兽类的身体，并被砍伤了耳、鼻、头、脚和全身，血流不止。”</w:t>
      </w:r>
      <w:r w:rsidRPr="00EF79D0">
        <w:rPr>
          <w:rStyle w:val="ab"/>
          <w:rFonts w:ascii="Times New Roman" w:eastAsia="SimSun" w:hAnsi="Times New Roman"/>
          <w:b/>
        </w:rPr>
        <w:footnoteReference w:id="481"/>
      </w:r>
      <w:r w:rsidRPr="00BB1D70">
        <w:rPr>
          <w:rFonts w:ascii="SimSun" w:eastAsia="SimSun" w:hAnsi="SimSun" w:cs="함초롬바탕" w:hint="eastAsia"/>
        </w:rPr>
        <w:t xml:space="preserve"> </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佛陀告诉我们，现在的人上辈子可能是大象、马、骆驼、驴、牛、狗等动物，也就是说动物可以降生为人，人也可以降生为动物。我们不能认为动物就低人一等，可以任意虐待、折磨或屠杀，这种行为是不对的。作为人的的候选，动物将来可能会降生为人，所以我们必须要保护动物。虽然人在智力等诸多方面胜过动物，但在道德上却需要照顾动物。过去人们在使用一种名为“滤水囊”的口袋喝水时，也会尽量不伤害那些看不见的小虫子。对于那些从滤水囊里过滤出来的虫子，人们并不会随意对待，而是会把他们放回水里，以免它们死掉。</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佛陀虽然要求人们保护动物，但这并不意味着人与其他动物的存在价值是同等的。在部派佛教中，杀人的行为被特别地纳入波罗夷罪，而杀死其他动物或昆虫的行为则属于波逸提(忏悔行为)</w:t>
      </w:r>
      <w:r w:rsidRPr="00BB1D70">
        <w:rPr>
          <w:rFonts w:ascii="SimSun" w:eastAsia="SimSun" w:hAnsi="SimSun" w:cs="함초롬바탕" w:hint="eastAsia"/>
        </w:rPr>
        <w:lastRenderedPageBreak/>
        <w:t>（参考《伽山佛教大辞林》、《时空佛教词典》）。佛陀教导人们说，即使对地上的一只虫子布施也会得到果报。所以洗完碗以后，为了地上的虫子，把剩水洒在地上，这种布施行为也会得到果报。而向人布施，其功德就会更大。比起其他动物，人在道德上也更加优越，可以比动物作更多的善业。虽然动物世界也有道德的行为，但与人类世界相比，毕竟是极少数。</w:t>
      </w:r>
      <w:r w:rsidRPr="00EF79D0">
        <w:rPr>
          <w:rStyle w:val="ab"/>
          <w:rFonts w:ascii="Times New Roman" w:eastAsia="SimSun" w:hAnsi="Times New Roman"/>
          <w:b/>
        </w:rPr>
        <w:footnoteReference w:id="482"/>
      </w:r>
      <w:r w:rsidRPr="00BB1D70">
        <w:rPr>
          <w:rFonts w:ascii="SimSun" w:eastAsia="SimSun" w:hAnsi="SimSun" w:cs="함초롬바탕" w:hint="eastAsia"/>
        </w:rPr>
        <w:t xml:space="preserve"> 动物基本上以自我为中心，遵循弱肉强食的规律，而人会在道德上照顾和保护弱者。</w:t>
      </w:r>
    </w:p>
    <w:p w:rsidR="00BB1D70" w:rsidRPr="00BB1D70" w:rsidRDefault="00BB1D70" w:rsidP="00BB1D70">
      <w:pPr>
        <w:spacing w:line="336" w:lineRule="auto"/>
        <w:ind w:firstLineChars="200" w:firstLine="400"/>
        <w:rPr>
          <w:rFonts w:ascii="SimSun" w:eastAsia="SimSun" w:hAnsi="SimSun" w:cs="함초롬바탕"/>
        </w:rPr>
      </w:pPr>
    </w:p>
    <w:p w:rsidR="00BB1D70" w:rsidRPr="00BB1D70" w:rsidRDefault="00BB1D70" w:rsidP="00BB1D70">
      <w:pPr>
        <w:spacing w:line="336" w:lineRule="auto"/>
        <w:ind w:firstLineChars="200" w:firstLine="482"/>
        <w:rPr>
          <w:rFonts w:ascii="SimSun" w:eastAsia="SimSun" w:hAnsi="SimSun" w:cs="함초롬바탕"/>
          <w:b/>
          <w:sz w:val="24"/>
          <w:szCs w:val="24"/>
        </w:rPr>
      </w:pPr>
      <w:r w:rsidRPr="00BB1D70">
        <w:rPr>
          <w:rFonts w:ascii="SimSun" w:eastAsia="SimSun" w:hAnsi="SimSun" w:cs="함초롬바탕" w:hint="eastAsia"/>
          <w:b/>
          <w:sz w:val="24"/>
          <w:szCs w:val="24"/>
        </w:rPr>
        <w:t>2.</w:t>
      </w:r>
      <w:r w:rsidRPr="00BB1D70">
        <w:rPr>
          <w:rFonts w:ascii="SimSun" w:eastAsia="SimSun" w:hAnsi="SimSun" w:cs="함초롬바탕"/>
          <w:b/>
          <w:sz w:val="24"/>
          <w:szCs w:val="24"/>
        </w:rPr>
        <w:t xml:space="preserve"> </w:t>
      </w:r>
      <w:r w:rsidRPr="00BB1D70">
        <w:rPr>
          <w:rFonts w:ascii="SimSun" w:eastAsia="SimSun" w:hAnsi="SimSun" w:cs="함초롬바탕" w:hint="eastAsia"/>
          <w:b/>
          <w:sz w:val="24"/>
          <w:szCs w:val="24"/>
        </w:rPr>
        <w:t>人的不平等</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并非所有人都被认为是同样珍贵的。在现代社会里，人们往往会按照财产多寡或权力大小，对别人区别对待。在古代印度社会，出身决定贵贱，父母的阶级决定了子女的贵贱，并一直维持至死。而佛陀却告诉人们，贵贱是根据自己的业来区分的。他教导人们，人的贵贱不是由出身决定的，一个人可以根据自己的道德行为，或受人尊敬，或被人慢待。</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人们现在的样子是从前自己所作之业的结果。也就是说，现在的生活是过去生活的反映，未来的生活现在生活的反映。现在的生活是过去所作之业的结果，未来的生活则是现在生活所作之业的结果。仅从眼前的情况来看，不同的人具有各种不同的面貌，为什么会出现这种差异呢？有人向佛陀提出了这一问题：“有的人寿命短，有的人寿命长；有的人非常羸弱，有的人非常健康；有的人长相丑陋，有的人长得很帅；有的人无权无势，有的人有权有势；有的人穷，有的人富；有的人出生在贫贱的家庭，也有的人出身在高贵的家庭；有的人愚昧，有的人聪明。请问释迦牟尼，同样是人，为什么会有这么大的不同呢？”</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世尊是这样回答他的：“每个人都是自己所作之业的所有者和继承者。人们生于自己的业之中，被业所束缚，以自己的业为避难所。业能使人高贵，也能使人卑贱。”</w:t>
      </w:r>
      <w:r w:rsidRPr="00EF79D0">
        <w:rPr>
          <w:rStyle w:val="ab"/>
          <w:rFonts w:ascii="Times New Roman" w:eastAsia="SimSun" w:hAnsi="Times New Roman"/>
          <w:b/>
        </w:rPr>
        <w:footnoteReference w:id="483"/>
      </w:r>
      <w:r w:rsidRPr="00BB1D70">
        <w:rPr>
          <w:rFonts w:ascii="SimSun" w:eastAsia="SimSun" w:hAnsi="SimSun" w:cs="함초롬바탕" w:hint="eastAsia"/>
        </w:rPr>
        <w:t xml:space="preserve"> 也就是说，自己作的业，自己会得到果报。眼前每个人的价值都是由他自己所作的业决定的。多作善业，便会得善报，变得高贵；多作恶业，便会得恶报，变得卑贱。也就是说，人的尊贵取决于自己所作的业，而不是靠造物神、祖宗或是偶然的机会，基本上自己的人格都是由自己的行为所决定的。”</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佛陀还教导我们，布施的对象不同，果报也会不同。向善人布施所得到的果报，比向恶人布施所得到的果报要多很多。向道德完备之人布施会得到最好的果报。向遵守戒律的人布施可以获得大的果报，向犯戒律的人布施则不能得到大的果报，所以我们最好向行为端正者布施。同样都是布施，结果却不同，其原因就在于布施的对象存在价值的差异。福田会根据不同的人而结不同的果实，因此人并不具有平等的存在价值。</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杀害的人不同，果报也就不同，这也说明了存在价值的差异。</w:t>
      </w:r>
      <w:r w:rsidRPr="00EF79D0">
        <w:rPr>
          <w:rStyle w:val="ab"/>
          <w:rFonts w:ascii="Times New Roman" w:eastAsia="SimSun" w:hAnsi="Times New Roman"/>
          <w:b/>
        </w:rPr>
        <w:footnoteReference w:id="484"/>
      </w:r>
      <w:r w:rsidRPr="00BB1D70">
        <w:rPr>
          <w:rFonts w:ascii="SimSun" w:eastAsia="SimSun" w:hAnsi="SimSun" w:cs="함초롬바탕" w:hint="eastAsia"/>
        </w:rPr>
        <w:t>在杀人恶业中，果报最重的有四种情况: 杀父、杀母、杀和尚、出佛身血。</w:t>
      </w:r>
      <w:r w:rsidRPr="00EF79D0">
        <w:rPr>
          <w:rStyle w:val="ab"/>
          <w:rFonts w:ascii="Times New Roman" w:eastAsia="SimSun" w:hAnsi="Times New Roman"/>
          <w:b/>
        </w:rPr>
        <w:footnoteReference w:id="485"/>
      </w:r>
      <w:r w:rsidRPr="00BB1D70">
        <w:rPr>
          <w:rFonts w:ascii="SimSun" w:eastAsia="SimSun" w:hAnsi="SimSun" w:cs="함초롬바탕" w:hint="eastAsia"/>
        </w:rPr>
        <w:t xml:space="preserve"> 这四种业都属于“五无间业”，属于佛教里最重的恶业。也就是说，杀仇人和杀父母之间果报是有差异的。恶业的果报不同，就意味着被杀之人的存</w:t>
      </w:r>
      <w:r w:rsidRPr="00BB1D70">
        <w:rPr>
          <w:rFonts w:ascii="SimSun" w:eastAsia="SimSun" w:hAnsi="SimSun" w:cs="함초롬바탕" w:hint="eastAsia"/>
        </w:rPr>
        <w:lastRenderedPageBreak/>
        <w:t>在价值不同。父母是生养自己的人，杀父杀母这种恶行在动物世界里也很难看到。而杀害没有血缘关系的和尚之所以也属于无间业，是因为和尚是最完美道德的拥有者，他们消除了贪欲等一切烦恼，以对芸芸众生的慈悲来帮助他们，杀害和尚就剥夺了众生的机会，等于剥夺了众生潜在的利益，所以杀和尚也属于五无间业之一。佛陀是世界上最优秀的存在，他是四生慈父，伤害他也是一种不可容忍的恶业。</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元晓大师将“不杀生戒”分为为上品、中品、下品，指出其轻重的不同。</w:t>
      </w:r>
    </w:p>
    <w:p w:rsidR="00BB1D70" w:rsidRPr="00BB1D70" w:rsidRDefault="00BB1D70" w:rsidP="00BB1D70">
      <w:pPr>
        <w:spacing w:line="336" w:lineRule="auto"/>
        <w:ind w:firstLineChars="200" w:firstLine="400"/>
        <w:rPr>
          <w:rFonts w:ascii="SimSun" w:eastAsia="SimSun" w:hAnsi="SimSun" w:cs="함초롬바탕"/>
          <w:b/>
        </w:rPr>
      </w:pPr>
      <w:r w:rsidRPr="00BB1D70">
        <w:rPr>
          <w:rFonts w:ascii="SimSun" w:eastAsia="SimSun" w:hAnsi="SimSun" w:cs="함초롬바탕" w:hint="eastAsia"/>
        </w:rPr>
        <w:t>所谓“上品众生”是指父母、修行阶位已定的地上菩萨，以及断绝一切烦恼、不再需要学习的和尚。杀上品者犯的是重罪和五逆罪。在涉及到至二果位的人时，《涅槃经》上、下的两处文字并不完全相同，按照第一处文字，耆婆向阿阇世王说道：“你犯了两种罪”，指的就是他杀死了已证得须陀洹果的父亲——频婆娑罗王。中品并不固定，人都是属于这一类的。杀中品者，只是犯了重罪，并不犯五逆罪。把“天”视为中品的，只限于大乘佛教，在小乘佛教里，杀天者只是犯了轻罪，并不构成重罪。大乘佛教里，如若地上大菩萨杀死了一个邪思妄念的人，那么他不但无罪，还会有福报；如果是新学习的菩萨，那么他便犯了轻罪；如果杀死除天和人以外的东西，那么他便犯了波逸提罪，这是一种通过忏悔便可消除的“堕罪”；如果杀死畜生，便是犯了第六趣“突吉罗”罪。</w:t>
      </w:r>
      <w:r w:rsidRPr="00EF79D0">
        <w:rPr>
          <w:rStyle w:val="ab"/>
          <w:rFonts w:ascii="Times New Roman" w:eastAsia="SimSun" w:hAnsi="Times New Roman"/>
          <w:b/>
        </w:rPr>
        <w:footnoteReference w:id="486"/>
      </w:r>
      <w:r w:rsidRPr="00BB1D70">
        <w:rPr>
          <w:rFonts w:ascii="SimSun" w:eastAsia="SimSun" w:hAnsi="SimSun" w:cs="함초롬바탕" w:hint="eastAsia"/>
          <w:b/>
        </w:rPr>
        <w:t xml:space="preserve"> </w:t>
      </w:r>
    </w:p>
    <w:p w:rsidR="00BB1D70" w:rsidRPr="00BB1D70" w:rsidRDefault="00BB1D70" w:rsidP="00BB1D70">
      <w:pPr>
        <w:spacing w:line="336" w:lineRule="auto"/>
        <w:ind w:firstLineChars="200" w:firstLine="402"/>
        <w:rPr>
          <w:rFonts w:ascii="SimSun" w:eastAsia="SimSun" w:hAnsi="SimSun" w:cs="함초롬바탕"/>
          <w:b/>
        </w:rPr>
      </w:pPr>
    </w:p>
    <w:p w:rsidR="00BB1D70" w:rsidRPr="00BB1D70" w:rsidRDefault="00BB1D70" w:rsidP="00BB1D70">
      <w:pPr>
        <w:spacing w:line="336" w:lineRule="auto"/>
        <w:ind w:firstLineChars="200" w:firstLine="400"/>
        <w:rPr>
          <w:rFonts w:ascii="SimSun" w:eastAsia="SimSun" w:hAnsi="SimSun" w:cs="함초롬바탕"/>
        </w:rPr>
      </w:pPr>
    </w:p>
    <w:p w:rsidR="00BB1D70" w:rsidRPr="00BB1D70" w:rsidRDefault="00BB1D70" w:rsidP="00BB1D70">
      <w:pPr>
        <w:spacing w:line="336" w:lineRule="auto"/>
        <w:jc w:val="center"/>
        <w:rPr>
          <w:rFonts w:ascii="SimSun" w:eastAsia="SimSun" w:hAnsi="SimSun" w:cs="함초롬바탕"/>
          <w:b/>
          <w:sz w:val="28"/>
          <w:szCs w:val="28"/>
        </w:rPr>
      </w:pPr>
      <w:r w:rsidRPr="00BB1D70">
        <w:rPr>
          <w:rFonts w:ascii="SimSun" w:eastAsia="SimSun" w:hAnsi="SimSun" w:cs="함초롬바탕" w:hint="eastAsia"/>
          <w:b/>
          <w:sz w:val="28"/>
          <w:szCs w:val="28"/>
        </w:rPr>
        <w:t>Ⅳ.</w:t>
      </w:r>
      <w:r w:rsidRPr="00BB1D70">
        <w:rPr>
          <w:rFonts w:ascii="SimSun" w:eastAsia="SimSun" w:hAnsi="SimSun" w:cs="함초롬바탕"/>
          <w:b/>
          <w:sz w:val="28"/>
          <w:szCs w:val="28"/>
        </w:rPr>
        <w:t xml:space="preserve"> </w:t>
      </w:r>
      <w:r w:rsidRPr="00BB1D70">
        <w:rPr>
          <w:rFonts w:ascii="SimSun" w:eastAsia="SimSun" w:hAnsi="SimSun" w:cs="함초롬바탕" w:hint="eastAsia"/>
          <w:b/>
          <w:sz w:val="28"/>
          <w:szCs w:val="28"/>
        </w:rPr>
        <w:t>结  论</w:t>
      </w: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我们应该把“众生”和“生命”区分开来。众生拥有身体的形态，而生命是无形的，生命之间没有区别。生命与生命的体现者——众生应得到基本尊重，但他们的生活存在价值并非完全不看运气。人们常说生命价值是平等的，但并不是说他们存在的价值就完全没有区别了。恶人与善人的存在价值是不同的。通常来说，社会角色或社会地位决定了一个人的存在价值，但佛教并不用这种方式来衡量一个人的存在价值。在佛教里，众生的价值取决于道德的标准。作为众生，人是有尊严的、有价值的，但这并不意味着每个人的价值都是同样的。</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在所有生命中，佛教最珍视人，但这并不是意味着人就更加优越，可以单方面支配或征服自然。相反，佛教坚持尊重所有生命的立场，教导人们不要随意杀生。虽然所有生物的生命都应得到尊重，但佛教并不认为其生命价值是平等的。无论从智力还是道德来看，人都优于动物。佛教之所以认为人比其他众生更珍贵，是因为人拥有实现涅槃的最佳条件和能力。正因为如此，佛教徒们才会说，在兜率天，菩萨诞生为人身，希望挽救以人为首的芸芸众生。</w:t>
      </w:r>
    </w:p>
    <w:p w:rsidR="00BB1D70" w:rsidRPr="00BB1D70" w:rsidRDefault="00BB1D70" w:rsidP="00BB1D70">
      <w:pPr>
        <w:spacing w:line="336" w:lineRule="auto"/>
        <w:ind w:firstLineChars="200" w:firstLine="400"/>
        <w:rPr>
          <w:rFonts w:ascii="SimSun" w:eastAsia="SimSun" w:hAnsi="SimSun" w:cs="함초롬바탕"/>
        </w:rPr>
      </w:pPr>
      <w:r w:rsidRPr="00BB1D70">
        <w:rPr>
          <w:rFonts w:ascii="SimSun" w:eastAsia="SimSun" w:hAnsi="SimSun" w:cs="함초롬바탕" w:hint="eastAsia"/>
        </w:rPr>
        <w:t>佛陀教导人们不杀生，并不是因为人的生命和动物的生命是一样的。他想告诉人们的是要尊重所有的生命，而并不是说人和动物具有同样的价值，因为人和动物在道德上有很大的差异。关于人的价值的问题也可以用同样的方式得出结论。认为所有人都具有同等的道德地位是是一种谬误。佛教的立场是，并不是所有人都具有相同的价值，而自己的价值是由自己的行为所决定的。</w:t>
      </w:r>
    </w:p>
    <w:p w:rsidR="00BB1D70" w:rsidRPr="00EF79D0" w:rsidRDefault="00BB1D70" w:rsidP="00BB1D70">
      <w:pPr>
        <w:spacing w:line="336" w:lineRule="auto"/>
        <w:rPr>
          <w:rFonts w:ascii="SimSun" w:eastAsiaTheme="minorEastAsia" w:hAnsi="SimSun" w:cs="함초롬바탕"/>
        </w:rPr>
      </w:pPr>
    </w:p>
    <w:p w:rsidR="00BB1D70" w:rsidRPr="00BB1D70" w:rsidRDefault="00BB1D70" w:rsidP="00BB1D70">
      <w:pPr>
        <w:spacing w:line="336" w:lineRule="auto"/>
        <w:jc w:val="center"/>
        <w:rPr>
          <w:rFonts w:ascii="SimSun" w:eastAsia="SimSun" w:hAnsi="SimSun" w:cs="함초롬바탕"/>
          <w:b/>
          <w:sz w:val="28"/>
          <w:szCs w:val="28"/>
        </w:rPr>
      </w:pPr>
      <w:r w:rsidRPr="00BB1D70">
        <w:rPr>
          <w:rFonts w:ascii="SimSun" w:eastAsia="SimSun" w:hAnsi="SimSun" w:cs="함초롬바탕" w:hint="eastAsia"/>
          <w:b/>
          <w:sz w:val="28"/>
          <w:szCs w:val="28"/>
        </w:rPr>
        <w:lastRenderedPageBreak/>
        <w:t>参考文献</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rPr>
        <w:t>DīghaNikāya</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rPr>
        <w:t>MajjhimaNikāya</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rPr>
        <w:t>Sa</w:t>
      </w:r>
      <w:r w:rsidRPr="00BB1D70">
        <w:rPr>
          <w:rFonts w:ascii="Cambria" w:eastAsia="SimSun" w:hAnsi="Cambria" w:cs="Cambria"/>
        </w:rPr>
        <w:t>ṃ</w:t>
      </w:r>
      <w:r w:rsidRPr="00BB1D70">
        <w:rPr>
          <w:rFonts w:ascii="SimSun" w:eastAsia="SimSun" w:hAnsi="SimSun" w:cs="함초롬바탕"/>
        </w:rPr>
        <w:t>yuttaNikāya</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rPr>
        <w:t>Suttanipāta</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rPr>
        <w:t>Vinaya</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rPr>
        <w:t>Visuddhimagga</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Note：以上巴利文文献均为 Pali Text Society 刊行的版本。</w:t>
      </w: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《弥沙</w:t>
      </w:r>
      <w:r w:rsidRPr="00BB1D70">
        <w:rPr>
          <w:rFonts w:ascii="바탕" w:eastAsia="바탕" w:hAnsi="바탕" w:cs="바탕" w:hint="eastAsia"/>
        </w:rPr>
        <w:t>塞</w:t>
      </w:r>
      <w:r w:rsidRPr="00BB1D70">
        <w:rPr>
          <w:rFonts w:ascii="SimSun" w:eastAsia="SimSun" w:hAnsi="SimSun" w:cs="SimSun" w:hint="eastAsia"/>
        </w:rPr>
        <w:t>部和醯五分</w:t>
      </w:r>
      <w:r w:rsidRPr="00BB1D70">
        <w:rPr>
          <w:rFonts w:ascii="바탕" w:eastAsia="바탕" w:hAnsi="바탕" w:cs="바탕" w:hint="eastAsia"/>
        </w:rPr>
        <w:t>律</w:t>
      </w:r>
      <w:r w:rsidRPr="00BB1D70">
        <w:rPr>
          <w:rFonts w:ascii="SimSun" w:eastAsia="SimSun" w:hAnsi="SimSun" w:cs="SimSun" w:hint="eastAsia"/>
        </w:rPr>
        <w:t>》</w:t>
      </w:r>
      <w:r w:rsidRPr="00BB1D70">
        <w:rPr>
          <w:rFonts w:ascii="SimSun" w:eastAsia="SimSun" w:hAnsi="SimSun" w:cs="함초롬바탕"/>
        </w:rPr>
        <w:t xml:space="preserve">                      (</w:t>
      </w:r>
      <w:r w:rsidRPr="00BB1D70">
        <w:rPr>
          <w:rFonts w:ascii="SimSun" w:eastAsia="SimSun" w:hAnsi="SimSun" w:cs="함초롬바탕" w:hint="eastAsia"/>
        </w:rPr>
        <w:t>《大正藏》</w:t>
      </w:r>
      <w:r w:rsidRPr="00BB1D70">
        <w:rPr>
          <w:rFonts w:ascii="SimSun" w:eastAsia="SimSun" w:hAnsi="SimSun" w:cs="함초롬바탕"/>
        </w:rPr>
        <w:t xml:space="preserve"> 22)   </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 xml:space="preserve">《梵網经盧舍那佛說菩薩心地戒品》            (《大正藏》 24)  </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《善见</w:t>
      </w:r>
      <w:r w:rsidRPr="00BB1D70">
        <w:rPr>
          <w:rFonts w:ascii="바탕" w:eastAsia="바탕" w:hAnsi="바탕" w:cs="바탕" w:hint="eastAsia"/>
        </w:rPr>
        <w:t>律</w:t>
      </w:r>
      <w:r w:rsidRPr="00BB1D70">
        <w:rPr>
          <w:rFonts w:ascii="SimSun" w:eastAsia="SimSun" w:hAnsi="SimSun" w:cs="SimSun" w:hint="eastAsia"/>
        </w:rPr>
        <w:t>毘婆沙》</w:t>
      </w:r>
      <w:r w:rsidRPr="00BB1D70">
        <w:rPr>
          <w:rFonts w:ascii="SimSun" w:eastAsia="SimSun" w:hAnsi="SimSun" w:cs="함초롬바탕"/>
        </w:rPr>
        <w:t xml:space="preserve">                            (</w:t>
      </w:r>
      <w:r w:rsidRPr="00BB1D70">
        <w:rPr>
          <w:rFonts w:ascii="SimSun" w:eastAsia="SimSun" w:hAnsi="SimSun" w:cs="함초롬바탕" w:hint="eastAsia"/>
        </w:rPr>
        <w:t>《大正藏》</w:t>
      </w:r>
      <w:r w:rsidRPr="00BB1D70">
        <w:rPr>
          <w:rFonts w:ascii="SimSun" w:eastAsia="SimSun" w:hAnsi="SimSun" w:cs="함초롬바탕"/>
        </w:rPr>
        <w:t xml:space="preserve"> 24)</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 xml:space="preserve">《阿毘达磨大毗婆沙论》                      (《大正藏》 27)  </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 xml:space="preserve">《杂阿含经》                                (《大正藏》 2)  </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 xml:space="preserve">《长阿含经》                                (《大正藏》 1)  </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《正法念处经》</w:t>
      </w:r>
      <w:r w:rsidRPr="00BB1D70">
        <w:rPr>
          <w:rFonts w:ascii="SimSun" w:eastAsia="SimSun" w:hAnsi="SimSun" w:cs="함초롬바탕" w:hint="eastAsia"/>
        </w:rPr>
        <w:tab/>
      </w:r>
      <w:r w:rsidRPr="00BB1D70">
        <w:rPr>
          <w:rFonts w:ascii="SimSun" w:eastAsia="SimSun" w:hAnsi="SimSun" w:cs="함초롬바탕" w:hint="eastAsia"/>
        </w:rPr>
        <w:tab/>
      </w:r>
      <w:r w:rsidRPr="00BB1D70">
        <w:rPr>
          <w:rFonts w:ascii="SimSun" w:eastAsia="SimSun" w:hAnsi="SimSun" w:cs="함초롬바탕" w:hint="eastAsia"/>
        </w:rPr>
        <w:tab/>
      </w:r>
      <w:r w:rsidRPr="00BB1D70">
        <w:rPr>
          <w:rFonts w:ascii="SimSun" w:eastAsia="SimSun" w:hAnsi="SimSun" w:cs="함초롬바탕" w:hint="eastAsia"/>
        </w:rPr>
        <w:tab/>
        <w:t xml:space="preserve">    (《大正藏》 17)</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 xml:space="preserve">《中阿含经》                                (《大正藏》 1)  </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 xml:space="preserve">《增一阿含经》                              (《大正藏》 2)  </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《贤愚经》                                  (《大正藏》 4)</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元晓, 《梵网经菩萨戒本私记》</w:t>
      </w:r>
      <w:r w:rsidRPr="00BB1D70">
        <w:rPr>
          <w:rFonts w:ascii="SimSun" w:eastAsia="SimSun" w:hAnsi="SimSun" w:cs="함초롬바탕" w:hint="eastAsia"/>
        </w:rPr>
        <w:tab/>
      </w:r>
      <w:r w:rsidRPr="00BB1D70">
        <w:rPr>
          <w:rFonts w:ascii="SimSun" w:eastAsia="SimSun" w:hAnsi="SimSun" w:cs="함초롬바탕" w:hint="eastAsia"/>
        </w:rPr>
        <w:tab/>
      </w:r>
      <w:r w:rsidRPr="00BB1D70">
        <w:rPr>
          <w:rFonts w:ascii="SimSun" w:eastAsia="SimSun" w:hAnsi="SimSun" w:cs="함초롬바탕" w:hint="eastAsia"/>
        </w:rPr>
        <w:tab/>
      </w:r>
      <w:r w:rsidRPr="00BB1D70">
        <w:rPr>
          <w:rFonts w:ascii="SimSun" w:eastAsia="SimSun" w:hAnsi="SimSun" w:cs="함초롬바탕" w:hint="eastAsia"/>
        </w:rPr>
        <w:tab/>
        <w:t xml:space="preserve">(韩佛全 1, p594中-下) </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Note：《大正藏》是《大正新修大藏经》的简称。</w:t>
      </w:r>
    </w:p>
    <w:p w:rsidR="00BB1D70" w:rsidRPr="00BB1D70" w:rsidRDefault="00BB1D70" w:rsidP="00BB1D70">
      <w:pPr>
        <w:spacing w:line="336" w:lineRule="auto"/>
        <w:rPr>
          <w:rFonts w:ascii="SimSun" w:eastAsia="SimSun" w:hAnsi="SimSun" w:cs="함초롬바탕"/>
        </w:rPr>
      </w:pP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hint="eastAsia"/>
        </w:rPr>
        <w:t>安</w:t>
      </w:r>
      <w:r>
        <w:rPr>
          <w:rFonts w:ascii="바탕체" w:eastAsia="바탕체" w:hAnsi="바탕체" w:cs="바탕체"/>
        </w:rPr>
        <w:t>良</w:t>
      </w:r>
      <w:r w:rsidRPr="00BB1D70">
        <w:rPr>
          <w:rFonts w:ascii="바탕" w:eastAsia="SimSun" w:hAnsi="바탕" w:cs="바탕"/>
        </w:rPr>
        <w:t>圭</w:t>
      </w:r>
      <w:r w:rsidRPr="00BB1D70">
        <w:rPr>
          <w:rFonts w:ascii="SimSun" w:eastAsia="SimSun" w:hAnsi="SimSun" w:cs="함초롬바탕" w:hint="eastAsia"/>
        </w:rPr>
        <w:t>，2012, 《佛陀给我们带来幸福的那些话语》，到彼岸寺。</w:t>
      </w:r>
    </w:p>
    <w:p w:rsidR="00BB1D70" w:rsidRPr="00BB1D70" w:rsidRDefault="00BB1D70" w:rsidP="00BB1D70">
      <w:pPr>
        <w:spacing w:line="336" w:lineRule="auto"/>
        <w:rPr>
          <w:rFonts w:ascii="SimSun" w:eastAsia="SimSun" w:hAnsi="SimSun" w:cs="함초롬바탕"/>
        </w:rPr>
      </w:pPr>
      <w:r w:rsidRPr="00BB1D70">
        <w:rPr>
          <w:rFonts w:ascii="SimSun" w:eastAsia="SimSun" w:hAnsi="SimSun" w:cs="함초롬바탕"/>
        </w:rPr>
        <w:t xml:space="preserve">Ngorchen Konchog Lhundrub, The Beautiful Ornament of the Three Visions, translated by Lobsang Dagpa and Jay Goldberg, Section A2.  </w:t>
      </w:r>
    </w:p>
    <w:p w:rsidR="00BB1D70" w:rsidRDefault="00BB1D70" w:rsidP="00BB1D70">
      <w:pPr>
        <w:spacing w:line="336" w:lineRule="auto"/>
        <w:rPr>
          <w:rFonts w:ascii="SimSun" w:eastAsia="SimSun" w:hAnsi="SimSun" w:cs="함초롬바탕"/>
        </w:rPr>
        <w:sectPr w:rsidR="00BB1D70" w:rsidSect="00BB1D70">
          <w:footerReference w:type="default" r:id="rId196"/>
          <w:footerReference w:type="first" r:id="rId197"/>
          <w:footnotePr>
            <w:numRestart w:val="eachSect"/>
          </w:footnotePr>
          <w:type w:val="oddPage"/>
          <w:pgSz w:w="11907" w:h="16839" w:code="9"/>
          <w:pgMar w:top="1418" w:right="1559" w:bottom="1378" w:left="1678" w:header="720" w:footer="1185" w:gutter="0"/>
          <w:cols w:space="425"/>
          <w:titlePg/>
          <w:docGrid w:linePitch="286"/>
        </w:sectPr>
      </w:pPr>
      <w:r w:rsidRPr="00BB1D70">
        <w:rPr>
          <w:rFonts w:ascii="SimSun" w:eastAsia="SimSun" w:hAnsi="SimSun" w:cs="함초롬바탕"/>
        </w:rPr>
        <w:t>sGam.po.pa, The Jewel Ornament of Liberation, Chapter 2, translated by H.V. Guenther.</w:t>
      </w:r>
    </w:p>
    <w:p w:rsidR="00BB1D70" w:rsidRPr="00BB1D70" w:rsidRDefault="00BB1D70" w:rsidP="00BB1D70">
      <w:pPr>
        <w:pStyle w:val="ad"/>
        <w:kinsoku w:val="0"/>
        <w:overflowPunct w:val="0"/>
        <w:adjustRightInd w:val="0"/>
        <w:spacing w:line="288" w:lineRule="auto"/>
        <w:jc w:val="center"/>
        <w:rPr>
          <w:rFonts w:ascii="함초롬바탕" w:eastAsia="함초롬바탕" w:hAnsi="함초롬바탕" w:cs="함초롬바탕"/>
          <w:sz w:val="32"/>
          <w:szCs w:val="32"/>
        </w:rPr>
      </w:pPr>
      <w:r w:rsidRPr="00BB1D70">
        <w:rPr>
          <w:rFonts w:ascii="함초롬바탕" w:eastAsia="함초롬바탕" w:hAnsi="함초롬바탕" w:cs="함초롬바탕"/>
          <w:b/>
          <w:sz w:val="32"/>
          <w:szCs w:val="32"/>
        </w:rPr>
        <w:lastRenderedPageBreak/>
        <w:t>불교의 생명 존중 사상</w:t>
      </w:r>
    </w:p>
    <w:p w:rsidR="00BB1D70" w:rsidRPr="00BB1D70" w:rsidRDefault="00BB1D70" w:rsidP="00BB1D70">
      <w:pPr>
        <w:pStyle w:val="ad"/>
        <w:kinsoku w:val="0"/>
        <w:overflowPunct w:val="0"/>
        <w:adjustRightInd w:val="0"/>
        <w:spacing w:line="288" w:lineRule="auto"/>
        <w:jc w:val="center"/>
        <w:rPr>
          <w:rFonts w:ascii="함초롬바탕" w:eastAsia="함초롬바탕" w:hAnsi="함초롬바탕" w:cs="함초롬바탕"/>
          <w:b/>
          <w:sz w:val="28"/>
          <w:szCs w:val="28"/>
        </w:rPr>
      </w:pPr>
      <w:r w:rsidRPr="00BB1D70">
        <w:rPr>
          <w:rFonts w:ascii="함초롬바탕" w:eastAsia="함초롬바탕" w:hAnsi="함초롬바탕" w:cs="함초롬바탕"/>
          <w:b/>
          <w:sz w:val="28"/>
          <w:szCs w:val="28"/>
        </w:rPr>
        <w:t>- 인간의 가치와 지위를 중심으로</w:t>
      </w:r>
      <w:r w:rsidRPr="00BB1D70">
        <w:rPr>
          <w:rFonts w:ascii="함초롬바탕" w:eastAsia="함초롬바탕" w:hAnsi="함초롬바탕" w:cs="함초롬바탕" w:hint="eastAsia"/>
          <w:b/>
          <w:sz w:val="28"/>
          <w:szCs w:val="28"/>
        </w:rPr>
        <w:t xml:space="preserve"> </w:t>
      </w:r>
      <w:r w:rsidRPr="00BB1D70">
        <w:rPr>
          <w:rFonts w:ascii="함초롬바탕" w:eastAsia="함초롬바탕" w:hAnsi="함초롬바탕" w:cs="함초롬바탕"/>
          <w:b/>
          <w:sz w:val="28"/>
          <w:szCs w:val="28"/>
        </w:rPr>
        <w:t>-</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jc w:val="right"/>
        <w:rPr>
          <w:rFonts w:ascii="함초롬바탕" w:eastAsia="함초롬바탕" w:hAnsi="함초롬바탕" w:cs="함초롬바탕"/>
          <w:b/>
        </w:rPr>
      </w:pPr>
      <w:r w:rsidRPr="00BB1D70">
        <w:rPr>
          <w:rFonts w:ascii="함초롬바탕" w:eastAsia="함초롬바탕" w:hAnsi="함초롬바탕" w:cs="함초롬바탕" w:hint="eastAsia"/>
          <w:b/>
        </w:rPr>
        <w:t>안양규</w:t>
      </w:r>
    </w:p>
    <w:p w:rsidR="00BB1D70" w:rsidRPr="00BB1D70" w:rsidRDefault="00BB1D70" w:rsidP="00BB1D70">
      <w:pPr>
        <w:pStyle w:val="ad"/>
        <w:kinsoku w:val="0"/>
        <w:overflowPunct w:val="0"/>
        <w:adjustRightInd w:val="0"/>
        <w:spacing w:line="288" w:lineRule="auto"/>
        <w:ind w:firstLineChars="200" w:firstLine="349"/>
        <w:jc w:val="right"/>
        <w:rPr>
          <w:rFonts w:ascii="함초롬바탕" w:eastAsia="함초롬바탕" w:hAnsi="함초롬바탕" w:cs="함초롬바탕"/>
          <w:b/>
          <w:sz w:val="18"/>
          <w:szCs w:val="18"/>
        </w:rPr>
      </w:pPr>
      <w:r w:rsidRPr="00BB1D70">
        <w:rPr>
          <w:rFonts w:ascii="함초롬바탕" w:eastAsia="함초롬바탕" w:hAnsi="함초롬바탕" w:cs="함초롬바탕" w:hint="eastAsia"/>
          <w:b/>
          <w:sz w:val="18"/>
          <w:szCs w:val="18"/>
        </w:rPr>
        <w:t xml:space="preserve">동국대학교 </w:t>
      </w:r>
      <w:r w:rsidRPr="00BB1D70">
        <w:rPr>
          <w:rFonts w:ascii="함초롬바탕" w:eastAsia="함초롬바탕" w:hAnsi="함초롬바탕" w:cs="함초롬바탕" w:hint="eastAsia"/>
          <w:b/>
          <w:bCs/>
          <w:sz w:val="18"/>
          <w:szCs w:val="18"/>
        </w:rPr>
        <w:t>• 교수</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543"/>
        <w:jc w:val="center"/>
        <w:rPr>
          <w:rFonts w:ascii="함초롬바탕" w:eastAsia="함초롬바탕" w:hAnsi="함초롬바탕" w:cs="함초롬바탕"/>
          <w:b/>
          <w:sz w:val="28"/>
          <w:szCs w:val="28"/>
        </w:rPr>
      </w:pPr>
      <w:r w:rsidRPr="00BB1D70">
        <w:rPr>
          <w:rFonts w:ascii="함초롬바탕" w:eastAsia="함초롬바탕" w:hAnsi="함초롬바탕" w:cs="함초롬바탕"/>
          <w:b/>
          <w:sz w:val="28"/>
          <w:szCs w:val="28"/>
        </w:rPr>
        <w:t>I. 서</w:t>
      </w:r>
      <w:r w:rsidRPr="00BB1D70">
        <w:rPr>
          <w:rFonts w:ascii="함초롬바탕" w:eastAsia="함초롬바탕" w:hAnsi="함초롬바탕" w:cs="함초롬바탕" w:hint="eastAsia"/>
          <w:b/>
          <w:sz w:val="28"/>
          <w:szCs w:val="28"/>
        </w:rPr>
        <w:t xml:space="preserve"> </w:t>
      </w:r>
      <w:r w:rsidRPr="00BB1D70">
        <w:rPr>
          <w:rFonts w:ascii="함초롬바탕" w:eastAsia="함초롬바탕" w:hAnsi="함초롬바탕" w:cs="함초롬바탕"/>
          <w:b/>
          <w:sz w:val="28"/>
          <w:szCs w:val="28"/>
        </w:rPr>
        <w:t>언</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지구상에는 수많은 생명체가 살아가고 있다. 우리는 자주 모든 생명체는 평등하다라는 말을 듣곤 한다. 모든 생물은 평등하다. 모든 생명은 평등하다. 모든 동물은 평등하다. 다윈은 인간을 포함한 생물은 평등하며 모두 한 종(種, specie)에서 나온 것이라고 주장한다. “다윈의 핵심 이론 중 하나인 ‘생명의 나무(Tree of life)’에 의하면 갖가지 생명체들은 한 뿌리에서 나무의 줄기가 뻗어나가듯, 한 조상에서 각각 다른 계통으로 진화한다. 인간은 수많은 가지 중 하나의 끝에 있는 진화의 최종 단계이며, 다른 생물들도 각자 가지 끝에 있는 진화의 최종 단계이다. 개별 생명체는 서로 비교하여 우월하거나 열등하다고 할 수 없다. 각각 다른 계통에서 진화한 최종 산물일 뿐이다. 모든 생명체가 평등하다는 다윈의 생각은 그야말로 인간에 대한 인식체계를 근원부터 바꿔 놓았다.”</w:t>
      </w:r>
      <w:r w:rsidRPr="00EF79D0">
        <w:rPr>
          <w:rFonts w:ascii="Times New Roman" w:eastAsia="함초롬바탕" w:hAnsi="Times New Roman" w:cs="Times New Roman"/>
          <w:b/>
          <w:vertAlign w:val="superscript"/>
        </w:rPr>
        <w:footnoteReference w:id="487"/>
      </w:r>
      <w:r w:rsidRPr="00BB1D70">
        <w:rPr>
          <w:rFonts w:ascii="함초롬바탕" w:eastAsia="함초롬바탕" w:hAnsi="함초롬바탕" w:cs="함초롬바탕"/>
        </w:rPr>
        <w:t>모든 생명체는 자연의 법칙으로 보면 평등하다고 보는 것이다.</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모든 인간이 귀하고 평등하며 존중받아야 한다는 관념은 누구도 부인하기 힘든 현대사회의 보편적 가치다. 현실적으로 우리는 사람과 동물들이 생명체로서 존중받지 못하고 무시당하거나 차별받는 것을 보고 들으면서 세상에 존재하는 모든 생명은 자유로워야 하고 함께 공존하며 평등하게 살아갈 권리가 있다는 주장에 동조하게 된다. 더 나아가 사람은 물론이고 여러 동물들과 식물 등 모든 생명이 하나같이 가치있고 소중하다고 주장하게 된다.</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lastRenderedPageBreak/>
        <w:t xml:space="preserve">현실에선 모든 생명체는 평등하지 않다. 인간이 존재하는 모든 피조물 중 가장 뛰어나다고 인식하며 자연에 있는 모든 것을 인간을 위하여 이용한다. 수많은 동물들을 사육하고 음식 재료로 실험용으로 각종 상품으로 이용하고 있다. 동물들의 생명 가치나 생존 권리를 전혀 고려하지 않고 인간을 위한 단순한 도구로 여기고 있는 것이다. 인간과 인간사이의 불평등은 더 언급할 필요도 없이 만연해 있다.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생물중심주의(bio-centrism)와 같은 윤리사상에 영향을 입었거나 막연한 이상주의에 입각하여 모든 생명 나아가 모든 존재의 평등을 주장하는 사람도 있다. 인간은 다른 존재와 치원이 다른 특별한 존재가 아니라 수많은 생명 가운데 하나에 불과한 것으로 보는 입장은 사람과 동물의 생명 가치를 동등한 것으로 파악한다. 이러한 생물중심주의 입장에 상응하는 주장이 불교학계에서도 보인다. 동물간의 생명 평등 뿐만</w:t>
      </w:r>
      <w:r w:rsidRPr="00BB1D70">
        <w:rPr>
          <w:rFonts w:ascii="함초롬바탕" w:eastAsia="함초롬바탕" w:hAnsi="함초롬바탕" w:cs="함초롬바탕" w:hint="eastAsia"/>
        </w:rPr>
        <w:t xml:space="preserve"> </w:t>
      </w:r>
      <w:r w:rsidRPr="00BB1D70">
        <w:rPr>
          <w:rFonts w:ascii="함초롬바탕" w:eastAsia="함초롬바탕" w:hAnsi="함초롬바탕" w:cs="함초롬바탕"/>
        </w:rPr>
        <w:t>아니라 인간과 동물간의 생명 평등을 보여주는 경전으로 인용되고 있다. 시비왕(尸毘王)왕이 매에게 쫓기는 비둘기를 살려주기 위해 자신의 살점을 대신 떼어 주는 이야기이다. 왕은 메에게 비둘기의 몸무게만큼 자신의 허벅지 살을 떼 주기로 약속하고 비둘기를 구해준다. 왕은 약속대로 살점을 도려내어 저울 위로 올려놓았다. 그렇지만 저울의 추는 계속 비둘기를 향해 기울었다. 왕은 저울추의 균형을 맞추기 위하여 자신의 살을 조금씩 더 떼어내다가 마침내 왕은 자신의 모든 몸을 저울 위에 올려놓고서야 비둘기의 몸무게와 수평을 이루게 되었다.</w:t>
      </w:r>
      <w:r w:rsidRPr="00EF79D0">
        <w:rPr>
          <w:rFonts w:ascii="Times New Roman" w:eastAsia="함초롬바탕" w:hAnsi="Times New Roman" w:cs="Times New Roman"/>
          <w:b/>
          <w:vertAlign w:val="superscript"/>
        </w:rPr>
        <w:footnoteReference w:id="488"/>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비둘기의 생명 무게와 왕의 생명 무게가 동일하다고 해석될 수 있다. 동물의 생명가치와 인간의 생명가치가 평등하다고 결론</w:t>
      </w:r>
      <w:r w:rsidRPr="00BB1D70">
        <w:rPr>
          <w:rFonts w:ascii="함초롬바탕" w:eastAsia="함초롬바탕" w:hAnsi="함초롬바탕" w:cs="함초롬바탕" w:hint="eastAsia"/>
        </w:rPr>
        <w:t xml:space="preserve"> </w:t>
      </w:r>
      <w:r w:rsidRPr="00BB1D70">
        <w:rPr>
          <w:rFonts w:ascii="함초롬바탕" w:eastAsia="함초롬바탕" w:hAnsi="함초롬바탕" w:cs="함초롬바탕"/>
        </w:rPr>
        <w:t>지울 수 있다. 이런 결론이 불교의 정통적인 견해라고 할 수 있는 것일까? 본고에선 모든 생명체의 생명은 소중하고 존중</w:t>
      </w:r>
      <w:r w:rsidRPr="00BB1D70">
        <w:rPr>
          <w:rFonts w:ascii="함초롬바탕" w:eastAsia="함초롬바탕" w:hAnsi="함초롬바탕" w:cs="함초롬바탕" w:hint="eastAsia"/>
        </w:rPr>
        <w:t xml:space="preserve"> </w:t>
      </w:r>
      <w:r w:rsidRPr="00BB1D70">
        <w:rPr>
          <w:rFonts w:ascii="함초롬바탕" w:eastAsia="함초롬바탕" w:hAnsi="함초롬바탕" w:cs="함초롬바탕"/>
        </w:rPr>
        <w:t xml:space="preserve">받아야 하지만 그렇다고 윤리적인 가치가 평등하다고 보는 것은 지나친 이상주의자의 오류라고 본다. 생명 그 자체는 평등할 수 있지만 생명을 구현한 중생은 차이(差異, difference)가 있고 그 차이에 따라 다루어질 수 있다고 논의하고자 한다.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jc w:val="center"/>
        <w:rPr>
          <w:rFonts w:ascii="함초롬바탕" w:eastAsia="함초롬바탕" w:hAnsi="함초롬바탕" w:cs="함초롬바탕"/>
          <w:sz w:val="28"/>
          <w:szCs w:val="28"/>
        </w:rPr>
      </w:pPr>
      <w:r w:rsidRPr="00BB1D70">
        <w:rPr>
          <w:rFonts w:ascii="함초롬바탕" w:eastAsia="함초롬바탕" w:hAnsi="함초롬바탕" w:cs="함초롬바탕" w:hint="eastAsia"/>
          <w:b/>
          <w:sz w:val="28"/>
          <w:szCs w:val="28"/>
        </w:rPr>
        <w:t>Ⅱ</w:t>
      </w:r>
      <w:r w:rsidRPr="00BB1D70">
        <w:rPr>
          <w:rFonts w:ascii="함초롬바탕" w:eastAsia="함초롬바탕" w:hAnsi="함초롬바탕" w:cs="함초롬바탕"/>
          <w:b/>
          <w:sz w:val="28"/>
          <w:szCs w:val="28"/>
        </w:rPr>
        <w:t>. 일체 중생과 인간</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b/>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b/>
          <w:sz w:val="24"/>
          <w:szCs w:val="24"/>
        </w:rPr>
      </w:pPr>
      <w:r w:rsidRPr="00BB1D70">
        <w:rPr>
          <w:rFonts w:ascii="함초롬바탕" w:eastAsia="함초롬바탕" w:hAnsi="함초롬바탕" w:cs="함초롬바탕"/>
        </w:rPr>
        <w:lastRenderedPageBreak/>
        <w:t xml:space="preserve">  </w:t>
      </w:r>
      <w:r w:rsidRPr="00BB1D70">
        <w:rPr>
          <w:rFonts w:ascii="함초롬바탕" w:eastAsia="함초롬바탕" w:hAnsi="함초롬바탕" w:cs="함초롬바탕"/>
          <w:b/>
          <w:sz w:val="24"/>
          <w:szCs w:val="24"/>
        </w:rPr>
        <w:t>1. 인간의 기원과 출생</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Aggañña Sutta에 따르면, 인간은 Abhasvara라는 천상에서 태어났으며 처음엔 천신(deva)과 같은 존재였다. 몸에서 광채가 나고 공중으로 이동하며 음식을 먹지 않고 살았다. 시간이 지남에 따라 그들은 물질적인 음식을 먹기 시작하였고 더 단단한 음식을 지속적으로 먹기 시작하면서 몸이 더 무겁게 되고 지금의 인간과 같은 몸을 갖추게 되었다. 몸에서 나던 빛은 사라지고 외모의 차이가 발생하기 시작하였다. 쌀을 먹기 시작하면서 남자와 여자의 차이가 구분되게 되었다. 남녀가 구분되고 남녀가 성적으로 결합하면서 아이가 발생하고 드디어 가족이 성립하게 되었다. 집을 중심으로 가족들이 발생하고 사회가, 그리고 국가가 세워지게 되었다고 설명하고 있다.</w:t>
      </w:r>
      <w:r w:rsidRPr="00EF79D0">
        <w:rPr>
          <w:rFonts w:ascii="Times New Roman" w:eastAsia="함초롬바탕" w:hAnsi="Times New Roman" w:cs="Times New Roman"/>
          <w:b/>
          <w:vertAlign w:val="superscript"/>
        </w:rPr>
        <w:footnoteReference w:id="489"/>
      </w:r>
      <w:r w:rsidRPr="00BB1D70">
        <w:rPr>
          <w:rFonts w:ascii="함초롬바탕" w:eastAsia="함초롬바탕" w:hAnsi="함초롬바탕" w:cs="함초롬바탕"/>
        </w:rPr>
        <w:t xml:space="preserve"> 신화적인 내용이지만 이 경전에서 인간의 기원은 천상세계에서 하강한 천신이라고 밝히고 있다. </w:t>
      </w:r>
    </w:p>
    <w:p w:rsidR="00BB1D70" w:rsidRPr="00BB1D70" w:rsidRDefault="00BB1D70" w:rsidP="00EF79D0">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불교에 의하면 임신이 성립하기 위해서는 3가지 요건이 결합하여야 한다. 첫째 남녀의 성행위, 둘째 여자의 가임기, 그리고 셋째 정신적인 존재인 의식(意識)이다. 이 세 가지가 결합하여야 임신할 수 있게 된다. 첫째와 둘째 요건은 일반 상식이나 과학에서 인정하는 것이지만 세 번째 요소는 불교에서만 말하는 요건이다. “3가지가 모이어 비로소 어머니 태에 들어간다. 부모가 한곳에 모이고, 어머니가 가득한 정(精)을 참고 견디면, 향음(陰氣)이 이미 이른다. 이 3가지가 모여서 비로소 어머니 태에 들어간다.”</w:t>
      </w:r>
      <w:r w:rsidRPr="00EF79D0">
        <w:rPr>
          <w:rFonts w:ascii="Times New Roman" w:eastAsia="함초롬바탕" w:hAnsi="Times New Roman" w:cs="Times New Roman"/>
          <w:b/>
          <w:vertAlign w:val="superscript"/>
        </w:rPr>
        <w:footnoteReference w:id="490"/>
      </w:r>
      <w:r w:rsidRPr="00BB1D70">
        <w:rPr>
          <w:rFonts w:ascii="함초롬바탕" w:eastAsia="함초롬바탕" w:hAnsi="함초롬바탕" w:cs="함초롬바탕"/>
        </w:rPr>
        <w:t xml:space="preserve">여기에선 향음이라고 표현하였지만 다른 곳에서는 식(識)으로 표기되고 있다. “어머니가 가득한 정(精)을 참고 견디면”이라는 표현은 어머니의 가임 시기라고 보아야 할 것이다. 임신이 성립되기 위해서는 부모가 한곳에 모이고, 부모에게 병이 없으며, 식신이 오고, 부모에게 모두 자식을 둘 상이 있어야 한다는 것이다. </w:t>
      </w:r>
    </w:p>
    <w:p w:rsidR="00BB1D70" w:rsidRPr="00BB1D70" w:rsidRDefault="00BB1D70" w:rsidP="00EF79D0">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식신이 모태로 들어감으로써 생명이 잉태되는데, 식신과 부와 모가 화합하지 않으면 수태할 수 없고, 오직 세 가지 인연이 화합해야만 비로소 임신할 수 있게 된다. 부모의 수정란은 밭이 되는 것이고 식신이 씨앗이 되는 것이다. 제대로 결합하여 임신이 성립하기 위해서는 밭과 씨앗이 적절하게 조화로워야 한다. 같은 성질의 밭과 씨앗이 결합하여 임신이 되고 태아가 성장하게 되는 것이다. “만일 부모의 복업이 뛰어나다 하더라도 자식의 복업이 하열하면 태에 </w:t>
      </w:r>
      <w:r w:rsidRPr="00BB1D70">
        <w:rPr>
          <w:rFonts w:ascii="함초롬바탕" w:eastAsia="함초롬바탕" w:hAnsi="함초롬바탕" w:cs="함초롬바탕"/>
        </w:rPr>
        <w:lastRenderedPageBreak/>
        <w:t>들게 되지 못한다. 만일 부모의 복업이 하열하더라도 자식의 복업이 수승하면 태에 들게 되지 못한다. 반드시 아버지와 어머니, 자식의 세 사람의 복업이 같아야 태에 들어갈 수 있다.”</w:t>
      </w:r>
      <w:r w:rsidRPr="00ED77C3">
        <w:rPr>
          <w:rFonts w:ascii="Times New Roman" w:eastAsia="함초롬바탕" w:hAnsi="Times New Roman" w:cs="Times New Roman"/>
          <w:b/>
          <w:vertAlign w:val="superscript"/>
        </w:rPr>
        <w:footnoteReference w:id="491"/>
      </w:r>
    </w:p>
    <w:p w:rsidR="00BB1D70" w:rsidRPr="00BB1D70" w:rsidRDefault="00BB1D70" w:rsidP="00BB1D70">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임신이 되면 태아가 성장하게 된다. 불교에는 5단계로 태내에서 태아가 성장하게 되는 것을 설명하고 있다. “최초로 칼랄라(kalala)가 생겨나고 칼랄라에서 압부다(abbuda)가 되고 압부다에서 페시(pesi)가 생겨나고 페시에서 가나(ghana)로 발전하고 가나에서 페사카(pesakha)가 생겨나고 머리카락과 털과 손톱 발톱이 생겨난다(Samyutta Nikaya I. p.206).” 칼랄라는 임신 직후의 1주, 압부다는 임신 후 2∼3주, 페씨(pesi)는 3∼4주, 가나는 4∼5주, 페사카는 6주 이상을 말한다. “가라라가 맨 처음이 되어 그 가라라가 태를 만들고 그 태는 살 조각을 만들고 그 살 조각은 단단한 것을 만들고 그 단단한 것은 지절과 또 온갖 모발 따위를 만들어 낸다. 여기에서 몸뚱이의 모든 감각기관은 차츰차츰 그 형체를 갖춰 이루고 그 어미의 먹는 음식으로 말미암아 그 태아의 몸을 기른다.”</w:t>
      </w:r>
      <w:r w:rsidRPr="00BB1D70">
        <w:rPr>
          <w:rFonts w:ascii="함초롬바탕" w:eastAsia="함초롬바탕" w:hAnsi="함초롬바탕" w:cs="함초롬바탕"/>
          <w:b/>
          <w:vertAlign w:val="superscript"/>
        </w:rPr>
        <w:footnoteReference w:id="492"/>
      </w:r>
      <w:r w:rsidRPr="00BB1D70">
        <w:rPr>
          <w:rFonts w:ascii="함초롬바탕" w:eastAsia="함초롬바탕" w:hAnsi="함초롬바탕" w:cs="함초롬바탕"/>
        </w:rPr>
        <w:t xml:space="preserve"> “어머니의 태에 들어간 뒤에 49일이 되면 ‘사람과 같은 것’이라 말하고, 이를 지나고 난 이후를 ‘사람’이라 한다.”</w:t>
      </w:r>
      <w:r w:rsidRPr="00BB1D70">
        <w:rPr>
          <w:rFonts w:ascii="함초롬바탕" w:eastAsia="함초롬바탕" w:hAnsi="함초롬바탕" w:cs="함초롬바탕"/>
          <w:b/>
          <w:vertAlign w:val="superscript"/>
        </w:rPr>
        <w:footnoteReference w:id="493"/>
      </w:r>
      <w:r w:rsidRPr="00BB1D70">
        <w:rPr>
          <w:rFonts w:ascii="함초롬바탕" w:eastAsia="함초롬바탕" w:hAnsi="함초롬바탕" w:cs="함초롬바탕"/>
        </w:rPr>
        <w:t xml:space="preserve"> 49일이 지나면 사람의 형상을 갖추게 되어 사람으로 다루어야 한다.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466"/>
        <w:rPr>
          <w:rFonts w:ascii="함초롬바탕" w:eastAsia="함초롬바탕" w:hAnsi="함초롬바탕" w:cs="함초롬바탕"/>
          <w:b/>
          <w:sz w:val="24"/>
          <w:szCs w:val="24"/>
        </w:rPr>
      </w:pPr>
      <w:r w:rsidRPr="00BB1D70">
        <w:rPr>
          <w:rFonts w:ascii="함초롬바탕" w:eastAsia="함초롬바탕" w:hAnsi="함초롬바탕" w:cs="함초롬바탕"/>
          <w:b/>
          <w:sz w:val="24"/>
          <w:szCs w:val="24"/>
        </w:rPr>
        <w:t>2. 윤회와 중생, 그리고 인간</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윤회란 수레바퀴가 돌 듯 중생이 출생과 죽음을 반복한다는 뜻이다. 자신이 지은 업(業)에 따라 지옥, 아귀, 축생, 아수라, 인간, 천상을 계속 돌아다니는 것을 말한다. 모든 중생은 자기가 지은 업에 의해 좋은 환경에 태어나서 행복하기도 하고 나쁜 환경에 태어나서 불행하기도 한다. 윤회는 헤아릴 수 없는 먼 과거부터 시작되었으며 업이 제거되지 않는 한 미래에도 나고 죽고를 반복하게 된다. 윤회에서 벗어난 것을 열반이라고 한다. 불교에서는 열반이 최고의 목표가 된다.</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lastRenderedPageBreak/>
        <w:t>윤회는 삼계 육도로 설명된다. 중생은 삼계(三界) 안에서 생사를 반복한다. 삼계는 욕계(欲界), 색계(色界),</w:t>
      </w:r>
      <w:r w:rsidR="00774A9B">
        <w:rPr>
          <w:rFonts w:ascii="함초롬바탕" w:eastAsia="함초롬바탕" w:hAnsi="함초롬바탕" w:cs="함초롬바탕"/>
        </w:rPr>
        <w:t xml:space="preserve"> </w:t>
      </w:r>
      <w:r w:rsidRPr="00BB1D70">
        <w:rPr>
          <w:rFonts w:ascii="함초롬바탕" w:eastAsia="함초롬바탕" w:hAnsi="함초롬바탕" w:cs="함초롬바탕"/>
        </w:rPr>
        <w:t>무색계(無色界)를 말한다. 욕계는 육체적 욕망이 지배하는 세계로서 지옥, 아귀, 축생, 아수라, 인간, 천신의 일부로 구성되어 있다. 색계는 육체적 욕망으로부터는 자유롭지만 여전히 일종의 신체를 가진 천신들의 세계이다. 무색계는 욕망은 말할 것도 없지만 육체조차도 없는 존재들이 사는 세계다. 이들은 순전히 정신적인 존재들이다. 천신일지라도 인연이 다하면 다시 그의 업에 따라 다른 곳에서 태어나야 하기 때문에 완벽하지 않은 곳으로 여겨진다. 삼계는 비록 괴로움과 즐거움이 서로 다르지만 출생과 죽음이 반복되는 윤회의 세계이다.</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삼계를 다시 세분하면 육도가 된다. 육도란 지옥도(地獄道) · 아귀도(餓鬼道) · 축생도(畜生道) · 아수라도(阿修羅道) · 인간도(人間道) · 천상도(天上道)를 말한다. 지옥, 아귀, 축생 등 3가지는 나쁜 세계이므로 3악도(惡道)라고 한다. 지옥에 사는 중생들은 긴 세월동안 가장 극심한 고통을 받는다. 악업을 가장 많이 지은 자가 태어나는 곳이다. 아귀도에 사는 중생들은 목구멍이 바늘처럼 가는 반면, 배는 대단히 큰 존재들로서 항상 배고픔과 목마름 때문에 끊임없이 고통을 받는다. 음식이 목에 넘어가면 목에서 불이 나고 물을 마시면 목에서 불길이 솟는다고 한다. 축생도는 모든 종류의 벌레들, 물고기, 새, 동물들이 사는 곳이다. 축생의 세계는 약육강식의 세계로, 강한 자가 약한 자를 잡아먹는 살생의 악행이 자주 행해지는 세계이다. 아수라도는 천신을 상대로 싸움을 하는 아수라들이 사는 곳이다. 인간과 천상은 선업을 지은 존재들이 사는 좋은 세계로 선도(善途)라 한다. 천신은 중생 중에서 가장 행복한 존재이다. 육도 윤회의 중생 중에서 가장 많이 선업을 지은 자이다. 그렇지만 천신도 죽어서 다시 태어나게 된다. 인간 세계는 즐거움과 괴로움이 적당히 있어 괴로움에서 벗어나려는 마음을 낼 수가 있으며, 수행하기에 가장 적당한 좋은 세계이다.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이렇듯 자신의 업에 따라 생사를 반복하면서 여러 종류의 몸을 받는다. 인간이 죽어 동물이나 아귀나 지옥에 태어나기는 쉽지만, 반대로 삼악도[지옥, 아귀, 축생]의 중생이 죽어 인간의 몸 받기는 어렵다. 중생은 선업보다 악업을 더 잘 짓기 때문이다. 중생이 윤회하면서 인간의 몸을 받는 것이 얼마나 어려운가를 보여주는 것이 눈먼 거북이의 널빤지 만나기</w:t>
      </w:r>
      <w:r w:rsidRPr="00BB1D70">
        <w:rPr>
          <w:rFonts w:ascii="함초롬바탕" w:eastAsia="함초롬바탕" w:hAnsi="함초롬바탕" w:cs="함초롬바탕"/>
          <w:b/>
        </w:rPr>
        <w:t xml:space="preserve"> </w:t>
      </w:r>
      <w:r w:rsidRPr="00BB1D70">
        <w:rPr>
          <w:rFonts w:ascii="함초롬바탕" w:eastAsia="함초롬바탕" w:hAnsi="함초롬바탕" w:cs="함초롬바탕"/>
        </w:rPr>
        <w:t xml:space="preserve">비유이다. 붓다는 이렇게 비유하고 있다. 매우 넓은 바다에 눈먼 거북이 살고 있는데, 그 거북이는 백 년에 한 번씩 머리를 바닷물 밖으로 내민다. 그 바다에 구멍이 난 널빤지가 떠돌아다니고 있는데, 저 눈 먼 거북이 머리를 수면 위로 내밀어 그 구멍 속으로 머리를 넣을 수 있는 것은 거의 불가능하다. 세존께서는 아난에게 말씀하셨다.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lastRenderedPageBreak/>
        <w:t>“눈먼 거북과 뜬 나무는 비록 서로 어긋나다가도 혹 서로 만나기도 할 가능성이 전혀 없는 것은 아니다. 그러나 어리석고 미련한 범부가 5도 윤회에 표류하다가 잠깐이나마 사람의 몸을 받는 것은 그것보다 더 어려우니라. 왜냐하면 저 모든 중생들은 그 이치를 행하지 않고 법을 행하지 않으며, 선(善)을 행하지 않고 진실을 행하지 않으며, 서로서로 죽이고 해치며, 강한 자는 약한 자를 업신여기며 한량없는 악(惡)을 짓기 때문이다.”</w:t>
      </w:r>
      <w:r w:rsidRPr="00ED77C3">
        <w:rPr>
          <w:rFonts w:ascii="Times New Roman" w:eastAsia="함초롬바탕" w:hAnsi="Times New Roman" w:cs="Times New Roman"/>
          <w:b/>
          <w:vertAlign w:val="superscript"/>
        </w:rPr>
        <w:footnoteReference w:id="494"/>
      </w:r>
      <w:r w:rsidRPr="00BB1D70">
        <w:rPr>
          <w:rFonts w:ascii="함초롬바탕" w:eastAsia="함초롬바탕" w:hAnsi="함초롬바탕" w:cs="함초롬바탕"/>
        </w:rPr>
        <w:t xml:space="preserve">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이 비유는 인간으로 태어나는 것이 얼마나 소중한가를 보여주고 있다. 거북이가 살고 있는 물밑은 삼악도[지옥, 아귀, 축생]를 가리키고 있다. 삼악도에서 벗어나 인간이 되는 것이 얼마나 힘든가를 염두에 두면 설령 더 나은 삶은 살지 못하더라도 악도에 다시 떨어지지 않기 위해 선한 삶을 살도록 노력하라는 것이다.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많은 생명체 중에서 유독 인간은 독특한 지위를 차지하고 있다. 불교에서 인간은 매우 특별한 지위를 가지고 있다. 오직 인간만이 완전한 정각자(正覺者)인 붓다(Buddha) 될 수 있다. 아라한은 인간계가 아닌 천상 즉 Śuddhāvāsa에서 성취될 수 있다. 보살</w:t>
      </w:r>
      <w:r w:rsidR="00ED77C3">
        <w:rPr>
          <w:rFonts w:ascii="함초롬바탕" w:eastAsia="함초롬바탕" w:hAnsi="함초롬바탕" w:cs="함초롬바탕" w:hint="eastAsia"/>
        </w:rPr>
        <w:t>(</w:t>
      </w:r>
      <w:r w:rsidRPr="00BB1D70">
        <w:rPr>
          <w:rFonts w:ascii="함초롬바탕" w:eastAsia="함초롬바탕" w:hAnsi="함초롬바탕" w:cs="함초롬바탕"/>
        </w:rPr>
        <w:t>bodhisattva)은 인간이 아닌 다른 중생의 삶, 예를 들면 동물 또는 천신(deva)로 나타날 수 있다. 그러나 붓다는 항상 인간으로 구현된다.</w:t>
      </w:r>
      <w:r w:rsidRPr="00ED77C3">
        <w:rPr>
          <w:rFonts w:ascii="Times New Roman" w:eastAsia="함초롬바탕" w:hAnsi="Times New Roman" w:cs="Times New Roman"/>
          <w:b/>
          <w:vertAlign w:val="superscript"/>
        </w:rPr>
        <w:footnoteReference w:id="495"/>
      </w:r>
      <w:r w:rsidRPr="00BB1D70">
        <w:rPr>
          <w:rFonts w:ascii="함초롬바탕" w:eastAsia="함초롬바탕" w:hAnsi="함초롬바탕" w:cs="함초롬바탕"/>
        </w:rPr>
        <w:t>인간이 여러 가지 결함을 가지고 있으면서도 다른 생명체와 경쟁하여 우위를 차지할 수 있었던 이유에 대해 다양한 이론들이 있다.</w:t>
      </w:r>
      <w:r w:rsidRPr="00ED77C3">
        <w:rPr>
          <w:rFonts w:ascii="Times New Roman" w:eastAsia="함초롬바탕" w:hAnsi="Times New Roman" w:cs="Times New Roman"/>
          <w:b/>
          <w:vertAlign w:val="superscript"/>
        </w:rPr>
        <w:footnoteReference w:id="496"/>
      </w:r>
      <w:r w:rsidRPr="00BB1D70">
        <w:rPr>
          <w:rFonts w:ascii="함초롬바탕" w:eastAsia="함초롬바탕" w:hAnsi="함초롬바탕" w:cs="함초롬바탕"/>
        </w:rPr>
        <w:t xml:space="preserve"> 불교에선 다음과 같은 이유로 인간이 다른 생물보다 소중하다고 가르치고 있다. 무엇보다도 인간은 열반[완전한 행복]을 성취할 수 있는 가장 좋은 조건과 능력을 소유하고 있기 때문이라고 한다.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적당히 고통스럽고 적당히 행복을 느끼게 되므로 열반을 추구할 수 있는 보리심(bodhi-citta)을 발원할 수 있다는 것이다.</w:t>
      </w:r>
      <w:r w:rsidRPr="00ED77C3">
        <w:rPr>
          <w:rFonts w:ascii="Times New Roman" w:eastAsia="함초롬바탕" w:hAnsi="Times New Roman" w:cs="Times New Roman"/>
          <w:b/>
          <w:vertAlign w:val="superscript"/>
        </w:rPr>
        <w:footnoteReference w:id="497"/>
      </w:r>
      <w:r w:rsidRPr="00BB1D70">
        <w:rPr>
          <w:rFonts w:ascii="함초롬바탕" w:eastAsia="함초롬바탕" w:hAnsi="함초롬바탕" w:cs="함초롬바탕"/>
        </w:rPr>
        <w:t xml:space="preserve"> 둘째 인간은 동물과 달리 부끄러워하는 양심(良心)이 있다고 한다. 그리고 마지막으로 인간은 다른 존재들에 비교하여 학습능력이 뛰어나기 때문에 열반의 성취에 더 적합한 존재라고 여겨진다. 인간에 해당하는 인도말은 산스크이트(Sanskrit)어로</w:t>
      </w:r>
      <w:r w:rsidRPr="00BB1D70">
        <w:rPr>
          <w:rFonts w:ascii="함초롬바탕" w:eastAsia="함초롬바탕" w:hAnsi="함초롬바탕" w:cs="함초롬바탕"/>
        </w:rPr>
        <w:lastRenderedPageBreak/>
        <w:t xml:space="preserve">는 manuṣya 이고 팔리어(Pali)로는 manussa이다. Manussa의 어근인 man은 생각하다, 사유하다라는 의미이다. 이것은 인간의 지적(知的) 능력을 가리키는 것이다. 다른 중생과는 달리 사유 능력이 뛰어나다라는 것을 보여주는 것이다. 이상을 추구하려는 의지와 그리고 그 이상을 성취할 수 있는 능력을 인간은 갖추고 있기 때문에 다른 생명체보다 존귀하다는 것이다.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 </w:t>
      </w:r>
    </w:p>
    <w:p w:rsidR="00BB1D70" w:rsidRPr="00BB1D70" w:rsidRDefault="00BB1D70" w:rsidP="00BB1D70">
      <w:pPr>
        <w:pStyle w:val="ad"/>
        <w:kinsoku w:val="0"/>
        <w:overflowPunct w:val="0"/>
        <w:adjustRightInd w:val="0"/>
        <w:spacing w:line="288" w:lineRule="auto"/>
        <w:ind w:firstLineChars="200" w:firstLine="466"/>
        <w:rPr>
          <w:rFonts w:ascii="함초롬바탕" w:eastAsia="함초롬바탕" w:hAnsi="함초롬바탕" w:cs="함초롬바탕"/>
          <w:b/>
          <w:sz w:val="24"/>
          <w:szCs w:val="24"/>
        </w:rPr>
      </w:pPr>
      <w:r w:rsidRPr="00BB1D70">
        <w:rPr>
          <w:rFonts w:ascii="함초롬바탕" w:eastAsia="함초롬바탕" w:hAnsi="함초롬바탕" w:cs="함초롬바탕"/>
          <w:b/>
          <w:sz w:val="24"/>
          <w:szCs w:val="24"/>
        </w:rPr>
        <w:t>3. 인간 생명의 존중</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b/>
        </w:rPr>
      </w:pP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불교는 불살생계를 첫 번째로 지켜야 할 규율로 정하고 있다.  생명 존중은 불교 가르침 중 핵심적인 위치를 차지하고 있다. 불교인이라면 반드시 지켜야 하는 오계 중 제일 첫 번째가 불살생계이다. 살아있는 생명을 해치지 말라는 이 가르침은 불교의 생명존중 의식을 잘 대변하여 주고 있다.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모든 생명은 폭력과 죽음을 무서워한다. 다른 생명도 나와 같고, 나도 다른 생명과 같다고 생각하고, 생명 있는 것을 죽여서는 안 되며 또 타인으로 하여금 죽이게 해서도 안 된다. 남이 자신에게 할 것을 견주어서 남을 죽여서도 안 되고 남을 괴롭혀도 안 된다. (Suttanipāta 705) “나는 살기를 원하고 죽기를 원하지 않는다. 나는 행복을 원하고 고통을 싫어한다. 만약 누군가가 나의 목숨을 빼앗아 간다면, 내가 살기를 원하기 때문에, 그것은 기분 좋고 즐거운 일은 아닐 것이다. 만약 내가 다른 사람의 생명을 빼앗는다고 하면, 다른 사람이 살기를 원하기 때문에, 그것은 기분 좋고 즐거운 일은 아닐 것이다.”(Saṃyutta Nikāya V, p.353) 누구나 매를 두려워하고 누구나 죽음을 두려워한다. 누구나 자기 생명에 대한 애정이 있다. 자기의 처지를 바꿔 생각한다면 남을 때리고 죽일 수 없다. 나에게 불쾌한 것은 다른 사람에게도 불쾌한 것이다. 따라서 자기 자신에게 원하지 않는 살생을 다른 생명체에도 해서는 안 된다는 황금률을 붓다는 가르치고 있다.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의도적으로 어떤 인간존재에서 생명을 빼앗거나 그의 칼잡이가 되려는 사람은 누구든지 간에 불살생계를 어긴 것이다. 선한 동기에서 자살을 권하더라도 살인죄와 같은 중죄로 보고 있다. 자비심에 근거할지라도 중병에 걸린 사람에게 죽음을 권하면 살인죄와 같은 바라이죄에 해당한다. “당신은 계율을 지녀 두루 갖추었습니다. 죽음을 두려워하기 때문에 지금의 고통을 받습니다. 만약 죽으면 어찌 천상에 나지 않겠습니까?” 병든 자가 이 말을 들은 뒤에 죽으면 반드시 천상에 날 것이라고 생각하여 먹지 않고 죽었다. 자살을 권한 자는 바라이죄를 범하게 </w:t>
      </w:r>
      <w:r w:rsidRPr="00BB1D70">
        <w:rPr>
          <w:rFonts w:ascii="함초롬바탕" w:eastAsia="함초롬바탕" w:hAnsi="함초롬바탕" w:cs="함초롬바탕"/>
        </w:rPr>
        <w:lastRenderedPageBreak/>
        <w:t xml:space="preserve">된다. (《선견율비파사》 11권) 바라이(波羅夷) 죄는 비구나 비구니가 승단을 떠나야 하는 무거운 죄를 말한다. 승려의 계율, 즉 구족계에서 가장 엄격하게 금하는 중죄로서, 바라이죄를 범하면 승려 자격을 잃고 승단에서 쫓겨난다. 자살 권장을 가장 큰 죄로 다스리는 것은 그만큼 사람의 생명을 소중히 여기고 있는 것을 보여준 것이다.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죽고 싶은 사람이 자신을 죽여주기를 요청했을 때조차도 살인은 금지되고 있다. 한 비구가 몸을 싫어한 나머지 미린전다라(彌隣旃陀羅)에게 가서 말했다. “나의 목숨을 끊어 주시면 옷과 발우를 드리겠습니다.” 그때 전다라는 옷과 발우를 얻기 위해 날카로운 칼로 그의 목숨을 끊고는 피로 더럽혀진 칼을 파구말(婆求末) 강에 가서 씻었다. 몸을 싫어하는 비구들이 그에게 나아가 곧 목숨을 끊었으므로 하루에 10명, 20명 나아가 60명까지 죽이기에 이르렀다. 붓다는 꾸짖으신 후에 여러 비구에게 말씀하셨다. “만일 스스로 제 목숨을 끊으면 투란차죄를 짓는 것이다.” (《미사색부화혜오분율》 제2권) 투란차(偸蘭遮, 산스크리트어 sthūlātyaya, 팔리어 thullaccaya)는 중죄(重罪)·대죄(大罪)·추악죄(麤惡罪)라고 번역되는데, 바라이(波羅夷)나 승잔(僧殘)을 범하려다가 미수에 그친 무거운 죄이다. 미수죄로 바라이나 승잔에 해당하는 행위의 준비단계로 상가에서 참회가 요구된다. 죽은 사람을 처벌 할 수 없지만 자살은 무거운 악행으로 보고 있다.</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병든 비구들이 동료 비구들에게 말했다. “나에게 칼이나 노끈을 가져다</w:t>
      </w:r>
      <w:r w:rsidRPr="00BB1D70">
        <w:rPr>
          <w:rFonts w:ascii="함초롬바탕" w:eastAsia="함초롬바탕" w:hAnsi="함초롬바탕" w:cs="함초롬바탕" w:hint="eastAsia"/>
        </w:rPr>
        <w:t xml:space="preserve"> </w:t>
      </w:r>
      <w:r w:rsidRPr="00BB1D70">
        <w:rPr>
          <w:rFonts w:ascii="함초롬바탕" w:eastAsia="함초롬바탕" w:hAnsi="함초롬바탕" w:cs="함초롬바탕"/>
        </w:rPr>
        <w:t>주시오. 나에게 독약을 가져다</w:t>
      </w:r>
      <w:r w:rsidRPr="00BB1D70">
        <w:rPr>
          <w:rFonts w:ascii="함초롬바탕" w:eastAsia="함초롬바탕" w:hAnsi="함초롬바탕" w:cs="함초롬바탕" w:hint="eastAsia"/>
        </w:rPr>
        <w:t xml:space="preserve"> </w:t>
      </w:r>
      <w:r w:rsidRPr="00BB1D70">
        <w:rPr>
          <w:rFonts w:ascii="함초롬바탕" w:eastAsia="함초롬바탕" w:hAnsi="함초롬바탕" w:cs="함초롬바탕"/>
        </w:rPr>
        <w:t>주시오. 나에게 병을 더 위중하게 하는 음식을 가져다</w:t>
      </w:r>
      <w:r w:rsidRPr="00BB1D70">
        <w:rPr>
          <w:rFonts w:ascii="함초롬바탕" w:eastAsia="함초롬바탕" w:hAnsi="함초롬바탕" w:cs="함초롬바탕" w:hint="eastAsia"/>
        </w:rPr>
        <w:t xml:space="preserve"> </w:t>
      </w:r>
      <w:r w:rsidRPr="00BB1D70">
        <w:rPr>
          <w:rFonts w:ascii="함초롬바탕" w:eastAsia="함초롬바탕" w:hAnsi="함초롬바탕" w:cs="함초롬바탕"/>
        </w:rPr>
        <w:t>주시오. 나를 데려다 높은 언덕 가에다 놓아 주시오.” 동료 비구들은 그들의 말에 따라 가져다</w:t>
      </w:r>
      <w:r w:rsidRPr="00BB1D70">
        <w:rPr>
          <w:rFonts w:ascii="함초롬바탕" w:eastAsia="함초롬바탕" w:hAnsi="함초롬바탕" w:cs="함초롬바탕" w:hint="eastAsia"/>
        </w:rPr>
        <w:t xml:space="preserve"> </w:t>
      </w:r>
      <w:r w:rsidRPr="00BB1D70">
        <w:rPr>
          <w:rFonts w:ascii="함초롬바탕" w:eastAsia="함초롬바탕" w:hAnsi="함초롬바탕" w:cs="함초롬바탕"/>
        </w:rPr>
        <w:t>주었는데, 병든 비구들은 칼로써 제 몸을 찌르기도 하고, 노끈으로 목을 매기도 하고, 독약을 먹기도 하고, 병을 더 위중하게 하는 음식을 먹기도 하고, 높은 언덕에서 떨어져 스스로 제 목숨을 끊기도 했다. 그 일에 대하여 붓다는 꾸짖으셨다. “스스로 사람의 목숨을 끊는 것과 칼을 주어서 죽게 하는 것에 무슨 차이가 있단 말인가? 만일 비구로서 자살할 수 있도록 칼을 가져다</w:t>
      </w:r>
      <w:r w:rsidRPr="00BB1D70">
        <w:rPr>
          <w:rFonts w:ascii="함초롬바탕" w:eastAsia="함초롬바탕" w:hAnsi="함초롬바탕" w:cs="함초롬바탕" w:hint="eastAsia"/>
        </w:rPr>
        <w:t xml:space="preserve"> </w:t>
      </w:r>
      <w:r w:rsidRPr="00BB1D70">
        <w:rPr>
          <w:rFonts w:ascii="함초롬바탕" w:eastAsia="함초롬바탕" w:hAnsi="함초롬바탕" w:cs="함초롬바탕"/>
        </w:rPr>
        <w:t xml:space="preserve">주면 바라이를 얻나니, 함께 살지 못한다.” (《미사색부화혜오분율》 제2권) 자살하려는 사람에게 칼이나 노끈을 가져다주는 것은 살인과 같이 바라이죄로 다스리고 있고, 살인 방조는 살인과 같은 중죄로 여기고 있다.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자살하려는 사람에게 살인 청부업자를 소개하는 것도 살인과 같이 중범죄로 다스리고 있는 것을 알 수 있다. “직접 죽이는 것과 사람으로 하여금 죽게 하는 것에 무슨 차이가 있단 </w:t>
      </w:r>
      <w:r w:rsidRPr="00BB1D70">
        <w:rPr>
          <w:rFonts w:ascii="함초롬바탕" w:eastAsia="함초롬바탕" w:hAnsi="함초롬바탕" w:cs="함초롬바탕"/>
        </w:rPr>
        <w:lastRenderedPageBreak/>
        <w:t xml:space="preserve">말인가? 만일 비구로서 스스로 죽이거나 사람을 죽게 하면 바라이를 얻나니 함께 살지 못한다.” (《미사색부화혜오분율》 제2권)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고통 받고 있는 중생에게 자살을 권하는 행위는 살인과 같다. 죽이는 것과 죽음을 찬탄하는 것에 무슨 차이가 있단 말이오.” (《미사색부화혜오분율》 제2권) 가난한 사람에게, 또는 신체 일부를 손상당한 사람에게 죽음을 찬양하여 자살을 유도하는 것은 중죄에 해당하는 것이라고 분명히 밝히고 있다. 경제적인 빈곤에 의한 생활고나 신체 손상에 따른 고통도 자살을 정당화시켜 주지 못한다.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어떤 의도에서든지 의도적으로 인간의 생명을 빼앗으려고 하거나 그의 칼잡이가 되려고 하거나 혹은 죽음을 칭송하여 죽음을 방조하는 행위는 모두 바라이죄에 해당하여 승단에서 추방되었다. 범죄자의 신속한 처형을 호소했던 것으로 역시 처벌되었다. 어떤 승려가 사형 집행인에게 “나리, 그를 비참하게 만들지 마십시오. 단칼에 그에게서 생명을 빼앗아주십시오.”라고 부탁했다. 그리고 단칼에 그에게서 생명을 빼앗았다. (Vinaya Ⅲ p.85)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직접 죽이는 것과 죽음을 찬탄하고 권장하는 것에 차이가 없다고 보고 있다. 만일 사람을 죽이거나 칼과 약을 주어서 죽게 하거나 남에게 시켜서 죽이거나 스스로 자살하게 하거나 간에 죽음을 부추기고 죽음을 찬탄하는 행위는 모두 바라이죄를 범하는 것으로 보고 있다.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안락사도 살인죄로 보고 있다. 어떤 사람이 수족이 잘린 채로 기원정사의 도랑에 버려져 있는 사람이 고통스러워하는 것을 보고 여인들은 말하였다. “만약 이 사람에게 약을 주어 지금 죽게 한다면 오랫동안 고통을 받지는 않을 것이다.” 이에 어떤 비구니가 소비라장을 가져다주자, 이 사람이 이를 마시고는 죽어버렸다. 붓다는 이런 행위를 바라이죄로 다스렸다. 비록 비구니가 고통 받고 있는 사람을 일찍 죽게 하여 그 고통을 덜어주고 싶어서 독약을 주었지만, 살인죄로 보고 있다. (선견율비파사 11권)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세존도 자살을 엄격히 꾸짖으며 금지한다. 자살은 자신을 죽이는 일이며, 생명을 살해하는 일과 다르지 않다고 보는 것이다. 붓다는 자신을 스스로 죽이는 것은 돌길라 죄가 된다고 하였다. (선견율비파사 11권) 돌길라(突吉羅, 산스크리트어 duṣkṛta, 팔리어 dukkaṭa)는 악작(惡作)·악설(惡說)이라 번역한다. 행위와 말로 저지른 가벼운 죄로, 고의로 이 죄를 저질렀을 때는 한 명의 비구 앞에서 참회하고, 고의가 아닐 때는 마음속으로 참회하면 죄가 소멸한다. 어쨌든 자살은 악행으로 여겨지고 있는 것을 확인할 수 있다.</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jc w:val="center"/>
        <w:rPr>
          <w:rFonts w:ascii="함초롬바탕" w:eastAsia="함초롬바탕" w:hAnsi="함초롬바탕" w:cs="함초롬바탕"/>
          <w:sz w:val="28"/>
          <w:szCs w:val="28"/>
        </w:rPr>
      </w:pPr>
      <w:r w:rsidRPr="00BB1D70">
        <w:rPr>
          <w:rFonts w:ascii="함초롬바탕" w:eastAsia="함초롬바탕" w:hAnsi="함초롬바탕" w:cs="함초롬바탕" w:hint="eastAsia"/>
          <w:b/>
          <w:sz w:val="28"/>
          <w:szCs w:val="28"/>
        </w:rPr>
        <w:t>Ⅲ</w:t>
      </w:r>
      <w:r w:rsidRPr="00BB1D70">
        <w:rPr>
          <w:rFonts w:ascii="함초롬바탕" w:eastAsia="함초롬바탕" w:hAnsi="함초롬바탕" w:cs="함초롬바탕"/>
          <w:b/>
          <w:sz w:val="28"/>
          <w:szCs w:val="28"/>
        </w:rPr>
        <w:t>. 중생의 차이</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b/>
        </w:rPr>
      </w:pPr>
    </w:p>
    <w:p w:rsidR="00BB1D70" w:rsidRPr="00BB1D70" w:rsidRDefault="00BB1D70" w:rsidP="00BB1D70">
      <w:pPr>
        <w:pStyle w:val="ad"/>
        <w:kinsoku w:val="0"/>
        <w:overflowPunct w:val="0"/>
        <w:adjustRightInd w:val="0"/>
        <w:spacing w:line="288" w:lineRule="auto"/>
        <w:ind w:firstLineChars="200" w:firstLine="466"/>
        <w:rPr>
          <w:rFonts w:ascii="함초롬바탕" w:eastAsia="함초롬바탕" w:hAnsi="함초롬바탕" w:cs="함초롬바탕"/>
          <w:sz w:val="24"/>
          <w:szCs w:val="24"/>
        </w:rPr>
      </w:pPr>
      <w:r w:rsidRPr="00BB1D70">
        <w:rPr>
          <w:rFonts w:ascii="함초롬바탕" w:eastAsia="함초롬바탕" w:hAnsi="함초롬바탕" w:cs="함초롬바탕"/>
          <w:b/>
          <w:sz w:val="24"/>
          <w:szCs w:val="24"/>
        </w:rPr>
        <w:t>1. 인간과 동물의 차이</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b/>
        </w:rPr>
      </w:pPr>
      <w:r w:rsidRPr="00BB1D70">
        <w:rPr>
          <w:rFonts w:ascii="함초롬바탕" w:eastAsia="함초롬바탕" w:hAnsi="함초롬바탕" w:cs="함초롬바탕"/>
        </w:rPr>
        <w:t>불교의 윤회설에 의하면 중생은 자신이 지은 업에 따라 육신을 받기 때문에 고정되어 있지 않다. 동물이 죽어 인간으로 태어나기도 하고 인간이 죽어 동물의 몸을 받기도 한다. 불교는 인간뿐만이 아니라 다른 생명체에게까지 생명 존중을 가르치고 있다. 불살생의 생명윤리관은 사람과 동물에서 점차 미물에게도 확장되어진다. “어떻게 살생하지 않아야 하는가. 혹 길을 가다가 매미, 지렁이, 두꺼비, 기타 곤충을 보이더라도 그것을 피해 멀리 돌아서 간다. 그것은 자비의 마음으로 중생을 보호하려 하기 때문이다.”</w:t>
      </w:r>
      <w:r w:rsidRPr="00ED77C3">
        <w:rPr>
          <w:rFonts w:ascii="Times New Roman" w:eastAsia="함초롬바탕" w:hAnsi="Times New Roman" w:cs="Times New Roman"/>
          <w:b/>
          <w:vertAlign w:val="superscript"/>
        </w:rPr>
        <w:footnoteReference w:id="498"/>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붓다는 당시 많은 동물을 죽여 제사 지내는 행위를 강력하게 비판하였다. 붓다 당시 사람들은 죽은 자(死者)에게 음식을 차려 제사를 지내면 많은 이익이 있다고 믿었다. 사람들은 수많은 양과 염소를 죽여 작고한 친지나 조상들을 위해 제사를 지냈다. 사람들이 이런 희생제의(犧牲祭儀)를 하는 것을 목격한 붓다가 말씀하셨다. “사람들이 무지와 미신 때문에 이렇게 살아있는 동물들을 죽이고 있다. 이것은 결코 올바른 종교 행위가 아니다. 진정한 종교는 살생에 있지 아니하고 생명을 있는 그대로 보호하는 것이며, 진정한 종교는 평화의 마음을 안겨다 주는 것이지 폭력을 수반하지 않는다. 만약 사람들이 희생 제의를 원한다고 한다면, 마땅히 그들은 죄 없는 동물을 죽이는 대신 자신의 탐욕, 분노, 무지를 죽이도록 해야 한다.” (Jataka 50; 안양규 2012 p.316ff)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인간의 몸에서 각종 동물의 몸으로 바뀌어 태어날 수 있고 반대로 동물의 형체에서 인간의 형상으로 태어날 수 있다는 윤회의 가르침은 인간과 동물의 질적인 차이에 따르는 단절의 관계로 파악하지 않고 생명체의 연속적인 관계임을 드러내고 있다. 다른 인간뿐만 아니라 동물의 입장을 자신의 입장과 연관하고 유추하여 생각할 수 있으므로 생명체 전체의 가족의식 내지 동류의식을 함양할 수 있다. 더불어 고통스러운 윤회의 삶에서 벗어나도록 해야 하는 것이</w:t>
      </w:r>
      <w:r w:rsidRPr="00BB1D70">
        <w:rPr>
          <w:rFonts w:ascii="함초롬바탕" w:eastAsia="함초롬바탕" w:hAnsi="함초롬바탕" w:cs="함초롬바탕"/>
        </w:rPr>
        <w:lastRenderedPageBreak/>
        <w:t>다. 인간은 동물을 사랑하고 보호해야 할 능력과 의무를 지니고 있다. 인간은 동물보다 더 도덕적으로 성숙해 있기 때문이다.</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붓다는 다음과 같이 동물과 인간이 완전히 별개의 존재로 구분되어 있지 않고 있다고 말씀하고 있다. </w:t>
      </w:r>
    </w:p>
    <w:p w:rsidR="00BB1D70" w:rsidRPr="00ED77C3" w:rsidRDefault="00BB1D70" w:rsidP="00ED77C3">
      <w:pPr>
        <w:pStyle w:val="ad"/>
        <w:kinsoku w:val="0"/>
        <w:wordWrap w:val="0"/>
        <w:overflowPunct w:val="0"/>
        <w:adjustRightInd w:val="0"/>
        <w:spacing w:line="288" w:lineRule="auto"/>
        <w:ind w:firstLineChars="200" w:firstLine="388"/>
        <w:rPr>
          <w:rFonts w:ascii="Times New Roman" w:eastAsia="함초롬바탕" w:hAnsi="Times New Roman" w:cs="Times New Roman"/>
          <w:b/>
        </w:rPr>
      </w:pPr>
      <w:r w:rsidRPr="00BB1D70">
        <w:rPr>
          <w:rFonts w:ascii="함초롬바탕" w:eastAsia="함초롬바탕" w:hAnsi="함초롬바탕" w:cs="함초롬바탕"/>
        </w:rPr>
        <w:t>“너희들이 과거 오랜 세월 동안 나고 죽음에 윤회하면서 몸에서 흘린 피는 매우 많아서, 저 항하 강물이나 사방 넓은 바닷물보다 훨씬 더 많을 것이다. 너희들은 과거 오랜 세월 동안 일찍이 코끼리로 태어났을 적에 혹은 귀</w:t>
      </w:r>
      <w:r w:rsidRPr="00BB1D70">
        <w:rPr>
          <w:rFonts w:ascii="함초롬바탕" w:eastAsia="함초롬바탕" w:hAnsi="함초롬바탕" w:cs="함초롬바탕" w:hint="eastAsia"/>
        </w:rPr>
        <w:t>,</w:t>
      </w:r>
      <w:r w:rsidRPr="00BB1D70">
        <w:rPr>
          <w:rFonts w:ascii="함초롬바탕" w:eastAsia="함초롬바탕" w:hAnsi="함초롬바탕" w:cs="함초롬바탕"/>
        </w:rPr>
        <w:t xml:space="preserve"> 코</w:t>
      </w:r>
      <w:r w:rsidRPr="00BB1D70">
        <w:rPr>
          <w:rFonts w:ascii="함초롬바탕" w:eastAsia="함초롬바탕" w:hAnsi="함초롬바탕" w:cs="함초롬바탕" w:hint="eastAsia"/>
        </w:rPr>
        <w:t>,</w:t>
      </w:r>
      <w:r w:rsidRPr="00BB1D70">
        <w:rPr>
          <w:rFonts w:ascii="함초롬바탕" w:eastAsia="함초롬바탕" w:hAnsi="함초롬바탕" w:cs="함초롬바탕"/>
        </w:rPr>
        <w:t xml:space="preserve"> 머리</w:t>
      </w:r>
      <w:r w:rsidRPr="00BB1D70">
        <w:rPr>
          <w:rFonts w:ascii="함초롬바탕" w:eastAsia="함초롬바탕" w:hAnsi="함초롬바탕" w:cs="함초롬바탕" w:hint="eastAsia"/>
        </w:rPr>
        <w:t>,</w:t>
      </w:r>
      <w:r w:rsidRPr="00BB1D70">
        <w:rPr>
          <w:rFonts w:ascii="함초롬바탕" w:eastAsia="함초롬바탕" w:hAnsi="함초롬바탕" w:cs="함초롬바탕"/>
        </w:rPr>
        <w:t xml:space="preserve"> 꼬리</w:t>
      </w:r>
      <w:r w:rsidRPr="00BB1D70">
        <w:rPr>
          <w:rFonts w:ascii="함초롬바탕" w:eastAsia="함초롬바탕" w:hAnsi="함초롬바탕" w:cs="함초롬바탕" w:hint="eastAsia"/>
        </w:rPr>
        <w:t>,</w:t>
      </w:r>
      <w:r w:rsidRPr="00BB1D70">
        <w:rPr>
          <w:rFonts w:ascii="함초롬바탕" w:eastAsia="함초롬바탕" w:hAnsi="함초롬바탕" w:cs="함초롬바탕"/>
        </w:rPr>
        <w:t xml:space="preserve"> 네 발을 잘렸었나니, 그 피는 헤아릴 수 없이 많다. 혹은 말의 몸</w:t>
      </w:r>
      <w:r w:rsidRPr="00BB1D70">
        <w:rPr>
          <w:rFonts w:ascii="함초롬바탕" w:eastAsia="함초롬바탕" w:hAnsi="함초롬바탕" w:cs="함초롬바탕" w:hint="eastAsia"/>
        </w:rPr>
        <w:t>,</w:t>
      </w:r>
      <w:r w:rsidRPr="00BB1D70">
        <w:rPr>
          <w:rFonts w:ascii="함초롬바탕" w:eastAsia="함초롬바탕" w:hAnsi="함초롬바탕" w:cs="함초롬바탕"/>
        </w:rPr>
        <w:t xml:space="preserve"> 낙타</w:t>
      </w:r>
      <w:r w:rsidRPr="00BB1D70">
        <w:rPr>
          <w:rFonts w:ascii="함초롬바탕" w:eastAsia="함초롬바탕" w:hAnsi="함초롬바탕" w:cs="함초롬바탕" w:hint="eastAsia"/>
        </w:rPr>
        <w:t>,</w:t>
      </w:r>
      <w:r w:rsidRPr="00BB1D70">
        <w:rPr>
          <w:rFonts w:ascii="함초롬바탕" w:eastAsia="함초롬바탕" w:hAnsi="함초롬바탕" w:cs="함초롬바탕"/>
        </w:rPr>
        <w:t xml:space="preserve"> 나귀</w:t>
      </w:r>
      <w:r w:rsidRPr="00BB1D70">
        <w:rPr>
          <w:rFonts w:ascii="함초롬바탕" w:eastAsia="함초롬바탕" w:hAnsi="함초롬바탕" w:cs="함초롬바탕" w:hint="eastAsia"/>
        </w:rPr>
        <w:t>,</w:t>
      </w:r>
      <w:r w:rsidRPr="00BB1D70">
        <w:rPr>
          <w:rFonts w:ascii="함초롬바탕" w:eastAsia="함초롬바탕" w:hAnsi="함초롬바탕" w:cs="함초롬바탕"/>
        </w:rPr>
        <w:t xml:space="preserve"> 소</w:t>
      </w:r>
      <w:r w:rsidRPr="00BB1D70">
        <w:rPr>
          <w:rFonts w:ascii="함초롬바탕" w:eastAsia="함초롬바탕" w:hAnsi="함초롬바탕" w:cs="함초롬바탕" w:hint="eastAsia"/>
        </w:rPr>
        <w:t>,</w:t>
      </w:r>
      <w:r w:rsidRPr="00BB1D70">
        <w:rPr>
          <w:rFonts w:ascii="함초롬바탕" w:eastAsia="함초롬바탕" w:hAnsi="함초롬바탕" w:cs="함초롬바탕"/>
        </w:rPr>
        <w:t xml:space="preserve"> 개와 그밖에 여러 짐승들의 몸을 받아 귀․코․머리․발과 온 몸을 베였으니, 그 피는 헤아릴 수 없이 많다.”</w:t>
      </w:r>
      <w:r w:rsidRPr="00ED77C3">
        <w:rPr>
          <w:rFonts w:ascii="Times New Roman" w:eastAsia="함초롬바탕" w:hAnsi="Times New Roman" w:cs="Times New Roman"/>
          <w:b/>
          <w:vertAlign w:val="superscript"/>
        </w:rPr>
        <w:footnoteReference w:id="499"/>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현재 인간은 전생에 코끼리, 말, 낙타, 나귀, 소, 개 등의 동물로 태어났을 것이라고 가르치고 있다. 동물들이 인간으로 태어날 수 있고 인간이 동물로 태어날 수 있다는 것이다. 동물이라고 열등하게 취급하여 학대하거나 괴롭히거나 죽이는 것은 옳지 않다. 잠재적으로 동물은 인간으로 태어날 수 있는 후보자이기 때문에 보호되어야 하는 것이다. 인간이 지적 능력 등 여러 가지 면에서 동물보다 수승하지만 도덕적으로 동물들을 돌보아야 하는 입장에 있다. 과거에 는 여수낭(濾水囊)이라는 주머니로 물을 마실 때에도 눈에 보이지 않은 작은 벌레들을 죽이지 않으려고 하였다. 주머니로 걸러낸 벌레 또한 함부로 하지 않고 죽지 않도록 다시 물속으로 되돌려 주었다.</w:t>
      </w:r>
    </w:p>
    <w:p w:rsidR="00BB1D70" w:rsidRPr="00BB1D70" w:rsidRDefault="00BB1D70" w:rsidP="00ED77C3">
      <w:pPr>
        <w:pStyle w:val="ad"/>
        <w:pBdr>
          <w:top w:val="none" w:sz="2" w:space="4" w:color="000000"/>
          <w:left w:val="none" w:sz="2" w:space="1" w:color="000000"/>
          <w:bottom w:val="none" w:sz="2" w:space="4" w:color="000000"/>
          <w:right w:val="none" w:sz="2" w:space="1" w:color="000000"/>
        </w:pBdr>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동물을 보호하라는 붓다의 가르침이 그렇다고 인간은 다른 동물과 똑같은 존재 가치를 지니고 있다고 의미하는 것은 아니다. 부파불교에서는 사람을 죽인 행위만을 특히 바라이죄에 속하게 하고 기타 동물이나 벌레를 죽이는 행위는 바일제(참회행위)에 속하는 행위가 된다(󰡔가산불교대사림󰡕, 시공불교사전 참고). 붓다는 땅 벌레에 보시해도 과보를 얻는다고 가르치고 있다. 땅벌레들을 위해 설거지하고 남은 물을 땅에 뿌리는 것은 보시행으로 응당 과보를 받을 것이다. 하물며 벌레가 아닌 인간에게 보시하면 그 공덕은 더 클 것이다. 인간은 다른 동물들에 비하여 도덕적으로 우월하다. 동물보다 더 많은 선업을 지을 수 있다. 동물의 세계에서도 윤리적</w:t>
      </w:r>
      <w:r w:rsidRPr="00BB1D70">
        <w:rPr>
          <w:rFonts w:ascii="함초롬바탕" w:eastAsia="함초롬바탕" w:hAnsi="함초롬바탕" w:cs="함초롬바탕"/>
        </w:rPr>
        <w:lastRenderedPageBreak/>
        <w:t>인 행위가 있지만 인간 세계에 비하면 극소수이다.</w:t>
      </w:r>
      <w:r w:rsidRPr="00ED77C3">
        <w:rPr>
          <w:rFonts w:ascii="Times New Roman" w:eastAsia="함초롬바탕" w:hAnsi="Times New Roman" w:cs="Times New Roman"/>
          <w:b/>
          <w:vertAlign w:val="superscript"/>
        </w:rPr>
        <w:footnoteReference w:id="500"/>
      </w:r>
      <w:r w:rsidRPr="00BB1D70">
        <w:rPr>
          <w:rFonts w:ascii="함초롬바탕" w:eastAsia="함초롬바탕" w:hAnsi="함초롬바탕" w:cs="함초롬바탕"/>
        </w:rPr>
        <w:t xml:space="preserve"> 동물은 기본적으로 자기중심적으로 약육강식의 법칙에 종속되어 잇지만 인간은 윤리적으로 약자를 돌보며 보호해 준다. </w:t>
      </w:r>
    </w:p>
    <w:p w:rsidR="00BB1D70" w:rsidRPr="00BB1D70" w:rsidRDefault="00BB1D70" w:rsidP="00BB1D70">
      <w:pPr>
        <w:pStyle w:val="ad"/>
        <w:pBdr>
          <w:top w:val="none" w:sz="2" w:space="4" w:color="000000"/>
          <w:left w:val="none" w:sz="2" w:space="1" w:color="000000"/>
          <w:bottom w:val="none" w:sz="2" w:space="4" w:color="000000"/>
          <w:right w:val="none" w:sz="2" w:space="1" w:color="000000"/>
        </w:pBdr>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466"/>
        <w:rPr>
          <w:rFonts w:ascii="함초롬바탕" w:eastAsia="함초롬바탕" w:hAnsi="함초롬바탕" w:cs="함초롬바탕"/>
          <w:b/>
          <w:sz w:val="24"/>
          <w:szCs w:val="24"/>
        </w:rPr>
      </w:pPr>
      <w:r w:rsidRPr="00BB1D70">
        <w:rPr>
          <w:rFonts w:ascii="함초롬바탕" w:eastAsia="함초롬바탕" w:hAnsi="함초롬바탕" w:cs="함초롬바탕"/>
          <w:b/>
          <w:sz w:val="24"/>
          <w:szCs w:val="24"/>
        </w:rPr>
        <w:t>2. 인간의 불평등</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인간이라고 모두 동일하게 귀중하게 여겨지는 것은 아니다. 현대사회에선 얼마나 많은 재물을 가지고 있느냐 또는 권력을 지니고 있느냐에 따라 차별 대우가 이루어진다. 인도고대 사회에선 출생에 의해 귀천이 결정되었다. 부모가 어떤 계급에 소속되었느냐에 따라 자식의 귀천이 결정되어 죽을 때까지 유지되었다. 붓다는 자신이 지은 업에 따라 귀천이 매겨진다고 가르치고 있다. 출생에 의해서 결정되는 것이 아니라 자신의 윤리적 행위에 의해 존경받기도 하고 비천하게 홀대</w:t>
      </w:r>
      <w:r w:rsidRPr="00BB1D70">
        <w:rPr>
          <w:rFonts w:ascii="함초롬바탕" w:eastAsia="함초롬바탕" w:hAnsi="함초롬바탕" w:cs="함초롬바탕" w:hint="eastAsia"/>
        </w:rPr>
        <w:t xml:space="preserve"> </w:t>
      </w:r>
      <w:r w:rsidRPr="00BB1D70">
        <w:rPr>
          <w:rFonts w:ascii="함초롬바탕" w:eastAsia="함초롬바탕" w:hAnsi="함초롬바탕" w:cs="함초롬바탕"/>
        </w:rPr>
        <w:t xml:space="preserve">당한다고 가르치고 있다.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현재의 모습은 지금까지 자신이 지은 업의 결과이다. 이른바 지금의 삶은 지나간 삶의 반영이고 미래의 삶은 지금 삶의 반영이다. 지금의 삶은 과거 업의 결과이고 앞으로 올 삶은 현재 삶에서 지은 업의 결과인 것이다. 현재 사람에 국한해서 보더라도 다양한 모습을 지니고 있다. 왜 이런 차이가 발생하는 것일까? 이러한 질문이 붓다에게 제기된다.</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“수명이 짧은 사람이 있는가 하면 오래 사는 이도 있습니다. 심히 병약한 이가 있는가 하면 건강한 이도 있습니다. 추악한 외모를 한 이가 있는가 하면 잘생긴 사람이 있습니다. 힘없는 이가 있는가 하면 권세 있는 이도 있습니다. 가난한 사람이 있는가 하면 부유한 사람이 있습니다. 비천한 집안에서 태어나는 사람이 있는가 하면 고귀한 집안 출신도 있습니다. 우매한 이가 있는가 하면 총명한 이도 있습니다. 그렇다면 고타마 존자시여, 같은 인간이 어째서 이렇게 다른 것입니까?”</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세존께서는 이렇게 답한다.  “사람은 자기가 지은 업의 소유자이고 상속자이다. 사람은 자신의 업에서 태어나 업에 구속되고, 자신의 업을 피난처로 삼는다. 업이야말로 사람들을 고귀</w:t>
      </w:r>
      <w:r w:rsidRPr="00BB1D70">
        <w:rPr>
          <w:rFonts w:ascii="함초롬바탕" w:eastAsia="함초롬바탕" w:hAnsi="함초롬바탕" w:cs="함초롬바탕"/>
        </w:rPr>
        <w:lastRenderedPageBreak/>
        <w:t>하게 만들고 비천하게 만든다.”</w:t>
      </w:r>
      <w:r w:rsidRPr="00ED77C3">
        <w:rPr>
          <w:rFonts w:ascii="Times New Roman" w:eastAsia="함초롬바탕" w:hAnsi="Times New Roman" w:cs="Times New Roman"/>
          <w:b/>
          <w:vertAlign w:val="superscript"/>
        </w:rPr>
        <w:footnoteReference w:id="501"/>
      </w:r>
      <w:r w:rsidRPr="00BB1D70">
        <w:rPr>
          <w:rFonts w:ascii="함초롬바탕" w:eastAsia="함초롬바탕" w:hAnsi="함초롬바탕" w:cs="함초롬바탕"/>
        </w:rPr>
        <w:t xml:space="preserve"> 자신이 지은 업의 과보를 자신이 받는다는 것이다. 현재의 나의 가치는 나 자신이 지은 업에 의해 결정된다. 선업을 많이 지었으면 선한 과보를 받아 고귀하게 되고 악한 업을 많이 지었으면 악업의 과보를 받아 비천하게 살게 된다. 인간의 존귀는 자신이 지은 업에 의해 결정된다는 것이다. 창조신에 의한 것도 아니고, 조상에 의한 것도 아니고, 그렇다고 우연에 의한 것도 아니고, 기본적으로 자신의 행위에 의해 인격이 결정된다는 것이다.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 xml:space="preserve">누구에게 보시하였느냐에 따라 그 과보가 달라진다고 가르친다. 악한 사람에게 보시하여 얻어지는 과보보다 착한 사람에게 보시하는 것이 더 많은 과보를 만들어 낸다. 윤리적으로 완성된 자에게 보시하는 것이 최상의 과보를 만들어 낸다. 계를 지키는 사람에게 보시하면 큰 과보를 얻고, 계를 범한 사람에게 보시하면 큰 과보를 얻지 못하므로 행실이 바른 사람에게 보시하는 것이 바람직하다. 동일한 보시에도 그 결과가 달라지는 이유는 보시 대상자의 존재 가치 차이에 기인한다. 복전이 누구인가에 따라 그 결실이 달라지므로 인간은 평등한 존재 가치를 지니고 있는 것은 아니다. </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누구를 죽</w:t>
      </w:r>
      <w:r w:rsidRPr="00BB1D70">
        <w:rPr>
          <w:rFonts w:ascii="함초롬바탕" w:eastAsia="함초롬바탕" w:hAnsi="함초롬바탕" w:cs="함초롬바탕" w:hint="eastAsia"/>
        </w:rPr>
        <w:t>였</w:t>
      </w:r>
      <w:r w:rsidRPr="00BB1D70">
        <w:rPr>
          <w:rFonts w:ascii="함초롬바탕" w:eastAsia="함초롬바탕" w:hAnsi="함초롬바탕" w:cs="함초롬바탕"/>
        </w:rPr>
        <w:t>느냐에 따라 그 악업의 과보가 달라진다는 것은 존재 가치의 차이가 있다는 것을 보여준다.</w:t>
      </w:r>
      <w:r w:rsidRPr="00ED77C3">
        <w:rPr>
          <w:rFonts w:ascii="Times New Roman" w:eastAsia="함초롬바탕" w:hAnsi="Times New Roman" w:cs="Times New Roman"/>
          <w:b/>
          <w:vertAlign w:val="superscript"/>
        </w:rPr>
        <w:footnoteReference w:id="502"/>
      </w:r>
      <w:r w:rsidRPr="00BB1D70">
        <w:rPr>
          <w:rFonts w:ascii="함초롬바탕" w:eastAsia="함초롬바탕" w:hAnsi="함초롬바탕" w:cs="함초롬바탕"/>
        </w:rPr>
        <w:t xml:space="preserve"> 살인의 악업 중에서 가장 무거운 과보를 가져오는 경우는 네 가지이다: 모친 살해, 부친 살해, 아라한을 죽이는 것, 부처님에게 상처를 입히는 것.</w:t>
      </w:r>
      <w:r w:rsidRPr="00ED77C3">
        <w:rPr>
          <w:rFonts w:ascii="Times New Roman" w:eastAsia="함초롬바탕" w:hAnsi="Times New Roman" w:cs="Times New Roman"/>
          <w:b/>
          <w:vertAlign w:val="superscript"/>
        </w:rPr>
        <w:footnoteReference w:id="503"/>
      </w:r>
      <w:r w:rsidRPr="00BB1D70">
        <w:rPr>
          <w:rFonts w:ascii="함초롬바탕" w:eastAsia="함초롬바탕" w:hAnsi="함초롬바탕" w:cs="함초롬바탕"/>
        </w:rPr>
        <w:t xml:space="preserve">네 가지는 오무간업(五無間業)에 속하는 것으로 불교에서 가장 중대한 악업이다. 원수를 죽이는 것과 부모를 죽이는 것에 과보의 차이가 있다는 것이다. 악업의 과보가 다르다는 것은 피살인의 존재 가치가 다르다는 것을 의미한다. 부모는 자신을 낳아주고 길러 준 존재인데 부모를 죽이는 것은 동물의 세계에서도 쉽게 보기 힘든 흉악한 악업이다. 혈연 관계가 없는 아라한을 죽이는 것이 무간업이 되는 이유는 윤리적으로 가장 완벽한 존재를 죽였기 때문이다. 탐욕 등 모든 번뇌를 제거한 아라한은 일체중생에 대한 자비로 중생을 도와주고 있는데 그 기회를 박탈하였기에 잠재적으로 많은 중생들에게 돌아갈 이익을 없애버린 것과 같아 무간업이 된다. 붓다는 세상에서 가장 훌륭한 존재로 사생자부(四生慈父)인데 이를 해치는 것은 용납될 수 없는 악업이 된다.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lastRenderedPageBreak/>
        <w:t>원효대사는 불살생계를 상품, 중품, 하품 분류하여 그 경중(輕重)을 밝히고 있다.</w:t>
      </w: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상품중생이라 함은 부모와 수행의 지위가 확정되어진 지상의 보살과 일체의 번뇌를 끊어서 더 이상 배움이 필요 없는 아라한을 말한다. 만일 상품을 살해한 자라면 무거운 죄와 오역의 죄를 범한 것이 된다. 만 일 이 과위를 오른 이를 두고 말하면 열반경에 상·하의 두 곳의 글이 똑같지 않으니, 첫 글에 의하면 기바가 아세사왕에게 말하길 ‘네가 두 가지의 죄를 범하였다’고 했으니 수다원과에 오른 아버지 빔비사라 왕을 죽였음을 뜻한다. 중품은 정하여서 말 할 수 없는데 사람은 다 여기에 해당이 된다. 중품을 죽인 자는 오직 무거운 죄를 지었을</w:t>
      </w:r>
      <w:r w:rsidRPr="00BB1D70">
        <w:rPr>
          <w:rFonts w:ascii="함초롬바탕" w:eastAsia="함초롬바탕" w:hAnsi="함초롬바탕" w:cs="함초롬바탕" w:hint="eastAsia"/>
        </w:rPr>
        <w:t xml:space="preserve"> </w:t>
      </w:r>
      <w:r w:rsidRPr="00BB1D70">
        <w:rPr>
          <w:rFonts w:ascii="함초롬바탕" w:eastAsia="함초롬바탕" w:hAnsi="함초롬바탕" w:cs="함초롬바탕"/>
        </w:rPr>
        <w:t xml:space="preserve">뿐 오역죄를 범한 것은 아니다. 또 하늘을 중품으로 간주하는 것은 대승에 한하여서 그런 것이며, 소승인 경우에 하늘을 죽인 자의 경우일 때에는 오직 가벼운 죄 즉 경구죄를 지은 것이지 중죄를 범한 것은 아니다. 만일 사람들이라 해도 삿된 사상을 가지고 있는 자를 죽이는 경우, 대승의 지상의 대보살이면 죄가 없고 외려 복이 될 뿐이지만, 만일 새로이 배 우는 보살이면 가벼운 죄를 범한 것이고 하늘이나 사람이 아닌 것을 죽이면 참회로써 죄를 벗는 타죄(墮罪) 즉 바일제 죄를 지은 것이 되며, 축생을 죽인 경우에 제육취인 돌길라 죄를 범한 것이 된다. </w:t>
      </w:r>
      <w:r w:rsidRPr="00ED77C3">
        <w:rPr>
          <w:rFonts w:ascii="Times New Roman" w:eastAsia="함초롬바탕" w:hAnsi="Times New Roman" w:cs="Times New Roman"/>
          <w:b/>
          <w:vertAlign w:val="superscript"/>
        </w:rPr>
        <w:footnoteReference w:id="504"/>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ab/>
      </w:r>
    </w:p>
    <w:p w:rsidR="00BB1D70" w:rsidRPr="00BB1D70" w:rsidRDefault="00BB1D70" w:rsidP="00BB1D70">
      <w:pPr>
        <w:pStyle w:val="ad"/>
        <w:kinsoku w:val="0"/>
        <w:overflowPunct w:val="0"/>
        <w:adjustRightInd w:val="0"/>
        <w:spacing w:line="288" w:lineRule="auto"/>
        <w:jc w:val="center"/>
        <w:rPr>
          <w:rFonts w:ascii="함초롬바탕" w:eastAsia="함초롬바탕" w:hAnsi="함초롬바탕" w:cs="함초롬바탕"/>
          <w:sz w:val="28"/>
          <w:szCs w:val="28"/>
        </w:rPr>
      </w:pPr>
      <w:r w:rsidRPr="00BB1D70">
        <w:rPr>
          <w:rFonts w:ascii="함초롬바탕" w:eastAsia="함초롬바탕" w:hAnsi="함초롬바탕" w:cs="함초롬바탕" w:hint="eastAsia"/>
          <w:b/>
          <w:sz w:val="28"/>
          <w:szCs w:val="28"/>
        </w:rPr>
        <w:t>Ⅳ</w:t>
      </w:r>
      <w:r w:rsidRPr="00BB1D70">
        <w:rPr>
          <w:rFonts w:ascii="함초롬바탕" w:eastAsia="함초롬바탕" w:hAnsi="함초롬바탕" w:cs="함초롬바탕"/>
          <w:b/>
          <w:sz w:val="28"/>
          <w:szCs w:val="28"/>
        </w:rPr>
        <w:t>. 결  론</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ED77C3">
      <w:pPr>
        <w:pStyle w:val="ad"/>
        <w:kinsoku w:val="0"/>
        <w:wordWrap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생명과 중생은 구분되어야 한다. 중생은 몸이라는 형태를 지니고 있으며 생명은 무형으로 그 차별이 없다. 생명과 그 생명을 구현(具現)한 중생들은 기본적으로 존중되어야 하지만 존 생활 존재 가치는 운이 전혀 없는 것은 아니다. 생명의 가치는 평등하다고 자주 이야기되고 있지만 전혀 존재의 가치 차별이 없는 것은 아니다. 악인(惡人)의 존재가치와 선인(善人)의 존재가치는 다른 것이다. 대개 사회적 역할이나 사회적 지위에 따라 존재 가치가 결정된다. 불교에서는 이런 방식으로 존재 가치를 매기는 것은 아니다. 불교에선 윤리적 기준에 의해 중생들의 가치가 결정된다. 인간이라는 중생의 존재는 존엄하고 가치가 있지만 그렇다고 인간들 모두가 똑같은 가치를 지니고 있는 것은 아니다.</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lastRenderedPageBreak/>
        <w:t xml:space="preserve">불교는 모든 생명체 가운데 인간을 가장 소중히 여긴다. 그렇지만 인간이 우월한 지위에서 일방적으로 자연을 지배하거나 정복할 권리를 가지고 있다고 주장하는 것은 아니다. 오히려   모든 생명을 존중하는 입장을 견지하여 함부로 살생하지 않도록 가르치고 있다. 모든 생물의 생명은 존중되어야 하지만 그렇다고 그 생명 가치가 평등하다고 보지 않는다. 인간은 도덕적으나 지적으로나 동물보다 뛰어나다.  인간은 다른 중생들보다 소중하게 여겨지는 것은 열반을 성취할 수 있는 가장 좋은 조건과 능력을 갖추고 있기 때문이다. 이런 이유로 도솔천에서 보살은 인간의 몸으로 이 세상에 태어나 인간을 중심으로 하여 모든 중생을 구제하려고 했다고 불교도들은 이야기하고 있다. </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r w:rsidRPr="00BB1D70">
        <w:rPr>
          <w:rFonts w:ascii="함초롬바탕" w:eastAsia="함초롬바탕" w:hAnsi="함초롬바탕" w:cs="함초롬바탕"/>
        </w:rPr>
        <w:t>인간의 생명과 동물의 생명이 동일하기 때문에 불살생계를 붓다가 가르친 것은 아니다. 모든 생명을 존중하라고 한 것이지 인간과 동물이 동일한 가치를 지니고 있다고 주장하는 것은 아니다. 윤리적으로 큰 차이가 있다. 인간에 대해서도 같은 식으로 결론지어질 수 있다. 인간이기 때문에 동등한 도덕적 지위를 갖는다고 보는 것은 오류이다. 인간이라고 해서 모두가 다 동일한 가치를 지니는 것이 아니라 자신의 행위에 의해 그 가치가 결정된다고 보는 것이 불교의 입장이다.</w:t>
      </w: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Default="00BB1D70"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942C06" w:rsidRDefault="00942C06"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942C06" w:rsidRDefault="00942C06"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ED77C3" w:rsidRDefault="00ED77C3"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ED77C3" w:rsidRDefault="00ED77C3"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ED77C3" w:rsidRPr="00BB1D70" w:rsidRDefault="00ED77C3" w:rsidP="00BB1D70">
      <w:pPr>
        <w:pStyle w:val="ad"/>
        <w:kinsoku w:val="0"/>
        <w:overflowPunct w:val="0"/>
        <w:adjustRightInd w:val="0"/>
        <w:spacing w:line="288" w:lineRule="auto"/>
        <w:ind w:firstLineChars="200" w:firstLine="388"/>
        <w:rPr>
          <w:rFonts w:ascii="함초롬바탕" w:eastAsia="함초롬바탕" w:hAnsi="함초롬바탕" w:cs="함초롬바탕"/>
        </w:rPr>
      </w:pPr>
    </w:p>
    <w:p w:rsidR="00BB1D70" w:rsidRPr="00BB1D70" w:rsidRDefault="00BB1D70" w:rsidP="00774A9B">
      <w:pPr>
        <w:pStyle w:val="ad"/>
        <w:kinsoku w:val="0"/>
        <w:overflowPunct w:val="0"/>
        <w:adjustRightInd w:val="0"/>
        <w:spacing w:line="288" w:lineRule="auto"/>
        <w:rPr>
          <w:rFonts w:ascii="함초롬바탕" w:eastAsia="함초롬바탕" w:hAnsi="함초롬바탕" w:cs="함초롬바탕"/>
        </w:rPr>
      </w:pPr>
    </w:p>
    <w:p w:rsidR="00BB1D70" w:rsidRPr="00BB1D70" w:rsidRDefault="00BB1D70" w:rsidP="00BB1D70">
      <w:pPr>
        <w:pStyle w:val="ad"/>
        <w:jc w:val="center"/>
        <w:rPr>
          <w:rFonts w:ascii="함초롬바탕" w:eastAsia="함초롬바탕" w:hAnsi="함초롬바탕" w:cs="함초롬바탕"/>
          <w:b/>
          <w:color w:val="000000" w:themeColor="text1"/>
          <w:sz w:val="28"/>
          <w:szCs w:val="28"/>
        </w:rPr>
      </w:pPr>
      <w:r w:rsidRPr="00BB1D70">
        <w:rPr>
          <w:rFonts w:ascii="함초롬바탕" w:eastAsia="함초롬바탕" w:hAnsi="함초롬바탕" w:cs="함초롬바탕"/>
          <w:b/>
          <w:color w:val="000000" w:themeColor="text1"/>
          <w:sz w:val="28"/>
          <w:szCs w:val="28"/>
        </w:rPr>
        <w:lastRenderedPageBreak/>
        <w:t>참고문헌</w:t>
      </w:r>
    </w:p>
    <w:p w:rsidR="00BB1D70" w:rsidRPr="00BB1D70" w:rsidRDefault="00BB1D70" w:rsidP="00ED77C3">
      <w:pPr>
        <w:pStyle w:val="ad"/>
        <w:spacing w:line="288" w:lineRule="auto"/>
        <w:rPr>
          <w:rFonts w:ascii="함초롬바탕" w:eastAsia="함초롬바탕" w:hAnsi="함초롬바탕" w:cs="함초롬바탕"/>
          <w:i/>
          <w:color w:val="000000" w:themeColor="text1"/>
        </w:rPr>
      </w:pPr>
      <w:r w:rsidRPr="00BB1D70">
        <w:rPr>
          <w:rFonts w:ascii="함초롬바탕" w:eastAsia="함초롬바탕" w:hAnsi="함초롬바탕" w:cs="함초롬바탕"/>
          <w:i/>
          <w:color w:val="000000" w:themeColor="text1"/>
        </w:rPr>
        <w:t xml:space="preserve"> Dīgha Nikāya   </w:t>
      </w:r>
    </w:p>
    <w:p w:rsidR="00BB1D70" w:rsidRPr="00BB1D70" w:rsidRDefault="00BB1D70" w:rsidP="00ED77C3">
      <w:pPr>
        <w:pStyle w:val="ad"/>
        <w:spacing w:line="288" w:lineRule="auto"/>
        <w:rPr>
          <w:rFonts w:ascii="함초롬바탕" w:eastAsia="함초롬바탕" w:hAnsi="함초롬바탕" w:cs="함초롬바탕"/>
          <w:i/>
          <w:color w:val="000000" w:themeColor="text1"/>
        </w:rPr>
      </w:pPr>
      <w:r w:rsidRPr="00BB1D70">
        <w:rPr>
          <w:rFonts w:ascii="함초롬바탕" w:eastAsia="함초롬바탕" w:hAnsi="함초롬바탕" w:cs="함초롬바탕"/>
          <w:i/>
          <w:color w:val="000000" w:themeColor="text1"/>
        </w:rPr>
        <w:t xml:space="preserve"> Majjhima Nikāya   </w:t>
      </w: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i/>
          <w:color w:val="000000" w:themeColor="text1"/>
        </w:rPr>
        <w:t xml:space="preserve"> Saṃyutta Nikāya</w:t>
      </w:r>
    </w:p>
    <w:p w:rsidR="00BB1D70" w:rsidRPr="00BB1D70" w:rsidRDefault="00BB1D70" w:rsidP="00ED77C3">
      <w:pPr>
        <w:pStyle w:val="ad"/>
        <w:spacing w:line="288" w:lineRule="auto"/>
        <w:rPr>
          <w:rFonts w:ascii="함초롬바탕" w:eastAsia="함초롬바탕" w:hAnsi="함초롬바탕" w:cs="함초롬바탕"/>
          <w:i/>
          <w:color w:val="000000" w:themeColor="text1"/>
        </w:rPr>
      </w:pPr>
      <w:r w:rsidRPr="00BB1D70">
        <w:rPr>
          <w:rFonts w:ascii="함초롬바탕" w:eastAsia="함초롬바탕" w:hAnsi="함초롬바탕" w:cs="함초롬바탕"/>
          <w:i/>
          <w:color w:val="000000" w:themeColor="text1"/>
        </w:rPr>
        <w:t xml:space="preserve"> Suttanipāta      </w:t>
      </w:r>
    </w:p>
    <w:p w:rsidR="00BB1D70" w:rsidRPr="00BB1D70" w:rsidRDefault="00BB1D70" w:rsidP="00ED77C3">
      <w:pPr>
        <w:pStyle w:val="ad"/>
        <w:spacing w:line="288" w:lineRule="auto"/>
        <w:rPr>
          <w:rFonts w:ascii="함초롬바탕" w:eastAsia="함초롬바탕" w:hAnsi="함초롬바탕" w:cs="함초롬바탕"/>
          <w:i/>
          <w:color w:val="000000" w:themeColor="text1"/>
        </w:rPr>
      </w:pPr>
      <w:r w:rsidRPr="00BB1D70">
        <w:rPr>
          <w:rFonts w:ascii="함초롬바탕" w:eastAsia="함초롬바탕" w:hAnsi="함초롬바탕" w:cs="함초롬바탕"/>
          <w:i/>
          <w:color w:val="000000" w:themeColor="text1"/>
        </w:rPr>
        <w:t xml:space="preserve">Vinaya             </w:t>
      </w: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i/>
          <w:color w:val="000000" w:themeColor="text1"/>
        </w:rPr>
        <w:t>Visuddhimagga</w:t>
      </w:r>
    </w:p>
    <w:p w:rsidR="00BB1D70" w:rsidRPr="00BB1D70" w:rsidRDefault="00BB1D70" w:rsidP="00ED77C3">
      <w:pPr>
        <w:pStyle w:val="ad"/>
        <w:spacing w:line="288" w:lineRule="auto"/>
        <w:ind w:firstLineChars="200" w:firstLine="388"/>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note: 이상 팔리어 문헌은 Pali Text Society에서 간행된 것임.</w:t>
      </w: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 xml:space="preserve">《미사색부화혜오분율(彌沙塞部和醯五分律)》                     (《大正藏》 22)   </w:t>
      </w: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 xml:space="preserve">《범망경로사나불설보살심지계품(梵網經盧舍那佛說菩薩心地戒品)》  (《大正藏》 24)  </w:t>
      </w: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《선견율비바사 (善見律毘婆沙)》                                (《대정장》 24)</w:t>
      </w: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 xml:space="preserve">《아비달마대비바사론(阿毘達磨大毗婆沙論)》                      (《대정장》 27)  </w:t>
      </w: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 xml:space="preserve">《잡아함경(雜阿含經)》                                           (《대정장》 2)  </w:t>
      </w: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 xml:space="preserve">《장아함경》(長阿含經)》                                          (《대정장》 1)  </w:t>
      </w: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《정법념처경(正法念處經)》</w:t>
      </w:r>
      <w:r w:rsidRPr="00BB1D70">
        <w:rPr>
          <w:rFonts w:ascii="함초롬바탕" w:eastAsia="함초롬바탕" w:hAnsi="함초롬바탕" w:cs="함초롬바탕"/>
          <w:color w:val="000000" w:themeColor="text1"/>
        </w:rPr>
        <w:tab/>
      </w:r>
      <w:r w:rsidRPr="00BB1D70">
        <w:rPr>
          <w:rFonts w:ascii="함초롬바탕" w:eastAsia="함초롬바탕" w:hAnsi="함초롬바탕" w:cs="함초롬바탕"/>
          <w:color w:val="000000" w:themeColor="text1"/>
        </w:rPr>
        <w:tab/>
      </w:r>
      <w:r w:rsidRPr="00BB1D70">
        <w:rPr>
          <w:rFonts w:ascii="함초롬바탕" w:eastAsia="함초롬바탕" w:hAnsi="함초롬바탕" w:cs="함초롬바탕"/>
          <w:color w:val="000000" w:themeColor="text1"/>
        </w:rPr>
        <w:tab/>
      </w:r>
      <w:r w:rsidRPr="00BB1D70">
        <w:rPr>
          <w:rFonts w:ascii="함초롬바탕" w:eastAsia="함초롬바탕" w:hAnsi="함초롬바탕" w:cs="함초롬바탕"/>
          <w:color w:val="000000" w:themeColor="text1"/>
        </w:rPr>
        <w:tab/>
      </w:r>
      <w:r w:rsidRPr="00BB1D70">
        <w:rPr>
          <w:rFonts w:ascii="함초롬바탕" w:eastAsia="함초롬바탕" w:hAnsi="함초롬바탕" w:cs="함초롬바탕"/>
          <w:color w:val="000000" w:themeColor="text1"/>
        </w:rPr>
        <w:tab/>
        <w:t xml:space="preserve">      (대정장 17)</w:t>
      </w: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 xml:space="preserve">《중아함경(中阿含經)》                                            (《대정장》 1)  </w:t>
      </w: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 xml:space="preserve">《증일아함경(增一阿含經)》                                        (《대정장》 2)  </w:t>
      </w:r>
    </w:p>
    <w:p w:rsidR="00BB1D70" w:rsidRPr="00BB1D70" w:rsidRDefault="00BB1D70" w:rsidP="00ED77C3">
      <w:pPr>
        <w:pStyle w:val="ac"/>
        <w:spacing w:line="288" w:lineRule="auto"/>
        <w:rPr>
          <w:rFonts w:ascii="함초롬바탕" w:eastAsia="함초롬바탕" w:hAnsi="함초롬바탕" w:cs="함초롬바탕"/>
          <w:color w:val="000000" w:themeColor="text1"/>
          <w:sz w:val="20"/>
          <w:szCs w:val="20"/>
        </w:rPr>
      </w:pPr>
      <w:r w:rsidRPr="00BB1D70">
        <w:rPr>
          <w:rFonts w:ascii="함초롬바탕" w:eastAsia="함초롬바탕" w:hAnsi="함초롬바탕" w:cs="함초롬바탕"/>
          <w:color w:val="000000" w:themeColor="text1"/>
          <w:sz w:val="20"/>
          <w:szCs w:val="20"/>
        </w:rPr>
        <w:t xml:space="preserve"> 《현우경(賢愚經)》                                                (《대정장》 4)</w:t>
      </w:r>
    </w:p>
    <w:p w:rsidR="00BB1D70" w:rsidRPr="00BB1D70" w:rsidRDefault="00BB1D70" w:rsidP="00ED77C3">
      <w:pPr>
        <w:pStyle w:val="ac"/>
        <w:spacing w:line="288" w:lineRule="auto"/>
        <w:rPr>
          <w:rFonts w:ascii="함초롬바탕" w:eastAsia="함초롬바탕" w:hAnsi="함초롬바탕" w:cs="함초롬바탕"/>
          <w:color w:val="000000" w:themeColor="text1"/>
          <w:sz w:val="20"/>
          <w:szCs w:val="20"/>
        </w:rPr>
      </w:pPr>
      <w:r w:rsidRPr="00BB1D70">
        <w:rPr>
          <w:rFonts w:ascii="함초롬바탕" w:eastAsia="함초롬바탕" w:hAnsi="함초롬바탕" w:cs="함초롬바탕"/>
          <w:color w:val="000000" w:themeColor="text1"/>
          <w:sz w:val="20"/>
          <w:szCs w:val="20"/>
        </w:rPr>
        <w:t xml:space="preserve">元曉, 梵網經菩薩戒本私記, </w:t>
      </w:r>
      <w:r w:rsidRPr="00BB1D70">
        <w:rPr>
          <w:rFonts w:ascii="함초롬바탕" w:eastAsia="함초롬바탕" w:hAnsi="함초롬바탕" w:cs="함초롬바탕"/>
          <w:color w:val="000000" w:themeColor="text1"/>
          <w:sz w:val="20"/>
          <w:szCs w:val="20"/>
        </w:rPr>
        <w:tab/>
      </w:r>
      <w:r w:rsidRPr="00BB1D70">
        <w:rPr>
          <w:rFonts w:ascii="함초롬바탕" w:eastAsia="함초롬바탕" w:hAnsi="함초롬바탕" w:cs="함초롬바탕"/>
          <w:color w:val="000000" w:themeColor="text1"/>
          <w:sz w:val="20"/>
          <w:szCs w:val="20"/>
        </w:rPr>
        <w:tab/>
      </w:r>
      <w:r w:rsidRPr="00BB1D70">
        <w:rPr>
          <w:rFonts w:ascii="함초롬바탕" w:eastAsia="함초롬바탕" w:hAnsi="함초롬바탕" w:cs="함초롬바탕"/>
          <w:color w:val="000000" w:themeColor="text1"/>
          <w:sz w:val="20"/>
          <w:szCs w:val="20"/>
        </w:rPr>
        <w:tab/>
      </w:r>
      <w:r w:rsidRPr="00BB1D70">
        <w:rPr>
          <w:rFonts w:ascii="함초롬바탕" w:eastAsia="함초롬바탕" w:hAnsi="함초롬바탕" w:cs="함초롬바탕"/>
          <w:color w:val="000000" w:themeColor="text1"/>
          <w:sz w:val="20"/>
          <w:szCs w:val="20"/>
        </w:rPr>
        <w:tab/>
      </w:r>
      <w:r w:rsidRPr="00BB1D70">
        <w:rPr>
          <w:rFonts w:ascii="함초롬바탕" w:eastAsia="함초롬바탕" w:hAnsi="함초롬바탕" w:cs="함초롬바탕"/>
          <w:color w:val="000000" w:themeColor="text1"/>
          <w:sz w:val="20"/>
          <w:szCs w:val="20"/>
        </w:rPr>
        <w:tab/>
        <w:t xml:space="preserve">(韓佛全 1, p594中-下) </w:t>
      </w:r>
    </w:p>
    <w:p w:rsidR="00BB1D70" w:rsidRPr="00BB1D70" w:rsidRDefault="00BB1D70" w:rsidP="00ED77C3">
      <w:pPr>
        <w:pStyle w:val="ad"/>
        <w:spacing w:line="288" w:lineRule="auto"/>
        <w:ind w:firstLineChars="200" w:firstLine="388"/>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note: 대정장(大正藏)은 대정신수대장경의 줄임말이다.</w:t>
      </w:r>
    </w:p>
    <w:p w:rsidR="00BB1D70" w:rsidRPr="00BB1D70" w:rsidRDefault="00BB1D70" w:rsidP="00ED77C3">
      <w:pPr>
        <w:pStyle w:val="ad"/>
        <w:spacing w:line="288" w:lineRule="auto"/>
        <w:ind w:firstLineChars="200" w:firstLine="388"/>
        <w:rPr>
          <w:rFonts w:ascii="함초롬바탕" w:eastAsia="함초롬바탕" w:hAnsi="함초롬바탕" w:cs="함초롬바탕"/>
          <w:color w:val="000000" w:themeColor="text1"/>
        </w:rPr>
      </w:pPr>
    </w:p>
    <w:p w:rsidR="00BB1D70" w:rsidRPr="00BB1D70" w:rsidRDefault="00BB1D70" w:rsidP="00ED77C3">
      <w:pPr>
        <w:pStyle w:val="ad"/>
        <w:spacing w:line="288" w:lineRule="auto"/>
        <w:rPr>
          <w:rFonts w:ascii="함초롬바탕" w:eastAsia="함초롬바탕" w:hAnsi="함초롬바탕" w:cs="함초롬바탕"/>
          <w:color w:val="000000" w:themeColor="text1"/>
        </w:rPr>
      </w:pPr>
      <w:r w:rsidRPr="00BB1D70">
        <w:rPr>
          <w:rFonts w:ascii="함초롬바탕" w:eastAsia="함초롬바탕" w:hAnsi="함초롬바탕" w:cs="함초롬바탕"/>
          <w:color w:val="000000" w:themeColor="text1"/>
        </w:rPr>
        <w:t xml:space="preserve">안양규, </w:t>
      </w:r>
      <w:r w:rsidRPr="00BB1D70">
        <w:rPr>
          <w:rFonts w:ascii="함초롬바탕" w:eastAsia="함초롬바탕" w:hAnsi="함초롬바탕" w:cs="함초롬바탕"/>
          <w:color w:val="000000" w:themeColor="text1"/>
        </w:rPr>
        <w:tab/>
        <w:t>-2012, 《행복을 가져오는 붓다의 말씀》 도피안사.</w:t>
      </w:r>
    </w:p>
    <w:p w:rsidR="00BB1D70" w:rsidRPr="00BB1D70" w:rsidRDefault="00BB1D70" w:rsidP="00ED77C3">
      <w:pPr>
        <w:pStyle w:val="ac"/>
        <w:spacing w:line="288" w:lineRule="auto"/>
        <w:rPr>
          <w:rFonts w:ascii="함초롬바탕" w:eastAsia="함초롬바탕" w:hAnsi="함초롬바탕" w:cs="함초롬바탕"/>
          <w:color w:val="000000" w:themeColor="text1"/>
          <w:sz w:val="20"/>
          <w:szCs w:val="20"/>
        </w:rPr>
      </w:pPr>
      <w:r w:rsidRPr="00BB1D70">
        <w:rPr>
          <w:rFonts w:ascii="함초롬바탕" w:eastAsia="함초롬바탕" w:hAnsi="함초롬바탕" w:cs="함초롬바탕"/>
          <w:color w:val="000000" w:themeColor="text1"/>
          <w:sz w:val="20"/>
          <w:szCs w:val="20"/>
        </w:rPr>
        <w:t xml:space="preserve">Ngorchen Konchog Lhundrub, </w:t>
      </w:r>
      <w:r w:rsidRPr="00BB1D70">
        <w:rPr>
          <w:rFonts w:ascii="함초롬바탕" w:eastAsia="함초롬바탕" w:hAnsi="함초롬바탕" w:cs="함초롬바탕"/>
          <w:i/>
          <w:color w:val="000000" w:themeColor="text1"/>
          <w:sz w:val="20"/>
          <w:szCs w:val="20"/>
        </w:rPr>
        <w:t>The Beautiful Ornament of the Three Visions,</w:t>
      </w:r>
      <w:r w:rsidRPr="00BB1D70">
        <w:rPr>
          <w:rFonts w:ascii="함초롬바탕" w:eastAsia="함초롬바탕" w:hAnsi="함초롬바탕" w:cs="함초롬바탕"/>
          <w:color w:val="000000" w:themeColor="text1"/>
          <w:sz w:val="20"/>
          <w:szCs w:val="20"/>
        </w:rPr>
        <w:t xml:space="preserve"> translated by Lobsang Dagpa and Jay Goldberg, Section A2.  </w:t>
      </w:r>
    </w:p>
    <w:p w:rsidR="00BB1D70" w:rsidRPr="00BB1D70" w:rsidRDefault="00BB1D70" w:rsidP="00ED77C3">
      <w:pPr>
        <w:pStyle w:val="ac"/>
        <w:spacing w:line="288" w:lineRule="auto"/>
        <w:rPr>
          <w:rFonts w:ascii="함초롬바탕" w:eastAsia="함초롬바탕" w:hAnsi="함초롬바탕" w:cs="함초롬바탕"/>
          <w:color w:val="000000" w:themeColor="text1"/>
          <w:sz w:val="20"/>
          <w:szCs w:val="20"/>
        </w:rPr>
      </w:pPr>
      <w:r w:rsidRPr="00BB1D70">
        <w:rPr>
          <w:rFonts w:ascii="함초롬바탕" w:eastAsia="함초롬바탕" w:hAnsi="함초롬바탕" w:cs="함초롬바탕"/>
          <w:color w:val="000000" w:themeColor="text1"/>
          <w:sz w:val="20"/>
          <w:szCs w:val="20"/>
        </w:rPr>
        <w:t>sGam.po.pa, The Jewel Ornament of Liberation, Chapter 2, translated by H.V. Guenther.</w:t>
      </w:r>
    </w:p>
    <w:p w:rsidR="00774A9B" w:rsidRDefault="00763742" w:rsidP="00ED77C3">
      <w:pPr>
        <w:pStyle w:val="ac"/>
        <w:spacing w:line="288" w:lineRule="auto"/>
        <w:rPr>
          <w:rFonts w:ascii="함초롬바탕" w:eastAsia="함초롬바탕" w:hAnsi="함초롬바탕" w:cs="함초롬바탕"/>
          <w:color w:val="000000" w:themeColor="text1"/>
          <w:sz w:val="20"/>
          <w:szCs w:val="20"/>
        </w:rPr>
        <w:sectPr w:rsidR="00774A9B" w:rsidSect="00BB1D70">
          <w:footerReference w:type="default" r:id="rId198"/>
          <w:footnotePr>
            <w:numRestart w:val="eachSect"/>
          </w:footnotePr>
          <w:endnotePr>
            <w:numFmt w:val="decimal"/>
          </w:endnotePr>
          <w:type w:val="oddPage"/>
          <w:pgSz w:w="11906" w:h="16838"/>
          <w:pgMar w:top="2267" w:right="1701" w:bottom="2834" w:left="1701" w:header="1701" w:footer="1701" w:gutter="0"/>
          <w:cols w:space="0"/>
        </w:sectPr>
      </w:pPr>
      <w:hyperlink r:id="rId199" w:history="1">
        <w:r w:rsidR="00BB1D70" w:rsidRPr="00BB1D70">
          <w:rPr>
            <w:rFonts w:ascii="함초롬바탕" w:eastAsia="함초롬바탕" w:hAnsi="함초롬바탕" w:cs="함초롬바탕"/>
            <w:color w:val="000000" w:themeColor="text1"/>
            <w:sz w:val="20"/>
            <w:szCs w:val="20"/>
            <w:u w:val="single" w:color="0000FF"/>
          </w:rPr>
          <w:t>http://blog.daum.net/kysda4822/8561416</w:t>
        </w:r>
      </w:hyperlink>
      <w:r w:rsidR="00BB1D70" w:rsidRPr="00BB1D70">
        <w:rPr>
          <w:rFonts w:ascii="함초롬바탕" w:eastAsia="함초롬바탕" w:hAnsi="함초롬바탕" w:cs="함초롬바탕"/>
          <w:color w:val="000000" w:themeColor="text1"/>
          <w:sz w:val="20"/>
          <w:szCs w:val="20"/>
        </w:rPr>
        <w:t>.</w:t>
      </w:r>
    </w:p>
    <w:p w:rsidR="00942C06" w:rsidRDefault="00942C06" w:rsidP="00942C06">
      <w:pPr>
        <w:spacing w:line="336" w:lineRule="auto"/>
        <w:jc w:val="center"/>
        <w:rPr>
          <w:rFonts w:ascii="MS Mincho" w:eastAsia="MS Mincho" w:hAnsi="MS Mincho"/>
          <w:b/>
          <w:sz w:val="32"/>
          <w:szCs w:val="32"/>
          <w:lang w:eastAsia="ja-JP"/>
        </w:rPr>
      </w:pPr>
      <w:r w:rsidRPr="00D01CC7">
        <w:rPr>
          <w:rFonts w:ascii="MS Mincho" w:eastAsia="MS Mincho" w:hAnsi="MS Mincho" w:hint="eastAsia"/>
          <w:b/>
          <w:sz w:val="32"/>
          <w:szCs w:val="32"/>
          <w:lang w:eastAsia="ja-JP"/>
        </w:rPr>
        <w:lastRenderedPageBreak/>
        <w:t>天理よろづ相談所病院「憩の家」事情部の</w:t>
      </w:r>
    </w:p>
    <w:p w:rsidR="00942C06" w:rsidRPr="00D01CC7" w:rsidRDefault="00942C06" w:rsidP="00942C06">
      <w:pPr>
        <w:spacing w:line="336" w:lineRule="auto"/>
        <w:jc w:val="center"/>
        <w:rPr>
          <w:rFonts w:ascii="MS Mincho" w:eastAsia="MS Mincho" w:hAnsi="MS Mincho"/>
          <w:b/>
          <w:sz w:val="32"/>
          <w:szCs w:val="32"/>
          <w:lang w:eastAsia="ja-JP"/>
        </w:rPr>
      </w:pPr>
      <w:r w:rsidRPr="00D01CC7">
        <w:rPr>
          <w:rFonts w:ascii="MS Mincho" w:eastAsia="MS Mincho" w:hAnsi="MS Mincho" w:hint="eastAsia"/>
          <w:b/>
          <w:sz w:val="32"/>
          <w:szCs w:val="32"/>
          <w:lang w:eastAsia="ja-JP"/>
        </w:rPr>
        <w:t>活動に対する考察</w:t>
      </w:r>
    </w:p>
    <w:p w:rsidR="00942C06" w:rsidRPr="00D01CC7" w:rsidRDefault="00942C06" w:rsidP="00942C06">
      <w:pPr>
        <w:spacing w:line="336" w:lineRule="auto"/>
        <w:rPr>
          <w:rFonts w:ascii="MS Mincho" w:eastAsia="MS Mincho" w:hAnsi="MS Mincho"/>
          <w:lang w:eastAsia="ja-JP"/>
        </w:rPr>
      </w:pPr>
    </w:p>
    <w:p w:rsidR="00942C06" w:rsidRDefault="00942C06" w:rsidP="00942C06">
      <w:pPr>
        <w:spacing w:line="336" w:lineRule="auto"/>
        <w:jc w:val="right"/>
        <w:rPr>
          <w:rFonts w:ascii="MS Mincho" w:eastAsia="MS Mincho" w:hAnsi="MS Mincho"/>
          <w:b/>
          <w:lang w:eastAsia="ja-JP"/>
        </w:rPr>
      </w:pPr>
      <w:r w:rsidRPr="00D01CC7">
        <w:rPr>
          <w:rFonts w:ascii="MS Mincho" w:eastAsia="MS Mincho" w:hAnsi="MS Mincho" w:hint="eastAsia"/>
          <w:b/>
          <w:lang w:eastAsia="ja-JP"/>
        </w:rPr>
        <w:t>小野田亮</w:t>
      </w:r>
    </w:p>
    <w:p w:rsidR="00942C06" w:rsidRPr="00D01CC7" w:rsidRDefault="00942C06" w:rsidP="00942C06">
      <w:pPr>
        <w:spacing w:line="336" w:lineRule="auto"/>
        <w:jc w:val="right"/>
        <w:rPr>
          <w:rFonts w:ascii="MS Mincho" w:eastAsia="MS Mincho" w:hAnsi="MS Mincho"/>
          <w:b/>
          <w:sz w:val="18"/>
          <w:szCs w:val="18"/>
          <w:lang w:eastAsia="ja-JP"/>
        </w:rPr>
      </w:pPr>
      <w:r w:rsidRPr="00D01CC7">
        <w:rPr>
          <w:rFonts w:ascii="MS Mincho" w:eastAsia="MS Mincho" w:hAnsi="MS Mincho" w:hint="eastAsia"/>
          <w:b/>
          <w:sz w:val="18"/>
          <w:szCs w:val="18"/>
          <w:lang w:eastAsia="ja-JP"/>
        </w:rPr>
        <w:t>法政大学大学院地域創造システム研究所</w:t>
      </w:r>
      <w:r>
        <w:rPr>
          <w:rFonts w:ascii="MS Mincho" w:eastAsiaTheme="minorEastAsia" w:hAnsi="MS Mincho" w:hint="eastAsia"/>
          <w:b/>
          <w:sz w:val="18"/>
          <w:szCs w:val="18"/>
          <w:lang w:eastAsia="ja-JP"/>
        </w:rPr>
        <w:t xml:space="preserve"> </w:t>
      </w:r>
      <w:r w:rsidR="00ED77C3">
        <w:rPr>
          <w:rFonts w:hint="eastAsia"/>
          <w:b/>
          <w:sz w:val="18"/>
          <w:szCs w:val="18"/>
          <w:lang w:eastAsia="ja-JP"/>
        </w:rPr>
        <w:t>•</w:t>
      </w:r>
      <w:r>
        <w:rPr>
          <w:rFonts w:ascii="MS Mincho" w:eastAsiaTheme="minorEastAsia" w:hAnsi="MS Mincho" w:hint="eastAsia"/>
          <w:b/>
          <w:sz w:val="18"/>
          <w:szCs w:val="18"/>
          <w:lang w:eastAsia="ja-JP"/>
        </w:rPr>
        <w:t xml:space="preserve"> </w:t>
      </w:r>
      <w:r w:rsidRPr="00D01CC7">
        <w:rPr>
          <w:rFonts w:ascii="MS Mincho" w:eastAsia="MS Mincho" w:hAnsi="MS Mincho" w:hint="eastAsia"/>
          <w:b/>
          <w:sz w:val="18"/>
          <w:szCs w:val="18"/>
          <w:lang w:eastAsia="ja-JP"/>
        </w:rPr>
        <w:t>特任研究員</w:t>
      </w:r>
    </w:p>
    <w:p w:rsidR="00942C06"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jc w:val="center"/>
        <w:rPr>
          <w:rFonts w:ascii="MS Mincho" w:eastAsia="MS Mincho" w:hAnsi="MS Mincho"/>
          <w:b/>
          <w:sz w:val="28"/>
          <w:szCs w:val="28"/>
          <w:lang w:eastAsia="ja-JP"/>
        </w:rPr>
      </w:pPr>
      <w:r w:rsidRPr="00D01CC7">
        <w:rPr>
          <w:rFonts w:ascii="MS Mincho" w:eastAsia="MS Mincho" w:hAnsi="MS Mincho" w:hint="eastAsia"/>
          <w:b/>
          <w:sz w:val="28"/>
          <w:szCs w:val="28"/>
          <w:lang w:eastAsia="ja-JP"/>
        </w:rPr>
        <w:t>はじめに</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人々が宗教に救いを求める起因の一つが病である。死を避けられない病気においては、身体的な治療以上に、死に直面する際の精神的な支えと、死に向かいつつある生の意義付けなどが主題化される。こういった課題に対して、その教理に独自の死生観や人生観を備えている宗教には一定の社会的役割が求められていたと言えよう。1838年に日本の奈良県で始まった天理教もその一つであ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天理教信者の中には病気に苦しむ者が多く、講師（天理教において一定の布教資格を持った者）だけでは対応ができなくなっていった。天理教では、専門医師による治療と病室、また病による深刻な事情を抱える者に信仰的な諭しと導きを与える機関の必要性が高まり、1935年に附属療養所を開設した。これが現在、天理教が運営母体となっている天理よろづ相談所病院「憩の家」であ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このような経緯で発足した天理教の病院では、医療と信仰が協調作業をしている点で、他の病院とは異なった様相を呈している。それは、院内での信仰に関する部門を担当する「事情部」という部署の存在である。本稿では、この事情部が院内で医療と信仰をどのように実践しているのかを、事情部研修会の資料と聞き取り調査によって調べ、天理教の生命観の一端について考えてみたい。</w:t>
      </w:r>
    </w:p>
    <w:p w:rsidR="00942C06"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jc w:val="center"/>
        <w:rPr>
          <w:rFonts w:ascii="MS Mincho" w:eastAsia="MS Mincho" w:hAnsi="MS Mincho"/>
          <w:b/>
          <w:sz w:val="28"/>
          <w:szCs w:val="28"/>
          <w:lang w:eastAsia="ja-JP"/>
        </w:rPr>
      </w:pPr>
      <w:r w:rsidRPr="00D01CC7">
        <w:rPr>
          <w:rFonts w:ascii="MS Mincho" w:eastAsia="MS Mincho" w:hAnsi="MS Mincho" w:hint="eastAsia"/>
          <w:b/>
          <w:sz w:val="28"/>
          <w:szCs w:val="28"/>
          <w:lang w:eastAsia="ja-JP"/>
        </w:rPr>
        <w:t>1：「憩の家」と事情部の発足</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lang w:eastAsia="ja-JP"/>
        </w:rPr>
        <w:t>1935</w:t>
      </w:r>
      <w:r w:rsidRPr="00D01CC7">
        <w:rPr>
          <w:rFonts w:ascii="MS Mincho" w:eastAsia="MS Mincho" w:hAnsi="MS Mincho" w:hint="eastAsia"/>
          <w:lang w:eastAsia="ja-JP"/>
        </w:rPr>
        <w:t>年に始まった天理教の医療事業は、</w:t>
      </w:r>
      <w:r w:rsidRPr="00D01CC7">
        <w:rPr>
          <w:rFonts w:ascii="MS Mincho" w:eastAsia="MS Mincho" w:hAnsi="MS Mincho"/>
          <w:lang w:eastAsia="ja-JP"/>
        </w:rPr>
        <w:t>1936</w:t>
      </w:r>
      <w:r w:rsidRPr="00D01CC7">
        <w:rPr>
          <w:rFonts w:ascii="MS Mincho" w:eastAsia="MS Mincho" w:hAnsi="MS Mincho" w:hint="eastAsia"/>
          <w:lang w:eastAsia="ja-JP"/>
        </w:rPr>
        <w:t>年の教祖五十年祭、翌年の立教百年祭の記念事業として規模の拡大が企画され、</w:t>
      </w:r>
      <w:r w:rsidRPr="00D01CC7">
        <w:rPr>
          <w:rFonts w:ascii="MS Mincho" w:eastAsia="MS Mincho" w:hAnsi="MS Mincho"/>
          <w:lang w:eastAsia="ja-JP"/>
        </w:rPr>
        <w:t>1937</w:t>
      </w:r>
      <w:r w:rsidRPr="00D01CC7">
        <w:rPr>
          <w:rFonts w:ascii="MS Mincho" w:eastAsia="MS Mincho" w:hAnsi="MS Mincho" w:hint="eastAsia"/>
          <w:lang w:eastAsia="ja-JP"/>
        </w:rPr>
        <w:t>年に天理教は私立病院開設の認可を得た。</w:t>
      </w:r>
      <w:r w:rsidRPr="00D01CC7">
        <w:rPr>
          <w:rFonts w:ascii="MS Mincho" w:eastAsia="MS Mincho" w:hAnsi="MS Mincho"/>
          <w:lang w:eastAsia="ja-JP"/>
        </w:rPr>
        <w:t>1939</w:t>
      </w:r>
      <w:r w:rsidRPr="00D01CC7">
        <w:rPr>
          <w:rFonts w:ascii="MS Mincho" w:eastAsia="MS Mincho" w:hAnsi="MS Mincho" w:hint="eastAsia"/>
          <w:lang w:eastAsia="ja-JP"/>
        </w:rPr>
        <w:t>年に病</w:t>
      </w:r>
      <w:r w:rsidRPr="00D01CC7">
        <w:rPr>
          <w:rFonts w:ascii="MS Mincho" w:eastAsia="MS Mincho" w:hAnsi="MS Mincho" w:hint="eastAsia"/>
          <w:lang w:eastAsia="ja-JP"/>
        </w:rPr>
        <w:lastRenderedPageBreak/>
        <w:t>院が新築され、内科</w:t>
      </w:r>
      <w:r w:rsidRPr="00D01CC7">
        <w:rPr>
          <w:rFonts w:ascii="MS Mincho" w:eastAsia="MS Mincho" w:hAnsi="MS Mincho" w:cs="MS Mincho" w:hint="eastAsia"/>
          <w:lang w:eastAsia="ja-JP"/>
        </w:rPr>
        <w:t>・</w:t>
      </w:r>
      <w:r w:rsidRPr="00D01CC7">
        <w:rPr>
          <w:rFonts w:ascii="MS Mincho" w:eastAsia="MS Mincho" w:hAnsi="MS Mincho" w:cs="SimSun" w:hint="eastAsia"/>
          <w:lang w:eastAsia="ja-JP"/>
        </w:rPr>
        <w:t>小児科</w:t>
      </w:r>
      <w:r w:rsidRPr="00D01CC7">
        <w:rPr>
          <w:rFonts w:ascii="MS Mincho" w:eastAsia="MS Mincho" w:hAnsi="MS Mincho" w:cs="MS Mincho" w:hint="eastAsia"/>
          <w:lang w:eastAsia="ja-JP"/>
        </w:rPr>
        <w:t>・</w:t>
      </w:r>
      <w:r w:rsidRPr="00D01CC7">
        <w:rPr>
          <w:rFonts w:ascii="MS Mincho" w:eastAsia="MS Mincho" w:hAnsi="MS Mincho" w:cs="SimSun" w:hint="eastAsia"/>
          <w:lang w:eastAsia="ja-JP"/>
        </w:rPr>
        <w:t>眼科</w:t>
      </w:r>
      <w:r w:rsidRPr="00D01CC7">
        <w:rPr>
          <w:rFonts w:ascii="MS Mincho" w:eastAsia="MS Mincho" w:hAnsi="MS Mincho" w:cs="MS Mincho" w:hint="eastAsia"/>
          <w:lang w:eastAsia="ja-JP"/>
        </w:rPr>
        <w:t>・</w:t>
      </w:r>
      <w:r w:rsidRPr="00D01CC7">
        <w:rPr>
          <w:rFonts w:ascii="MS Mincho" w:eastAsia="MS Mincho" w:hAnsi="MS Mincho" w:cs="SimSun" w:hint="eastAsia"/>
          <w:lang w:eastAsia="ja-JP"/>
        </w:rPr>
        <w:t>レントゲン科の四科を備えた「よろづ（万事）相談所」として診察が開始される。この時、当時の第二代教団代表の中山正善の意向によって、その四科を担当する医療部に加えて、厚生部と相談部が併設され、三部の</w:t>
      </w:r>
      <w:r w:rsidRPr="00D01CC7">
        <w:rPr>
          <w:rFonts w:ascii="MS Mincho" w:eastAsia="MS Mincho" w:hAnsi="MS Mincho" w:hint="eastAsia"/>
          <w:lang w:eastAsia="ja-JP"/>
        </w:rPr>
        <w:t>組織で運営されることになった。中山正善はよろづ相談所の開所式で、その新名称とともに三部運営について下記のように説明をしている。</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leftChars="200" w:left="400" w:rightChars="200" w:right="400" w:firstLineChars="200" w:firstLine="360"/>
        <w:rPr>
          <w:rFonts w:ascii="MS Mincho" w:eastAsia="MS Mincho" w:hAnsi="MS Mincho"/>
          <w:sz w:val="18"/>
          <w:szCs w:val="18"/>
          <w:lang w:eastAsia="ja-JP"/>
        </w:rPr>
      </w:pPr>
      <w:r w:rsidRPr="00D01CC7">
        <w:rPr>
          <w:rFonts w:ascii="MS Mincho" w:eastAsia="MS Mincho" w:hAnsi="MS Mincho" w:hint="eastAsia"/>
          <w:sz w:val="18"/>
          <w:szCs w:val="18"/>
          <w:lang w:eastAsia="ja-JP"/>
        </w:rPr>
        <w:t>よろづ相談所という名前は、一寸変に響くかもしれませんが、これはもとへ本教の『よろづ助け』を基として計画したもので、独り病気に限らず、事情の相談にも応ずれば、厚生方面の仕事もする、進んでは職業の紹介から補導もしたいといふ希望もあるのですが、取りあえず現在、医療、相談、厚生の三部を開いたやうな訳であります。医療といへば、従来、本教は医薬を排斥するかのごとき誤解を受けて来たのでありますが、それは実に近視眼流の味方であり、教理を曲解するものであります。教祖様の後をつがれました本席様のお言葉にも『医者や薬をいついらんといふた』という意味のことがあるのです。医薬を利用すべところは、どんどん利用すべきなのです。が、薬のみでは完全とはいへません。医療を行ふと同時に、精神を救済することを考へなければ完全ではありません。すなはち、因縁の自覚によって心を入れ替へさせ、心を明朗にさせて、はじめて完全たり得るのです。</w:t>
      </w:r>
      <w:r w:rsidRPr="00ED77C3">
        <w:rPr>
          <w:rStyle w:val="ab"/>
          <w:rFonts w:ascii="Times New Roman" w:eastAsia="MS Mincho" w:hAnsi="Times New Roman"/>
          <w:b/>
          <w:sz w:val="18"/>
          <w:szCs w:val="18"/>
          <w:lang w:eastAsia="ja-JP"/>
        </w:rPr>
        <w:footnoteReference w:id="505"/>
      </w:r>
      <w:r w:rsidRPr="00D01CC7">
        <w:rPr>
          <w:rFonts w:eastAsia="MS Mincho"/>
          <w:b/>
          <w:sz w:val="18"/>
          <w:szCs w:val="18"/>
          <w:lang w:eastAsia="ja-JP"/>
        </w:rPr>
        <w:t xml:space="preserve"> </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このように、制度上の病院としてスタートしたよろづ相談所は、当初より治病に限定をせず、医療行為に「救済」を含めた「よろづ助け」を主眼としていた。</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さらに施設は発展を続け、1940年に分院を開設。そして、当時、恐れられていた結核に対処する為、1943年に附属結核研究所を設置し結核免疫反応、各種菌体成分の免疫学的研究などを始めた。1945年には本院80床、分院35床の規模となった。</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そして、1966年に病院は「親里館」という天理教の聖地を構成する建築群に移され「憩の家」という名称がつけられる。「親里館」は天理教の活動において必要な施設を配置した建築群で、その計画を「親里館構想」と呼んだ。よろづ相談所は、同じく親里館に配置された宿泊施設、学校、研究所、伝道所などと相補的な役割を担う施設として位置づけられる。</w:t>
      </w:r>
      <w:r w:rsidRPr="00F97B3C">
        <w:rPr>
          <w:rStyle w:val="ab"/>
          <w:rFonts w:ascii="Times New Roman" w:eastAsia="MS Mincho" w:hAnsi="Times New Roman"/>
          <w:b/>
          <w:lang w:eastAsia="ja-JP"/>
        </w:rPr>
        <w:footnoteReference w:id="506"/>
      </w:r>
      <w:r w:rsidRPr="00D01CC7">
        <w:rPr>
          <w:rFonts w:ascii="MS Mincho" w:eastAsia="MS Mincho" w:hAnsi="MS Mincho" w:hint="eastAsia"/>
          <w:lang w:eastAsia="ja-JP"/>
        </w:rPr>
        <w:t>親里館は天理教の聖地「地場」を囲むように建てられ、神と人が共に楽しむ「陽気ぐらし」の具体的なモデルとして構想された。</w:t>
      </w:r>
      <w:r w:rsidRPr="00F97B3C">
        <w:rPr>
          <w:rStyle w:val="ab"/>
          <w:rFonts w:ascii="Times New Roman" w:eastAsia="MS Mincho" w:hAnsi="Times New Roman"/>
          <w:b/>
          <w:lang w:eastAsia="ja-JP"/>
        </w:rPr>
        <w:footnoteReference w:id="507"/>
      </w:r>
      <w:r w:rsidRPr="00D01CC7">
        <w:rPr>
          <w:rFonts w:ascii="MS Mincho" w:eastAsia="MS Mincho" w:hAnsi="MS Mincho" w:hint="eastAsia"/>
          <w:lang w:eastAsia="ja-JP"/>
        </w:rPr>
        <w:t>よって、天理教の信者にとって、よろづ相談所に行くことは、「病院に行く」という意味に加えて、「聖地に行く」という意味合いも含む。また、信仰を持つ医療従事者にとっても、ここでの活動は単なる医療施設での活動ではなく、それぞれの地域にお</w:t>
      </w:r>
      <w:r w:rsidRPr="00D01CC7">
        <w:rPr>
          <w:rFonts w:ascii="MS Mincho" w:eastAsia="MS Mincho" w:hAnsi="MS Mincho" w:hint="eastAsia"/>
          <w:lang w:eastAsia="ja-JP"/>
        </w:rPr>
        <w:lastRenderedPageBreak/>
        <w:t>ける教会の活性化に欠かせない活動として捉えられるようになった。こうした場所的な固有性によっても、よろづ相談所が他の一般的な病院とは異なることがうかがえる。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1966年の「憩の家」の開所式では、中山正善がその理念を挨拶の中で述べている。挨拶では、先ず、「憩の家」の設立動機は、信者の入信の経緯が多くが身体に病を患い、それをきっかけとして入信した者が多い事と関連付けている。次に、その入信経緯を考えると、「親里館」を建てる上で、教えを求める場所を建てた後に、病気になった信者の憩の家を建てることが信仰の順序から考えても当然であったと説明している。</w:t>
      </w:r>
      <w:r w:rsidRPr="00F97B3C">
        <w:rPr>
          <w:rStyle w:val="ab"/>
          <w:rFonts w:ascii="Times New Roman" w:eastAsia="MS Mincho" w:hAnsi="Times New Roman"/>
          <w:b/>
          <w:lang w:eastAsia="ja-JP"/>
        </w:rPr>
        <w:footnoteReference w:id="508"/>
      </w:r>
      <w:r w:rsidRPr="00D01CC7">
        <w:rPr>
          <w:rFonts w:ascii="MS Mincho" w:eastAsia="MS Mincho" w:hAnsi="MS Mincho" w:hint="eastAsia"/>
          <w:lang w:eastAsia="ja-JP"/>
        </w:rPr>
        <w:t>更に、信仰と医療の関係について、身体は親神からの「借り物」であるという身体観に基づいて、「借り物の人間の身体に修理をし、そして肥をおくのが、医者や薬の役割であるということをお教えくだされておるのであります」と、教理の解釈を確認した上で、「陽気ぐらしと申しますのは、いわゆる人間の理想的な境遇であって、降っても照っても愉快である。富んでも貧をしても愉快である。成ってくる理が、つねに喜びをもっておきかえて暮らしうるような境地を意味するのであります」と述べ、この信仰の道において、医療的に身体に「修理」や「肥」を施したのならば、「陽気ぐらしへ向かう人生に、鬼に金棒となる結果をきたのではないか」と説明している。</w:t>
      </w:r>
      <w:r w:rsidRPr="00F97B3C">
        <w:rPr>
          <w:rStyle w:val="ab"/>
          <w:rFonts w:ascii="Times New Roman" w:eastAsia="MS Mincho" w:hAnsi="Times New Roman"/>
          <w:b/>
          <w:lang w:eastAsia="ja-JP"/>
        </w:rPr>
        <w:footnoteReference w:id="509"/>
      </w:r>
      <w:r w:rsidRPr="00D01CC7">
        <w:rPr>
          <w:rFonts w:ascii="MS Mincho" w:eastAsia="MS Mincho" w:hAnsi="MS Mincho" w:hint="eastAsia"/>
          <w:lang w:eastAsia="ja-JP"/>
        </w:rPr>
        <w:t>最後に、「憩の家」という名称について、「患いの為の家」ではなく、「治病のための家」を表現する上で、「もっと明るい、希望の持てる名前」を模索した結果、「憩の家」という名前にしたと述べている。</w:t>
      </w:r>
      <w:r w:rsidRPr="00F97B3C">
        <w:rPr>
          <w:rStyle w:val="ab"/>
          <w:rFonts w:ascii="Times New Roman" w:eastAsia="MS Mincho" w:hAnsi="Times New Roman"/>
          <w:b/>
          <w:lang w:eastAsia="ja-JP"/>
        </w:rPr>
        <w:footnoteReference w:id="510"/>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このように、天理よろづ相談所病院「憩の家」は、設立当初から一般の「病院」とは異なった性格を持つことが示され、医療部、厚生部、相談部が並列に配置された「病院」よりも更に包括的な施設であるといえる。「憩の家」はその理念としては信仰の経緯における病気の位置づけ、或いは「親里館構想」における医療の位置づけに表されているように、天理教の教理における「よろづ助け」を目的とし、「陽気ぐらし」を実現させる為の機関として活動をしている。そして、この相談部が後の事情部となり、天理教の教義を基に入院患者や外来患者の心身のケアを行う部門となった。</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事情部は、1966年に医療部、相談部、厚生部の三部の中で、相談部を継承する形で発足した。以降、「憩の家」は患者への医学的治療を行う身上部（医療部）、生活上の諸問題、及び医療従事者の養成に関する世話を行う世話部（厚生部）、心身の悩みに対して天理教の教義に基づいてケアをする事情部（相談部）の三部で運営されている。</w:t>
      </w:r>
      <w:r w:rsidRPr="00F97B3C">
        <w:rPr>
          <w:rStyle w:val="ab"/>
          <w:rFonts w:ascii="Times New Roman" w:eastAsia="MS Mincho" w:hAnsi="Times New Roman"/>
          <w:b/>
          <w:lang w:eastAsia="ja-JP"/>
        </w:rPr>
        <w:footnoteReference w:id="511"/>
      </w:r>
      <w:r w:rsidRPr="00D01CC7">
        <w:rPr>
          <w:rFonts w:ascii="MS Mincho" w:eastAsia="MS Mincho" w:hAnsi="MS Mincho" w:hint="eastAsia"/>
          <w:lang w:eastAsia="ja-JP"/>
        </w:rPr>
        <w:t xml:space="preserve"> </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事情部には講師が所属し、講師は天理教教会本部からの派遣、または本部直属の教会長よ</w:t>
      </w:r>
      <w:r w:rsidRPr="00D01CC7">
        <w:rPr>
          <w:rFonts w:ascii="MS Mincho" w:eastAsia="MS Mincho" w:hAnsi="MS Mincho" w:hint="eastAsia"/>
          <w:lang w:eastAsia="ja-JP"/>
        </w:rPr>
        <w:lastRenderedPageBreak/>
        <w:t>り推薦された者で、「憩の家」の講師選定委員会の承認を得て天理よろづ相談所理事長から委嘱される。現在は常勤講師が4名、一般講師が約90名で、男女比は2:1で男性が多い。一般講師の場合、勤務形態は毎月8日以上の通常勤務があり、無給であ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事情部は、病棟での相談や世話が円滑に行われるように活動する病棟委員会や、外来相談、電話相談などについて検討する外来委員会など、8つの委員会があり、事情部講師を中心に運営されている。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講師の仕事は、患者への個別面談が中心である。入院病棟では、全病棟を7つの班に分けて、年中無休体制で、講師が担当病棟へ行き、患者一人一人と面談し、心身の悩みの解消を目的に相談にあたり、病気治癒の祈願を行う。</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入院患者に対して、講師は1人あたり、多い時は1日10件以上の相談にあたる。入院患者1人あたりに対しては、およそ4日に1回のペースで訪問する。また、外来相談にも毎日9時から15時まで対応しており、電話相談は9時から16時まで、手紙やファックスの相談も受け付けている。2018年度（2018年4月～2019年3月）の「事業報告書」によると、入院患者への相談件数は52,426件で、その他の相談方法も含めた総数の55,641件の94％を占めており、講師の活動の殆どが入院患者を対象としている事がわか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個別面談以外の手段としては、院内ラジオ放送、院内テレビ放送があり、毎月26日の14時から病気をテーマにした「憩の家講座」を開催している。この講座は、身上部医師による医学的見解、完治者の体験談、事情部講師による教話という構成になっている。また、「憩の家」で亡くなった人には、事情部講師が医師や看護師とともに霊安室に行き、最後の「お見送り」を行っ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事情部と他の部の交流を促す活動としては、相互理解と、医療スタッフの信仰の向上を目的とした懇談会や研修会がある。「三部合同懇談会」（随時）、「事情部と八十年会</w:t>
      </w:r>
      <w:r w:rsidRPr="00D01CC7">
        <w:rPr>
          <w:rFonts w:ascii="MS Mincho" w:eastAsia="MS Mincho" w:hAnsi="MS Mincho" w:cs="MS Mincho" w:hint="eastAsia"/>
          <w:lang w:eastAsia="ja-JP"/>
        </w:rPr>
        <w:t>・</w:t>
      </w:r>
      <w:r w:rsidRPr="00D01CC7">
        <w:rPr>
          <w:rFonts w:ascii="MS Mincho" w:eastAsia="MS Mincho" w:hAnsi="MS Mincho" w:cs="SimSun" w:hint="eastAsia"/>
          <w:lang w:eastAsia="ja-JP"/>
        </w:rPr>
        <w:t>ようぼく医師との懇談会」（年</w:t>
      </w:r>
      <w:r w:rsidRPr="00D01CC7">
        <w:rPr>
          <w:rFonts w:ascii="MS Mincho" w:eastAsia="MS Mincho" w:hAnsi="MS Mincho"/>
          <w:lang w:eastAsia="ja-JP"/>
        </w:rPr>
        <w:t>2</w:t>
      </w:r>
      <w:r w:rsidRPr="00D01CC7">
        <w:rPr>
          <w:rFonts w:ascii="MS Mincho" w:eastAsia="MS Mincho" w:hAnsi="MS Mincho" w:hint="eastAsia"/>
          <w:lang w:eastAsia="ja-JP"/>
        </w:rPr>
        <w:t>回）、「事情部講師と看護部との勉強会」（毎月）、「看護師日帰り研修会」（毎年）、「職員まなび教室」（毎月）などである。また、医師、研修医を対象に「親里案内」を春と秋に実施し、本部神殿の案内などをしながら、講師と医師の相互理解が図られている。また、事情部講師の質の向上の為、事情部講習会も開かれている。</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jc w:val="center"/>
        <w:rPr>
          <w:rFonts w:ascii="MS Mincho" w:eastAsia="MS Mincho" w:hAnsi="MS Mincho"/>
          <w:b/>
          <w:sz w:val="28"/>
          <w:szCs w:val="28"/>
          <w:lang w:eastAsia="ja-JP"/>
        </w:rPr>
      </w:pPr>
      <w:r w:rsidRPr="00D01CC7">
        <w:rPr>
          <w:rFonts w:ascii="MS Mincho" w:eastAsia="MS Mincho" w:hAnsi="MS Mincho" w:hint="eastAsia"/>
          <w:b/>
          <w:sz w:val="28"/>
          <w:szCs w:val="28"/>
          <w:lang w:eastAsia="ja-JP"/>
        </w:rPr>
        <w:t>2：事情部が応用する教理</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事情部が実際に院内で活動をするにあたって、所属する講師がどのような考え方を持って</w:t>
      </w:r>
      <w:r w:rsidRPr="00D01CC7">
        <w:rPr>
          <w:rFonts w:ascii="MS Mincho" w:eastAsia="MS Mincho" w:hAnsi="MS Mincho" w:hint="eastAsia"/>
          <w:lang w:eastAsia="ja-JP"/>
        </w:rPr>
        <w:lastRenderedPageBreak/>
        <w:t>活動しているのかを、医療</w:t>
      </w:r>
      <w:r w:rsidRPr="00D01CC7">
        <w:rPr>
          <w:rFonts w:ascii="MS Mincho" w:eastAsia="MS Mincho" w:hAnsi="MS Mincho" w:cs="MS Mincho" w:hint="eastAsia"/>
          <w:lang w:eastAsia="ja-JP"/>
        </w:rPr>
        <w:t>・</w:t>
      </w:r>
      <w:r w:rsidRPr="00D01CC7">
        <w:rPr>
          <w:rFonts w:ascii="MS Mincho" w:eastAsia="MS Mincho" w:hAnsi="MS Mincho" w:cs="SimSun" w:hint="eastAsia"/>
          <w:lang w:eastAsia="ja-JP"/>
        </w:rPr>
        <w:t>医薬の位置づけ、身体観、死生観、救済観などの観点から見ていきたい。</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天理教では『御筆先』という経典があり、その経典によると</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leftChars="200" w:left="400" w:rightChars="200" w:right="400"/>
        <w:rPr>
          <w:rFonts w:ascii="MS Mincho" w:eastAsia="MS Mincho" w:hAnsi="MS Mincho"/>
          <w:sz w:val="18"/>
          <w:szCs w:val="18"/>
          <w:lang w:eastAsia="ja-JP"/>
        </w:rPr>
      </w:pPr>
      <w:r w:rsidRPr="00D01CC7">
        <w:rPr>
          <w:rFonts w:ascii="MS Mincho" w:eastAsia="MS Mincho" w:hAnsi="MS Mincho" w:hint="eastAsia"/>
          <w:sz w:val="18"/>
          <w:szCs w:val="18"/>
          <w:lang w:eastAsia="ja-JP"/>
        </w:rPr>
        <w:t>このさきはどんなむつかしやまいでも</w:t>
      </w:r>
    </w:p>
    <w:p w:rsidR="00942C06" w:rsidRPr="00D01CC7" w:rsidRDefault="00942C06" w:rsidP="00942C06">
      <w:pPr>
        <w:spacing w:line="336" w:lineRule="auto"/>
        <w:ind w:leftChars="200" w:left="400" w:rightChars="200" w:right="400"/>
        <w:rPr>
          <w:rFonts w:ascii="MS Mincho" w:eastAsia="MS Mincho" w:hAnsi="MS Mincho"/>
          <w:sz w:val="18"/>
          <w:szCs w:val="18"/>
          <w:lang w:eastAsia="ja-JP"/>
        </w:rPr>
      </w:pPr>
      <w:r w:rsidRPr="00D01CC7">
        <w:rPr>
          <w:rFonts w:ascii="MS Mincho" w:eastAsia="MS Mincho" w:hAnsi="MS Mincho" w:hint="eastAsia"/>
          <w:sz w:val="18"/>
          <w:szCs w:val="18"/>
          <w:lang w:eastAsia="ja-JP"/>
        </w:rPr>
        <w:t>みなうけよふてたすけるぞや（九号9）</w:t>
      </w:r>
    </w:p>
    <w:p w:rsidR="00942C06" w:rsidRPr="00D01CC7" w:rsidRDefault="00942C06" w:rsidP="00942C06">
      <w:pPr>
        <w:spacing w:line="336" w:lineRule="auto"/>
        <w:ind w:leftChars="200" w:left="400" w:rightChars="200" w:right="400"/>
        <w:rPr>
          <w:rFonts w:ascii="MS Mincho" w:eastAsia="MS Mincho" w:hAnsi="MS Mincho"/>
          <w:sz w:val="18"/>
          <w:szCs w:val="18"/>
          <w:lang w:eastAsia="ja-JP"/>
        </w:rPr>
      </w:pPr>
    </w:p>
    <w:p w:rsidR="00942C06" w:rsidRPr="00D01CC7" w:rsidRDefault="00942C06" w:rsidP="00942C06">
      <w:pPr>
        <w:spacing w:line="336" w:lineRule="auto"/>
        <w:ind w:leftChars="200" w:left="400" w:rightChars="200" w:right="400"/>
        <w:rPr>
          <w:rFonts w:ascii="MS Mincho" w:eastAsia="MS Mincho" w:hAnsi="MS Mincho"/>
          <w:sz w:val="18"/>
          <w:szCs w:val="18"/>
          <w:lang w:eastAsia="ja-JP"/>
        </w:rPr>
      </w:pPr>
      <w:r w:rsidRPr="00D01CC7">
        <w:rPr>
          <w:rFonts w:ascii="MS Mincho" w:eastAsia="MS Mincho" w:hAnsi="MS Mincho" w:hint="eastAsia"/>
          <w:sz w:val="18"/>
          <w:szCs w:val="18"/>
          <w:lang w:eastAsia="ja-JP"/>
        </w:rPr>
        <w:t>にんげんにやまいとゆうてないけれど</w:t>
      </w:r>
    </w:p>
    <w:p w:rsidR="00942C06" w:rsidRPr="00D01CC7" w:rsidRDefault="00942C06" w:rsidP="00942C06">
      <w:pPr>
        <w:spacing w:line="336" w:lineRule="auto"/>
        <w:ind w:leftChars="200" w:left="400" w:rightChars="200" w:right="400"/>
        <w:rPr>
          <w:rFonts w:ascii="MS Mincho" w:eastAsia="MS Mincho" w:hAnsi="MS Mincho"/>
          <w:sz w:val="18"/>
          <w:szCs w:val="18"/>
          <w:lang w:eastAsia="ja-JP"/>
        </w:rPr>
      </w:pPr>
      <w:r w:rsidRPr="00D01CC7">
        <w:rPr>
          <w:rFonts w:ascii="MS Mincho" w:eastAsia="MS Mincho" w:hAnsi="MS Mincho" w:hint="eastAsia"/>
          <w:sz w:val="18"/>
          <w:szCs w:val="18"/>
          <w:lang w:eastAsia="ja-JP"/>
        </w:rPr>
        <w:t>このよはじまりしりたりものなし（九号10）</w:t>
      </w:r>
    </w:p>
    <w:p w:rsidR="00942C06" w:rsidRPr="00D01CC7" w:rsidRDefault="00942C06" w:rsidP="00942C06">
      <w:pPr>
        <w:spacing w:line="336" w:lineRule="auto"/>
        <w:ind w:leftChars="200" w:left="400" w:rightChars="200" w:right="400"/>
        <w:rPr>
          <w:rFonts w:ascii="MS Mincho" w:eastAsia="MS Mincho" w:hAnsi="MS Mincho"/>
          <w:sz w:val="18"/>
          <w:szCs w:val="18"/>
          <w:lang w:eastAsia="ja-JP"/>
        </w:rPr>
      </w:pPr>
    </w:p>
    <w:p w:rsidR="00942C06" w:rsidRPr="00D01CC7" w:rsidRDefault="00942C06" w:rsidP="00942C06">
      <w:pPr>
        <w:spacing w:line="336" w:lineRule="auto"/>
        <w:ind w:leftChars="200" w:left="400" w:rightChars="200" w:right="400"/>
        <w:rPr>
          <w:rFonts w:ascii="MS Mincho" w:eastAsia="MS Mincho" w:hAnsi="MS Mincho"/>
          <w:sz w:val="18"/>
          <w:szCs w:val="18"/>
          <w:lang w:eastAsia="ja-JP"/>
        </w:rPr>
      </w:pPr>
      <w:r w:rsidRPr="00D01CC7">
        <w:rPr>
          <w:rFonts w:ascii="MS Mincho" w:eastAsia="MS Mincho" w:hAnsi="MS Mincho" w:hint="eastAsia"/>
          <w:sz w:val="18"/>
          <w:szCs w:val="18"/>
          <w:lang w:eastAsia="ja-JP"/>
        </w:rPr>
        <w:t>この事をしらしたいからたんたんと</w:t>
      </w:r>
    </w:p>
    <w:p w:rsidR="00942C06" w:rsidRPr="00D01CC7" w:rsidRDefault="00942C06" w:rsidP="00942C06">
      <w:pPr>
        <w:spacing w:line="336" w:lineRule="auto"/>
        <w:ind w:leftChars="200" w:left="400" w:rightChars="200" w:right="400"/>
        <w:rPr>
          <w:rFonts w:ascii="MS Mincho" w:eastAsia="MS Mincho" w:hAnsi="MS Mincho"/>
          <w:sz w:val="18"/>
          <w:szCs w:val="18"/>
          <w:lang w:eastAsia="ja-JP"/>
        </w:rPr>
      </w:pPr>
      <w:r w:rsidRPr="00D01CC7">
        <w:rPr>
          <w:rFonts w:ascii="MS Mincho" w:eastAsia="MS Mincho" w:hAnsi="MS Mincho" w:hint="eastAsia"/>
          <w:sz w:val="18"/>
          <w:szCs w:val="18"/>
          <w:lang w:eastAsia="ja-JP"/>
        </w:rPr>
        <w:t>しゆりやこえにいしやくすりを（九号11）</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rPr>
          <w:rFonts w:ascii="MS Mincho" w:eastAsia="MS Mincho" w:hAnsi="MS Mincho"/>
          <w:lang w:eastAsia="ja-JP"/>
        </w:rPr>
      </w:pPr>
      <w:r w:rsidRPr="00D01CC7">
        <w:rPr>
          <w:rFonts w:ascii="MS Mincho" w:eastAsia="MS Mincho" w:hAnsi="MS Mincho" w:hint="eastAsia"/>
          <w:lang w:eastAsia="ja-JP"/>
        </w:rPr>
        <w:t>と記されており、</w:t>
      </w:r>
      <w:r w:rsidRPr="00D01CC7">
        <w:rPr>
          <w:rFonts w:ascii="MS Mincho" w:eastAsia="MS Mincho" w:hAnsi="MS Mincho"/>
          <w:lang w:eastAsia="ja-JP"/>
        </w:rPr>
        <w:t>9:</w:t>
      </w:r>
      <w:r w:rsidRPr="00D01CC7">
        <w:rPr>
          <w:rFonts w:ascii="MS Mincho" w:eastAsia="MS Mincho" w:hAnsi="MS Mincho" w:hint="eastAsia"/>
          <w:lang w:eastAsia="ja-JP"/>
        </w:rPr>
        <w:t>これから先はどんなに難しい病気でも神が請け負って助けよう。</w:t>
      </w:r>
      <w:r w:rsidRPr="00D01CC7">
        <w:rPr>
          <w:rFonts w:ascii="MS Mincho" w:eastAsia="MS Mincho" w:hAnsi="MS Mincho"/>
          <w:lang w:eastAsia="ja-JP"/>
        </w:rPr>
        <w:t>10:</w:t>
      </w:r>
      <w:r w:rsidRPr="00D01CC7">
        <w:rPr>
          <w:rFonts w:ascii="MS Mincho" w:eastAsia="MS Mincho" w:hAnsi="MS Mincho" w:hint="eastAsia"/>
          <w:lang w:eastAsia="ja-JP"/>
        </w:rPr>
        <w:t>人間には病気というものはないが、親神による世初め（世界創造）の真実について知らないので、心に埃を積み病気になる。</w:t>
      </w:r>
      <w:r w:rsidRPr="00D01CC7">
        <w:rPr>
          <w:rFonts w:ascii="MS Mincho" w:eastAsia="MS Mincho" w:hAnsi="MS Mincho"/>
          <w:lang w:eastAsia="ja-JP"/>
        </w:rPr>
        <w:t>11:</w:t>
      </w:r>
      <w:r w:rsidRPr="00D01CC7">
        <w:rPr>
          <w:rFonts w:ascii="MS Mincho" w:eastAsia="MS Mincho" w:hAnsi="MS Mincho" w:hint="eastAsia"/>
          <w:lang w:eastAsia="ja-JP"/>
        </w:rPr>
        <w:t>この事（真実）を人間に知らせたいから、少しずつ、修理や肥として医者や薬を教えてきた。と、人間を作ったのは親神であり、その親神が農業における「修理</w:t>
      </w:r>
      <w:r w:rsidRPr="00D01CC7">
        <w:rPr>
          <w:rFonts w:ascii="MS Mincho" w:eastAsia="MS Mincho" w:hAnsi="MS Mincho" w:cs="MS Mincho" w:hint="eastAsia"/>
          <w:lang w:eastAsia="ja-JP"/>
        </w:rPr>
        <w:t>・</w:t>
      </w:r>
      <w:r w:rsidRPr="00D01CC7">
        <w:rPr>
          <w:rFonts w:ascii="MS Mincho" w:eastAsia="MS Mincho" w:hAnsi="MS Mincho" w:cs="SimSun" w:hint="eastAsia"/>
          <w:lang w:eastAsia="ja-JP"/>
        </w:rPr>
        <w:t>肥」に准えて「医者</w:t>
      </w:r>
      <w:r w:rsidRPr="00D01CC7">
        <w:rPr>
          <w:rFonts w:ascii="MS Mincho" w:eastAsia="MS Mincho" w:hAnsi="MS Mincho" w:cs="MS Mincho" w:hint="eastAsia"/>
          <w:lang w:eastAsia="ja-JP"/>
        </w:rPr>
        <w:t>・</w:t>
      </w:r>
      <w:r w:rsidRPr="00D01CC7">
        <w:rPr>
          <w:rFonts w:ascii="MS Mincho" w:eastAsia="MS Mincho" w:hAnsi="MS Mincho" w:cs="SimSun" w:hint="eastAsia"/>
          <w:lang w:eastAsia="ja-JP"/>
        </w:rPr>
        <w:t>薬」を、人間世界における神意を人間に承知させたいがための「知恵」として人間に授けたものと説明している。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九号</w:t>
      </w:r>
      <w:r w:rsidRPr="00D01CC7">
        <w:rPr>
          <w:rFonts w:ascii="MS Mincho" w:eastAsia="MS Mincho" w:hAnsi="MS Mincho"/>
          <w:lang w:eastAsia="ja-JP"/>
        </w:rPr>
        <w:t>11</w:t>
      </w:r>
      <w:r w:rsidRPr="00D01CC7">
        <w:rPr>
          <w:rFonts w:ascii="MS Mincho" w:eastAsia="MS Mincho" w:hAnsi="MS Mincho" w:hint="eastAsia"/>
          <w:lang w:eastAsia="ja-JP"/>
        </w:rPr>
        <w:t>に記されている「修理</w:t>
      </w:r>
      <w:r w:rsidRPr="00D01CC7">
        <w:rPr>
          <w:rFonts w:ascii="MS Mincho" w:eastAsia="MS Mincho" w:hAnsi="MS Mincho" w:cs="MS Mincho" w:hint="eastAsia"/>
          <w:lang w:eastAsia="ja-JP"/>
        </w:rPr>
        <w:t>・</w:t>
      </w:r>
      <w:r w:rsidRPr="00D01CC7">
        <w:rPr>
          <w:rFonts w:ascii="MS Mincho" w:eastAsia="MS Mincho" w:hAnsi="MS Mincho" w:cs="SimSun" w:hint="eastAsia"/>
          <w:lang w:eastAsia="ja-JP"/>
        </w:rPr>
        <w:t>肥」とは、農作業において種を蒔いた後、水をやり、雑草を取り除き（修理）、肥料（肥）を施すなど、作物を育てる人為的な営みを指す。医者と薬は、親神が人間に対する修理と肥として与えたものとしている。医者や薬の存在が教理と合致している事を踏まえ、「種を蒔く→水をやる→雑草をとる→肥料を施す」という一連の流れの中に位置</w:t>
      </w:r>
      <w:r w:rsidRPr="00D01CC7">
        <w:rPr>
          <w:rFonts w:ascii="MS Mincho" w:eastAsia="MS Mincho" w:hAnsi="MS Mincho" w:hint="eastAsia"/>
          <w:lang w:eastAsia="ja-JP"/>
        </w:rPr>
        <w:t>づけ、「種を蒔く」をその根本に置いている。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種を蒔く」とは私達の日常生活における「心遣い」を指しており、ここで「病のもとは心から」という天理教の教義と結びつけている。病気は自己中心的な心遣いが見に障り付いた結果として生起すると考える。その要因を心の「埃」に例えて教えるが、「埃」を除去し、心を澄まして「元の理」に帰り、その神意に適した心遣いへと、心を入れ替えることが病の回復に繋がるだけでなく、末永く健康に過ごせる（陽気ぐらし）契機になるとしている。単に病気を治すだけでは、病の原因となった心遣いに対する思案や反省ができず、また病気になってしまうので、その心遣いを改める事が必要である。ここに、事情部が存在する理由が発現されるのであ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天理教では、人間の身体は親神が人間に貸しているものであり、人間から見ると、親神か</w:t>
      </w:r>
      <w:r w:rsidRPr="00D01CC7">
        <w:rPr>
          <w:rFonts w:ascii="MS Mincho" w:eastAsia="MS Mincho" w:hAnsi="MS Mincho" w:hint="eastAsia"/>
          <w:lang w:eastAsia="ja-JP"/>
        </w:rPr>
        <w:lastRenderedPageBreak/>
        <w:t>ら借りているものであるとしている。これを「かしもの、かりもの」の教理としており、身体観の基本であるだけでなく、人間の存在そのものに関わる全てのことに関わる重要な教理となっている。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これを『御指図』では、</w:t>
      </w:r>
    </w:p>
    <w:p w:rsidR="00942C06" w:rsidRPr="00D01CC7" w:rsidRDefault="00942C06" w:rsidP="00942C06">
      <w:pPr>
        <w:spacing w:line="336" w:lineRule="auto"/>
        <w:rPr>
          <w:rFonts w:ascii="MS Mincho" w:eastAsia="MS Mincho" w:hAnsi="MS Mincho"/>
          <w:lang w:eastAsia="ja-JP"/>
        </w:rPr>
      </w:pP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人間というものは、身はかりもの、心一つが我がのもの。</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たった一つの心より、どんな理も日々出る。（明治</w:t>
      </w:r>
      <w:r w:rsidRPr="00BE7BAA">
        <w:rPr>
          <w:rFonts w:ascii="MS Mincho" w:eastAsia="MS Mincho" w:hAnsi="MS Mincho"/>
          <w:sz w:val="18"/>
          <w:szCs w:val="18"/>
          <w:lang w:eastAsia="ja-JP"/>
        </w:rPr>
        <w:t>22</w:t>
      </w:r>
      <w:r w:rsidRPr="00BE7BAA">
        <w:rPr>
          <w:rFonts w:ascii="MS Mincho" w:eastAsia="MS Mincho" w:hAnsi="MS Mincho" w:cs="MS Mincho" w:hint="eastAsia"/>
          <w:sz w:val="18"/>
          <w:szCs w:val="18"/>
          <w:lang w:eastAsia="ja-JP"/>
        </w:rPr>
        <w:t>・</w:t>
      </w:r>
      <w:r w:rsidRPr="00BE7BAA">
        <w:rPr>
          <w:rFonts w:ascii="MS Mincho" w:eastAsia="MS Mincho" w:hAnsi="MS Mincho"/>
          <w:sz w:val="18"/>
          <w:szCs w:val="18"/>
          <w:lang w:eastAsia="ja-JP"/>
        </w:rPr>
        <w:t>2</w:t>
      </w:r>
      <w:r w:rsidRPr="00BE7BAA">
        <w:rPr>
          <w:rFonts w:ascii="MS Mincho" w:eastAsia="MS Mincho" w:hAnsi="MS Mincho" w:cs="MS Mincho" w:hint="eastAsia"/>
          <w:sz w:val="18"/>
          <w:szCs w:val="18"/>
          <w:lang w:eastAsia="ja-JP"/>
        </w:rPr>
        <w:t>・</w:t>
      </w:r>
      <w:r w:rsidRPr="00BE7BAA">
        <w:rPr>
          <w:rFonts w:ascii="MS Mincho" w:eastAsia="MS Mincho" w:hAnsi="MS Mincho"/>
          <w:sz w:val="18"/>
          <w:szCs w:val="18"/>
          <w:lang w:eastAsia="ja-JP"/>
        </w:rPr>
        <w:t>14</w:t>
      </w:r>
      <w:r w:rsidRPr="00BE7BAA">
        <w:rPr>
          <w:rFonts w:ascii="MS Mincho" w:eastAsia="MS Mincho" w:hAnsi="MS Mincho" w:hint="eastAsia"/>
          <w:sz w:val="18"/>
          <w:szCs w:val="18"/>
          <w:lang w:eastAsia="ja-JP"/>
        </w:rPr>
        <w:t>）</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と述べており、人間の心の状態に応じた神の導きを、親神の所有物である身体を通して行うと説明し、</w:t>
      </w:r>
    </w:p>
    <w:p w:rsidR="00942C06" w:rsidRPr="00D01CC7" w:rsidRDefault="00942C06" w:rsidP="00942C06">
      <w:pPr>
        <w:spacing w:line="336" w:lineRule="auto"/>
        <w:rPr>
          <w:rFonts w:ascii="MS Mincho" w:eastAsia="MS Mincho" w:hAnsi="MS Mincho"/>
          <w:lang w:eastAsia="ja-JP"/>
        </w:rPr>
      </w:pP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めへめへの心みのうちどのよふな</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事でもしかとみなあらわすで（十二号171）</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これみたらどんなものでもしんぢつに</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むねのそふちがひとりてけるで（十二号172）</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そして、それは良いことも悪いことも人間の心遣いの結果を、神が身体に表させる。人間はその表れた状態を見て、心遣いを振り返り、胸の掃除（埃の掃除）に努力しなければならないと教えている。病気も同様で、病気という身体を通して神が結果を知らせている意味を思案し、心の向きを変えていくことが重要とな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従って、治病の為には、病気を治すだけでなく、親神の神意に沿った心遣いに改めなければ、医療によって病気が治ったとしても、また同じように病気になってしまう。そして、そのようになってしまう原理として、人間の身体は神様から「借りているもの」という考えがあるのである。</w:t>
      </w:r>
    </w:p>
    <w:p w:rsidR="00942C06" w:rsidRPr="00D01CC7" w:rsidRDefault="00942C06" w:rsidP="00942C06">
      <w:pPr>
        <w:spacing w:line="336" w:lineRule="auto"/>
        <w:rPr>
          <w:rFonts w:ascii="MS Mincho" w:eastAsia="MS Mincho" w:hAnsi="MS Mincho"/>
          <w:lang w:eastAsia="ja-JP"/>
        </w:rPr>
      </w:pP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たんたんとなに事にしてもこのよふわ</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神のからだやしやんしてみよ（三号40、135）</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にんけんはみなみな神のかしものや</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なんとをもふてつこているやら（三号41）</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めへめへのみのうちよりのかりものを</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lastRenderedPageBreak/>
        <w:t>しらずにいてはなにもわからん（三号137）</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このよふは一れつはみな月日なり</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にんけんはみな月日のかしもの（六号120）</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御筆先』ではこのように、この世は「神のからだ」であり、「かしもの、かりもの」の教理と密接に関わっている事を説明している。「神のからだ」であるこの世と、その一部である人間の身体は、同じオブジェクトであり、親神の守護によって支配されている。</w:t>
      </w:r>
    </w:p>
    <w:p w:rsidR="00942C06" w:rsidRPr="00D01CC7" w:rsidRDefault="00942C06" w:rsidP="00942C06">
      <w:pPr>
        <w:spacing w:line="336" w:lineRule="auto"/>
        <w:rPr>
          <w:rFonts w:ascii="MS Mincho" w:eastAsia="MS Mincho" w:hAnsi="MS Mincho"/>
          <w:lang w:eastAsia="ja-JP"/>
        </w:rPr>
      </w:pP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身の内自由成る成らんは、痛み悩み無くば分かろうまい。又一つかりものという。身の内かりものなら、何か一切かりもの。（明治</w:t>
      </w:r>
      <w:r w:rsidRPr="00BE7BAA">
        <w:rPr>
          <w:rFonts w:ascii="MS Mincho" w:eastAsia="MS Mincho" w:hAnsi="MS Mincho"/>
          <w:sz w:val="18"/>
          <w:szCs w:val="18"/>
          <w:lang w:eastAsia="ja-JP"/>
        </w:rPr>
        <w:t>32</w:t>
      </w:r>
      <w:r w:rsidRPr="00BE7BAA">
        <w:rPr>
          <w:rFonts w:ascii="MS Mincho" w:eastAsia="MS Mincho" w:hAnsi="MS Mincho" w:cs="MS Mincho" w:hint="eastAsia"/>
          <w:sz w:val="18"/>
          <w:szCs w:val="18"/>
          <w:lang w:eastAsia="ja-JP"/>
        </w:rPr>
        <w:t>・</w:t>
      </w:r>
      <w:r w:rsidRPr="00BE7BAA">
        <w:rPr>
          <w:rFonts w:ascii="MS Mincho" w:eastAsia="MS Mincho" w:hAnsi="MS Mincho"/>
          <w:sz w:val="18"/>
          <w:szCs w:val="18"/>
          <w:lang w:eastAsia="ja-JP"/>
        </w:rPr>
        <w:t>6</w:t>
      </w:r>
      <w:r w:rsidRPr="00BE7BAA">
        <w:rPr>
          <w:rFonts w:ascii="MS Mincho" w:eastAsia="MS Mincho" w:hAnsi="MS Mincho" w:cs="MS Mincho" w:hint="eastAsia"/>
          <w:sz w:val="18"/>
          <w:szCs w:val="18"/>
          <w:lang w:eastAsia="ja-JP"/>
        </w:rPr>
        <w:t>・</w:t>
      </w:r>
      <w:r w:rsidRPr="00BE7BAA">
        <w:rPr>
          <w:rFonts w:ascii="MS Mincho" w:eastAsia="MS Mincho" w:hAnsi="MS Mincho"/>
          <w:sz w:val="18"/>
          <w:szCs w:val="18"/>
          <w:lang w:eastAsia="ja-JP"/>
        </w:rPr>
        <w:t>1</w:t>
      </w:r>
      <w:r w:rsidRPr="00BE7BAA">
        <w:rPr>
          <w:rFonts w:ascii="MS Mincho" w:eastAsia="MS Mincho" w:hAnsi="MS Mincho" w:hint="eastAsia"/>
          <w:sz w:val="18"/>
          <w:szCs w:val="18"/>
          <w:lang w:eastAsia="ja-JP"/>
        </w:rPr>
        <w:t>補）</w:t>
      </w: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人間の思うように行かんは、かりものの証拠。（明治</w:t>
      </w:r>
      <w:r w:rsidRPr="00BE7BAA">
        <w:rPr>
          <w:rFonts w:ascii="MS Mincho" w:eastAsia="MS Mincho" w:hAnsi="MS Mincho"/>
          <w:sz w:val="18"/>
          <w:szCs w:val="18"/>
          <w:lang w:eastAsia="ja-JP"/>
        </w:rPr>
        <w:t>20</w:t>
      </w:r>
      <w:r w:rsidRPr="00BE7BAA">
        <w:rPr>
          <w:rFonts w:ascii="MS Mincho" w:eastAsia="MS Mincho" w:hAnsi="MS Mincho" w:cs="MS Mincho" w:hint="eastAsia"/>
          <w:sz w:val="18"/>
          <w:szCs w:val="18"/>
          <w:lang w:eastAsia="ja-JP"/>
        </w:rPr>
        <w:t>・</w:t>
      </w:r>
      <w:r w:rsidRPr="00BE7BAA">
        <w:rPr>
          <w:rFonts w:ascii="MS Mincho" w:eastAsia="MS Mincho" w:hAnsi="MS Mincho"/>
          <w:sz w:val="18"/>
          <w:szCs w:val="18"/>
          <w:lang w:eastAsia="ja-JP"/>
        </w:rPr>
        <w:t>12</w:t>
      </w:r>
      <w:r w:rsidRPr="00BE7BAA">
        <w:rPr>
          <w:rFonts w:ascii="MS Mincho" w:eastAsia="MS Mincho" w:hAnsi="MS Mincho" w:cs="MS Mincho" w:hint="eastAsia"/>
          <w:sz w:val="18"/>
          <w:szCs w:val="18"/>
          <w:lang w:eastAsia="ja-JP"/>
        </w:rPr>
        <w:t>・</w:t>
      </w:r>
      <w:r w:rsidRPr="00BE7BAA">
        <w:rPr>
          <w:rFonts w:ascii="MS Mincho" w:eastAsia="MS Mincho" w:hAnsi="MS Mincho"/>
          <w:sz w:val="18"/>
          <w:szCs w:val="18"/>
          <w:lang w:eastAsia="ja-JP"/>
        </w:rPr>
        <w:t>1</w:t>
      </w:r>
      <w:r w:rsidRPr="00BE7BAA">
        <w:rPr>
          <w:rFonts w:ascii="MS Mincho" w:eastAsia="MS Mincho" w:hAnsi="MS Mincho" w:hint="eastAsia"/>
          <w:sz w:val="18"/>
          <w:szCs w:val="18"/>
          <w:lang w:eastAsia="ja-JP"/>
        </w:rPr>
        <w:t>補）</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御指図』では、病気のような痛みや悩みがあるから、自分の身体が思い通りにならない事を意識できる。だからこそ、教理を理解し、貸主の意図に沿った使い方をすべきであるという事が必然的に求められる。人間の身体は、親神から陽気ぐらしをする為に借りたものなので、陽気ぐらしに反した身体の使い方をした時は、病気などの方法によって、親神から知らせが届くという事になるのであ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よって、事情部講師は、その使い方に関して、院内の患者に説明をし、教理を説くことが重要な仕事となるわけである。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ところで、身体を借りているという事は、いつかは返さなければならない。天理教ではその身体を返すことが、即ち死に至った時であり、それを「出直し」と教えている。魂は、親神の所へ戻り、やがて親神の神意によって、再び新しい身体を借りて、この世に生まれ変わってくると教えている。</w:t>
      </w:r>
    </w:p>
    <w:p w:rsidR="00942C06" w:rsidRPr="00D01CC7" w:rsidRDefault="00942C06" w:rsidP="00942C06">
      <w:pPr>
        <w:spacing w:line="336" w:lineRule="auto"/>
        <w:rPr>
          <w:rFonts w:ascii="MS Mincho" w:eastAsia="MS Mincho" w:hAnsi="MS Mincho"/>
          <w:lang w:eastAsia="ja-JP"/>
        </w:rPr>
      </w:pP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古着脱ぎ捨てて新たまるだけ。（明治</w:t>
      </w:r>
      <w:r w:rsidRPr="00BE7BAA">
        <w:rPr>
          <w:rFonts w:ascii="MS Mincho" w:eastAsia="MS Mincho" w:hAnsi="MS Mincho"/>
          <w:sz w:val="18"/>
          <w:szCs w:val="18"/>
          <w:lang w:eastAsia="ja-JP"/>
        </w:rPr>
        <w:t>26</w:t>
      </w:r>
      <w:r w:rsidRPr="00BE7BAA">
        <w:rPr>
          <w:rFonts w:ascii="MS Mincho" w:eastAsia="MS Mincho" w:hAnsi="MS Mincho" w:cs="MS Mincho" w:hint="eastAsia"/>
          <w:sz w:val="18"/>
          <w:szCs w:val="18"/>
          <w:lang w:eastAsia="ja-JP"/>
        </w:rPr>
        <w:t>・</w:t>
      </w:r>
      <w:r w:rsidRPr="00BE7BAA">
        <w:rPr>
          <w:rFonts w:ascii="MS Mincho" w:eastAsia="MS Mincho" w:hAnsi="MS Mincho"/>
          <w:sz w:val="18"/>
          <w:szCs w:val="18"/>
          <w:lang w:eastAsia="ja-JP"/>
        </w:rPr>
        <w:t>6</w:t>
      </w:r>
      <w:r w:rsidRPr="00BE7BAA">
        <w:rPr>
          <w:rFonts w:ascii="MS Mincho" w:eastAsia="MS Mincho" w:hAnsi="MS Mincho" w:cs="MS Mincho" w:hint="eastAsia"/>
          <w:sz w:val="18"/>
          <w:szCs w:val="18"/>
          <w:lang w:eastAsia="ja-JP"/>
        </w:rPr>
        <w:t>・</w:t>
      </w:r>
      <w:r w:rsidRPr="00BE7BAA">
        <w:rPr>
          <w:rFonts w:ascii="MS Mincho" w:eastAsia="MS Mincho" w:hAnsi="MS Mincho"/>
          <w:sz w:val="18"/>
          <w:szCs w:val="18"/>
          <w:lang w:eastAsia="ja-JP"/>
        </w:rPr>
        <w:t>12</w:t>
      </w:r>
      <w:r w:rsidRPr="00BE7BAA">
        <w:rPr>
          <w:rFonts w:ascii="MS Mincho" w:eastAsia="MS Mincho" w:hAnsi="MS Mincho" w:hint="eastAsia"/>
          <w:sz w:val="18"/>
          <w:szCs w:val="18"/>
          <w:lang w:eastAsia="ja-JP"/>
        </w:rPr>
        <w:t>）</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このように『御指図』で生まれ変わりの教理を説明している。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事情部でも、終末医療に対する取り組みが行われており、「まだ亡くなっていないが、確実に出直しに向かっている」途上にある患者に対して、どう寄り添い、どう接するのかは深刻なテーマとなっている。「出直し」に対する教義の解釈や凡例は多数存在するが、特に重要だと思われるのは</w:t>
      </w:r>
    </w:p>
    <w:p w:rsidR="00942C06" w:rsidRPr="00D01CC7" w:rsidRDefault="00942C06" w:rsidP="00942C06">
      <w:pPr>
        <w:spacing w:line="336" w:lineRule="auto"/>
        <w:rPr>
          <w:rFonts w:ascii="MS Mincho" w:eastAsia="MS Mincho" w:hAnsi="MS Mincho"/>
          <w:lang w:eastAsia="ja-JP"/>
        </w:rPr>
      </w:pPr>
    </w:p>
    <w:p w:rsidR="00942C06" w:rsidRPr="00BE7BAA" w:rsidRDefault="00942C06" w:rsidP="00942C06">
      <w:pPr>
        <w:spacing w:line="336" w:lineRule="auto"/>
        <w:ind w:leftChars="200" w:left="400" w:rightChars="200" w:right="400"/>
        <w:rPr>
          <w:rFonts w:ascii="MS Mincho" w:eastAsia="MS Mincho" w:hAnsi="MS Mincho"/>
          <w:sz w:val="18"/>
          <w:szCs w:val="18"/>
          <w:lang w:eastAsia="ja-JP"/>
        </w:rPr>
      </w:pPr>
      <w:r w:rsidRPr="00BE7BAA">
        <w:rPr>
          <w:rFonts w:ascii="MS Mincho" w:eastAsia="MS Mincho" w:hAnsi="MS Mincho" w:hint="eastAsia"/>
          <w:sz w:val="18"/>
          <w:szCs w:val="18"/>
          <w:lang w:eastAsia="ja-JP"/>
        </w:rPr>
        <w:t>人間というは一代と思うたら違う。生まれ更わりあるで。（明治</w:t>
      </w:r>
      <w:r w:rsidRPr="00BE7BAA">
        <w:rPr>
          <w:rFonts w:ascii="MS Mincho" w:eastAsia="MS Mincho" w:hAnsi="MS Mincho"/>
          <w:sz w:val="18"/>
          <w:szCs w:val="18"/>
          <w:lang w:eastAsia="ja-JP"/>
        </w:rPr>
        <w:t>39</w:t>
      </w:r>
      <w:r w:rsidRPr="00BE7BAA">
        <w:rPr>
          <w:rFonts w:ascii="MS Mincho" w:eastAsia="MS Mincho" w:hAnsi="MS Mincho" w:cs="MS Mincho" w:hint="eastAsia"/>
          <w:sz w:val="18"/>
          <w:szCs w:val="18"/>
          <w:lang w:eastAsia="ja-JP"/>
        </w:rPr>
        <w:t>・</w:t>
      </w:r>
      <w:r w:rsidRPr="00BE7BAA">
        <w:rPr>
          <w:rFonts w:ascii="MS Mincho" w:eastAsia="MS Mincho" w:hAnsi="MS Mincho"/>
          <w:sz w:val="18"/>
          <w:szCs w:val="18"/>
          <w:lang w:eastAsia="ja-JP"/>
        </w:rPr>
        <w:t>3</w:t>
      </w:r>
      <w:r w:rsidRPr="00BE7BAA">
        <w:rPr>
          <w:rFonts w:ascii="MS Mincho" w:eastAsia="MS Mincho" w:hAnsi="MS Mincho" w:cs="MS Mincho" w:hint="eastAsia"/>
          <w:sz w:val="18"/>
          <w:szCs w:val="18"/>
          <w:lang w:eastAsia="ja-JP"/>
        </w:rPr>
        <w:t>・</w:t>
      </w:r>
      <w:r w:rsidRPr="00BE7BAA">
        <w:rPr>
          <w:rFonts w:ascii="MS Mincho" w:eastAsia="MS Mincho" w:hAnsi="MS Mincho"/>
          <w:sz w:val="18"/>
          <w:szCs w:val="18"/>
          <w:lang w:eastAsia="ja-JP"/>
        </w:rPr>
        <w:t>28</w:t>
      </w:r>
      <w:r w:rsidRPr="00BE7BAA">
        <w:rPr>
          <w:rFonts w:ascii="MS Mincho" w:eastAsia="MS Mincho" w:hAnsi="MS Mincho" w:hint="eastAsia"/>
          <w:sz w:val="18"/>
          <w:szCs w:val="18"/>
          <w:lang w:eastAsia="ja-JP"/>
        </w:rPr>
        <w:t>）</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rPr>
          <w:rFonts w:ascii="MS Mincho" w:eastAsia="MS Mincho" w:hAnsi="MS Mincho"/>
          <w:lang w:eastAsia="ja-JP"/>
        </w:rPr>
      </w:pPr>
      <w:r w:rsidRPr="00D01CC7">
        <w:rPr>
          <w:rFonts w:ascii="MS Mincho" w:eastAsia="MS Mincho" w:hAnsi="MS Mincho" w:hint="eastAsia"/>
          <w:lang w:eastAsia="ja-JP"/>
        </w:rPr>
        <w:t>と、『御指図』にある部分で、死んだとしても生まれ変わるのであり、次なる出生に備えなければならないという点であろうと思われる。通常、死ぬその時に重点を置いて死を受け止めるが、天理教では、その瞬間に至る経緯に重点を置き、次の生への旅立ちとして、その後に続く時間も含めて死を捉えてもらうよう、諭していくしかあるまい。</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rPr>
          <w:rFonts w:ascii="MS Mincho" w:eastAsia="MS Mincho" w:hAnsi="MS Mincho"/>
          <w:lang w:eastAsia="ja-JP"/>
        </w:rPr>
      </w:pPr>
    </w:p>
    <w:p w:rsidR="00942C06" w:rsidRPr="00BE7BAA" w:rsidRDefault="00942C06" w:rsidP="00942C06">
      <w:pPr>
        <w:spacing w:line="336" w:lineRule="auto"/>
        <w:jc w:val="center"/>
        <w:rPr>
          <w:rFonts w:ascii="MS Mincho" w:eastAsia="MS Mincho" w:hAnsi="MS Mincho"/>
          <w:b/>
          <w:sz w:val="28"/>
          <w:szCs w:val="28"/>
          <w:lang w:eastAsia="ja-JP"/>
        </w:rPr>
      </w:pPr>
      <w:r w:rsidRPr="00BE7BAA">
        <w:rPr>
          <w:rFonts w:ascii="MS Mincho" w:eastAsia="MS Mincho" w:hAnsi="MS Mincho" w:hint="eastAsia"/>
          <w:b/>
          <w:sz w:val="28"/>
          <w:szCs w:val="28"/>
          <w:lang w:eastAsia="ja-JP"/>
        </w:rPr>
        <w:t>3：事情部の活動</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以上、見てきたように「病気」に対して、身体的な治療だけでなく、天理教の教義で説明されている病気の原因を発病の根本として置き、解決する所に事情部の存在意義がある。では、事情部は具体的にどのような活動を行っているのかを概観したい。</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先にも述べたが、事情部は、4名の常勤講師と、約90名の一般講師が所属している。一般講師は、月に8日以上の通常勤務となっており無給である。主な活動は入院患者への個別面談であり、入院病棟では全病棟を7班に分け、患者一人一人と面談し、心身の悩みの楷書を目的に相談を受けている。その時、必要に応じて「御授け」という治病の祈願を行う。講師は1日10件程度の相談を受け、1人の患者に対して4日に1回のペースで訪問をし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先ず、一般講師として無給でこのような仕事にあたる誘引力は何なのか考えてみたい。毎月</w:t>
      </w:r>
      <w:r w:rsidRPr="00D01CC7">
        <w:rPr>
          <w:rFonts w:ascii="MS Mincho" w:eastAsia="MS Mincho" w:hAnsi="MS Mincho"/>
          <w:lang w:eastAsia="ja-JP"/>
        </w:rPr>
        <w:t>8</w:t>
      </w:r>
      <w:r w:rsidRPr="00D01CC7">
        <w:rPr>
          <w:rFonts w:ascii="MS Mincho" w:eastAsia="MS Mincho" w:hAnsi="MS Mincho" w:hint="eastAsia"/>
          <w:lang w:eastAsia="ja-JP"/>
        </w:rPr>
        <w:t>日間以上の勤務で移動時間や交通費などもかかり、時間的</w:t>
      </w:r>
      <w:r w:rsidRPr="00D01CC7">
        <w:rPr>
          <w:rFonts w:ascii="MS Mincho" w:eastAsia="MS Mincho" w:hAnsi="MS Mincho" w:cs="MS Mincho" w:hint="eastAsia"/>
          <w:lang w:eastAsia="ja-JP"/>
        </w:rPr>
        <w:t>・</w:t>
      </w:r>
      <w:r w:rsidRPr="00D01CC7">
        <w:rPr>
          <w:rFonts w:ascii="MS Mincho" w:eastAsia="MS Mincho" w:hAnsi="MS Mincho" w:cs="SimSun" w:hint="eastAsia"/>
          <w:lang w:eastAsia="ja-JP"/>
        </w:rPr>
        <w:t>経済的な負担は決して少なくないにも関わらず、一般講師という仕組みが成立するのはなぜだろうか。これは、「憩の家」が「親里館」の一部である事と無縁ではないと考えられる。天理教の信者にとって、聖地「地場」に行く事は重要な信仰活動で</w:t>
      </w:r>
      <w:r w:rsidRPr="00D01CC7">
        <w:rPr>
          <w:rFonts w:ascii="MS Mincho" w:eastAsia="MS Mincho" w:hAnsi="MS Mincho" w:hint="eastAsia"/>
          <w:lang w:eastAsia="ja-JP"/>
        </w:rPr>
        <w:t>ある。その「地場」を取り巻く「親里館」で勤務する事は、信者にとって大きな誘引力となる。事情部講師へのインタビュー記録によると、「（ここだと）ご存命の教祖をより身近に感じながら日々を通ることができ、「おさづけ」を取次ぐときにも、お出ましの風景が頭に浮かんで、安心感に包まれます。また、患者さんもこの「憩の家」は一般の病院とは違うことを暗黙の内に了解しているように思います。未信者の方がほとんどですが、約9割の人が「おさづけ」を受けてくださるのはやはり「おぢば」の病院ならではだと思います」</w:t>
      </w:r>
      <w:r w:rsidRPr="00F97B3C">
        <w:rPr>
          <w:rStyle w:val="ab"/>
          <w:rFonts w:ascii="Times New Roman" w:eastAsia="MS Mincho" w:hAnsi="Times New Roman"/>
          <w:b/>
          <w:lang w:eastAsia="ja-JP"/>
        </w:rPr>
        <w:footnoteReference w:id="512"/>
      </w:r>
      <w:r w:rsidRPr="00D01CC7">
        <w:rPr>
          <w:rFonts w:ascii="MS Mincho" w:eastAsia="MS Mincho" w:hAnsi="MS Mincho" w:hint="eastAsia"/>
          <w:lang w:eastAsia="ja-JP"/>
        </w:rPr>
        <w:t>、「ここにいる事自体が、「おぢば」の理の尊さとして感じることがあり、自分には分</w:t>
      </w:r>
      <w:r w:rsidRPr="00D01CC7">
        <w:rPr>
          <w:rFonts w:ascii="MS Mincho" w:eastAsia="MS Mincho" w:hAnsi="MS Mincho" w:hint="eastAsia"/>
          <w:lang w:eastAsia="ja-JP"/>
        </w:rPr>
        <w:lastRenderedPageBreak/>
        <w:t>不相応な立場だなあと思いながら勤めています。私の立場では、直接的な「おたすけ」の他にいろいろと業務が多くて、どうしようかと行き詰まることも多いのですが、悩んだ時には教祖殿で教祖に相談すると何かと思い浮かばせてもらえたり、何とか道が開かれていくということがよくあります」</w:t>
      </w:r>
      <w:r w:rsidRPr="00F97B3C">
        <w:rPr>
          <w:rStyle w:val="ab"/>
          <w:rFonts w:ascii="Times New Roman" w:eastAsia="MS Mincho" w:hAnsi="Times New Roman"/>
          <w:b/>
          <w:lang w:eastAsia="ja-JP"/>
        </w:rPr>
        <w:footnoteReference w:id="513"/>
      </w:r>
      <w:r w:rsidRPr="00D01CC7">
        <w:rPr>
          <w:rFonts w:ascii="MS Mincho" w:eastAsia="MS Mincho" w:hAnsi="MS Mincho" w:hint="eastAsia"/>
          <w:lang w:eastAsia="ja-JP"/>
        </w:rPr>
        <w:t>、「すぐそばに「おぢば」があるのは大変心強いです。この病院に来られた方は、何らかの意味で導かれて、何らかのご縁があるのだと思います。自分自身がまず「おぢば」を感じていけたらと思います」</w:t>
      </w:r>
      <w:r w:rsidRPr="00F97B3C">
        <w:rPr>
          <w:rStyle w:val="ab"/>
          <w:rFonts w:ascii="Times New Roman" w:eastAsia="MS Mincho" w:hAnsi="Times New Roman"/>
          <w:b/>
          <w:lang w:eastAsia="ja-JP"/>
        </w:rPr>
        <w:footnoteReference w:id="514"/>
      </w:r>
      <w:r w:rsidRPr="00D01CC7">
        <w:rPr>
          <w:rFonts w:ascii="MS Mincho" w:eastAsia="MS Mincho" w:hAnsi="MS Mincho" w:hint="eastAsia"/>
          <w:lang w:eastAsia="ja-JP"/>
        </w:rPr>
        <w:t>といったように、「憩の家」が「ぢば」の近くにある事に特別な意味を見出している。「ここにいる事自体が、「おぢば」の理の尊さとして感じることがある」と答えているように、一般講師にとっては、「憩の家」で務めること自体が、信仰実践となっている。また、信者でない患者も、「おたすけ」を受けてくれるのは、「ぢば」の近くにあるこの病院ならではの事象であると、「憩の家」が信仰実践をする上で、特別な要素を持っていると話してもいる。</w:t>
      </w:r>
    </w:p>
    <w:p w:rsidR="00942C06"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以上のように、聖地「ぢば」を取り巻く「親里館」にある「憩の家」で勤務することは、その場所的特性から一般講師にとっては信仰実践と結びついており、ここに誘引力があると考えられる。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また、「修理</w:t>
      </w:r>
      <w:r w:rsidRPr="00D01CC7">
        <w:rPr>
          <w:rFonts w:ascii="MS Mincho" w:eastAsia="MS Mincho" w:hAnsi="MS Mincho" w:cs="MS Mincho" w:hint="eastAsia"/>
          <w:lang w:eastAsia="ja-JP"/>
        </w:rPr>
        <w:t>・</w:t>
      </w:r>
      <w:r w:rsidRPr="00D01CC7">
        <w:rPr>
          <w:rFonts w:ascii="MS Mincho" w:eastAsia="MS Mincho" w:hAnsi="MS Mincho" w:cs="SimSun" w:hint="eastAsia"/>
          <w:lang w:eastAsia="ja-JP"/>
        </w:rPr>
        <w:t>肥」の教理に基づくと、「種蒔き」という宗教的行為がその最初となるが、それを天理教では「伏せ込み」と表現し、その意味は「種を蒔く時に、地面を掘ってうめるようにすること」であり、「これと同じように人の善行も、直ぐには現れないが、時が経てばその陰徳により幸いとして報われる、と一般にも言われて」おり、「「お屋敷（じば）」には、信者が真実の種を蒔きに来るが、これを現在「伏せ込み」と呼んでいる」としている。</w:t>
      </w:r>
      <w:r w:rsidRPr="00F97B3C">
        <w:rPr>
          <w:rStyle w:val="ab"/>
          <w:rFonts w:ascii="Times New Roman" w:eastAsia="MS Mincho" w:hAnsi="Times New Roman"/>
          <w:b/>
          <w:lang w:eastAsia="ja-JP"/>
        </w:rPr>
        <w:footnoteReference w:id="515"/>
      </w:r>
      <w:r w:rsidRPr="00D01CC7">
        <w:rPr>
          <w:rFonts w:ascii="MS Mincho" w:eastAsia="MS Mincho" w:hAnsi="MS Mincho" w:hint="eastAsia"/>
          <w:lang w:eastAsia="ja-JP"/>
        </w:rPr>
        <w:t>インタビューの中には「（事情部で一般講師として働いている）その方は、事情部での御用は「おぢば」での「伏せ込み」だと行って、自分が事情部で務めると、自分の教会での「おたすけ」があると言っていました」</w:t>
      </w:r>
      <w:r w:rsidRPr="00F97B3C">
        <w:rPr>
          <w:rStyle w:val="ab"/>
          <w:rFonts w:ascii="Times New Roman" w:eastAsia="MS Mincho" w:hAnsi="Times New Roman"/>
          <w:b/>
          <w:lang w:eastAsia="ja-JP"/>
        </w:rPr>
        <w:footnoteReference w:id="516"/>
      </w:r>
      <w:r w:rsidRPr="00D01CC7">
        <w:rPr>
          <w:rFonts w:ascii="MS Mincho" w:eastAsia="MS Mincho" w:hAnsi="MS Mincho" w:hint="eastAsia"/>
          <w:lang w:eastAsia="ja-JP"/>
        </w:rPr>
        <w:t>や「しっかりと「おぢば」で務めることが大切で、おぢばで伏せ込むことで、自分の教会もお陰を頂いていると思います」</w:t>
      </w:r>
      <w:r w:rsidRPr="00F97B3C">
        <w:rPr>
          <w:rStyle w:val="ab"/>
          <w:rFonts w:ascii="Times New Roman" w:eastAsia="MS Mincho" w:hAnsi="Times New Roman"/>
          <w:b/>
          <w:lang w:eastAsia="ja-JP"/>
        </w:rPr>
        <w:footnoteReference w:id="517"/>
      </w:r>
      <w:r w:rsidRPr="00D01CC7">
        <w:rPr>
          <w:rFonts w:ascii="MS Mincho" w:eastAsia="MS Mincho" w:hAnsi="MS Mincho" w:hint="eastAsia"/>
          <w:lang w:eastAsia="ja-JP"/>
        </w:rPr>
        <w:t>といったように、「憩の家」での勤務は、神に与えられた仕事で、「ぢば」での働きが、自分の「教会」に影響するという繋がりを意識している。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このように、事情部の講師として、聖地「おぢば」で働くことは、自分の所属する教会の活動が順調に進んだり、教会の信者たちに対して良い効果を与えるものであり、結果として、</w:t>
      </w:r>
      <w:r w:rsidRPr="00D01CC7">
        <w:rPr>
          <w:rFonts w:ascii="MS Mincho" w:eastAsia="MS Mincho" w:hAnsi="MS Mincho" w:hint="eastAsia"/>
          <w:lang w:eastAsia="ja-JP"/>
        </w:rPr>
        <w:lastRenderedPageBreak/>
        <w:t>自分たちに還元されるものだと捉えている。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しかし、事情部の活動にも課題がある。「憩の家」は、元々、天理教の信者の為の病院であったが、現在は、公益財団法人として、地域の高度医療機関としての役割も担っている。その結果、入院患者の9割が一般人で、天理教の信者は1割程度となっている。このように、一般人を相手にしなければならなくなった為、事情部講師は、以前は教服を着て活動していたが、現在はスーツを着用し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院内でも天理教の行事を行っているが、勤務している医師、看護師などの大半が一般人である為、行事の殆どが一般人によって執り行われている。もちろん、事情部講師の指導に基づいているが、病院という特殊な環境の中で、全員を天理教の信者によって担うことは現実的に不可能であり、一般人も交えての行事の執り行いをし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また、医療の進歩により入院日数が短縮され、現在の4日に1回のペースでは、一度しか会えず、講師としての活動が満足にできない状態にある。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そして、奈良県内では大型病院が「憩の家」しかない状況が長く続いていたが、現在の奈良県知事の県政により、奈良県内に高度医療機関の整備が進み「奈良県総合医療センター」などの大型病院が3ヶ所開院した。これにより医療機関同士の競争が促され、「憩の家」もその競争の中にある。このような状況の中で、身上部医師は「患者の注文」に応えなければならず、必ずしも事情部講師の活動を歓迎しているわけではない。このような若干の緊張関係も多少ならず存在してい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医療の現場は、常に変化をしている為、事情部もその変化に合わせなければならず、服装を変えたり、相談する時の対応方法を変えたりして、その変化に対応しようとしている。医療現場でどのように信仰を守り、実践をしていくのかは、事情部にとって大きな課題になっているといえよう。</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rPr>
          <w:rFonts w:ascii="MS Mincho" w:eastAsia="MS Mincho" w:hAnsi="MS Mincho"/>
          <w:lang w:eastAsia="ja-JP"/>
        </w:rPr>
      </w:pPr>
    </w:p>
    <w:p w:rsidR="00942C06" w:rsidRPr="00285A16" w:rsidRDefault="00942C06" w:rsidP="00942C06">
      <w:pPr>
        <w:spacing w:line="336" w:lineRule="auto"/>
        <w:jc w:val="center"/>
        <w:rPr>
          <w:rFonts w:ascii="MS Mincho" w:eastAsia="MS Mincho" w:hAnsi="MS Mincho"/>
          <w:b/>
          <w:sz w:val="28"/>
          <w:szCs w:val="28"/>
          <w:lang w:eastAsia="ja-JP"/>
        </w:rPr>
      </w:pPr>
      <w:r w:rsidRPr="00285A16">
        <w:rPr>
          <w:rFonts w:ascii="MS Mincho" w:eastAsia="MS Mincho" w:hAnsi="MS Mincho" w:hint="eastAsia"/>
          <w:b/>
          <w:sz w:val="28"/>
          <w:szCs w:val="28"/>
          <w:lang w:eastAsia="ja-JP"/>
        </w:rPr>
        <w:t>おわりに</w:t>
      </w:r>
    </w:p>
    <w:p w:rsidR="00942C06" w:rsidRPr="00D01CC7" w:rsidRDefault="00942C06" w:rsidP="00942C06">
      <w:pPr>
        <w:spacing w:line="336" w:lineRule="auto"/>
        <w:rPr>
          <w:rFonts w:ascii="MS Mincho" w:eastAsia="MS Mincho" w:hAnsi="MS Mincho"/>
          <w:lang w:eastAsia="ja-JP"/>
        </w:rPr>
      </w:pP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天理教よろづ相談所病院「憩の家」における事情部の活動を、その設立経緯、教理的背景、活動意義の3つを中心に概観してきた。</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開設以来、信仰と医療を実践する場所として、身上部、世話部、事情部の三部体制で運営をしており、心身のケアも行う全人的なケアにあたる場所として位置づけられてきた。また、事情部の活動は教理的な裏付けもなされ、空間的にも「親里館」の中にある事で、事情部講師</w:t>
      </w:r>
      <w:r w:rsidRPr="00D01CC7">
        <w:rPr>
          <w:rFonts w:ascii="MS Mincho" w:eastAsia="MS Mincho" w:hAnsi="MS Mincho" w:hint="eastAsia"/>
          <w:lang w:eastAsia="ja-JP"/>
        </w:rPr>
        <w:lastRenderedPageBreak/>
        <w:t>は、その活動を信仰実践として捉える事ができ、今日までその活動を支える重要な要素となってきた。</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しかし、医療の進歩や、医療機関としての性格が、時の流れと共に変化し、今や「天理教の病院」というよりは、天理教が運営する「高度医療機関」として見なされるようになり、院内での信仰活動は弱まりつつある。</w:t>
      </w:r>
    </w:p>
    <w:p w:rsidR="00942C06" w:rsidRPr="00D01CC7" w:rsidRDefault="00942C06" w:rsidP="00942C06">
      <w:pPr>
        <w:spacing w:line="336" w:lineRule="auto"/>
        <w:ind w:firstLineChars="200" w:firstLine="400"/>
        <w:rPr>
          <w:rFonts w:ascii="MS Mincho" w:eastAsia="MS Mincho" w:hAnsi="MS Mincho"/>
          <w:lang w:eastAsia="ja-JP"/>
        </w:rPr>
      </w:pPr>
      <w:r w:rsidRPr="00D01CC7">
        <w:rPr>
          <w:rFonts w:ascii="MS Mincho" w:eastAsia="MS Mincho" w:hAnsi="MS Mincho" w:hint="eastAsia"/>
          <w:lang w:eastAsia="ja-JP"/>
        </w:rPr>
        <w:t>だが、病院は死と向かい合う場所でもある。そのような死と向かい合う場所において、宗教が果たす役割は大きい。事情部のような活動は、終末医療や安楽死など、今後、増えるであろう問題に対して、私達がどのように向き合うべきなのかを示唆してくれる、重要なものになる事は間違いないと思われる。</w:t>
      </w:r>
    </w:p>
    <w:p w:rsidR="00231C66" w:rsidRDefault="00231C66" w:rsidP="00BB1D70">
      <w:pPr>
        <w:pStyle w:val="ac"/>
        <w:rPr>
          <w:rFonts w:ascii="함초롬바탕" w:eastAsia="함초롬바탕" w:hAnsi="함초롬바탕" w:cs="함초롬바탕"/>
          <w:color w:val="000000" w:themeColor="text1"/>
          <w:sz w:val="20"/>
          <w:szCs w:val="20"/>
          <w:lang w:eastAsia="ja-JP"/>
        </w:rPr>
      </w:pPr>
    </w:p>
    <w:p w:rsidR="00774A9B" w:rsidRDefault="00774A9B" w:rsidP="00BB1D70">
      <w:pPr>
        <w:pStyle w:val="ac"/>
        <w:rPr>
          <w:rFonts w:ascii="함초롬바탕" w:eastAsia="함초롬바탕" w:hAnsi="함초롬바탕" w:cs="함초롬바탕"/>
          <w:color w:val="000000" w:themeColor="text1"/>
          <w:sz w:val="20"/>
          <w:szCs w:val="20"/>
          <w:lang w:eastAsia="ja-JP"/>
        </w:rPr>
        <w:sectPr w:rsidR="00774A9B" w:rsidSect="00BB1D70">
          <w:footnotePr>
            <w:numRestart w:val="eachSect"/>
          </w:footnotePr>
          <w:endnotePr>
            <w:numFmt w:val="decimal"/>
          </w:endnotePr>
          <w:type w:val="oddPage"/>
          <w:pgSz w:w="11906" w:h="16838"/>
          <w:pgMar w:top="2267" w:right="1701" w:bottom="2834" w:left="1701" w:header="1701" w:footer="1701" w:gutter="0"/>
          <w:cols w:space="0"/>
        </w:sectPr>
      </w:pPr>
    </w:p>
    <w:p w:rsidR="00774A9B" w:rsidRPr="00774A9B" w:rsidRDefault="00774A9B" w:rsidP="00774A9B">
      <w:pPr>
        <w:spacing w:line="336" w:lineRule="auto"/>
        <w:jc w:val="center"/>
        <w:rPr>
          <w:rFonts w:ascii="SimSun" w:eastAsia="SimSun" w:hAnsi="SimSun"/>
          <w:b/>
          <w:sz w:val="32"/>
          <w:szCs w:val="32"/>
        </w:rPr>
      </w:pPr>
      <w:r w:rsidRPr="00774A9B">
        <w:rPr>
          <w:rFonts w:ascii="SimSun" w:eastAsia="SimSun" w:hAnsi="SimSun" w:hint="eastAsia"/>
          <w:b/>
          <w:sz w:val="32"/>
          <w:szCs w:val="32"/>
        </w:rPr>
        <w:lastRenderedPageBreak/>
        <w:t>道教的气与体——以道气论为中心</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jc w:val="right"/>
        <w:rPr>
          <w:rFonts w:ascii="SimSun" w:eastAsia="SimSun" w:hAnsi="SimSun"/>
          <w:b/>
        </w:rPr>
      </w:pPr>
      <w:r w:rsidRPr="00774A9B">
        <w:rPr>
          <w:rFonts w:ascii="SimSun" w:eastAsia="SimSun" w:hAnsi="SimSun" w:hint="eastAsia"/>
          <w:b/>
        </w:rPr>
        <w:t>李奉镐</w:t>
      </w:r>
    </w:p>
    <w:p w:rsidR="00774A9B" w:rsidRPr="00774A9B" w:rsidRDefault="00774A9B" w:rsidP="00774A9B">
      <w:pPr>
        <w:spacing w:line="336" w:lineRule="auto"/>
        <w:jc w:val="right"/>
        <w:rPr>
          <w:rFonts w:ascii="SimSun" w:eastAsia="SimSun" w:hAnsi="SimSun"/>
          <w:b/>
          <w:sz w:val="18"/>
          <w:szCs w:val="18"/>
        </w:rPr>
      </w:pPr>
      <w:r w:rsidRPr="00774A9B">
        <w:rPr>
          <w:rFonts w:ascii="SimSun" w:eastAsia="SimSun" w:hAnsi="SimSun" w:hint="eastAsia"/>
          <w:b/>
          <w:sz w:val="18"/>
          <w:szCs w:val="18"/>
        </w:rPr>
        <w:t>韩国 京畿大学</w:t>
      </w:r>
      <w:r w:rsidRPr="00774A9B">
        <w:rPr>
          <w:rFonts w:ascii="SimSun" w:eastAsia="SimSun" w:hAnsi="SimSun" w:hint="eastAsia"/>
          <w:sz w:val="18"/>
          <w:szCs w:val="18"/>
        </w:rPr>
        <w:t>·</w:t>
      </w:r>
      <w:r w:rsidRPr="00774A9B">
        <w:rPr>
          <w:rFonts w:ascii="SimSun" w:eastAsia="SimSun" w:hAnsi="SimSun" w:hint="eastAsia"/>
          <w:b/>
          <w:sz w:val="18"/>
          <w:szCs w:val="18"/>
        </w:rPr>
        <w:t>教授</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jc w:val="center"/>
        <w:rPr>
          <w:rFonts w:ascii="SimSun" w:eastAsia="SimSun" w:hAnsi="SimSun"/>
          <w:b/>
          <w:sz w:val="28"/>
          <w:szCs w:val="28"/>
        </w:rPr>
      </w:pPr>
      <w:r w:rsidRPr="00774A9B">
        <w:rPr>
          <w:rFonts w:ascii="SimSun" w:eastAsia="SimSun" w:hAnsi="SimSun" w:hint="eastAsia"/>
          <w:b/>
          <w:sz w:val="28"/>
          <w:szCs w:val="28"/>
        </w:rPr>
        <w:t>Ⅰ. 序  言</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道教认为，身体有许多不同的层次。比如，身体可以是修炼的对象，可以是礼仪执行者，也可以是医学的对象等。如果要用一个词语来概括道教里所说的身体，那便是“气”</w:t>
      </w:r>
      <w:r w:rsidRPr="00BA440B">
        <w:rPr>
          <w:rStyle w:val="ab"/>
          <w:rFonts w:ascii="Times New Roman" w:eastAsia="SimSun" w:hAnsi="Times New Roman"/>
          <w:b/>
        </w:rPr>
        <w:footnoteReference w:id="518"/>
      </w:r>
      <w:r w:rsidRPr="00774A9B">
        <w:rPr>
          <w:rFonts w:ascii="SimSun" w:eastAsia="SimSun" w:hAnsi="SimSun" w:hint="eastAsia"/>
          <w:b/>
        </w:rPr>
        <w:t xml:space="preserve"> </w:t>
      </w:r>
      <w:r w:rsidRPr="00774A9B">
        <w:rPr>
          <w:rFonts w:ascii="SimSun" w:eastAsia="SimSun" w:hAnsi="SimSun" w:hint="eastAsia"/>
        </w:rPr>
        <w:t>。修炼时，无论是内丹修炼中所说的“精气神”的锻炼，还是内观法中所说的“存思”</w:t>
      </w:r>
      <w:r w:rsidRPr="00BA440B">
        <w:rPr>
          <w:rStyle w:val="ab"/>
          <w:rFonts w:ascii="Times New Roman" w:eastAsia="SimSun" w:hAnsi="Times New Roman"/>
          <w:b/>
        </w:rPr>
        <w:footnoteReference w:id="519"/>
      </w:r>
      <w:r w:rsidRPr="00774A9B">
        <w:rPr>
          <w:rFonts w:ascii="SimSun" w:eastAsia="SimSun" w:hAnsi="SimSun" w:hint="eastAsia"/>
          <w:b/>
        </w:rPr>
        <w:t xml:space="preserve"> </w:t>
      </w:r>
      <w:r w:rsidRPr="00774A9B">
        <w:rPr>
          <w:rFonts w:ascii="SimSun" w:eastAsia="SimSun" w:hAnsi="SimSun" w:hint="eastAsia"/>
        </w:rPr>
        <w:t>和“存神”</w:t>
      </w:r>
      <w:r w:rsidRPr="00BA440B">
        <w:rPr>
          <w:rStyle w:val="ab"/>
          <w:rFonts w:ascii="Times New Roman" w:eastAsia="SimSun" w:hAnsi="Times New Roman"/>
          <w:b/>
        </w:rPr>
        <w:footnoteReference w:id="520"/>
      </w:r>
      <w:r w:rsidRPr="00774A9B">
        <w:rPr>
          <w:rFonts w:ascii="SimSun" w:eastAsia="SimSun" w:hAnsi="SimSun" w:hint="eastAsia"/>
        </w:rPr>
        <w:t xml:space="preserve"> ，都与体内的气有关。“存思”在灵宝派陆修静(406-477年)之后形成了固定的体系，请神礼仪</w:t>
      </w:r>
      <w:r w:rsidRPr="00BA440B">
        <w:rPr>
          <w:rStyle w:val="ab"/>
          <w:rFonts w:ascii="Times New Roman" w:eastAsia="SimSun" w:hAnsi="Times New Roman"/>
          <w:b/>
        </w:rPr>
        <w:footnoteReference w:id="521"/>
      </w:r>
      <w:r w:rsidRPr="00774A9B">
        <w:rPr>
          <w:rFonts w:ascii="SimSun" w:eastAsia="SimSun" w:hAnsi="SimSun" w:hint="eastAsia"/>
        </w:rPr>
        <w:t>就是通过“存思”来实现人与天界的交感，在请神的过程里，人需要将体内之气送往天界，而道教医学里所说的“经络”</w:t>
      </w:r>
      <w:r w:rsidRPr="00BA440B">
        <w:rPr>
          <w:rStyle w:val="ab"/>
          <w:rFonts w:ascii="Times New Roman" w:eastAsia="SimSun" w:hAnsi="Times New Roman"/>
          <w:b/>
        </w:rPr>
        <w:footnoteReference w:id="522"/>
      </w:r>
      <w:r w:rsidRPr="00774A9B">
        <w:rPr>
          <w:rFonts w:ascii="SimSun" w:eastAsia="SimSun" w:hAnsi="SimSun" w:hint="eastAsia"/>
        </w:rPr>
        <w:t>也是指气的通道。</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具体而言，内丹修炼里的“精气神”的锻炼，就把“精”理解为“水中之气”</w:t>
      </w:r>
      <w:r w:rsidRPr="00BA440B">
        <w:rPr>
          <w:rStyle w:val="ab"/>
          <w:rFonts w:ascii="Times New Roman" w:eastAsia="SimSun" w:hAnsi="Times New Roman"/>
          <w:b/>
        </w:rPr>
        <w:footnoteReference w:id="523"/>
      </w:r>
      <w:r w:rsidRPr="00774A9B">
        <w:rPr>
          <w:rFonts w:ascii="SimSun" w:eastAsia="SimSun" w:hAnsi="SimSun" w:hint="eastAsia"/>
        </w:rPr>
        <w:t>，而神也是气的凝结</w:t>
      </w:r>
      <w:r w:rsidRPr="00BA440B">
        <w:rPr>
          <w:rStyle w:val="ab"/>
          <w:rFonts w:ascii="Times New Roman" w:eastAsia="SimSun" w:hAnsi="Times New Roman"/>
          <w:b/>
        </w:rPr>
        <w:footnoteReference w:id="524"/>
      </w:r>
      <w:r w:rsidRPr="00774A9B">
        <w:rPr>
          <w:rFonts w:ascii="SimSun" w:eastAsia="SimSun" w:hAnsi="SimSun" w:hint="eastAsia"/>
        </w:rPr>
        <w:t>。所以在内丹修炼里，气也处于中心的位置。在内观法里，五脏六腑里的神是存思的对象，它们是由体内的精气凝结而成的</w:t>
      </w:r>
      <w:r w:rsidRPr="00BA440B">
        <w:rPr>
          <w:rStyle w:val="ab"/>
          <w:rFonts w:ascii="Times New Roman" w:eastAsia="SimSun" w:hAnsi="Times New Roman"/>
          <w:b/>
        </w:rPr>
        <w:footnoteReference w:id="525"/>
      </w:r>
      <w:r w:rsidRPr="00774A9B">
        <w:rPr>
          <w:rFonts w:ascii="SimSun" w:eastAsia="SimSun" w:hAnsi="SimSun" w:hint="eastAsia"/>
        </w:rPr>
        <w:t>，或是把宇宙之气凝结在体内。通过存思，使体内之气与宇宙之气相一致，这便是内观法，也是一种以气为中心的修炼方法。在礼仪里，人们也要用自己体内之气召唤宇宙之气。道教的礼仪就是让自己的气与宇宙之气相交流。而道教医学里所说的经络也是指气的通道。在医学里通过针灸，给予淤血之处以刺激，目的是为了打通通道的阻塞之处。</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这样一来，我们便可以得出道教里 “体即为气”的结论。无论是内丹修炼、存思法还是道教的医学、请神礼仪，都是以大宇宙(macro-cosmos)之“气”与小宇宙(micro-cosmos)即人体之“气”相互循环为前提。遵循这一循环，人便可与宇宙成为一体，这既是一种养生之道，或许也是道教的目标——成为仙人或神仙的道路。</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道教的理论基础也是气。因为道教里的“气”就是“神”，“气”的发生论也就是道教里“神”</w:t>
      </w:r>
      <w:r w:rsidRPr="00774A9B">
        <w:rPr>
          <w:rFonts w:ascii="SimSun" w:eastAsia="SimSun" w:hAnsi="SimSun" w:hint="eastAsia"/>
        </w:rPr>
        <w:lastRenderedPageBreak/>
        <w:t>的发生论，也是道教世界产生的一个阶段。</w:t>
      </w:r>
      <w:r w:rsidRPr="00BA440B">
        <w:rPr>
          <w:rStyle w:val="ab"/>
          <w:rFonts w:ascii="Times New Roman" w:eastAsia="SimSun" w:hAnsi="Times New Roman"/>
          <w:b/>
        </w:rPr>
        <w:footnoteReference w:id="526"/>
      </w:r>
      <w:r w:rsidRPr="00774A9B">
        <w:rPr>
          <w:rFonts w:ascii="SimSun" w:eastAsia="SimSun" w:hAnsi="SimSun" w:hint="eastAsia"/>
        </w:rPr>
        <w:t>《黄庭外景经》与《黄庭内景经》最为具体地展示了存思、存神体内神的方法，在这两部经书里，老子对人体做出说明的同时，叙述了在人体五脏六腑里所凝结的神，以及存思、存神这些神的方法。</w:t>
      </w:r>
      <w:r w:rsidRPr="00BA440B">
        <w:rPr>
          <w:rStyle w:val="ab"/>
          <w:rFonts w:ascii="Times New Roman" w:eastAsia="SimSun" w:hAnsi="Times New Roman"/>
          <w:b/>
        </w:rPr>
        <w:footnoteReference w:id="527"/>
      </w:r>
      <w:r w:rsidRPr="00774A9B">
        <w:rPr>
          <w:rFonts w:ascii="SimSun" w:eastAsia="SimSun" w:hAnsi="SimSun" w:hint="eastAsia"/>
        </w:rPr>
        <w:t>要理解《黄庭经》类的典籍里的存思与存神，就要以道教的“气论”为前提。因为在《黄庭经》类的典籍里，体内神与元气最终是相同的，把元气导入体内的活动是与体内神的激活有关的。</w:t>
      </w:r>
      <w:r w:rsidRPr="00BA440B">
        <w:rPr>
          <w:rStyle w:val="ab"/>
          <w:rFonts w:ascii="Times New Roman" w:eastAsia="SimSun" w:hAnsi="Times New Roman"/>
          <w:b/>
        </w:rPr>
        <w:footnoteReference w:id="528"/>
      </w:r>
      <w:r w:rsidRPr="00774A9B">
        <w:rPr>
          <w:rFonts w:ascii="SimSun" w:eastAsia="SimSun" w:hAnsi="SimSun" w:hint="eastAsia"/>
        </w:rPr>
        <w:t xml:space="preserve"> </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问题在于，既然道教的神学、礼仪、修炼都是以气为中心的，那么作为修行的主体——人体，他的气与精、气与神是什么关系呢？道教在说明人体时，经常会把精气神称为“三宝”，或是频繁地出现道气、道精、神气等词语，但它们之间的关系却很模糊。因此本文将围绕道教的气论与人体论展开论述。</w:t>
      </w:r>
    </w:p>
    <w:p w:rsidR="00774A9B" w:rsidRPr="00774A9B" w:rsidRDefault="00774A9B" w:rsidP="00774A9B">
      <w:pPr>
        <w:spacing w:line="336" w:lineRule="auto"/>
        <w:ind w:firstLineChars="200" w:firstLine="400"/>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p>
    <w:p w:rsidR="00774A9B" w:rsidRPr="00774A9B" w:rsidRDefault="00774A9B" w:rsidP="00774A9B">
      <w:pPr>
        <w:spacing w:line="336" w:lineRule="auto"/>
        <w:jc w:val="center"/>
        <w:rPr>
          <w:rFonts w:ascii="SimSun" w:eastAsia="SimSun" w:hAnsi="SimSun"/>
          <w:b/>
          <w:sz w:val="28"/>
          <w:szCs w:val="28"/>
        </w:rPr>
      </w:pPr>
      <w:r w:rsidRPr="00774A9B">
        <w:rPr>
          <w:rFonts w:ascii="SimSun" w:eastAsia="SimSun" w:hAnsi="SimSun" w:hint="eastAsia"/>
          <w:b/>
          <w:sz w:val="28"/>
          <w:szCs w:val="28"/>
        </w:rPr>
        <w:t>Ⅱ.</w:t>
      </w:r>
      <w:r w:rsidRPr="00774A9B">
        <w:rPr>
          <w:rFonts w:ascii="SimSun" w:eastAsia="SimSun" w:hAnsi="SimSun"/>
          <w:b/>
          <w:sz w:val="28"/>
          <w:szCs w:val="28"/>
        </w:rPr>
        <w:t xml:space="preserve"> </w:t>
      </w:r>
      <w:r w:rsidRPr="00774A9B">
        <w:rPr>
          <w:rFonts w:ascii="SimSun" w:eastAsia="SimSun" w:hAnsi="SimSun" w:hint="eastAsia"/>
          <w:b/>
          <w:sz w:val="28"/>
          <w:szCs w:val="28"/>
        </w:rPr>
        <w:t>体即为气</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体即为气，似乎是不言自明的。《庄子•知北游篇》有云：“人之生，气之聚也。聚即为生，散即为死。”</w:t>
      </w:r>
      <w:r w:rsidRPr="00BA440B">
        <w:rPr>
          <w:rStyle w:val="ab"/>
          <w:rFonts w:ascii="Times New Roman" w:eastAsia="SimSun" w:hAnsi="Times New Roman"/>
          <w:b/>
        </w:rPr>
        <w:footnoteReference w:id="529"/>
      </w:r>
      <w:r w:rsidRPr="00774A9B">
        <w:rPr>
          <w:rFonts w:ascii="SimSun" w:eastAsia="SimSun" w:hAnsi="SimSun" w:hint="eastAsia"/>
        </w:rPr>
        <w:t>《太平经》有云：“夫人本生混沌之气，气生精，精生神，神生明。”这些都是非常著名的典据。</w:t>
      </w:r>
      <w:r w:rsidRPr="00BA440B">
        <w:rPr>
          <w:rStyle w:val="ab"/>
          <w:rFonts w:ascii="Times New Roman" w:eastAsia="SimSun" w:hAnsi="Times New Roman"/>
          <w:b/>
        </w:rPr>
        <w:footnoteReference w:id="530"/>
      </w:r>
      <w:r w:rsidRPr="00774A9B">
        <w:rPr>
          <w:rFonts w:ascii="SimSun" w:eastAsia="SimSun" w:hAnsi="SimSun" w:hint="eastAsia"/>
          <w:b/>
        </w:rPr>
        <w:t xml:space="preserve"> </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那么我们换一个说法：“道教里的体即为气，而气即为道”。如此一来，就变成了一个非常严肃的命题。因为我们一般认为道与气有着质的不同，而该命题却把道与气同等起来，按照P→q，q→r.∴p→r的逻辑，体也可以是道。</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我们先把“体即为道”的命题放在一边，首先来讨论一下“道即是气”的命题。“道即是气”，这几乎是道教研究者共享的一个命题了。例如Livia Kohn根据《道德经》第一章所说的“常道”与“可道”的区别，认为道有两个宇宙层面，其中一个道与神一般神妙，不可言说，而另一个就是气，它是道的一个明确方面，而后者即为中国养生与神仙术里的气。</w:t>
      </w:r>
      <w:r w:rsidRPr="00BA440B">
        <w:rPr>
          <w:rStyle w:val="ab"/>
          <w:rFonts w:ascii="Times New Roman" w:eastAsia="SimSun" w:hAnsi="Times New Roman"/>
          <w:b/>
        </w:rPr>
        <w:footnoteReference w:id="531"/>
      </w:r>
      <w:r w:rsidRPr="00774A9B">
        <w:rPr>
          <w:rFonts w:ascii="SimSun" w:eastAsia="SimSun" w:hAnsi="SimSun" w:hint="eastAsia"/>
        </w:rPr>
        <w:t xml:space="preserve"> </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Livia Kohn的言论实际上也是道教本身的逻辑。具体体现“道即为气”这一命题的，是《庄子》的《则阳篇》。庄子在《则阳篇》里说，“大道者，气之大也”，于是后来的《通玄经》、《茅山志》、《太上养生太息气经》等无数道教典籍里，得出了“道者，气之纯清也”或是“道者，气也；气者，身之根也”的各种结论。总之，在“道”被定义为“气”以后，含有养生术与神仙术内容的道教典籍大部分都接受了这一结论。</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下面我们来调换一下这一命题的顺序，“道是气，气是体”，如此一来，这一结论里就蕴含了</w:t>
      </w:r>
      <w:r w:rsidRPr="00774A9B">
        <w:rPr>
          <w:rFonts w:ascii="SimSun" w:eastAsia="SimSun" w:hAnsi="SimSun" w:hint="eastAsia"/>
        </w:rPr>
        <w:lastRenderedPageBreak/>
        <w:t>“体是道”的意义。体是道？这有些奇怪。讨论道的脉络与讨论身体的理论之间有着巨大的鸿沟，因为道是一种境界，而体是一种现实，那么怎么才能填补二者之间的鸿沟呢？怎么去说明道教的修炼理论呢？需要解决的问题太多了。</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但 “体即为气”的命题成立，要有一个根本的前提，即“道为气（元气、一气）”。如果说世界与身体都是气，那么世界与身体都是要由气所构成的。既然世界与人都是老子所创</w:t>
      </w:r>
      <w:r w:rsidRPr="00BA440B">
        <w:rPr>
          <w:rStyle w:val="ab"/>
          <w:rFonts w:ascii="Times New Roman" w:eastAsia="SimSun" w:hAnsi="Times New Roman"/>
          <w:b/>
        </w:rPr>
        <w:footnoteReference w:id="532"/>
      </w:r>
      <w:r w:rsidRPr="00774A9B">
        <w:rPr>
          <w:rFonts w:ascii="SimSun" w:eastAsia="SimSun" w:hAnsi="SimSun" w:hint="eastAsia"/>
        </w:rPr>
        <w:t>，那么老子应当是道或气（元气、一气）。如果说老子既是道，也是气（元气、一气），而老子的别气又构成了世界、创造了人，那么“道即为气”的命题也就成立了。正如基督教里的“三位一体说”一样，只有当老子是道、也是气时，上面的逻辑才能成立。总结上面的内容，我们可以得出如下的论证：</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leftChars="200" w:left="400" w:rightChars="200" w:right="400"/>
        <w:rPr>
          <w:rFonts w:ascii="SimSun" w:eastAsia="SimSun" w:hAnsi="SimSun"/>
          <w:b/>
          <w:sz w:val="18"/>
          <w:szCs w:val="18"/>
        </w:rPr>
      </w:pPr>
      <w:r w:rsidRPr="00774A9B">
        <w:rPr>
          <w:rFonts w:ascii="SimSun" w:eastAsia="SimSun" w:hAnsi="SimSun" w:hint="eastAsia"/>
          <w:b/>
          <w:sz w:val="18"/>
          <w:szCs w:val="18"/>
        </w:rPr>
        <w:t>老子（神）是道，道是气（元气、一气），世界是由老子（气）构成的，人也是由老子的气（别气）形成的</w:t>
      </w:r>
      <w:r w:rsidRPr="00B15B34">
        <w:rPr>
          <w:rStyle w:val="ab"/>
          <w:rFonts w:ascii="Times New Roman" w:eastAsia="SimSun" w:hAnsi="Times New Roman"/>
          <w:b/>
          <w:sz w:val="18"/>
          <w:szCs w:val="18"/>
        </w:rPr>
        <w:footnoteReference w:id="533"/>
      </w:r>
      <w:r w:rsidRPr="00774A9B">
        <w:rPr>
          <w:rFonts w:ascii="SimSun" w:eastAsia="SimSun" w:hAnsi="SimSun" w:hint="eastAsia"/>
          <w:b/>
          <w:sz w:val="18"/>
          <w:szCs w:val="18"/>
        </w:rPr>
        <w:t xml:space="preserve"> ，所以体即为气。</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体即为气”的结论已经得到了充分的讨论，下面我们就来阐释一下“道即为气”的结论是如何诞生的。前文已经提到，这一结论出现的年代很早，在《庄子》等著作里就已经出现了，问题在于道教典籍是如何接受这一结论，并使其成为自己的修炼理论的呢？</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实际上从《老子》里也完全可以导出这一结论。《道德经》第四十二章有云：“道生一，一生二，二生三，三生万物。”</w:t>
      </w:r>
      <w:r w:rsidRPr="00B15B34">
        <w:rPr>
          <w:rStyle w:val="ab"/>
          <w:rFonts w:ascii="Times New Roman" w:eastAsia="SimSun" w:hAnsi="Times New Roman"/>
          <w:b/>
        </w:rPr>
        <w:footnoteReference w:id="534"/>
      </w:r>
      <w:r w:rsidRPr="00774A9B">
        <w:rPr>
          <w:rFonts w:ascii="SimSun" w:eastAsia="SimSun" w:hAnsi="SimSun" w:hint="eastAsia"/>
        </w:rPr>
        <w:t>《庄子•知北游篇》指出道也存在于微生物或无机物之中</w:t>
      </w:r>
      <w:r w:rsidRPr="00B15B34">
        <w:rPr>
          <w:rStyle w:val="ab"/>
          <w:rFonts w:ascii="Times New Roman" w:eastAsia="SimSun" w:hAnsi="Times New Roman"/>
          <w:b/>
        </w:rPr>
        <w:footnoteReference w:id="535"/>
      </w:r>
      <w:r w:rsidRPr="00774A9B">
        <w:rPr>
          <w:rFonts w:ascii="SimSun" w:eastAsia="SimSun" w:hAnsi="SimSun" w:hint="eastAsia"/>
        </w:rPr>
        <w:t>，得出了“通天下一气耳”的结论。</w:t>
      </w:r>
      <w:r w:rsidRPr="00B15B34">
        <w:rPr>
          <w:rStyle w:val="ab"/>
          <w:rFonts w:ascii="Times New Roman" w:eastAsia="SimSun" w:hAnsi="Times New Roman"/>
          <w:b/>
        </w:rPr>
        <w:footnoteReference w:id="536"/>
      </w:r>
      <w:r w:rsidRPr="00774A9B">
        <w:rPr>
          <w:rFonts w:ascii="SimSun" w:eastAsia="SimSun" w:hAnsi="SimSun" w:hint="eastAsia"/>
        </w:rPr>
        <w:t xml:space="preserve"> </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“道生气”、“道生万物”、“天下一气”的思想被后汉道教早期的教派所接受。《太平经》里接受了“一气”的概念，发展出了宇宙生成论与“守一明”法。</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太平经》里出现了类似于对《道德经》第四十二章进行重新阐释的内容：“元气怳惚自然，共凝成天，名为一也。分而生阴而成地，名为二也。因而上天下地，阴阳相合施生人，名为三也。三统共生，长养凡物名为财。”</w:t>
      </w:r>
      <w:r w:rsidRPr="00B15B34">
        <w:rPr>
          <w:rStyle w:val="ab"/>
          <w:rFonts w:ascii="Times New Roman" w:eastAsia="SimSun" w:hAnsi="Times New Roman"/>
          <w:b/>
        </w:rPr>
        <w:footnoteReference w:id="537"/>
      </w:r>
      <w:r w:rsidRPr="00774A9B">
        <w:rPr>
          <w:rFonts w:ascii="SimSun" w:eastAsia="SimSun" w:hAnsi="SimSun" w:hint="eastAsia"/>
        </w:rPr>
        <w:t xml:space="preserve"> </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如果把引文中的“元气”理解为“一”，就可以把它看作是对《道德经》第四十二章“道生一，一生二，二生三，三生万物。万物负阴而抱阳，冲气以为和”的生成论的解释了。众所周知，王弼认为“一”是“无”的意思，而万物也只是“冲气”即“一”而已。</w:t>
      </w:r>
      <w:r w:rsidRPr="00B15B34">
        <w:rPr>
          <w:rStyle w:val="ab"/>
          <w:rFonts w:ascii="Times New Roman" w:eastAsia="SimSun" w:hAnsi="Times New Roman"/>
          <w:b/>
        </w:rPr>
        <w:footnoteReference w:id="538"/>
      </w:r>
      <w:r w:rsidRPr="00774A9B">
        <w:rPr>
          <w:rFonts w:ascii="SimSun" w:eastAsia="SimSun" w:hAnsi="SimSun" w:hint="eastAsia"/>
        </w:rPr>
        <w:t xml:space="preserve"> 但是《太平经》却把“一”阐释为“元气”，那么《太平经》的生成论，即从元气到人的生成论，就可以理解成为一种气论。</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《太平经》也把它称为精气神论：“令人寿治平法，三气共一，为神根也。一为精，一为神，</w:t>
      </w:r>
      <w:r w:rsidRPr="00774A9B">
        <w:rPr>
          <w:rFonts w:ascii="SimSun" w:eastAsia="SimSun" w:hAnsi="SimSun" w:hint="eastAsia"/>
        </w:rPr>
        <w:lastRenderedPageBreak/>
        <w:t>一为气。此三者，共一位也。”</w:t>
      </w:r>
      <w:r w:rsidRPr="00B15B34">
        <w:rPr>
          <w:rStyle w:val="ab"/>
          <w:rFonts w:ascii="Times New Roman" w:eastAsia="SimSun" w:hAnsi="Times New Roman"/>
          <w:b/>
        </w:rPr>
        <w:footnoteReference w:id="539"/>
      </w:r>
      <w:r w:rsidRPr="00774A9B">
        <w:rPr>
          <w:rFonts w:ascii="SimSun" w:eastAsia="SimSun" w:hAnsi="SimSun" w:hint="eastAsia"/>
          <w:b/>
        </w:rPr>
        <w:t xml:space="preserve"> </w:t>
      </w:r>
      <w:r w:rsidRPr="00774A9B">
        <w:rPr>
          <w:rFonts w:ascii="SimSun" w:eastAsia="SimSun" w:hAnsi="SimSun" w:hint="eastAsia"/>
        </w:rPr>
        <w:t>文中还称：“气转为精，精转为神，神转为明。”</w:t>
      </w:r>
      <w:r w:rsidRPr="00B15B34">
        <w:rPr>
          <w:rStyle w:val="ab"/>
          <w:rFonts w:ascii="Times New Roman" w:eastAsia="SimSun" w:hAnsi="Times New Roman"/>
          <w:b/>
        </w:rPr>
        <w:footnoteReference w:id="540"/>
      </w:r>
      <w:r w:rsidRPr="00774A9B">
        <w:rPr>
          <w:rFonts w:ascii="SimSun" w:eastAsia="SimSun" w:hAnsi="SimSun" w:hint="eastAsia"/>
        </w:rPr>
        <w:t xml:space="preserve"> </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这就是精气神的三位一体。引文中称“三气”（精之气、气之气、神之气）是神的根本。从气的观点来看，精与神是气的另一种形态。我们还可以看到，引文里把精气神视为同一位格。</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所以《太平经》用生成论、精气神论阐释了《道德经》第四十二章。从精气神论来看，精气神属于同一位格，它们共同构成了神的根本。既然精气神具有同一位格，都是神的根本，那么从神里可以导出精气神，从精气神可以到达神的根本。如果把前文所提到的元气解释为神的根本，那么元气就是神的根本，也是精气神的根据。</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对于道与元气的关系问题，《太平经》是怎么看的呢？《太平经》认为，元气生万物，为万物注入元气，元气行道，以生万物。</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leftChars="200" w:left="400" w:rightChars="200" w:right="400"/>
        <w:rPr>
          <w:rFonts w:ascii="SimSun" w:eastAsia="SimSun" w:hAnsi="SimSun"/>
          <w:b/>
          <w:sz w:val="18"/>
          <w:szCs w:val="18"/>
        </w:rPr>
      </w:pPr>
      <w:r w:rsidRPr="00774A9B">
        <w:rPr>
          <w:rFonts w:ascii="SimSun" w:eastAsia="SimSun" w:hAnsi="SimSun" w:hint="eastAsia"/>
          <w:b/>
          <w:sz w:val="18"/>
          <w:szCs w:val="18"/>
        </w:rPr>
        <w:t>夫道何等也?万物之元首，不可得名者。六极之中，无道不能变化。元气行道，以生万物，天地大小，无不由道而生也。元气行道，以生万物，天地大小，无不由道而生者也。故元气无形，以制有形，以舒元气。不缘道而生。</w:t>
      </w:r>
      <w:r w:rsidRPr="00B15B34">
        <w:rPr>
          <w:rStyle w:val="ab"/>
          <w:rFonts w:ascii="Times New Roman" w:eastAsia="SimSun" w:hAnsi="Times New Roman"/>
          <w:b/>
          <w:sz w:val="18"/>
          <w:szCs w:val="18"/>
        </w:rPr>
        <w:footnoteReference w:id="541"/>
      </w:r>
      <w:r w:rsidRPr="00774A9B">
        <w:rPr>
          <w:rFonts w:ascii="SimSun" w:eastAsia="SimSun" w:hAnsi="SimSun" w:hint="eastAsia"/>
          <w:b/>
          <w:sz w:val="18"/>
          <w:szCs w:val="18"/>
        </w:rPr>
        <w:t xml:space="preserve"> </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上面《太平经》的引文可以称为道德性的生成论，因为它认为天地万物生自元气。正如《太平经》对《道德经》第四十二章的解释，“元气怳惚自然”、“元气行道，以生万物”、“天地大小，无不由道而生者也”，元气与道实际上是同一的，因为作为道的元气，或者说作为元气的道，生成了万物。</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前文我们梳理了“体为气，气为体”在历史的潮流里成为道教主要命题的过程，我们可以确认这些命题在道教初期就已经形成了。还可以确认的是，精气神的概念关系也是从道教早期典籍里就可以看到了。这是《太平经》对《道德经》第四十二章的内容重新阐释而形成的。</w:t>
      </w:r>
    </w:p>
    <w:p w:rsidR="00774A9B" w:rsidRPr="00774A9B" w:rsidRDefault="00774A9B" w:rsidP="00774A9B">
      <w:pPr>
        <w:spacing w:line="336" w:lineRule="auto"/>
        <w:ind w:firstLineChars="200" w:firstLine="400"/>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p>
    <w:p w:rsidR="00774A9B" w:rsidRPr="00774A9B" w:rsidRDefault="00774A9B" w:rsidP="00774A9B">
      <w:pPr>
        <w:spacing w:line="336" w:lineRule="auto"/>
        <w:jc w:val="center"/>
        <w:rPr>
          <w:rFonts w:ascii="SimSun" w:eastAsia="SimSun" w:hAnsi="SimSun"/>
          <w:b/>
          <w:sz w:val="28"/>
          <w:szCs w:val="28"/>
        </w:rPr>
      </w:pPr>
      <w:r w:rsidRPr="00774A9B">
        <w:rPr>
          <w:rFonts w:ascii="SimSun" w:eastAsia="SimSun" w:hAnsi="SimSun" w:hint="eastAsia"/>
          <w:b/>
          <w:sz w:val="28"/>
          <w:szCs w:val="28"/>
        </w:rPr>
        <w:t>Ⅲ.</w:t>
      </w:r>
      <w:r w:rsidRPr="00774A9B">
        <w:rPr>
          <w:rFonts w:ascii="SimSun" w:eastAsia="SimSun" w:hAnsi="SimSun"/>
          <w:b/>
          <w:sz w:val="28"/>
          <w:szCs w:val="28"/>
        </w:rPr>
        <w:t xml:space="preserve"> </w:t>
      </w:r>
      <w:r w:rsidRPr="00774A9B">
        <w:rPr>
          <w:rFonts w:ascii="SimSun" w:eastAsia="SimSun" w:hAnsi="SimSun" w:hint="eastAsia"/>
          <w:b/>
          <w:sz w:val="28"/>
          <w:szCs w:val="28"/>
        </w:rPr>
        <w:t>道即为气</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下面继续进一步展开讨论。“守一法”或者说 “存思法”应该是以《道德经》第四十二章与三十九章等为基础形成的，通过考察守一法或存思法的相关言论，道与气、太上老君（老子）之间的关系就会更加清晰。对道与气的关系最具独创性的阐释出现在了《老子想尔注》里。</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老子想尔注》从一个全新的视角对道与一、一与气、气与太上老君（老子）的关系展开了论述，得出了道既是一、也是气、也是太上老君的结论。《老子想尔注》里让太上老君这一人格神出场，而太上老君既能以道的形态出现、也可以以一的形态出场，还可以以气的形态出场。</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leftChars="200" w:left="400" w:rightChars="200" w:right="400"/>
        <w:rPr>
          <w:rFonts w:ascii="SimSun" w:eastAsia="SimSun" w:hAnsi="SimSun"/>
          <w:b/>
          <w:sz w:val="18"/>
          <w:szCs w:val="18"/>
        </w:rPr>
      </w:pPr>
      <w:r w:rsidRPr="00774A9B">
        <w:rPr>
          <w:rFonts w:ascii="SimSun" w:eastAsia="SimSun" w:hAnsi="SimSun" w:hint="eastAsia"/>
          <w:b/>
          <w:sz w:val="18"/>
          <w:szCs w:val="18"/>
        </w:rPr>
        <w:t>一者道也，……一在天地外，入在天地间，但往来人身中耳。都皮里悉是，非独一处。一散形为气，聚形为太上老君，常治昆仑。或言虚无，或言自然，或言无名，皆同一耳。今布道诫教人，守诫不</w:t>
      </w:r>
      <w:r w:rsidRPr="00774A9B">
        <w:rPr>
          <w:rFonts w:ascii="SimSun" w:eastAsia="SimSun" w:hAnsi="SimSun" w:hint="eastAsia"/>
          <w:b/>
          <w:sz w:val="18"/>
          <w:szCs w:val="18"/>
        </w:rPr>
        <w:lastRenderedPageBreak/>
        <w:t>违，即为守一矣，不行其诫，即为失一也。</w:t>
      </w:r>
      <w:r w:rsidRPr="00B15B34">
        <w:rPr>
          <w:rStyle w:val="ab"/>
          <w:rFonts w:ascii="Times New Roman" w:eastAsia="SimSun" w:hAnsi="Times New Roman"/>
          <w:b/>
          <w:sz w:val="18"/>
          <w:szCs w:val="18"/>
        </w:rPr>
        <w:footnoteReference w:id="542"/>
      </w:r>
      <w:r w:rsidRPr="00774A9B">
        <w:rPr>
          <w:rFonts w:ascii="SimSun" w:eastAsia="SimSun" w:hAnsi="SimSun" w:hint="eastAsia"/>
          <w:b/>
          <w:sz w:val="18"/>
          <w:szCs w:val="18"/>
        </w:rPr>
        <w:t xml:space="preserve"> </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上面的引文出自《老子想尔注》，其中清晰地体现出了道与一、一与气、气与太上老君的关系。根据《老子想尔注》的逻辑，老子就是气，就是道。《太平经》称为“元气”，而《老子想尔注》只用“气”一个字来表达。《太平经》出现了生成论，即从元气里生成了天地万物。与此相对，《老子想尔注》里并没有出现生成论。</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当然，对于《老子想尔注》的成书时间学界有很多争论，大部分中国学者认为《老子想尔注》是天师道早期所依据的经典，日本学者则认为它成书于六朝时期。日本学者推测，《老子想尔注》里贯穿道与一、一与气，以及太上老君的系统是不可能在后汉就形成了，他们的依据是老子变成太上老君这一人格神的时间大约是公元5世纪左右，而到了6世纪，最高的人格神就变成了元始天尊，而不再是太上老君了。</w:t>
      </w:r>
      <w:r w:rsidRPr="00B15B34">
        <w:rPr>
          <w:rStyle w:val="ab"/>
          <w:rFonts w:ascii="Times New Roman" w:eastAsia="SimSun" w:hAnsi="Times New Roman"/>
          <w:b/>
        </w:rPr>
        <w:footnoteReference w:id="543"/>
      </w:r>
      <w:r w:rsidRPr="00774A9B">
        <w:rPr>
          <w:rFonts w:ascii="SimSun" w:eastAsia="SimSun" w:hAnsi="SimSun" w:hint="eastAsia"/>
        </w:rPr>
        <w:t xml:space="preserve"> </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还有一种见解认为，东晋后期道教受到佛教教理的影响，开始集中地研究道、气与神的关系，并出现了几种倾向，首先是把道与元气等同的倾向，其次是把道的生成作用理解为元气的倾向，其结果是“道即为气”的结论逐渐定型。</w:t>
      </w:r>
      <w:r w:rsidRPr="00B15B34">
        <w:rPr>
          <w:rStyle w:val="ab"/>
          <w:rFonts w:ascii="Times New Roman" w:eastAsia="SimSun" w:hAnsi="Times New Roman"/>
          <w:b/>
        </w:rPr>
        <w:footnoteReference w:id="544"/>
      </w:r>
      <w:r w:rsidRPr="00774A9B">
        <w:rPr>
          <w:rFonts w:ascii="SimSun" w:eastAsia="SimSun" w:hAnsi="SimSun" w:hint="eastAsia"/>
        </w:rPr>
        <w:t xml:space="preserve"> </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但作者认为《老子想尔注》是天师道早期所依据的典籍，其根据如下：首先，天师道以老子五千文（老子道德经）为必备典籍，要求信徒在祭酒（教团干部）的指导下诵读。其次，《老子河上公章句》成书于汉代，其中也出现了内视法与五脏神的内容。再次，《太平经》曾提到过五脏神，《周易參同契》曾经把“历脏法”</w:t>
      </w:r>
      <w:r w:rsidRPr="00B15B34">
        <w:rPr>
          <w:rStyle w:val="ab"/>
          <w:rFonts w:ascii="Times New Roman" w:eastAsia="SimSun" w:hAnsi="Times New Roman"/>
          <w:b/>
        </w:rPr>
        <w:footnoteReference w:id="545"/>
      </w:r>
      <w:r w:rsidRPr="00774A9B">
        <w:rPr>
          <w:rFonts w:ascii="SimSun" w:eastAsia="SimSun" w:hAnsi="SimSun" w:hint="eastAsia"/>
        </w:rPr>
        <w:t xml:space="preserve"> 称为“旁门法”，并进行了批判，而《老子想尔注》也对历脏法进行了批判。</w:t>
      </w:r>
      <w:r w:rsidRPr="00B15B34">
        <w:rPr>
          <w:rStyle w:val="ab"/>
          <w:rFonts w:ascii="Times New Roman" w:eastAsia="SimSun" w:hAnsi="Times New Roman"/>
          <w:b/>
        </w:rPr>
        <w:footnoteReference w:id="546"/>
      </w:r>
      <w:r w:rsidRPr="00774A9B">
        <w:rPr>
          <w:rFonts w:ascii="SimSun" w:eastAsia="SimSun" w:hAnsi="SimSun" w:hint="eastAsia"/>
        </w:rPr>
        <w:t xml:space="preserve"> 第四，《老子想尔注》所强调的遵守道戒，即为“守一”，北魏的寇谦之（365</w:t>
      </w:r>
      <w:r w:rsidRPr="00774A9B">
        <w:rPr>
          <w:rFonts w:ascii="SimSun" w:eastAsia="SimSun" w:hAnsi="SimSun"/>
        </w:rPr>
        <w:t>-</w:t>
      </w:r>
      <w:r w:rsidRPr="00774A9B">
        <w:rPr>
          <w:rFonts w:ascii="SimSun" w:eastAsia="SimSun" w:hAnsi="SimSun" w:hint="eastAsia"/>
        </w:rPr>
        <w:t>448）在整理道教戒律时曾作《老君音诵诫经》，其中就接受了《道德尊经想尔戒》、《道德尊经戒》、《太上老君经律》</w:t>
      </w:r>
      <w:r w:rsidRPr="00B15B34">
        <w:rPr>
          <w:rStyle w:val="ab"/>
          <w:rFonts w:ascii="Times New Roman" w:eastAsia="SimSun" w:hAnsi="Times New Roman"/>
          <w:b/>
        </w:rPr>
        <w:footnoteReference w:id="547"/>
      </w:r>
      <w:r w:rsidRPr="00774A9B">
        <w:rPr>
          <w:rFonts w:ascii="SimSun" w:eastAsia="SimSun" w:hAnsi="SimSun" w:hint="eastAsia"/>
        </w:rPr>
        <w:t xml:space="preserve"> 的一些思想，而这些经典都被称为《老子想尔注》系列的经典。基于这些原因，笔者认为《老子想尔注》应该是天师道早期的典籍。另外，现在仍然存有“汉安元年（142年）道士张陵分别黄书，故注五千文”的记录</w:t>
      </w:r>
      <w:r w:rsidRPr="00B15B34">
        <w:rPr>
          <w:rStyle w:val="ab"/>
          <w:rFonts w:ascii="Times New Roman" w:eastAsia="SimSun" w:hAnsi="Times New Roman"/>
          <w:b/>
        </w:rPr>
        <w:footnoteReference w:id="548"/>
      </w:r>
      <w:r w:rsidRPr="00774A9B">
        <w:rPr>
          <w:rFonts w:ascii="SimSun" w:eastAsia="SimSun" w:hAnsi="SimSun" w:hint="eastAsia"/>
        </w:rPr>
        <w:t>。这里张陵所注释的五千文就是《老子想尔注》。</w:t>
      </w:r>
      <w:r w:rsidRPr="00B15B34">
        <w:rPr>
          <w:rStyle w:val="ab"/>
          <w:rFonts w:ascii="Times New Roman" w:eastAsia="SimSun" w:hAnsi="Times New Roman"/>
          <w:b/>
        </w:rPr>
        <w:footnoteReference w:id="549"/>
      </w:r>
      <w:r w:rsidRPr="00774A9B">
        <w:rPr>
          <w:rFonts w:ascii="SimSun" w:eastAsia="SimSun" w:hAnsi="SimSun" w:hint="eastAsia"/>
        </w:rPr>
        <w:t xml:space="preserve"> 所以笔者认为《老子想尔注》的成书时间应该是在天师道的早期。</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下面我们来介绍、讨论一下日本学者对“道即为气”的命题，即“道气论”的研究。对道气论研究最多的日本学者是麥穀邦夫，他以《弘明集》</w:t>
      </w:r>
      <w:r w:rsidRPr="00B15B34">
        <w:rPr>
          <w:rStyle w:val="ab"/>
          <w:rFonts w:ascii="Times New Roman" w:eastAsia="SimSun" w:hAnsi="Times New Roman"/>
          <w:b/>
        </w:rPr>
        <w:footnoteReference w:id="550"/>
      </w:r>
      <w:r w:rsidRPr="00774A9B">
        <w:rPr>
          <w:rFonts w:ascii="SimSun" w:eastAsia="SimSun" w:hAnsi="SimSun" w:hint="eastAsia"/>
        </w:rPr>
        <w:t xml:space="preserve"> 第八卷里收录的释僧顺的《答道士假称张融三破论》与刘勰（465</w:t>
      </w:r>
      <w:r w:rsidRPr="00774A9B">
        <w:rPr>
          <w:rFonts w:ascii="SimSun" w:eastAsia="SimSun" w:hAnsi="SimSun"/>
        </w:rPr>
        <w:t>-</w:t>
      </w:r>
      <w:r w:rsidRPr="00774A9B">
        <w:rPr>
          <w:rFonts w:ascii="SimSun" w:eastAsia="SimSun" w:hAnsi="SimSun" w:hint="eastAsia"/>
        </w:rPr>
        <w:t>532左右）的《灭惑论》</w:t>
      </w:r>
      <w:r w:rsidRPr="00B15B34">
        <w:rPr>
          <w:rStyle w:val="ab"/>
          <w:rFonts w:ascii="Times New Roman" w:eastAsia="SimSun" w:hAnsi="Times New Roman"/>
          <w:b/>
        </w:rPr>
        <w:footnoteReference w:id="551"/>
      </w:r>
      <w:r w:rsidRPr="00774A9B">
        <w:rPr>
          <w:rFonts w:ascii="SimSun" w:eastAsia="SimSun" w:hAnsi="SimSun" w:hint="eastAsia"/>
        </w:rPr>
        <w:t xml:space="preserve"> 为依据，指出齐（479</w:t>
      </w:r>
      <w:r w:rsidRPr="00774A9B">
        <w:rPr>
          <w:rFonts w:ascii="SimSun" w:eastAsia="SimSun" w:hAnsi="SimSun"/>
        </w:rPr>
        <w:t>-</w:t>
      </w:r>
      <w:r w:rsidRPr="00774A9B">
        <w:rPr>
          <w:rFonts w:ascii="SimSun" w:eastAsia="SimSun" w:hAnsi="SimSun" w:hint="eastAsia"/>
        </w:rPr>
        <w:t>502）、梁（502</w:t>
      </w:r>
      <w:r w:rsidRPr="00774A9B">
        <w:rPr>
          <w:rFonts w:ascii="SimSun" w:eastAsia="SimSun" w:hAnsi="SimSun"/>
        </w:rPr>
        <w:t>-</w:t>
      </w:r>
      <w:r w:rsidRPr="00774A9B">
        <w:rPr>
          <w:rFonts w:ascii="SimSun" w:eastAsia="SimSun" w:hAnsi="SimSun" w:hint="eastAsia"/>
        </w:rPr>
        <w:t>557）时期</w:t>
      </w:r>
      <w:r w:rsidRPr="00774A9B">
        <w:rPr>
          <w:rFonts w:ascii="SimSun" w:eastAsia="SimSun" w:hAnsi="SimSun" w:hint="eastAsia"/>
        </w:rPr>
        <w:lastRenderedPageBreak/>
        <w:t>的道气论认为道与元气具有同一性，而这一主张也成为了佛教批判道教的对象之一。</w:t>
      </w:r>
      <w:r w:rsidRPr="00B15B34">
        <w:rPr>
          <w:rStyle w:val="ab"/>
          <w:rFonts w:ascii="Times New Roman" w:eastAsia="SimSun" w:hAnsi="Times New Roman"/>
          <w:b/>
        </w:rPr>
        <w:footnoteReference w:id="552"/>
      </w:r>
      <w:r w:rsidRPr="00B15B34">
        <w:rPr>
          <w:rFonts w:ascii="Times New Roman" w:eastAsia="SimSun" w:hAnsi="Times New Roman"/>
          <w:b/>
        </w:rPr>
        <w:t xml:space="preserve"> </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麥穀邦夫还认为，“道即为气”的命题大体上可以分为四个系统。首先，气是道的根源活动；其次，道所释放出的至清之气，这是古典生成论中的元气；第三，以实体形式去把握、表现道本身时而提到的气；第四，指称道教各路神仙时而称的气。他认为气是媒介，会让人联想到道与神的同一性。</w:t>
      </w:r>
      <w:r w:rsidRPr="00B15B34">
        <w:rPr>
          <w:rStyle w:val="ab"/>
          <w:rFonts w:ascii="Times New Roman" w:eastAsia="SimSun" w:hAnsi="Times New Roman"/>
          <w:b/>
        </w:rPr>
        <w:footnoteReference w:id="553"/>
      </w:r>
      <w:r w:rsidRPr="00774A9B">
        <w:rPr>
          <w:rFonts w:ascii="SimSun" w:eastAsia="SimSun" w:hAnsi="SimSun"/>
        </w:rPr>
        <w:t xml:space="preserve"> </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按照麥穀邦夫的分析，第一、二、三项的内容都是与《道德经》第四十二章 “道生一”的句子有关。第四条则相当于内观法里所说的存思与存神的内容。《太平经》的道与元气的关系与第一、二、三的分类情况类似。《老子想尔注》相当于第一、三种情况。《老子想尔注》里的道、老子、气之间形成了一个完美的系统，道气论便是这么形成了。</w:t>
      </w:r>
      <w:r w:rsidRPr="00B15B34">
        <w:rPr>
          <w:rStyle w:val="ab"/>
          <w:rFonts w:ascii="Times New Roman" w:eastAsia="SimSun" w:hAnsi="Times New Roman"/>
          <w:b/>
        </w:rPr>
        <w:footnoteReference w:id="554"/>
      </w:r>
      <w:r w:rsidRPr="00774A9B">
        <w:rPr>
          <w:rFonts w:ascii="SimSun" w:eastAsia="SimSun" w:hAnsi="SimSun" w:hint="eastAsia"/>
        </w:rPr>
        <w:t xml:space="preserve"> </w:t>
      </w:r>
    </w:p>
    <w:p w:rsidR="00774A9B" w:rsidRPr="00B15B34" w:rsidRDefault="00774A9B" w:rsidP="00774A9B">
      <w:pPr>
        <w:spacing w:line="336" w:lineRule="auto"/>
        <w:ind w:firstLineChars="200" w:firstLine="400"/>
        <w:rPr>
          <w:rFonts w:ascii="Times New Roman" w:eastAsia="SimSun" w:hAnsi="Times New Roman"/>
          <w:b/>
        </w:rPr>
      </w:pPr>
      <w:r w:rsidRPr="00774A9B">
        <w:rPr>
          <w:rFonts w:ascii="SimSun" w:eastAsia="SimSun" w:hAnsi="SimSun" w:hint="eastAsia"/>
        </w:rPr>
        <w:t>那么麥穀邦夫有什么证据可以做出这样的判断呢？这是因为在释僧顺的文章里，提出了“道即为气”或“道以气为宗主”的命题 。</w:t>
      </w:r>
      <w:r w:rsidRPr="00B15B34">
        <w:rPr>
          <w:rStyle w:val="ab"/>
          <w:rFonts w:ascii="Times New Roman" w:eastAsia="SimSun" w:hAnsi="Times New Roman"/>
          <w:b/>
        </w:rPr>
        <w:footnoteReference w:id="555"/>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当然，《弘明集》与《广弘明集》</w:t>
      </w:r>
      <w:r w:rsidRPr="00B15B34">
        <w:rPr>
          <w:rStyle w:val="ab"/>
          <w:rFonts w:ascii="Times New Roman" w:eastAsia="SimSun" w:hAnsi="Times New Roman"/>
          <w:b/>
        </w:rPr>
        <w:footnoteReference w:id="556"/>
      </w:r>
      <w:r w:rsidRPr="00774A9B">
        <w:rPr>
          <w:rFonts w:ascii="SimSun" w:eastAsia="SimSun" w:hAnsi="SimSun" w:hint="eastAsia"/>
        </w:rPr>
        <w:t>都是佛教为了批判道教而创作的文集。释僧顺与刘勰之所以会首先举出道教“道为气”的教理，是因为他们认为道家把“道”与形而下的“气”视为同一，他们借此否定了道的根源性，更进一步否认了元始天尊“无因无待性”（除了其本身的存在以外没有任何原因，不依赖于任何事物的属性），意图抹杀道教作为一个宗教的存在意义。</w:t>
      </w:r>
      <w:r w:rsidRPr="00D17F77">
        <w:rPr>
          <w:rStyle w:val="ab"/>
          <w:rFonts w:ascii="Times New Roman" w:eastAsia="SimSun" w:hAnsi="Times New Roman"/>
          <w:b/>
        </w:rPr>
        <w:footnoteReference w:id="557"/>
      </w:r>
      <w:r w:rsidRPr="00774A9B">
        <w:rPr>
          <w:rFonts w:ascii="SimSun" w:eastAsia="SimSun" w:hAnsi="SimSun" w:hint="eastAsia"/>
          <w:b/>
        </w:rPr>
        <w:t xml:space="preserve"> </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对于麥穀邦夫的理论，笔者并不完全同意。这是因为正如笔者在前文里所指出的，麥穀邦夫认为《老子想尔注》成书于六朝时期，还认为《老子想尔注》里出现了“太上老君”，其论据是把老子人格化为太上老君是5世纪的事情。正如前文所指出的，笔者认为《老子想尔注》是道教早期的典籍。而且在后汉（公元2世纪后期-3世纪）时老子就已经神格化，被称为“老君”，受人崇拜。准确来说，老子以“太上老君”的名称神格化，并以“太上老君”为普遍的名称是在5世纪，如果我们把关注点放在老子神格化这件事情上，那么上面的论据本身也是错误的。而且道气论在道教早期典籍《太平经》里已经出现过，在《老子想尔注》里也出现了。</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在讨论“道即为气”这一命题的同时，提到了之前研究道气论的学者们的理论，不免使得文章有些繁复，下面我们再回到原来的主题。</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道即为气”的命题渊源来自《道德经》与《庄子》，这在道教早期典籍《太平经》与《老子想尔注》里有明确的体现。所以麥穀邦夫的主张，即道教的道气论是到了五六世纪才成立的，并不正确，因为早道教早期典籍《太平经》与《老子想尔注》里道气论就已经出现了。</w:t>
      </w:r>
    </w:p>
    <w:p w:rsidR="00774A9B" w:rsidRPr="00774A9B" w:rsidRDefault="00774A9B" w:rsidP="00774A9B">
      <w:pPr>
        <w:spacing w:line="336" w:lineRule="auto"/>
        <w:ind w:firstLineChars="200" w:firstLine="400"/>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p>
    <w:p w:rsidR="00774A9B" w:rsidRPr="00774A9B" w:rsidRDefault="00774A9B" w:rsidP="00774A9B">
      <w:pPr>
        <w:spacing w:line="336" w:lineRule="auto"/>
        <w:jc w:val="center"/>
        <w:rPr>
          <w:rFonts w:ascii="SimSun" w:eastAsia="SimSun" w:hAnsi="SimSun"/>
          <w:b/>
          <w:sz w:val="28"/>
          <w:szCs w:val="28"/>
        </w:rPr>
      </w:pPr>
      <w:r w:rsidRPr="00774A9B">
        <w:rPr>
          <w:rFonts w:ascii="SimSun" w:eastAsia="SimSun" w:hAnsi="SimSun" w:hint="eastAsia"/>
          <w:b/>
          <w:sz w:val="28"/>
          <w:szCs w:val="28"/>
        </w:rPr>
        <w:t>Ⅳ.</w:t>
      </w:r>
      <w:r w:rsidRPr="00774A9B">
        <w:rPr>
          <w:rFonts w:ascii="SimSun" w:eastAsia="SimSun" w:hAnsi="SimSun"/>
          <w:b/>
          <w:sz w:val="28"/>
          <w:szCs w:val="28"/>
        </w:rPr>
        <w:t xml:space="preserve"> </w:t>
      </w:r>
      <w:r w:rsidRPr="00774A9B">
        <w:rPr>
          <w:rFonts w:ascii="SimSun" w:eastAsia="SimSun" w:hAnsi="SimSun" w:hint="eastAsia"/>
          <w:b/>
          <w:sz w:val="28"/>
          <w:szCs w:val="28"/>
        </w:rPr>
        <w:t>道就是老子</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在《老子想尔注》里也出现了“道即是老子”与“老子是（元）气”的命题，下面我们就再更加深入地讨论一下这一命题。如果说是仙界与人间、人与万物都是老子所设的，或是由老子的身体变化而成的，那么我们就需要确认，老子究竟是什么？假如老子变化身体创造了仙界与人间，那么老子的身体应该是什么样的呢？</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我们首先从佛教批判道教的文集《广弘明集》展开探讨。《广弘明集》里我们需要考察的内容是甄鸾(535</w:t>
      </w:r>
      <w:r w:rsidRPr="00774A9B">
        <w:rPr>
          <w:rFonts w:ascii="SimSun" w:eastAsia="SimSun" w:hAnsi="SimSun"/>
        </w:rPr>
        <w:t>-</w:t>
      </w:r>
      <w:r w:rsidRPr="00774A9B">
        <w:rPr>
          <w:rFonts w:ascii="SimSun" w:eastAsia="SimSun" w:hAnsi="SimSun" w:hint="eastAsia"/>
        </w:rPr>
        <w:t>566</w:t>
      </w:r>
      <w:r w:rsidRPr="00774A9B">
        <w:rPr>
          <w:rFonts w:ascii="SimSun" w:eastAsia="SimSun" w:hAnsi="SimSun"/>
        </w:rPr>
        <w:t>)</w:t>
      </w:r>
      <w:r w:rsidRPr="00774A9B">
        <w:rPr>
          <w:rFonts w:ascii="SimSun" w:eastAsia="SimSun" w:hAnsi="SimSun" w:hint="eastAsia"/>
        </w:rPr>
        <w:t>的《笑道论》（收录于《广弘明集》第九卷，《辩惑论第二之五》）与法琳(557</w:t>
      </w:r>
      <w:r w:rsidRPr="00774A9B">
        <w:rPr>
          <w:rFonts w:ascii="SimSun" w:eastAsia="SimSun" w:hAnsi="SimSun"/>
        </w:rPr>
        <w:t>-</w:t>
      </w:r>
      <w:r w:rsidRPr="00774A9B">
        <w:rPr>
          <w:rFonts w:ascii="SimSun" w:eastAsia="SimSun" w:hAnsi="SimSun" w:hint="eastAsia"/>
        </w:rPr>
        <w:t>610</w:t>
      </w:r>
      <w:r w:rsidRPr="00774A9B">
        <w:rPr>
          <w:rFonts w:ascii="SimSun" w:eastAsia="SimSun" w:hAnsi="SimSun"/>
        </w:rPr>
        <w:t>)</w:t>
      </w:r>
      <w:r w:rsidRPr="00774A9B">
        <w:rPr>
          <w:rFonts w:ascii="SimSun" w:eastAsia="SimSun" w:hAnsi="SimSun" w:hint="eastAsia"/>
        </w:rPr>
        <w:t>的《辨正论》（收录于《广弘明集》第十三卷，《辩惑论第二之九》）。《笑道论》中与我们本次讨论有关的内容是第一“造立天地”。这里我们需要关注的内容是老子变化身体，造设了仙界、天地、人，人获得真气而形成这一部分。首先我们来看老子创立仙界与天地的有关内容。</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leftChars="200" w:left="400" w:rightChars="200" w:right="400"/>
        <w:rPr>
          <w:rFonts w:ascii="SimSun" w:eastAsia="SimSun" w:hAnsi="SimSun"/>
          <w:b/>
          <w:sz w:val="18"/>
          <w:szCs w:val="18"/>
        </w:rPr>
      </w:pPr>
      <w:r w:rsidRPr="00774A9B">
        <w:rPr>
          <w:rFonts w:ascii="SimSun" w:eastAsia="SimSun" w:hAnsi="SimSun" w:hint="eastAsia"/>
          <w:b/>
          <w:sz w:val="18"/>
          <w:szCs w:val="18"/>
        </w:rPr>
        <w:t>而</w:t>
      </w:r>
      <w:r w:rsidRPr="00774A9B">
        <w:rPr>
          <w:rFonts w:ascii="바탕" w:eastAsia="바탕" w:hAnsi="바탕" w:cs="바탕" w:hint="eastAsia"/>
          <w:b/>
          <w:sz w:val="18"/>
          <w:szCs w:val="18"/>
        </w:rPr>
        <w:t>老</w:t>
      </w:r>
      <w:r w:rsidRPr="00774A9B">
        <w:rPr>
          <w:rFonts w:ascii="SimSun" w:eastAsia="SimSun" w:hAnsi="SimSun" w:cs="SimSun" w:hint="eastAsia"/>
          <w:b/>
          <w:sz w:val="18"/>
          <w:szCs w:val="18"/>
        </w:rPr>
        <w:t>君以心为华盖，肝为青帝宫，脾为紫微宫，头为昆仑山。</w:t>
      </w:r>
      <w:r w:rsidRPr="00D17F77">
        <w:rPr>
          <w:rStyle w:val="ab"/>
          <w:rFonts w:ascii="Times New Roman" w:eastAsia="SimSun" w:hAnsi="Times New Roman"/>
          <w:b/>
          <w:sz w:val="18"/>
          <w:szCs w:val="18"/>
        </w:rPr>
        <w:footnoteReference w:id="558"/>
      </w:r>
      <w:r w:rsidRPr="00774A9B">
        <w:rPr>
          <w:rFonts w:ascii="SimSun" w:eastAsia="SimSun" w:hAnsi="SimSun"/>
          <w:b/>
          <w:sz w:val="18"/>
          <w:szCs w:val="18"/>
        </w:rPr>
        <w:t xml:space="preserve"> </w:t>
      </w:r>
    </w:p>
    <w:p w:rsidR="00774A9B" w:rsidRPr="00774A9B" w:rsidRDefault="00774A9B" w:rsidP="00774A9B">
      <w:pPr>
        <w:spacing w:line="336" w:lineRule="auto"/>
        <w:ind w:leftChars="200" w:left="400" w:rightChars="200" w:right="400"/>
        <w:rPr>
          <w:rFonts w:ascii="SimSun" w:eastAsia="SimSun" w:hAnsi="SimSun"/>
          <w:b/>
          <w:sz w:val="18"/>
          <w:szCs w:val="18"/>
        </w:rPr>
      </w:pPr>
      <w:r w:rsidRPr="00774A9B">
        <w:rPr>
          <w:rFonts w:ascii="SimSun" w:eastAsia="SimSun" w:hAnsi="SimSun" w:hint="eastAsia"/>
          <w:b/>
          <w:sz w:val="18"/>
          <w:szCs w:val="18"/>
        </w:rPr>
        <w:t>造天地记，…</w:t>
      </w:r>
      <w:r w:rsidRPr="00774A9B">
        <w:rPr>
          <w:rFonts w:ascii="바탕" w:eastAsia="바탕" w:hAnsi="바탕" w:cs="바탕" w:hint="eastAsia"/>
          <w:b/>
          <w:sz w:val="18"/>
          <w:szCs w:val="18"/>
        </w:rPr>
        <w:t>老</w:t>
      </w:r>
      <w:r w:rsidRPr="00774A9B">
        <w:rPr>
          <w:rFonts w:ascii="SimSun" w:eastAsia="SimSun" w:hAnsi="SimSun" w:cs="SimSun" w:hint="eastAsia"/>
          <w:b/>
          <w:sz w:val="18"/>
          <w:szCs w:val="18"/>
        </w:rPr>
        <w:t>子遂变形，左目为日，右目为月，头为昆仑山，发为星宿，骨为容，肉为狩</w:t>
      </w:r>
      <w:r w:rsidRPr="00774A9B">
        <w:rPr>
          <w:rFonts w:ascii="SimSun" w:eastAsia="SimSun" w:hAnsi="SimSun"/>
          <w:b/>
          <w:sz w:val="18"/>
          <w:szCs w:val="18"/>
        </w:rPr>
        <w:t>(</w:t>
      </w:r>
      <w:r w:rsidRPr="00774A9B">
        <w:rPr>
          <w:rFonts w:ascii="SimSun" w:eastAsia="SimSun" w:hAnsi="SimSun" w:hint="eastAsia"/>
          <w:b/>
          <w:sz w:val="18"/>
          <w:szCs w:val="18"/>
        </w:rPr>
        <w:t>兽</w:t>
      </w:r>
      <w:r w:rsidRPr="00774A9B">
        <w:rPr>
          <w:rFonts w:ascii="SimSun" w:eastAsia="SimSun" w:hAnsi="SimSun"/>
          <w:b/>
          <w:sz w:val="18"/>
          <w:szCs w:val="18"/>
        </w:rPr>
        <w:t>)</w:t>
      </w:r>
      <w:r w:rsidRPr="00774A9B">
        <w:rPr>
          <w:rFonts w:ascii="SimSun" w:eastAsia="SimSun" w:hAnsi="SimSun" w:hint="eastAsia"/>
          <w:b/>
          <w:sz w:val="18"/>
          <w:szCs w:val="18"/>
        </w:rPr>
        <w:t>，肠为蛇，服为海，指为五岳，毛为草木，心为华盖。</w:t>
      </w:r>
      <w:r w:rsidRPr="00D17F77">
        <w:rPr>
          <w:rStyle w:val="ab"/>
          <w:rFonts w:ascii="Times New Roman" w:eastAsia="SimSun" w:hAnsi="Times New Roman"/>
          <w:b/>
          <w:sz w:val="18"/>
          <w:szCs w:val="18"/>
        </w:rPr>
        <w:footnoteReference w:id="559"/>
      </w:r>
      <w:r w:rsidRPr="00774A9B">
        <w:rPr>
          <w:rFonts w:ascii="SimSun" w:eastAsia="SimSun" w:hAnsi="SimSun"/>
          <w:b/>
          <w:sz w:val="18"/>
          <w:szCs w:val="18"/>
        </w:rPr>
        <w:t xml:space="preserve"> </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甄鸾指出，上面两段内容的典据出自道教典籍《三天正法混沌经》</w:t>
      </w:r>
      <w:r w:rsidRPr="00D17F77">
        <w:rPr>
          <w:rStyle w:val="ab"/>
          <w:rFonts w:ascii="Times New Roman" w:eastAsia="SimSun" w:hAnsi="Times New Roman"/>
          <w:b/>
        </w:rPr>
        <w:footnoteReference w:id="560"/>
      </w:r>
      <w:r w:rsidRPr="00774A9B">
        <w:rPr>
          <w:rFonts w:ascii="SimSun" w:eastAsia="SimSun" w:hAnsi="SimSun" w:hint="eastAsia"/>
        </w:rPr>
        <w:t>与《造天地记》</w:t>
      </w:r>
      <w:r w:rsidRPr="00D17F77">
        <w:rPr>
          <w:rStyle w:val="ab"/>
          <w:rFonts w:ascii="Times New Roman" w:eastAsia="SimSun" w:hAnsi="Times New Roman"/>
          <w:b/>
        </w:rPr>
        <w:footnoteReference w:id="561"/>
      </w:r>
      <w:r w:rsidRPr="00774A9B">
        <w:rPr>
          <w:rFonts w:ascii="SimSun" w:eastAsia="SimSun" w:hAnsi="SimSun" w:hint="eastAsia"/>
        </w:rPr>
        <w:t>。上面的两段引文，前一段是创造仙界的过程，后一段是创造人间的过程。两段引文共同的地方在于，老子变化身躯创造了仙界与人间。这里我们的疑问是，如果老子变化了身躯创造了仙界与人间，那么老子的身体究竟应该是什么？</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如果老子的身体可以变成仙界与人间，那么老子身体本身是不能具有任何局限的，最起码也要是神或是气，法琳的《辨正论》便是这样的逻辑。当然法琳的初衷是提出“道为气本”的命题并进行批判，但在这一过程里他也提出了“老子为气”的命题。法琳通过多部典籍向人们展示了“道以气为本”这一命题的诞生过程，内容有点长，但是出于文章需要，引用如下：</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leftChars="200" w:left="400" w:rightChars="200" w:right="400"/>
        <w:rPr>
          <w:rFonts w:ascii="SimSun" w:eastAsia="SimSun" w:hAnsi="SimSun"/>
          <w:b/>
          <w:sz w:val="18"/>
          <w:szCs w:val="18"/>
        </w:rPr>
      </w:pPr>
      <w:r w:rsidRPr="00774A9B">
        <w:rPr>
          <w:rFonts w:ascii="SimSun" w:eastAsia="SimSun" w:hAnsi="SimSun" w:hint="eastAsia"/>
          <w:b/>
          <w:sz w:val="18"/>
          <w:szCs w:val="18"/>
        </w:rPr>
        <w:t>古来名儒及河上公注五千文。视之不见。名曰夷。夷者精也。听之不闻。名曰希。希者神也。抟之不得。名曰微。微者气也。是谓无状之状。无物之象。故知气体眇莽。所以迎之不见其首。气形清虚。故云随之不见其后。此则叙道之本从气而生。(……)案生神章云。老子以元始三气合而为一。是至人法体。精是精灵。神是变化。气是气象。</w:t>
      </w:r>
      <w:r w:rsidRPr="00D17F77">
        <w:rPr>
          <w:rStyle w:val="ab"/>
          <w:rFonts w:ascii="Times New Roman" w:eastAsia="SimSun" w:hAnsi="Times New Roman"/>
          <w:b/>
          <w:sz w:val="18"/>
          <w:szCs w:val="18"/>
        </w:rPr>
        <w:footnoteReference w:id="562"/>
      </w:r>
      <w:r w:rsidRPr="00774A9B">
        <w:rPr>
          <w:rFonts w:ascii="SimSun" w:eastAsia="SimSun" w:hAnsi="SimSun" w:hint="eastAsia"/>
          <w:b/>
          <w:sz w:val="18"/>
          <w:szCs w:val="18"/>
        </w:rPr>
        <w:t xml:space="preserve"> </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上面的引文中所提到的《道德经》里的内容原来是为了说明“道”。道并不能为人们的感觉器官所捕获，它是夷、希、微。但是上面的引文里，却把夷定义为精，把希定义为神，把微定义为气，</w:t>
      </w:r>
      <w:r w:rsidRPr="00774A9B">
        <w:rPr>
          <w:rFonts w:ascii="SimSun" w:eastAsia="SimSun" w:hAnsi="SimSun" w:hint="eastAsia"/>
        </w:rPr>
        <w:lastRenderedPageBreak/>
        <w:t>认为道的根本是随着气而生成的。那么道就可以阐释为精气神，如果说道是随着气而产生的，那么就可以形成“道气论”了。换言之，道虽然不具备任何形象，但它依赖气，在生成的领域里，以精气神的形式体现出来。</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引文中“道之本从气而生”的表达与《太平经》“元气行道，以生万物”的逻辑相重叠。《太平经》在说明元气与道的关系时，提出的“元气行道”的逻辑，似乎预告了“道从气生”观点的诞生。</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下面笔者将引用《生神章》（《洞玄灵宝自然九天生神章经》）的内容，重新阐释这一内容，即原始三气结合就成了老子，老子就变成了精气神。这与《太平经》里所说的“三气共一，为神根也。一为精，一为神，一为气。此三者，共一位也。”</w:t>
      </w:r>
      <w:r w:rsidRPr="00D17F77">
        <w:rPr>
          <w:rStyle w:val="ab"/>
          <w:rFonts w:ascii="Times New Roman" w:eastAsia="SimSun" w:hAnsi="Times New Roman"/>
          <w:b/>
        </w:rPr>
        <w:footnoteReference w:id="563"/>
      </w:r>
      <w:r w:rsidRPr="00774A9B">
        <w:rPr>
          <w:rFonts w:ascii="SimSun" w:eastAsia="SimSun" w:hAnsi="SimSun" w:hint="eastAsia"/>
        </w:rPr>
        <w:t xml:space="preserve"> 并没有什么区别。</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太平经》说“三气共一，为神根也”，如果其中的“神根”是老子，那么《太平经》与《生神章》里所说的内容就一致了。如果上面的两部典籍所说的内容是一致的，那么《太平经》里“气转为精，精转为神，神转为明”</w:t>
      </w:r>
      <w:r w:rsidRPr="00D17F77">
        <w:rPr>
          <w:rStyle w:val="ab"/>
          <w:rFonts w:ascii="Times New Roman" w:eastAsia="SimSun" w:hAnsi="Times New Roman"/>
          <w:b/>
        </w:rPr>
        <w:footnoteReference w:id="564"/>
      </w:r>
      <w:r w:rsidRPr="00774A9B">
        <w:rPr>
          <w:rFonts w:ascii="SimSun" w:eastAsia="SimSun" w:hAnsi="SimSun" w:hint="eastAsia"/>
        </w:rPr>
        <w:t xml:space="preserve"> ，就是把“故知气体眇莽，所以迎之不见其首。气形清虚，故云随之不见其后”，以及“视之不见，名曰夷，夷者精也。听之不闻，名曰希，希者神也。抟之不得，名曰微，微者气也”换了一种说法而已。</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这当然与“一者道也，……一在天地外，入在天地间，但往来人身中耳。都皮里悉是，非独一处。一散形为气，聚形为太上老君，常治昆仑”的内容是一脉相通的。</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《生神章》（《洞玄灵宝自然九天生神章经》）为灵宝经之一，成书于东晋（317</w:t>
      </w:r>
      <w:r w:rsidRPr="00774A9B">
        <w:rPr>
          <w:rFonts w:ascii="SimSun" w:eastAsia="SimSun" w:hAnsi="SimSun"/>
        </w:rPr>
        <w:t>-</w:t>
      </w:r>
      <w:r w:rsidRPr="00774A9B">
        <w:rPr>
          <w:rFonts w:ascii="SimSun" w:eastAsia="SimSun" w:hAnsi="SimSun" w:hint="eastAsia"/>
        </w:rPr>
        <w:t>420），所以《太平经》与《老子想尔注》成书的时间比它大约晚一二百年的时间。它们成书时间虽然相差百余年，可是从道教这些早期典籍、到《生神章》为止，里面有一个一贯的逻辑，即元始之气变成了老子，老子又变成了精气神。所以我们可以得出如下的结论：随着早期道教教团的成立，确立了“气为道，道为太上老君”的命题，至少在东晋时期这种逻辑在道教内部是已经很普遍了。</w:t>
      </w:r>
    </w:p>
    <w:p w:rsidR="00774A9B" w:rsidRPr="00774A9B" w:rsidRDefault="00774A9B" w:rsidP="00774A9B">
      <w:pPr>
        <w:spacing w:line="336" w:lineRule="auto"/>
        <w:ind w:firstLineChars="200" w:firstLine="400"/>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p>
    <w:p w:rsidR="00774A9B" w:rsidRPr="00774A9B" w:rsidRDefault="00774A9B" w:rsidP="00774A9B">
      <w:pPr>
        <w:spacing w:line="336" w:lineRule="auto"/>
        <w:jc w:val="center"/>
        <w:rPr>
          <w:rFonts w:ascii="SimSun" w:eastAsia="SimSun" w:hAnsi="SimSun"/>
          <w:b/>
          <w:sz w:val="28"/>
          <w:szCs w:val="28"/>
        </w:rPr>
      </w:pPr>
      <w:r w:rsidRPr="00774A9B">
        <w:rPr>
          <w:rFonts w:ascii="SimSun" w:eastAsia="SimSun" w:hAnsi="SimSun" w:hint="eastAsia"/>
          <w:b/>
          <w:sz w:val="28"/>
          <w:szCs w:val="28"/>
        </w:rPr>
        <w:t>Ⅴ. 结  语</w:t>
      </w:r>
    </w:p>
    <w:p w:rsidR="00774A9B" w:rsidRPr="00774A9B" w:rsidRDefault="00774A9B" w:rsidP="00774A9B">
      <w:pPr>
        <w:spacing w:line="336" w:lineRule="auto"/>
        <w:rPr>
          <w:rFonts w:ascii="SimSun" w:eastAsia="SimSun" w:hAnsi="SimSun"/>
        </w:rPr>
      </w:pP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现在我们基本上把论证“体为气，气为道，道为太上老君”的意义解释清楚了。只有搞清楚这一论证，才能理解内观法、内丹修炼、请神礼仪等都是以气贯之的。正如序言里所说的，这些修炼方法与礼仪围绕着道教思维的特点——气，形成了一个独特的系统。</w:t>
      </w:r>
    </w:p>
    <w:p w:rsidR="00774A9B" w:rsidRPr="00774A9B" w:rsidRDefault="00774A9B" w:rsidP="00774A9B">
      <w:pPr>
        <w:spacing w:line="336" w:lineRule="auto"/>
        <w:ind w:firstLineChars="200" w:firstLine="400"/>
        <w:rPr>
          <w:rFonts w:ascii="SimSun" w:eastAsia="SimSun" w:hAnsi="SimSun"/>
        </w:rPr>
      </w:pPr>
      <w:r w:rsidRPr="00774A9B">
        <w:rPr>
          <w:rFonts w:ascii="SimSun" w:eastAsia="SimSun" w:hAnsi="SimSun" w:hint="eastAsia"/>
        </w:rPr>
        <w:t>下一个问题是精与气、气与神的关系。要解释清楚这个关系，就要阐释道教的发生论，说明内观法存神的逻辑，以及内丹修炼里炼精、炼气、炼神的三个连续的修炼阶段。按照道教的发生论，气的展开就是道教神的展开，这在注释8里已经提到过了。存神的修行是指存思体内的神，但也要关注气。</w:t>
      </w:r>
      <w:r w:rsidRPr="00D17F77">
        <w:rPr>
          <w:rStyle w:val="ab"/>
          <w:rFonts w:ascii="Times New Roman" w:eastAsia="SimSun" w:hAnsi="Times New Roman"/>
          <w:b/>
        </w:rPr>
        <w:footnoteReference w:id="565"/>
      </w:r>
      <w:r w:rsidRPr="00774A9B">
        <w:rPr>
          <w:rFonts w:ascii="SimSun" w:eastAsia="SimSun" w:hAnsi="SimSun" w:hint="eastAsia"/>
          <w:b/>
        </w:rPr>
        <w:t xml:space="preserve"> </w:t>
      </w:r>
    </w:p>
    <w:p w:rsidR="00774A9B" w:rsidRDefault="00774A9B" w:rsidP="00774A9B">
      <w:pPr>
        <w:spacing w:line="336" w:lineRule="auto"/>
        <w:ind w:firstLineChars="200" w:firstLine="400"/>
        <w:rPr>
          <w:rFonts w:ascii="SimSun" w:eastAsia="SimSun" w:hAnsi="SimSun"/>
        </w:rPr>
        <w:sectPr w:rsidR="00774A9B" w:rsidSect="00774A9B">
          <w:footerReference w:type="default" r:id="rId200"/>
          <w:footerReference w:type="first" r:id="rId201"/>
          <w:footnotePr>
            <w:numRestart w:val="eachSect"/>
          </w:footnotePr>
          <w:type w:val="oddPage"/>
          <w:pgSz w:w="11907" w:h="16839" w:code="9"/>
          <w:pgMar w:top="1418" w:right="1559" w:bottom="1378" w:left="1678" w:header="720" w:footer="1185" w:gutter="0"/>
          <w:cols w:space="425"/>
          <w:titlePg/>
          <w:docGrid w:linePitch="286"/>
        </w:sectPr>
      </w:pPr>
      <w:r w:rsidRPr="00774A9B">
        <w:rPr>
          <w:rFonts w:ascii="SimSun" w:eastAsia="SimSun" w:hAnsi="SimSun" w:hint="eastAsia"/>
        </w:rPr>
        <w:t>本文还引用了《太平经》，指出气转为精、精转为神、神转为明。《太平经》的逻辑展开是以</w:t>
      </w:r>
      <w:r w:rsidRPr="00774A9B">
        <w:rPr>
          <w:rFonts w:ascii="SimSun" w:eastAsia="SimSun" w:hAnsi="SimSun" w:hint="eastAsia"/>
        </w:rPr>
        <w:lastRenderedPageBreak/>
        <w:t>气为中心的，气变成精，精变成神。那么，从“道精”与“道气”等词语里我们也可以看出，道与气、道与精、气与精在不同状态下可能是不一样的。精气神虽然是同质的，但在不同的状态下是不同的，具体表现这种思想的资料有《云笈七签》第五十六卷的《诸家气法》。这部书里引用了上清洞真品的说法，他说：“人之生也，禀天地之元气，为神为形；受元一之气，为液为精。”</w:t>
      </w:r>
      <w:r w:rsidRPr="00D17F77">
        <w:rPr>
          <w:rStyle w:val="ab"/>
          <w:rFonts w:ascii="Times New Roman" w:eastAsia="SimSun" w:hAnsi="Times New Roman"/>
          <w:b/>
        </w:rPr>
        <w:footnoteReference w:id="566"/>
      </w:r>
      <w:r w:rsidRPr="00774A9B">
        <w:rPr>
          <w:rFonts w:ascii="SimSun" w:eastAsia="SimSun" w:hAnsi="SimSun" w:hint="eastAsia"/>
        </w:rPr>
        <w:t xml:space="preserve"> 总之，元气可以成神、也可以成精，气与它们是同质的，但气在人体里状态是不同的。这种思维带有道教以气为中心的哲学体系的底色。</w:t>
      </w:r>
    </w:p>
    <w:p w:rsidR="00272DFE" w:rsidRPr="00272DFE" w:rsidRDefault="00272DFE" w:rsidP="00272DFE">
      <w:pPr>
        <w:spacing w:line="288" w:lineRule="auto"/>
        <w:ind w:firstLineChars="200" w:firstLine="621"/>
        <w:jc w:val="center"/>
        <w:rPr>
          <w:rFonts w:ascii="함초롬바탕" w:eastAsia="함초롬바탕" w:hAnsi="함초롬바탕" w:cs="함초롬바탕"/>
          <w:b/>
          <w:sz w:val="32"/>
          <w:szCs w:val="32"/>
        </w:rPr>
      </w:pPr>
      <w:r w:rsidRPr="00272DFE">
        <w:rPr>
          <w:rFonts w:ascii="함초롬바탕" w:eastAsia="함초롬바탕" w:hAnsi="함초롬바탕" w:cs="함초롬바탕"/>
          <w:b/>
          <w:sz w:val="32"/>
          <w:szCs w:val="32"/>
        </w:rPr>
        <w:lastRenderedPageBreak/>
        <w:t>鳴 謝！</w:t>
      </w:r>
    </w:p>
    <w:p w:rsidR="00272DFE" w:rsidRPr="00272DFE" w:rsidRDefault="00272DFE" w:rsidP="00272DFE">
      <w:pPr>
        <w:spacing w:line="288" w:lineRule="auto"/>
        <w:ind w:firstLineChars="200" w:firstLine="388"/>
        <w:rPr>
          <w:rFonts w:ascii="함초롬바탕" w:eastAsia="함초롬바탕" w:hAnsi="함초롬바탕" w:cs="함초롬바탕"/>
        </w:rPr>
      </w:pPr>
    </w:p>
    <w:p w:rsidR="00272DFE" w:rsidRDefault="00272DFE" w:rsidP="00272DFE">
      <w:pPr>
        <w:spacing w:line="288" w:lineRule="auto"/>
        <w:ind w:firstLineChars="400" w:firstLine="1086"/>
        <w:rPr>
          <w:rFonts w:ascii="함초롬바탕" w:eastAsia="함초롬바탕" w:hAnsi="함초롬바탕" w:cs="함초롬바탕"/>
          <w:b/>
          <w:sz w:val="28"/>
          <w:szCs w:val="28"/>
        </w:rPr>
      </w:pPr>
      <w:r w:rsidRPr="00272DFE">
        <w:rPr>
          <w:rFonts w:ascii="함초롬바탕" w:eastAsia="함초롬바탕" w:hAnsi="함초롬바탕" w:cs="함초롬바탕"/>
          <w:b/>
          <w:sz w:val="28"/>
          <w:szCs w:val="28"/>
        </w:rPr>
        <w:t xml:space="preserve">本屆東亞人文國際論壇的論文集資料由如下人員承擔翻譯工作， </w:t>
      </w:r>
    </w:p>
    <w:p w:rsidR="00272DFE" w:rsidRPr="00272DFE" w:rsidRDefault="00272DFE" w:rsidP="00272DFE">
      <w:pPr>
        <w:spacing w:line="288" w:lineRule="auto"/>
        <w:ind w:firstLineChars="200" w:firstLine="543"/>
        <w:rPr>
          <w:rFonts w:ascii="함초롬바탕" w:eastAsia="함초롬바탕" w:hAnsi="함초롬바탕" w:cs="함초롬바탕"/>
          <w:b/>
          <w:sz w:val="28"/>
          <w:szCs w:val="28"/>
        </w:rPr>
      </w:pPr>
      <w:r w:rsidRPr="00272DFE">
        <w:rPr>
          <w:rFonts w:ascii="함초롬바탕" w:eastAsia="함초롬바탕" w:hAnsi="함초롬바탕" w:cs="함초롬바탕"/>
          <w:b/>
          <w:sz w:val="28"/>
          <w:szCs w:val="28"/>
        </w:rPr>
        <w:t xml:space="preserve">在此一併表示由衷的謝意！ </w:t>
      </w:r>
    </w:p>
    <w:p w:rsidR="00272DFE" w:rsidRPr="00272DFE" w:rsidRDefault="00272DFE" w:rsidP="00272DFE">
      <w:pPr>
        <w:spacing w:line="288" w:lineRule="auto"/>
        <w:ind w:firstLineChars="200" w:firstLine="388"/>
        <w:rPr>
          <w:rFonts w:ascii="함초롬바탕" w:eastAsia="함초롬바탕" w:hAnsi="함초롬바탕" w:cs="함초롬바탕"/>
        </w:rPr>
      </w:pP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中國學者論文：漢譯日</w:t>
      </w:r>
    </w:p>
    <w:p w:rsidR="00272DFE" w:rsidRPr="00272DFE" w:rsidRDefault="00272DFE" w:rsidP="00272DFE">
      <w:pPr>
        <w:spacing w:line="288" w:lineRule="auto"/>
        <w:ind w:firstLineChars="200" w:firstLine="388"/>
        <w:jc w:val="center"/>
        <w:rPr>
          <w:rFonts w:ascii="함초롬바탕" w:eastAsia="함초롬바탕" w:hAnsi="함초롬바탕" w:cs="함초롬바탕"/>
          <w:b/>
          <w:lang w:eastAsia="ja-JP"/>
        </w:rPr>
      </w:pPr>
      <w:r w:rsidRPr="00272DFE">
        <w:rPr>
          <w:rFonts w:ascii="함초롬바탕" w:eastAsia="함초롬바탕" w:hAnsi="함초롬바탕" w:cs="함초롬바탕"/>
          <w:b/>
          <w:lang w:eastAsia="ja-JP"/>
        </w:rPr>
        <w:t>二ノ宮聰（日本 ･ 關西大學非常勤講師）</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小野田 亮（日本 ･ 法政大學大學院 特任研究員）</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中國學者論文：漢譯韓</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金海龍（韓國 ･ 大巡宗教文化研究所 研究員）</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韓國學者論文：韓譯漢</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高文麗（聊城大學外國語學院 講師）</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日本學者論文：日譯漢</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岳遠坤（北京大學外國語學院助理教授）</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劉麗嬌（湖南大學外國語學院 講師）</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時 秋（上海商學院外國語學院 講師）</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古雲英（北京大學外國語學院 博士研究生）</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日本學者論文：日譯韓</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金性秀（韓國 ･ 大巡宗教文化研究所 研究員）</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美國學者論文：英譯韓</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金珍英（韓國 ･ 大巡宗教文化研究所 研究員）</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美國學者論文：英譯漢</w:t>
      </w:r>
    </w:p>
    <w:p w:rsidR="00272DFE" w:rsidRPr="00272DFE" w:rsidRDefault="00272DFE" w:rsidP="00272DFE">
      <w:pPr>
        <w:spacing w:line="288" w:lineRule="auto"/>
        <w:ind w:firstLineChars="200" w:firstLine="388"/>
        <w:jc w:val="center"/>
        <w:rPr>
          <w:rFonts w:ascii="함초롬바탕" w:eastAsia="함초롬바탕" w:hAnsi="함초롬바탕" w:cs="함초롬바탕"/>
          <w:b/>
        </w:rPr>
      </w:pPr>
      <w:r w:rsidRPr="00272DFE">
        <w:rPr>
          <w:rFonts w:ascii="함초롬바탕" w:eastAsia="함초롬바탕" w:hAnsi="함초롬바탕" w:cs="함초롬바탕"/>
          <w:b/>
        </w:rPr>
        <w:t>劉勉衡（北京大學哲學系碩士研究生）</w:t>
      </w:r>
    </w:p>
    <w:p w:rsidR="00272DFE" w:rsidRPr="00272DFE" w:rsidRDefault="00272DFE" w:rsidP="00272DFE">
      <w:pPr>
        <w:spacing w:line="288" w:lineRule="auto"/>
        <w:ind w:firstLineChars="200" w:firstLine="388"/>
        <w:jc w:val="center"/>
        <w:rPr>
          <w:rFonts w:ascii="함초롬바탕" w:eastAsia="함초롬바탕" w:hAnsi="함초롬바탕" w:cs="함초롬바탕"/>
        </w:rPr>
      </w:pPr>
    </w:p>
    <w:p w:rsidR="00272DFE" w:rsidRPr="00272DFE" w:rsidRDefault="00272DFE" w:rsidP="00272DFE">
      <w:pPr>
        <w:spacing w:line="288" w:lineRule="auto"/>
        <w:ind w:firstLineChars="200" w:firstLine="388"/>
        <w:jc w:val="right"/>
        <w:rPr>
          <w:rFonts w:ascii="함초롬바탕" w:eastAsia="함초롬바탕" w:hAnsi="함초롬바탕" w:cs="함초롬바탕"/>
          <w:b/>
        </w:rPr>
      </w:pPr>
      <w:r w:rsidRPr="00272DFE">
        <w:rPr>
          <w:rFonts w:ascii="함초롬바탕" w:eastAsia="함초롬바탕" w:hAnsi="함초롬바탕" w:cs="함초롬바탕"/>
          <w:b/>
        </w:rPr>
        <w:t>北京大學日本文化研究所 所長  金 勳</w:t>
      </w:r>
    </w:p>
    <w:p w:rsidR="001B574E" w:rsidRPr="00272DFE" w:rsidRDefault="00272DFE" w:rsidP="00272DFE">
      <w:pPr>
        <w:spacing w:line="288" w:lineRule="auto"/>
        <w:ind w:firstLineChars="200" w:firstLine="388"/>
        <w:jc w:val="right"/>
        <w:rPr>
          <w:rFonts w:ascii="함초롬바탕" w:eastAsia="함초롬바탕" w:hAnsi="함초롬바탕" w:cs="함초롬바탕"/>
          <w:b/>
        </w:rPr>
      </w:pPr>
      <w:r>
        <w:rPr>
          <w:rFonts w:ascii="함초롬바탕" w:eastAsia="함초롬바탕" w:hAnsi="함초롬바탕" w:cs="함초롬바탕"/>
          <w:b/>
          <w:noProof/>
        </w:rPr>
        <mc:AlternateContent>
          <mc:Choice Requires="wps">
            <w:drawing>
              <wp:anchor distT="0" distB="0" distL="114300" distR="114300" simplePos="0" relativeHeight="251730944" behindDoc="0" locked="0" layoutInCell="1" allowOverlap="1">
                <wp:simplePos x="0" y="0"/>
                <wp:positionH relativeFrom="column">
                  <wp:posOffset>2672862</wp:posOffset>
                </wp:positionH>
                <wp:positionV relativeFrom="paragraph">
                  <wp:posOffset>215607</wp:posOffset>
                </wp:positionV>
                <wp:extent cx="371230" cy="269631"/>
                <wp:effectExtent l="0" t="0" r="10160" b="16510"/>
                <wp:wrapNone/>
                <wp:docPr id="197" name="직사각형 197"/>
                <wp:cNvGraphicFramePr/>
                <a:graphic xmlns:a="http://schemas.openxmlformats.org/drawingml/2006/main">
                  <a:graphicData uri="http://schemas.microsoft.com/office/word/2010/wordprocessingShape">
                    <wps:wsp>
                      <wps:cNvSpPr/>
                      <wps:spPr>
                        <a:xfrm>
                          <a:off x="0" y="0"/>
                          <a:ext cx="371230" cy="2696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845565" id="직사각형 197" o:spid="_x0000_s1026" style="position:absolute;left:0;text-align:left;margin-left:210.45pt;margin-top:17pt;width:29.25pt;height:21.2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" fillcolor="white [3212]" strokecolor="white [3212]" strokeweight="1pt"/>
            </w:pict>
          </mc:Fallback>
        </mc:AlternateContent>
      </w:r>
      <w:r w:rsidRPr="00272DFE">
        <w:rPr>
          <w:rFonts w:ascii="함초롬바탕" w:eastAsia="함초롬바탕" w:hAnsi="함초롬바탕" w:cs="함초롬바탕"/>
          <w:b/>
        </w:rPr>
        <w:t>2019年</w:t>
      </w:r>
      <w:r w:rsidRPr="00272DFE">
        <w:rPr>
          <w:rFonts w:ascii="함초롬바탕" w:eastAsia="함초롬바탕" w:hAnsi="함초롬바탕" w:cs="함초롬바탕" w:hint="eastAsia"/>
          <w:b/>
        </w:rPr>
        <w:t xml:space="preserve"> </w:t>
      </w:r>
      <w:r w:rsidRPr="00272DFE">
        <w:rPr>
          <w:rFonts w:ascii="함초롬바탕" w:eastAsia="함초롬바탕" w:hAnsi="함초롬바탕" w:cs="함초롬바탕"/>
          <w:b/>
        </w:rPr>
        <w:t>8月</w:t>
      </w:r>
      <w:r w:rsidRPr="00272DFE">
        <w:rPr>
          <w:rFonts w:ascii="함초롬바탕" w:eastAsia="함초롬바탕" w:hAnsi="함초롬바탕" w:cs="함초롬바탕" w:hint="eastAsia"/>
          <w:b/>
        </w:rPr>
        <w:t xml:space="preserve"> </w:t>
      </w:r>
      <w:r w:rsidRPr="00272DFE">
        <w:rPr>
          <w:rFonts w:ascii="함초롬바탕" w:eastAsia="함초롬바탕" w:hAnsi="함초롬바탕" w:cs="함초롬바탕"/>
          <w:b/>
        </w:rPr>
        <w:t>2日</w:t>
      </w:r>
    </w:p>
    <w:sectPr w:rsidR="001B574E" w:rsidRPr="00272DFE" w:rsidSect="007E0522">
      <w:footerReference w:type="default" r:id="rId202"/>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25AD" w:rsidRDefault="000C25AD">
      <w:r>
        <w:separator/>
      </w:r>
    </w:p>
  </w:endnote>
  <w:endnote w:type="continuationSeparator" w:id="0">
    <w:p w:rsidR="000C25AD" w:rsidRDefault="000C25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맑은 고딕">
    <w:panose1 w:val="020B0503020000020004"/>
    <w:charset w:val="81"/>
    <w:family w:val="modern"/>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바탕">
    <w:altName w:val="Batang"/>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AFF" w:usb1="C0007843"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굴림체">
    <w:panose1 w:val="020B0609000101010101"/>
    <w:charset w:val="81"/>
    <w:family w:val="modern"/>
    <w:pitch w:val="fixed"/>
    <w:sig w:usb0="B00002AF" w:usb1="69D77CFB" w:usb2="00000030" w:usb3="00000000" w:csb0="0008009F" w:csb1="00000000"/>
  </w:font>
  <w:font w:name="MS PMincho">
    <w:panose1 w:val="02020600040205080304"/>
    <w:charset w:val="80"/>
    <w:family w:val="roman"/>
    <w:pitch w:val="variable"/>
    <w:sig w:usb0="E00002FF" w:usb1="6AC7FDFB" w:usb2="00000012" w:usb3="00000000" w:csb0="0002009F" w:csb1="00000000"/>
  </w:font>
  <w:font w:name="새굴림">
    <w:panose1 w:val="02030600000101010101"/>
    <w:charset w:val="81"/>
    <w:family w:val="roman"/>
    <w:pitch w:val="variable"/>
    <w:sig w:usb0="B00002AF" w:usb1="7BD77CFB" w:usb2="00000030" w:usb3="00000000" w:csb0="0008009F" w:csb1="00000000"/>
  </w:font>
  <w:font w:name="함초롬바탕">
    <w:panose1 w:val="02030504000101010101"/>
    <w:charset w:val="81"/>
    <w:family w:val="roman"/>
    <w:pitch w:val="variable"/>
    <w:sig w:usb0="F7002EFF" w:usb1="19DFFFFF" w:usb2="001BFDD7" w:usb3="00000000" w:csb0="001F01FF" w:csb1="00000000"/>
  </w:font>
  <w:font w:name="한양신명조">
    <w:altName w:val="SimSun"/>
    <w:panose1 w:val="00000000000000000000"/>
    <w:charset w:val="86"/>
    <w:family w:val="roman"/>
    <w:notTrueType/>
    <w:pitch w:val="default"/>
  </w:font>
  <w:font w:name="Arial Unicode MS">
    <w:panose1 w:val="020B0604020202020204"/>
    <w:charset w:val="81"/>
    <w:family w:val="modern"/>
    <w:pitch w:val="variable"/>
    <w:sig w:usb0="F7FFAFFF" w:usb1="E9DFFFFF" w:usb2="0000003F" w:usb3="00000000" w:csb0="003F01FF" w:csb1="00000000"/>
  </w:font>
  <w:font w:name="Helvetica Neue">
    <w:altName w:val="Arial"/>
    <w:charset w:val="00"/>
    <w:family w:val="roman"/>
    <w:pitch w:val="default"/>
  </w:font>
  <w:font w:name="함초롬돋움">
    <w:charset w:val="81"/>
    <w:family w:val="roman"/>
    <w:pitch w:val="variable"/>
    <w:sig w:usb0="F7FFAEFF" w:usb1="FBDFFFFF" w:usb2="0417FFFF" w:usb3="00000000" w:csb0="00080001" w:csb1="00000000"/>
  </w:font>
  <w:font w:name="PMingLiU">
    <w:altName w:val="新細明體"/>
    <w:panose1 w:val="02020500000000000000"/>
    <w:charset w:val="88"/>
    <w:family w:val="roman"/>
    <w:pitch w:val="variable"/>
    <w:sig w:usb0="A00002FF" w:usb1="28CFFCFA" w:usb2="00000016" w:usb3="00000000" w:csb0="00100001" w:csb1="00000000"/>
  </w:font>
  <w:font w:name="바탕체">
    <w:panose1 w:val="02030609000101010101"/>
    <w:charset w:val="81"/>
    <w:family w:val="roman"/>
    <w:pitch w:val="fixed"/>
    <w:sig w:usb0="B00002AF" w:usb1="69D77CFB" w:usb2="00000030" w:usb3="00000000" w:csb0="0008009F" w:csb1="00000000"/>
  </w:font>
  <w:font w:name="Microsoft YaHei">
    <w:panose1 w:val="020B0503020204020204"/>
    <w:charset w:val="86"/>
    <w:family w:val="swiss"/>
    <w:pitch w:val="variable"/>
    <w:sig w:usb0="80000287" w:usb1="280F3C52" w:usb2="00000016" w:usb3="00000000" w:csb0="0004001F" w:csb1="00000000"/>
  </w:font>
  <w:font w:name="한양해서">
    <w:altName w:val="바탕"/>
    <w:panose1 w:val="02030600000101010101"/>
    <w:charset w:val="81"/>
    <w:family w:val="roman"/>
    <w:notTrueType/>
    <w:pitch w:val="default"/>
  </w:font>
  <w:font w:name="Haansoft Batang">
    <w:charset w:val="86"/>
    <w:family w:val="roman"/>
    <w:pitch w:val="variable"/>
    <w:sig w:usb0="F7FFAFFF" w:usb1="FBDFFFFF" w:usb2="00FFFFFF" w:usb3="00000000" w:csb0="803F01FF" w:csb1="00000000"/>
  </w:font>
  <w:font w:name="HY견고딕">
    <w:panose1 w:val="02030600000101010101"/>
    <w:charset w:val="81"/>
    <w:family w:val="roman"/>
    <w:pitch w:val="variable"/>
    <w:sig w:usb0="900002A7" w:usb1="29D77CF9" w:usb2="00000010" w:usb3="00000000" w:csb0="00080000" w:csb1="00000000"/>
  </w:font>
  <w:font w:name="Yu Mincho">
    <w:altName w:val="MS Mincho"/>
    <w:charset w:val="80"/>
    <w:family w:val="roman"/>
    <w:pitch w:val="variable"/>
    <w:sig w:usb0="00000000" w:usb1="2AC7FCFF"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Apple Symbols">
    <w:charset w:val="B1"/>
    <w:family w:val="auto"/>
    <w:pitch w:val="variable"/>
    <w:sig w:usb0="800008A3" w:usb1="08007BEB" w:usb2="01840034" w:usb3="00000000" w:csb0="000001FB" w:csb1="00000000"/>
  </w:font>
  <w:font w:name="等线">
    <w:altName w:val="Arial Unicode MS"/>
    <w:charset w:val="86"/>
    <w:family w:val="auto"/>
    <w:pitch w:val="variable"/>
    <w:sig w:usb0="00000000" w:usb1="38CF7CFA" w:usb2="00000016" w:usb3="00000000" w:csb0="0004000F" w:csb1="00000000"/>
  </w:font>
  <w:font w:name="HY견명조">
    <w:panose1 w:val="02030600000101010101"/>
    <w:charset w:val="81"/>
    <w:family w:val="roman"/>
    <w:pitch w:val="variable"/>
    <w:sig w:usb0="900002A7" w:usb1="29D77CF9" w:usb2="00000010" w:usb3="00000000" w:csb0="00080000"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3742" w:rsidRDefault="00763742">
    <w:pPr>
      <w:pStyle w:val="a4"/>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6424983"/>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151</w:t>
        </w:r>
        <w:r>
          <w:fldChar w:fldCharType="end"/>
        </w:r>
      </w:p>
    </w:sdtContent>
  </w:sdt>
  <w:p w:rsidR="00763742" w:rsidRDefault="00763742">
    <w:pPr>
      <w:pStyle w:val="a4"/>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3742" w:rsidRDefault="00763742" w:rsidP="00F94790">
    <w:pPr>
      <w:pStyle w:val="a4"/>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763742" w:rsidRDefault="00763742" w:rsidP="00F94790">
    <w:pPr>
      <w:pStyle w:val="a4"/>
      <w:ind w:right="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3742" w:rsidRDefault="00763742">
    <w:pPr>
      <w:pStyle w:val="a4"/>
      <w:jc w:val="center"/>
    </w:pPr>
    <w:r>
      <w:fldChar w:fldCharType="begin"/>
    </w:r>
    <w:r>
      <w:instrText>PAGE   \* MERGEFORMAT</w:instrText>
    </w:r>
    <w:r>
      <w:fldChar w:fldCharType="separate"/>
    </w:r>
    <w:r w:rsidR="003E2FAA" w:rsidRPr="003E2FAA">
      <w:rPr>
        <w:noProof/>
        <w:lang w:val="ko-KR"/>
      </w:rPr>
      <w:t>95</w:t>
    </w:r>
    <w:r>
      <w:fldChar w:fldCharType="end"/>
    </w:r>
  </w:p>
  <w:p w:rsidR="00763742" w:rsidRDefault="00763742" w:rsidP="00F94790">
    <w:pPr>
      <w:pStyle w:val="a4"/>
      <w:ind w:right="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5"/>
      </w:rPr>
      <w:id w:val="-618839245"/>
      <w:docPartObj>
        <w:docPartGallery w:val="Page Numbers (Bottom of Page)"/>
        <w:docPartUnique/>
      </w:docPartObj>
    </w:sdtPr>
    <w:sdtContent>
      <w:p w:rsidR="00763742" w:rsidRDefault="00763742" w:rsidP="00F94790">
        <w:pPr>
          <w:pStyle w:val="a4"/>
          <w:framePr w:wrap="none" w:vAnchor="text" w:hAnchor="margin" w:xAlign="center" w:y="1"/>
          <w:rPr>
            <w:rStyle w:val="a5"/>
          </w:rPr>
        </w:pPr>
        <w:r>
          <w:rPr>
            <w:rStyle w:val="a5"/>
          </w:rPr>
          <w:fldChar w:fldCharType="begin"/>
        </w:r>
        <w:r>
          <w:rPr>
            <w:rStyle w:val="a5"/>
          </w:rPr>
          <w:instrText xml:space="preserve"> PAGE </w:instrText>
        </w:r>
        <w:r>
          <w:rPr>
            <w:rStyle w:val="a5"/>
          </w:rPr>
          <w:fldChar w:fldCharType="end"/>
        </w:r>
      </w:p>
    </w:sdtContent>
  </w:sdt>
  <w:p w:rsidR="00763742" w:rsidRDefault="00763742">
    <w:pPr>
      <w:pStyle w:val="a4"/>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5"/>
      </w:rPr>
      <w:id w:val="485521829"/>
      <w:docPartObj>
        <w:docPartGallery w:val="Page Numbers (Bottom of Page)"/>
        <w:docPartUnique/>
      </w:docPartObj>
    </w:sdtPr>
    <w:sdtContent>
      <w:p w:rsidR="00763742" w:rsidRDefault="00763742" w:rsidP="00F94790">
        <w:pPr>
          <w:pStyle w:val="a4"/>
          <w:framePr w:wrap="none" w:vAnchor="text" w:hAnchor="margin" w:xAlign="center" w:y="1"/>
          <w:rPr>
            <w:rStyle w:val="a5"/>
          </w:rPr>
        </w:pPr>
        <w:r>
          <w:rPr>
            <w:rStyle w:val="a5"/>
          </w:rPr>
          <w:fldChar w:fldCharType="begin"/>
        </w:r>
        <w:r>
          <w:rPr>
            <w:rStyle w:val="a5"/>
          </w:rPr>
          <w:instrText xml:space="preserve"> PAGE </w:instrText>
        </w:r>
        <w:r>
          <w:rPr>
            <w:rStyle w:val="a5"/>
          </w:rPr>
          <w:fldChar w:fldCharType="separate"/>
        </w:r>
        <w:r w:rsidR="003E2FAA">
          <w:rPr>
            <w:rStyle w:val="a5"/>
            <w:noProof/>
          </w:rPr>
          <w:t>106</w:t>
        </w:r>
        <w:r>
          <w:rPr>
            <w:rStyle w:val="a5"/>
          </w:rPr>
          <w:fldChar w:fldCharType="end"/>
        </w:r>
      </w:p>
    </w:sdtContent>
  </w:sdt>
  <w:p w:rsidR="00763742" w:rsidRDefault="00763742">
    <w:pPr>
      <w:pStyle w:val="a4"/>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4388659"/>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125</w:t>
        </w:r>
        <w:r>
          <w:fldChar w:fldCharType="end"/>
        </w:r>
      </w:p>
    </w:sdtContent>
  </w:sdt>
  <w:p w:rsidR="00763742" w:rsidRDefault="00763742">
    <w:pPr>
      <w:pStyle w:val="a4"/>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5969080"/>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161</w:t>
        </w:r>
        <w:r>
          <w:fldChar w:fldCharType="end"/>
        </w:r>
      </w:p>
    </w:sdtContent>
  </w:sdt>
  <w:p w:rsidR="00763742" w:rsidRDefault="00763742">
    <w:pPr>
      <w:pStyle w:val="a4"/>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0898408"/>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179</w:t>
        </w:r>
        <w:r>
          <w:fldChar w:fldCharType="end"/>
        </w:r>
      </w:p>
    </w:sdtContent>
  </w:sdt>
  <w:p w:rsidR="00763742" w:rsidRDefault="00763742">
    <w:pPr>
      <w:pStyle w:val="a4"/>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3391269"/>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163</w:t>
        </w:r>
        <w:r>
          <w:fldChar w:fldCharType="end"/>
        </w:r>
      </w:p>
    </w:sdtContent>
  </w:sdt>
  <w:p w:rsidR="00763742" w:rsidRDefault="00763742">
    <w:pPr>
      <w:pStyle w:val="a4"/>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9548778"/>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194</w:t>
        </w:r>
        <w:r>
          <w:fldChar w:fldCharType="end"/>
        </w:r>
      </w:p>
    </w:sdtContent>
  </w:sdt>
  <w:p w:rsidR="00763742" w:rsidRDefault="00763742">
    <w:pPr>
      <w:spacing w:line="14" w:lineRule="auto"/>
      <w:rPr>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9222300"/>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19</w:t>
        </w:r>
        <w:r>
          <w:fldChar w:fldCharType="end"/>
        </w:r>
      </w:p>
    </w:sdtContent>
  </w:sdt>
  <w:p w:rsidR="00763742" w:rsidRDefault="00763742">
    <w:pPr>
      <w:pStyle w:val="a4"/>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084062"/>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203</w:t>
        </w:r>
        <w:r>
          <w:fldChar w:fldCharType="end"/>
        </w:r>
      </w:p>
    </w:sdtContent>
  </w:sdt>
  <w:p w:rsidR="00763742" w:rsidRDefault="00763742">
    <w:pPr>
      <w:pStyle w:val="a4"/>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7186955"/>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195</w:t>
        </w:r>
        <w:r>
          <w:fldChar w:fldCharType="end"/>
        </w:r>
      </w:p>
    </w:sdtContent>
  </w:sdt>
  <w:p w:rsidR="00763742" w:rsidRDefault="00763742">
    <w:pPr>
      <w:pStyle w:val="a4"/>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3357962"/>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226</w:t>
        </w:r>
        <w:r>
          <w:fldChar w:fldCharType="end"/>
        </w:r>
      </w:p>
    </w:sdtContent>
  </w:sdt>
  <w:p w:rsidR="00763742" w:rsidRDefault="00763742">
    <w:pPr>
      <w:pStyle w:val="a4"/>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7525449"/>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233</w:t>
        </w:r>
        <w:r>
          <w:fldChar w:fldCharType="end"/>
        </w:r>
      </w:p>
    </w:sdtContent>
  </w:sdt>
  <w:p w:rsidR="00763742" w:rsidRDefault="00763742">
    <w:pPr>
      <w:pStyle w:val="a4"/>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3713121"/>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227</w:t>
        </w:r>
        <w:r>
          <w:fldChar w:fldCharType="end"/>
        </w:r>
      </w:p>
    </w:sdtContent>
  </w:sdt>
  <w:p w:rsidR="00763742" w:rsidRDefault="00763742">
    <w:pPr>
      <w:pStyle w:val="a4"/>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1686955"/>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243</w:t>
        </w:r>
        <w:r>
          <w:fldChar w:fldCharType="end"/>
        </w:r>
      </w:p>
    </w:sdtContent>
  </w:sdt>
  <w:p w:rsidR="00763742" w:rsidRDefault="00763742">
    <w:pPr>
      <w:pStyle w:val="a4"/>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1730182"/>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254</w:t>
        </w:r>
        <w:r>
          <w:fldChar w:fldCharType="end"/>
        </w:r>
      </w:p>
    </w:sdtContent>
  </w:sdt>
  <w:p w:rsidR="00763742" w:rsidRDefault="00763742">
    <w:pPr>
      <w:pStyle w:val="a4"/>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2728442"/>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247</w:t>
        </w:r>
        <w:r>
          <w:fldChar w:fldCharType="end"/>
        </w:r>
      </w:p>
    </w:sdtContent>
  </w:sdt>
  <w:p w:rsidR="00763742" w:rsidRDefault="00763742">
    <w:pPr>
      <w:pStyle w:val="a4"/>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5287653"/>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275</w:t>
        </w:r>
        <w:r>
          <w:fldChar w:fldCharType="end"/>
        </w:r>
      </w:p>
    </w:sdtContent>
  </w:sdt>
  <w:p w:rsidR="00763742" w:rsidRDefault="00763742">
    <w:pPr>
      <w:pStyle w:val="a4"/>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3742" w:rsidRDefault="00763742" w:rsidP="0050716A">
    <w:pPr>
      <w:pStyle w:val="a4"/>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763742" w:rsidRDefault="00763742">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948312"/>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3</w:t>
        </w:r>
        <w:r>
          <w:fldChar w:fldCharType="end"/>
        </w:r>
      </w:p>
    </w:sdtContent>
  </w:sdt>
  <w:p w:rsidR="00763742" w:rsidRDefault="00763742">
    <w:pPr>
      <w:pStyle w:val="a4"/>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508460"/>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282</w:t>
        </w:r>
        <w:r>
          <w:fldChar w:fldCharType="end"/>
        </w:r>
      </w:p>
    </w:sdtContent>
  </w:sdt>
  <w:p w:rsidR="00763742" w:rsidRDefault="00763742">
    <w:pPr>
      <w:pStyle w:val="a4"/>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0441641"/>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297</w:t>
        </w:r>
        <w:r>
          <w:fldChar w:fldCharType="end"/>
        </w:r>
      </w:p>
    </w:sdtContent>
  </w:sdt>
  <w:p w:rsidR="00763742" w:rsidRDefault="00763742">
    <w:pPr>
      <w:pStyle w:val="a4"/>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2310822"/>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291</w:t>
        </w:r>
        <w:r>
          <w:fldChar w:fldCharType="end"/>
        </w:r>
      </w:p>
    </w:sdtContent>
  </w:sdt>
  <w:p w:rsidR="00763742" w:rsidRDefault="00763742">
    <w:pPr>
      <w:pStyle w:val="a4"/>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9920638"/>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307</w:t>
        </w:r>
        <w:r>
          <w:fldChar w:fldCharType="end"/>
        </w:r>
      </w:p>
    </w:sdtContent>
  </w:sdt>
  <w:p w:rsidR="00763742" w:rsidRDefault="00763742">
    <w:pPr>
      <w:pStyle w:val="a4"/>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3629297"/>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299</w:t>
        </w:r>
        <w:r>
          <w:fldChar w:fldCharType="end"/>
        </w:r>
      </w:p>
    </w:sdtContent>
  </w:sdt>
  <w:p w:rsidR="00763742" w:rsidRDefault="00763742">
    <w:pPr>
      <w:pStyle w:val="a4"/>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5712685"/>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335</w:t>
        </w:r>
        <w:r>
          <w:fldChar w:fldCharType="end"/>
        </w:r>
      </w:p>
    </w:sdtContent>
  </w:sdt>
  <w:p w:rsidR="00763742" w:rsidRDefault="00763742">
    <w:pPr>
      <w:pStyle w:val="a4"/>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6006623"/>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345</w:t>
        </w:r>
        <w:r>
          <w:fldChar w:fldCharType="end"/>
        </w:r>
      </w:p>
    </w:sdtContent>
  </w:sdt>
  <w:p w:rsidR="00763742" w:rsidRDefault="00763742">
    <w:pPr>
      <w:pStyle w:val="a4"/>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1980099"/>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337</w:t>
        </w:r>
        <w:r>
          <w:fldChar w:fldCharType="end"/>
        </w:r>
      </w:p>
    </w:sdtContent>
  </w:sdt>
  <w:p w:rsidR="00763742" w:rsidRDefault="00763742">
    <w:pPr>
      <w:pStyle w:val="a4"/>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9111419"/>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347</w:t>
        </w:r>
        <w:r>
          <w:fldChar w:fldCharType="end"/>
        </w:r>
      </w:p>
    </w:sdtContent>
  </w:sdt>
  <w:p w:rsidR="00763742" w:rsidRDefault="00763742">
    <w:pPr>
      <w:pStyle w:val="a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30192"/>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39</w:t>
        </w:r>
        <w:r>
          <w:fldChar w:fldCharType="end"/>
        </w:r>
      </w:p>
    </w:sdtContent>
  </w:sdt>
  <w:p w:rsidR="00763742" w:rsidRDefault="00763742">
    <w:pPr>
      <w:pStyle w:val="a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2618878"/>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37</w:t>
        </w:r>
        <w:r>
          <w:fldChar w:fldCharType="end"/>
        </w:r>
      </w:p>
    </w:sdtContent>
  </w:sdt>
  <w:p w:rsidR="00763742" w:rsidRDefault="00763742">
    <w:pPr>
      <w:pStyle w:val="a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9727437"/>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49</w:t>
        </w:r>
        <w:r>
          <w:fldChar w:fldCharType="end"/>
        </w:r>
      </w:p>
    </w:sdtContent>
  </w:sdt>
  <w:p w:rsidR="00763742" w:rsidRDefault="00763742">
    <w:pPr>
      <w:pStyle w:val="a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4597612"/>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59</w:t>
        </w:r>
        <w:r>
          <w:fldChar w:fldCharType="end"/>
        </w:r>
      </w:p>
    </w:sdtContent>
  </w:sdt>
  <w:p w:rsidR="00763742" w:rsidRDefault="00763742">
    <w:pPr>
      <w:pStyle w:val="a4"/>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5148488"/>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51</w:t>
        </w:r>
        <w:r>
          <w:fldChar w:fldCharType="end"/>
        </w:r>
      </w:p>
    </w:sdtContent>
  </w:sdt>
  <w:p w:rsidR="00763742" w:rsidRDefault="00763742">
    <w:pPr>
      <w:pStyle w:val="a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4104110"/>
      <w:docPartObj>
        <w:docPartGallery w:val="Page Numbers (Bottom of Page)"/>
        <w:docPartUnique/>
      </w:docPartObj>
    </w:sdtPr>
    <w:sdtContent>
      <w:p w:rsidR="00763742" w:rsidRDefault="00763742">
        <w:pPr>
          <w:pStyle w:val="a4"/>
          <w:jc w:val="center"/>
        </w:pPr>
        <w:r>
          <w:fldChar w:fldCharType="begin"/>
        </w:r>
        <w:r>
          <w:instrText>PAGE   \* MERGEFORMAT</w:instrText>
        </w:r>
        <w:r>
          <w:fldChar w:fldCharType="separate"/>
        </w:r>
        <w:r w:rsidR="003E2FAA" w:rsidRPr="003E2FAA">
          <w:rPr>
            <w:noProof/>
            <w:lang w:val="ko-KR"/>
          </w:rPr>
          <w:t>72</w:t>
        </w:r>
        <w:r>
          <w:fldChar w:fldCharType="end"/>
        </w:r>
      </w:p>
    </w:sdtContent>
  </w:sdt>
  <w:p w:rsidR="00763742" w:rsidRDefault="00763742">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25AD" w:rsidRDefault="000C25AD">
      <w:r>
        <w:separator/>
      </w:r>
    </w:p>
  </w:footnote>
  <w:footnote w:type="continuationSeparator" w:id="0">
    <w:p w:rsidR="000C25AD" w:rsidRDefault="000C25AD">
      <w:r>
        <w:continuationSeparator/>
      </w:r>
    </w:p>
  </w:footnote>
  <w:footnote w:id="1">
    <w:p w:rsidR="00763742" w:rsidRPr="00030FCC" w:rsidRDefault="00763742" w:rsidP="00EE6E13">
      <w:pPr>
        <w:pStyle w:val="aa"/>
        <w:rPr>
          <w:rFonts w:ascii="SimSun" w:eastAsia="SimSun" w:hAnsi="SimSun"/>
          <w:sz w:val="18"/>
          <w:szCs w:val="18"/>
        </w:rPr>
      </w:pPr>
      <w:r w:rsidRPr="00030FCC">
        <w:rPr>
          <w:rStyle w:val="ab"/>
          <w:rFonts w:ascii="Times New Roman" w:hAnsi="Times New Roman"/>
          <w:b/>
          <w:sz w:val="18"/>
          <w:szCs w:val="18"/>
        </w:rPr>
        <w:footnoteRef/>
      </w:r>
      <w:r w:rsidRPr="00C24831">
        <w:rPr>
          <w:rFonts w:ascii="SimSun" w:hAnsi="SimSun"/>
          <w:sz w:val="18"/>
          <w:szCs w:val="18"/>
        </w:rPr>
        <w:t xml:space="preserve"> </w:t>
      </w:r>
      <w:r w:rsidRPr="00030FCC">
        <w:rPr>
          <w:rFonts w:ascii="SimSun" w:eastAsia="SimSun" w:hAnsi="SimSun" w:hint="eastAsia"/>
          <w:sz w:val="18"/>
          <w:szCs w:val="18"/>
        </w:rPr>
        <w:t>参见《张岱年全集》第四卷，第</w:t>
      </w:r>
      <w:r w:rsidRPr="00030FCC">
        <w:rPr>
          <w:rFonts w:ascii="SimSun" w:eastAsia="SimSun" w:hAnsi="SimSun"/>
          <w:sz w:val="18"/>
          <w:szCs w:val="18"/>
        </w:rPr>
        <w:t>479</w:t>
      </w:r>
      <w:r w:rsidRPr="00030FCC">
        <w:rPr>
          <w:rFonts w:ascii="SimSun" w:eastAsia="SimSun" w:hAnsi="SimSun" w:hint="eastAsia"/>
          <w:sz w:val="18"/>
          <w:szCs w:val="18"/>
        </w:rPr>
        <w:t>页，河北人民出版社</w:t>
      </w:r>
      <w:r w:rsidRPr="00030FCC">
        <w:rPr>
          <w:rFonts w:ascii="SimSun" w:eastAsia="SimSun" w:hAnsi="SimSun"/>
          <w:sz w:val="18"/>
          <w:szCs w:val="18"/>
        </w:rPr>
        <w:t>1996</w:t>
      </w:r>
      <w:r w:rsidRPr="00030FCC">
        <w:rPr>
          <w:rFonts w:ascii="SimSun" w:eastAsia="SimSun" w:hAnsi="SimSun" w:hint="eastAsia"/>
          <w:sz w:val="18"/>
          <w:szCs w:val="18"/>
        </w:rPr>
        <w:t>年出版。</w:t>
      </w:r>
    </w:p>
  </w:footnote>
  <w:footnote w:id="2">
    <w:p w:rsidR="00763742" w:rsidRPr="00C24831" w:rsidRDefault="00763742" w:rsidP="00EE6E13">
      <w:pPr>
        <w:pStyle w:val="aa"/>
        <w:rPr>
          <w:rFonts w:ascii="SimSun" w:eastAsiaTheme="minorEastAsia" w:hAnsi="SimSun"/>
          <w:sz w:val="18"/>
          <w:szCs w:val="18"/>
        </w:rPr>
      </w:pPr>
      <w:r w:rsidRPr="00030FCC">
        <w:rPr>
          <w:rStyle w:val="ab"/>
          <w:rFonts w:ascii="Times New Roman" w:hAnsi="Times New Roman"/>
          <w:b/>
          <w:sz w:val="18"/>
          <w:szCs w:val="18"/>
        </w:rPr>
        <w:footnoteRef/>
      </w:r>
      <w:r>
        <w:t xml:space="preserve"> </w:t>
      </w:r>
      <w:r w:rsidRPr="00030FCC">
        <w:rPr>
          <w:rFonts w:ascii="SimSun" w:eastAsia="SimSun" w:hAnsi="SimSun" w:hint="eastAsia"/>
          <w:sz w:val="18"/>
          <w:szCs w:val="18"/>
        </w:rPr>
        <w:t>《东方文化与医道》第</w:t>
      </w:r>
      <w:r w:rsidRPr="00030FCC">
        <w:rPr>
          <w:rFonts w:ascii="SimSun" w:eastAsia="SimSun" w:hAnsi="SimSun"/>
          <w:sz w:val="18"/>
          <w:szCs w:val="18"/>
        </w:rPr>
        <w:t>199</w:t>
      </w:r>
      <w:r w:rsidRPr="00030FCC">
        <w:rPr>
          <w:rFonts w:ascii="SimSun" w:eastAsia="SimSun" w:hAnsi="SimSun" w:hint="eastAsia"/>
          <w:sz w:val="18"/>
          <w:szCs w:val="18"/>
        </w:rPr>
        <w:t>页，宗教文化出版社</w:t>
      </w:r>
      <w:r w:rsidRPr="00030FCC">
        <w:rPr>
          <w:rFonts w:ascii="SimSun" w:eastAsia="SimSun" w:hAnsi="SimSun"/>
          <w:sz w:val="18"/>
          <w:szCs w:val="18"/>
        </w:rPr>
        <w:t>2016</w:t>
      </w:r>
      <w:r w:rsidRPr="00030FCC">
        <w:rPr>
          <w:rFonts w:ascii="SimSun" w:eastAsia="SimSun" w:hAnsi="SimSun" w:hint="eastAsia"/>
          <w:sz w:val="18"/>
          <w:szCs w:val="18"/>
        </w:rPr>
        <w:t>年出版。</w:t>
      </w:r>
    </w:p>
  </w:footnote>
  <w:footnote w:id="3">
    <w:p w:rsidR="00763742" w:rsidRPr="006321A1" w:rsidRDefault="00763742" w:rsidP="00EE6E13">
      <w:pPr>
        <w:pStyle w:val="aa"/>
        <w:rPr>
          <w:rFonts w:ascii="함초롬바탕" w:eastAsia="함초롬바탕" w:hAnsi="함초롬바탕" w:cs="함초롬바탕"/>
          <w:sz w:val="18"/>
          <w:szCs w:val="18"/>
        </w:rPr>
      </w:pPr>
      <w:r w:rsidRPr="00503A2A">
        <w:rPr>
          <w:rStyle w:val="ab"/>
          <w:rFonts w:ascii="Times New Roman" w:eastAsiaTheme="minorHAnsi" w:hAnsi="Times New Roman"/>
          <w:b/>
          <w:sz w:val="18"/>
          <w:szCs w:val="18"/>
        </w:rPr>
        <w:footnoteRef/>
      </w:r>
      <w:r w:rsidRPr="006321A1">
        <w:rPr>
          <w:rFonts w:ascii="함초롬바탕" w:eastAsia="함초롬바탕" w:hAnsi="함초롬바탕" w:cs="함초롬바탕"/>
          <w:b/>
          <w:sz w:val="18"/>
          <w:szCs w:val="18"/>
        </w:rPr>
        <w:t xml:space="preserve"> </w:t>
      </w:r>
      <w:r w:rsidRPr="006321A1">
        <w:rPr>
          <w:rFonts w:ascii="함초롬바탕" w:eastAsia="함초롬바탕" w:hAnsi="함초롬바탕" w:cs="함초롬바탕" w:hint="eastAsia"/>
          <w:sz w:val="18"/>
          <w:szCs w:val="18"/>
        </w:rPr>
        <w:t>『張岱年全集</w:t>
      </w:r>
      <w:r w:rsidRPr="006321A1">
        <w:rPr>
          <w:rFonts w:ascii="함초롬바탕" w:eastAsia="함초롬바탕" w:hAnsi="함초롬바탕" w:cs="함초롬바탕"/>
          <w:sz w:val="18"/>
          <w:szCs w:val="18"/>
        </w:rPr>
        <w:t>』</w:t>
      </w:r>
      <w:r>
        <w:rPr>
          <w:rFonts w:ascii="함초롬바탕" w:eastAsia="함초롬바탕" w:hAnsi="함초롬바탕" w:cs="함초롬바탕" w:hint="eastAsia"/>
          <w:sz w:val="18"/>
          <w:szCs w:val="18"/>
        </w:rPr>
        <w:t xml:space="preserve"> </w:t>
      </w:r>
      <w:r w:rsidRPr="006321A1">
        <w:rPr>
          <w:rFonts w:ascii="함초롬바탕" w:eastAsia="함초롬바탕" w:hAnsi="함초롬바탕" w:cs="함초롬바탕"/>
          <w:sz w:val="18"/>
          <w:szCs w:val="18"/>
        </w:rPr>
        <w:t>第四卷，第479頁，河北人民出版社</w:t>
      </w:r>
      <w:r>
        <w:rPr>
          <w:rFonts w:ascii="함초롬바탕" w:eastAsia="함초롬바탕" w:hAnsi="함초롬바탕" w:cs="함초롬바탕" w:hint="eastAsia"/>
          <w:sz w:val="18"/>
          <w:szCs w:val="18"/>
        </w:rPr>
        <w:t xml:space="preserve"> </w:t>
      </w:r>
      <w:r w:rsidRPr="006321A1">
        <w:rPr>
          <w:rFonts w:ascii="함초롬바탕" w:eastAsia="함초롬바탕" w:hAnsi="함초롬바탕" w:cs="함초롬바탕"/>
          <w:sz w:val="18"/>
          <w:szCs w:val="18"/>
        </w:rPr>
        <w:t>1996年</w:t>
      </w:r>
      <w:r>
        <w:rPr>
          <w:rFonts w:ascii="함초롬바탕" w:eastAsia="함초롬바탕" w:hAnsi="함초롬바탕" w:cs="함초롬바탕" w:hint="eastAsia"/>
          <w:sz w:val="18"/>
          <w:szCs w:val="18"/>
        </w:rPr>
        <w:t xml:space="preserve"> </w:t>
      </w:r>
      <w:r w:rsidRPr="006321A1">
        <w:rPr>
          <w:rFonts w:ascii="함초롬바탕" w:eastAsia="함초롬바탕" w:hAnsi="함초롬바탕" w:cs="함초롬바탕"/>
          <w:sz w:val="18"/>
          <w:szCs w:val="18"/>
        </w:rPr>
        <w:t>出版.</w:t>
      </w:r>
    </w:p>
  </w:footnote>
  <w:footnote w:id="4">
    <w:p w:rsidR="00763742" w:rsidRPr="006321A1" w:rsidRDefault="00763742" w:rsidP="00EE6E13">
      <w:pPr>
        <w:pStyle w:val="aa"/>
        <w:rPr>
          <w:rFonts w:ascii="함초롬바탕" w:eastAsia="함초롬바탕" w:hAnsi="함초롬바탕" w:cs="함초롬바탕"/>
          <w:sz w:val="18"/>
          <w:szCs w:val="18"/>
        </w:rPr>
      </w:pPr>
      <w:r w:rsidRPr="00503A2A">
        <w:rPr>
          <w:rStyle w:val="ab"/>
          <w:rFonts w:ascii="Times New Roman" w:eastAsiaTheme="minorHAnsi" w:hAnsi="Times New Roman"/>
          <w:b/>
          <w:sz w:val="18"/>
          <w:szCs w:val="18"/>
        </w:rPr>
        <w:footnoteRef/>
      </w:r>
      <w:r w:rsidRPr="006321A1">
        <w:rPr>
          <w:rFonts w:ascii="함초롬바탕" w:eastAsia="함초롬바탕" w:hAnsi="함초롬바탕" w:cs="함초롬바탕"/>
          <w:sz w:val="18"/>
          <w:szCs w:val="18"/>
        </w:rPr>
        <w:t xml:space="preserve"> </w:t>
      </w:r>
      <w:r w:rsidRPr="006321A1">
        <w:rPr>
          <w:rFonts w:ascii="함초롬바탕" w:eastAsia="함초롬바탕" w:hAnsi="함초롬바탕" w:cs="함초롬바탕" w:hint="eastAsia"/>
          <w:sz w:val="18"/>
          <w:szCs w:val="18"/>
        </w:rPr>
        <w:t>『東方文化與醫道』</w:t>
      </w:r>
      <w:r>
        <w:rPr>
          <w:rFonts w:ascii="함초롬바탕" w:eastAsia="함초롬바탕" w:hAnsi="함초롬바탕" w:cs="함초롬바탕" w:hint="eastAsia"/>
          <w:sz w:val="18"/>
          <w:szCs w:val="18"/>
        </w:rPr>
        <w:t xml:space="preserve"> </w:t>
      </w:r>
      <w:r w:rsidRPr="006321A1">
        <w:rPr>
          <w:rFonts w:ascii="함초롬바탕" w:eastAsia="함초롬바탕" w:hAnsi="함초롬바탕" w:cs="함초롬바탕" w:hint="eastAsia"/>
          <w:sz w:val="18"/>
          <w:szCs w:val="18"/>
        </w:rPr>
        <w:t>第</w:t>
      </w:r>
      <w:r w:rsidRPr="006321A1">
        <w:rPr>
          <w:rFonts w:ascii="함초롬바탕" w:eastAsia="함초롬바탕" w:hAnsi="함초롬바탕" w:cs="함초롬바탕"/>
          <w:sz w:val="18"/>
          <w:szCs w:val="18"/>
        </w:rPr>
        <w:t>199頁，宗</w:t>
      </w:r>
      <w:r w:rsidRPr="006321A1">
        <w:rPr>
          <w:rFonts w:ascii="함초롬바탕" w:eastAsia="함초롬바탕" w:hAnsi="함초롬바탕" w:cs="함초롬바탕" w:hint="eastAsia"/>
          <w:sz w:val="18"/>
          <w:szCs w:val="18"/>
        </w:rPr>
        <w:t>教文化出版社</w:t>
      </w:r>
      <w:r>
        <w:rPr>
          <w:rFonts w:ascii="함초롬바탕" w:eastAsia="함초롬바탕" w:hAnsi="함초롬바탕" w:cs="함초롬바탕" w:hint="eastAsia"/>
          <w:sz w:val="18"/>
          <w:szCs w:val="18"/>
        </w:rPr>
        <w:t xml:space="preserve"> </w:t>
      </w:r>
      <w:r w:rsidRPr="006321A1">
        <w:rPr>
          <w:rFonts w:ascii="함초롬바탕" w:eastAsia="함초롬바탕" w:hAnsi="함초롬바탕" w:cs="함초롬바탕"/>
          <w:sz w:val="18"/>
          <w:szCs w:val="18"/>
        </w:rPr>
        <w:t>2016年</w:t>
      </w:r>
      <w:r>
        <w:rPr>
          <w:rFonts w:ascii="함초롬바탕" w:eastAsia="함초롬바탕" w:hAnsi="함초롬바탕" w:cs="함초롬바탕" w:hint="eastAsia"/>
          <w:sz w:val="18"/>
          <w:szCs w:val="18"/>
        </w:rPr>
        <w:t xml:space="preserve"> </w:t>
      </w:r>
      <w:r w:rsidRPr="006321A1">
        <w:rPr>
          <w:rFonts w:ascii="함초롬바탕" w:eastAsia="함초롬바탕" w:hAnsi="함초롬바탕" w:cs="함초롬바탕"/>
          <w:sz w:val="18"/>
          <w:szCs w:val="18"/>
        </w:rPr>
        <w:t>出版</w:t>
      </w:r>
      <w:r w:rsidRPr="006321A1">
        <w:rPr>
          <w:rFonts w:ascii="함초롬바탕" w:eastAsia="함초롬바탕" w:hAnsi="함초롬바탕" w:cs="함초롬바탕" w:hint="eastAsia"/>
          <w:sz w:val="18"/>
          <w:szCs w:val="18"/>
        </w:rPr>
        <w:t>.</w:t>
      </w:r>
    </w:p>
  </w:footnote>
  <w:footnote w:id="5">
    <w:p w:rsidR="00763742" w:rsidRPr="006B6440" w:rsidRDefault="00763742" w:rsidP="00334B06">
      <w:pPr>
        <w:pStyle w:val="aa"/>
        <w:rPr>
          <w:rFonts w:eastAsia="PMingLiU"/>
          <w:lang w:eastAsia="zh-TW"/>
        </w:rPr>
      </w:pPr>
      <w:r w:rsidRPr="00503A2A">
        <w:rPr>
          <w:rStyle w:val="ab"/>
          <w:rFonts w:ascii="Times New Roman" w:hAnsi="Times New Roman"/>
          <w:b/>
          <w:sz w:val="18"/>
          <w:szCs w:val="18"/>
        </w:rPr>
        <w:footnoteRef/>
      </w:r>
      <w:r w:rsidRPr="006B6440">
        <w:rPr>
          <w:b/>
          <w:sz w:val="18"/>
          <w:szCs w:val="18"/>
        </w:rPr>
        <w:t xml:space="preserve"> </w:t>
      </w:r>
      <w:r w:rsidRPr="00C8266F">
        <w:rPr>
          <w:rFonts w:ascii="Yu Mincho" w:eastAsia="Yu Mincho" w:hAnsi="Yu Mincho" w:hint="eastAsia"/>
          <w:lang w:eastAsia="zh-TW"/>
        </w:rPr>
        <w:t>『張岱年全集』第四巻、第</w:t>
      </w:r>
      <w:r w:rsidRPr="00C8266F">
        <w:rPr>
          <w:rFonts w:ascii="Yu Mincho" w:eastAsia="Yu Mincho" w:hAnsi="Yu Mincho"/>
          <w:lang w:eastAsia="zh-TW"/>
        </w:rPr>
        <w:t>479</w:t>
      </w:r>
      <w:r w:rsidRPr="00C8266F">
        <w:rPr>
          <w:rFonts w:ascii="Yu Mincho" w:eastAsia="Yu Mincho" w:hAnsi="Yu Mincho" w:hint="eastAsia"/>
          <w:lang w:eastAsia="zh-TW"/>
        </w:rPr>
        <w:t>頁、河北人民出版社、</w:t>
      </w:r>
      <w:r w:rsidRPr="00C8266F">
        <w:rPr>
          <w:rFonts w:ascii="Yu Mincho" w:eastAsia="Yu Mincho" w:hAnsi="Yu Mincho"/>
          <w:lang w:eastAsia="zh-TW"/>
        </w:rPr>
        <w:t>1996</w:t>
      </w:r>
      <w:r w:rsidRPr="00C8266F">
        <w:rPr>
          <w:rFonts w:ascii="Yu Mincho" w:eastAsia="Yu Mincho" w:hAnsi="Yu Mincho" w:hint="eastAsia"/>
          <w:lang w:eastAsia="zh-TW"/>
        </w:rPr>
        <w:t>年出版。</w:t>
      </w:r>
    </w:p>
  </w:footnote>
  <w:footnote w:id="6">
    <w:p w:rsidR="00763742" w:rsidRPr="003E48CB" w:rsidRDefault="00763742" w:rsidP="00334B06">
      <w:pPr>
        <w:pStyle w:val="aa"/>
        <w:rPr>
          <w:rFonts w:ascii="MS Mincho" w:eastAsia="MS Mincho" w:hAnsi="MS Mincho"/>
          <w:sz w:val="18"/>
          <w:szCs w:val="18"/>
        </w:rPr>
      </w:pPr>
      <w:r w:rsidRPr="00503A2A">
        <w:rPr>
          <w:rStyle w:val="ab"/>
          <w:rFonts w:ascii="Times New Roman" w:eastAsiaTheme="majorHAnsi" w:hAnsi="Times New Roman"/>
          <w:b/>
          <w:sz w:val="18"/>
          <w:szCs w:val="18"/>
        </w:rPr>
        <w:footnoteRef/>
      </w:r>
      <w:r w:rsidRPr="00983C6F">
        <w:rPr>
          <w:rFonts w:ascii="MS Mincho" w:eastAsia="MS Mincho" w:hAnsi="MS Mincho"/>
          <w:sz w:val="18"/>
          <w:szCs w:val="18"/>
        </w:rPr>
        <w:t xml:space="preserve"> </w:t>
      </w:r>
      <w:r w:rsidRPr="003E48CB">
        <w:rPr>
          <w:rFonts w:ascii="MS Mincho" w:eastAsia="MS Mincho" w:hAnsi="MS Mincho" w:hint="eastAsia"/>
          <w:sz w:val="18"/>
          <w:szCs w:val="18"/>
        </w:rPr>
        <w:t>《</w:t>
      </w:r>
      <w:r w:rsidRPr="003E48CB">
        <w:rPr>
          <w:rFonts w:ascii="MS Mincho" w:eastAsia="MS Mincho" w:hAnsi="MS Mincho" w:cs="새굴림"/>
          <w:sz w:val="18"/>
          <w:szCs w:val="18"/>
        </w:rPr>
        <w:t>東</w:t>
      </w:r>
      <w:r w:rsidRPr="003E48CB">
        <w:rPr>
          <w:rFonts w:ascii="MS Mincho" w:eastAsia="MS Mincho" w:hAnsi="MS Mincho" w:cs="MS Mincho" w:hint="eastAsia"/>
          <w:sz w:val="18"/>
          <w:szCs w:val="18"/>
        </w:rPr>
        <w:t>方文化</w:t>
      </w:r>
      <w:r w:rsidRPr="003E48CB">
        <w:rPr>
          <w:rFonts w:ascii="MS Mincho" w:eastAsia="MS Mincho" w:hAnsi="MS Mincho" w:cs="바탕체"/>
          <w:sz w:val="18"/>
          <w:szCs w:val="18"/>
        </w:rPr>
        <w:t>與醫</w:t>
      </w:r>
      <w:r w:rsidRPr="003E48CB">
        <w:rPr>
          <w:rFonts w:ascii="MS Mincho" w:eastAsia="MS Mincho" w:hAnsi="MS Mincho" w:cs="MS Mincho" w:hint="eastAsia"/>
          <w:sz w:val="18"/>
          <w:szCs w:val="18"/>
        </w:rPr>
        <w:t>医道》第</w:t>
      </w:r>
      <w:r w:rsidRPr="003E48CB">
        <w:rPr>
          <w:rFonts w:ascii="MS Mincho" w:eastAsia="MS Mincho" w:hAnsi="MS Mincho"/>
          <w:sz w:val="18"/>
          <w:szCs w:val="18"/>
        </w:rPr>
        <w:t>199</w:t>
      </w:r>
      <w:r w:rsidRPr="003E48CB">
        <w:rPr>
          <w:rFonts w:ascii="MS Mincho" w:eastAsia="MS Mincho" w:hAnsi="MS Mincho" w:cs="바탕체"/>
          <w:sz w:val="18"/>
          <w:szCs w:val="18"/>
        </w:rPr>
        <w:t>頁</w:t>
      </w:r>
      <w:r w:rsidRPr="003E48CB">
        <w:rPr>
          <w:rFonts w:ascii="MS Mincho" w:eastAsia="MS Mincho" w:hAnsi="MS Mincho" w:cs="MS Mincho" w:hint="eastAsia"/>
          <w:sz w:val="18"/>
          <w:szCs w:val="18"/>
        </w:rPr>
        <w:t>，宗教文化出版社</w:t>
      </w:r>
      <w:r w:rsidRPr="003E48CB">
        <w:rPr>
          <w:rFonts w:ascii="MS Mincho" w:eastAsia="MS Mincho" w:hAnsi="MS Mincho"/>
          <w:sz w:val="18"/>
          <w:szCs w:val="18"/>
        </w:rPr>
        <w:t>2016</w:t>
      </w:r>
      <w:r w:rsidRPr="003E48CB">
        <w:rPr>
          <w:rFonts w:ascii="MS Mincho" w:eastAsia="MS Mincho" w:hAnsi="MS Mincho" w:hint="eastAsia"/>
          <w:sz w:val="18"/>
          <w:szCs w:val="18"/>
        </w:rPr>
        <w:t>年出版。</w:t>
      </w:r>
    </w:p>
  </w:footnote>
  <w:footnote w:id="7">
    <w:p w:rsidR="00763742" w:rsidRPr="007E52F1" w:rsidRDefault="00763742" w:rsidP="007E52F1">
      <w:pPr>
        <w:adjustRightInd w:val="0"/>
        <w:snapToGrid w:val="0"/>
        <w:ind w:left="181" w:hangingChars="100" w:hanging="181"/>
        <w:rPr>
          <w:rFonts w:ascii="SimSun" w:eastAsia="SimSun" w:hAnsi="SimSun"/>
          <w:sz w:val="18"/>
          <w:szCs w:val="18"/>
        </w:rPr>
      </w:pPr>
      <w:r w:rsidRPr="007E52F1">
        <w:rPr>
          <w:rStyle w:val="ab"/>
          <w:rFonts w:ascii="Times New Roman" w:eastAsia="SimSun" w:hAnsi="Times New Roman"/>
          <w:b/>
          <w:sz w:val="18"/>
          <w:szCs w:val="18"/>
        </w:rPr>
        <w:footnoteRef/>
      </w:r>
      <w:r w:rsidRPr="007E52F1">
        <w:rPr>
          <w:rFonts w:ascii="SimSun" w:eastAsia="SimSun" w:hAnsi="SimSun"/>
          <w:b/>
          <w:sz w:val="18"/>
          <w:szCs w:val="18"/>
        </w:rPr>
        <w:t xml:space="preserve"> </w:t>
      </w:r>
      <w:r w:rsidRPr="007E52F1">
        <w:rPr>
          <w:rFonts w:ascii="SimSun" w:eastAsia="SimSun" w:hAnsi="SimSun" w:hint="eastAsia"/>
          <w:sz w:val="18"/>
          <w:szCs w:val="18"/>
        </w:rPr>
        <w:t>引自楼宇烈：《王弼集校释》，中华书局，1980年8月。</w:t>
      </w:r>
    </w:p>
  </w:footnote>
  <w:footnote w:id="8">
    <w:p w:rsidR="00763742" w:rsidRPr="007E52F1" w:rsidRDefault="00763742" w:rsidP="007E52F1">
      <w:pPr>
        <w:adjustRightInd w:val="0"/>
        <w:snapToGrid w:val="0"/>
        <w:ind w:left="201" w:hangingChars="100" w:hanging="201"/>
        <w:rPr>
          <w:rFonts w:ascii="SimSun" w:eastAsia="SimSun" w:hAnsi="SimSun"/>
          <w:sz w:val="18"/>
          <w:szCs w:val="18"/>
        </w:rPr>
      </w:pPr>
      <w:r w:rsidRPr="007E52F1">
        <w:rPr>
          <w:rStyle w:val="ab"/>
          <w:rFonts w:ascii="Times New Roman" w:eastAsia="SimSun" w:hAnsi="Times New Roman"/>
          <w:b/>
        </w:rPr>
        <w:footnoteRef/>
      </w:r>
      <w:r w:rsidRPr="007E52F1">
        <w:rPr>
          <w:rFonts w:ascii="SimSun" w:eastAsia="SimSun" w:hAnsi="SimSun"/>
          <w:b/>
        </w:rPr>
        <w:t xml:space="preserve"> </w:t>
      </w:r>
      <w:r w:rsidRPr="007E52F1">
        <w:rPr>
          <w:rFonts w:ascii="SimSun" w:eastAsia="SimSun" w:hAnsi="SimSun" w:hint="eastAsia"/>
          <w:sz w:val="18"/>
          <w:szCs w:val="18"/>
        </w:rPr>
        <w:t>引自王卡点校：《老子道徳経河上公章句》，中华书局，1993年8月。</w:t>
      </w:r>
    </w:p>
  </w:footnote>
  <w:footnote w:id="9">
    <w:p w:rsidR="00763742" w:rsidRPr="007E52F1" w:rsidRDefault="00763742" w:rsidP="007E52F1">
      <w:pPr>
        <w:pStyle w:val="aa"/>
        <w:rPr>
          <w:rFonts w:ascii="SimSun" w:eastAsia="SimSun" w:hAnsi="SimSun"/>
          <w:lang w:eastAsia="ja-JP"/>
        </w:rPr>
      </w:pPr>
      <w:r w:rsidRPr="007E52F1">
        <w:rPr>
          <w:rStyle w:val="ab"/>
          <w:rFonts w:ascii="Times New Roman" w:eastAsia="SimSun" w:hAnsi="Times New Roman"/>
          <w:b/>
        </w:rPr>
        <w:footnoteRef/>
      </w:r>
      <w:r w:rsidRPr="007E52F1">
        <w:rPr>
          <w:rFonts w:ascii="SimSun" w:eastAsia="SimSun" w:hAnsi="SimSun"/>
          <w:lang w:eastAsia="ja-JP"/>
        </w:rPr>
        <w:t xml:space="preserve"> </w:t>
      </w:r>
      <w:r w:rsidRPr="007E52F1">
        <w:rPr>
          <w:rFonts w:ascii="SimSun" w:eastAsia="SimSun" w:hAnsi="SimSun" w:hint="eastAsia"/>
          <w:sz w:val="18"/>
          <w:szCs w:val="18"/>
          <w:lang w:eastAsia="ja-JP"/>
        </w:rPr>
        <w:t>楠山春樹：『老子伝説の研究』（創文社東洋学叢書）、創文社、1979年2月。</w:t>
      </w:r>
    </w:p>
  </w:footnote>
  <w:footnote w:id="10">
    <w:p w:rsidR="00763742" w:rsidRPr="007E52F1" w:rsidRDefault="00763742" w:rsidP="007E52F1">
      <w:pPr>
        <w:adjustRightInd w:val="0"/>
        <w:snapToGrid w:val="0"/>
        <w:ind w:left="201" w:hangingChars="100" w:hanging="201"/>
        <w:rPr>
          <w:rFonts w:ascii="SimSun" w:eastAsia="SimSun" w:hAnsi="SimSun"/>
          <w:sz w:val="18"/>
          <w:szCs w:val="18"/>
        </w:rPr>
      </w:pPr>
      <w:r w:rsidRPr="007E52F1">
        <w:rPr>
          <w:rStyle w:val="ab"/>
          <w:rFonts w:ascii="Times New Roman" w:eastAsia="SimSun" w:hAnsi="Times New Roman"/>
          <w:b/>
        </w:rPr>
        <w:footnoteRef/>
      </w:r>
      <w:r w:rsidRPr="007E52F1">
        <w:rPr>
          <w:rFonts w:ascii="SimSun" w:eastAsia="SimSun" w:hAnsi="SimSun"/>
          <w:b/>
          <w:lang w:eastAsia="ja-JP"/>
        </w:rPr>
        <w:t xml:space="preserve"> </w:t>
      </w:r>
      <w:r w:rsidRPr="007E52F1">
        <w:rPr>
          <w:rFonts w:ascii="SimSun" w:eastAsia="SimSun" w:hAnsi="SimSun" w:hint="eastAsia"/>
          <w:sz w:val="18"/>
          <w:szCs w:val="18"/>
        </w:rPr>
        <w:t>郭霭春主编：《黄帝内经素问校注语释》，天津科学技術出版社，1981年12月。此外，还参照了该系列的其他丛书。</w:t>
      </w:r>
    </w:p>
  </w:footnote>
  <w:footnote w:id="11">
    <w:p w:rsidR="00763742" w:rsidRPr="007E52F1" w:rsidRDefault="00763742" w:rsidP="007E52F1">
      <w:pPr>
        <w:adjustRightInd w:val="0"/>
        <w:snapToGrid w:val="0"/>
        <w:ind w:left="201" w:hangingChars="100" w:hanging="201"/>
        <w:rPr>
          <w:rFonts w:ascii="SimSun" w:eastAsia="SimSun" w:hAnsi="SimSun"/>
          <w:sz w:val="18"/>
          <w:szCs w:val="18"/>
        </w:rPr>
      </w:pPr>
      <w:r w:rsidRPr="007E52F1">
        <w:rPr>
          <w:rStyle w:val="ab"/>
          <w:rFonts w:ascii="Times New Roman" w:eastAsia="SimSun" w:hAnsi="Times New Roman"/>
          <w:b/>
        </w:rPr>
        <w:footnoteRef/>
      </w:r>
      <w:r w:rsidRPr="007E52F1">
        <w:rPr>
          <w:rFonts w:ascii="SimSun" w:eastAsia="SimSun" w:hAnsi="SimSun"/>
        </w:rPr>
        <w:t xml:space="preserve"> </w:t>
      </w:r>
      <w:r w:rsidRPr="007E52F1">
        <w:rPr>
          <w:rFonts w:ascii="SimSun" w:eastAsia="SimSun" w:hAnsi="SimSun" w:hint="eastAsia"/>
          <w:sz w:val="18"/>
          <w:szCs w:val="18"/>
        </w:rPr>
        <w:t>《五行大义》第14《配论杂》、《四论配藏府》。</w:t>
      </w:r>
    </w:p>
  </w:footnote>
  <w:footnote w:id="12">
    <w:p w:rsidR="00763742" w:rsidRPr="007E52F1" w:rsidRDefault="00763742" w:rsidP="007E52F1">
      <w:pPr>
        <w:adjustRightInd w:val="0"/>
        <w:snapToGrid w:val="0"/>
        <w:ind w:left="201" w:hangingChars="100" w:hanging="201"/>
        <w:rPr>
          <w:rFonts w:ascii="SimSun" w:eastAsia="SimSun" w:hAnsi="SimSun"/>
          <w:sz w:val="18"/>
          <w:szCs w:val="18"/>
        </w:rPr>
      </w:pPr>
      <w:r w:rsidRPr="007E52F1">
        <w:rPr>
          <w:rStyle w:val="ab"/>
          <w:rFonts w:ascii="Times New Roman" w:eastAsia="SimSun" w:hAnsi="Times New Roman"/>
          <w:b/>
        </w:rPr>
        <w:footnoteRef/>
      </w:r>
      <w:r w:rsidRPr="007E52F1">
        <w:rPr>
          <w:rFonts w:ascii="SimSun" w:eastAsia="SimSun" w:hAnsi="SimSun"/>
          <w:b/>
          <w:lang w:eastAsia="ja-JP"/>
        </w:rPr>
        <w:t xml:space="preserve"> </w:t>
      </w:r>
      <w:r w:rsidRPr="007E52F1">
        <w:rPr>
          <w:rFonts w:ascii="SimSun" w:eastAsia="SimSun" w:hAnsi="SimSun" w:hint="eastAsia"/>
          <w:sz w:val="18"/>
          <w:szCs w:val="18"/>
        </w:rPr>
        <w:t>“天食人以五气”是《黄帝内经素问》中《六节藏象论》篇的第9句。关于这一句，唐代王冰注曰：“臊气凑肝,焦气凑心,香气凑脾,腥气凑肺,腐气凑肾也。”</w:t>
      </w:r>
    </w:p>
  </w:footnote>
  <w:footnote w:id="13">
    <w:p w:rsidR="00763742" w:rsidRPr="007E52F1" w:rsidRDefault="00763742" w:rsidP="007E52F1">
      <w:pPr>
        <w:adjustRightInd w:val="0"/>
        <w:snapToGrid w:val="0"/>
        <w:ind w:left="201" w:hangingChars="100" w:hanging="201"/>
        <w:rPr>
          <w:rFonts w:ascii="SimSun" w:eastAsia="SimSun" w:hAnsi="SimSun"/>
          <w:sz w:val="18"/>
          <w:szCs w:val="18"/>
        </w:rPr>
      </w:pPr>
      <w:r w:rsidRPr="007E52F1">
        <w:rPr>
          <w:rStyle w:val="ab"/>
          <w:rFonts w:ascii="Times New Roman" w:eastAsia="SimSun" w:hAnsi="Times New Roman"/>
          <w:b/>
        </w:rPr>
        <w:footnoteRef/>
      </w:r>
      <w:r w:rsidRPr="007E52F1">
        <w:rPr>
          <w:rFonts w:ascii="SimSun" w:eastAsia="SimSun" w:hAnsi="SimSun"/>
        </w:rPr>
        <w:t xml:space="preserve"> </w:t>
      </w:r>
      <w:r w:rsidRPr="007E52F1">
        <w:rPr>
          <w:rFonts w:ascii="SimSun" w:eastAsia="SimSun" w:hAnsi="SimSun" w:hint="eastAsia"/>
          <w:sz w:val="18"/>
          <w:szCs w:val="18"/>
        </w:rPr>
        <w:t>同注4，郭霭春主编：《黄帝内经素问校注语释》，第62页。</w:t>
      </w:r>
    </w:p>
  </w:footnote>
  <w:footnote w:id="14">
    <w:p w:rsidR="00763742" w:rsidRPr="007E52F1" w:rsidRDefault="00763742" w:rsidP="007E52F1">
      <w:pPr>
        <w:spacing w:line="288" w:lineRule="auto"/>
        <w:rPr>
          <w:rFonts w:ascii="함초롬바탕" w:eastAsia="함초롬바탕" w:hAnsi="함초롬바탕" w:cs="함초롬바탕"/>
          <w:sz w:val="18"/>
          <w:szCs w:val="18"/>
        </w:rPr>
      </w:pPr>
      <w:r w:rsidRPr="007E52F1">
        <w:rPr>
          <w:rStyle w:val="ab"/>
          <w:rFonts w:ascii="Times New Roman" w:eastAsia="SimSun" w:hAnsi="Times New Roman"/>
          <w:b/>
          <w:sz w:val="18"/>
          <w:szCs w:val="18"/>
        </w:rPr>
        <w:footnoteRef/>
      </w:r>
      <w:r w:rsidRPr="007E52F1">
        <w:rPr>
          <w:rFonts w:ascii="SimSun" w:eastAsia="SimSun" w:hAnsi="SimSun" w:cs="함초롬바탕"/>
          <w:sz w:val="18"/>
          <w:szCs w:val="18"/>
        </w:rPr>
        <w:t xml:space="preserve"> </w:t>
      </w:r>
      <w:r w:rsidRPr="007E52F1">
        <w:rPr>
          <w:rFonts w:ascii="함초롬바탕" w:eastAsia="함초롬바탕" w:hAnsi="함초롬바탕" w:cs="함초롬바탕" w:hint="eastAsia"/>
          <w:sz w:val="18"/>
          <w:szCs w:val="18"/>
        </w:rPr>
        <w:t>텍스트는</w:t>
      </w:r>
      <w:r w:rsidRPr="007E52F1">
        <w:rPr>
          <w:rFonts w:ascii="함초롬바탕" w:eastAsia="함초롬바탕" w:hAnsi="함초롬바탕" w:cs="함초롬바탕"/>
          <w:sz w:val="18"/>
          <w:szCs w:val="18"/>
        </w:rPr>
        <w:t xml:space="preserve"> </w:t>
      </w:r>
      <w:r w:rsidRPr="007E52F1">
        <w:rPr>
          <w:rFonts w:ascii="함초롬바탕" w:eastAsia="함초롬바탕" w:hAnsi="함초롬바탕" w:cs="함초롬바탕" w:hint="eastAsia"/>
          <w:sz w:val="18"/>
          <w:szCs w:val="18"/>
        </w:rPr>
        <w:t>樓宇烈 敎授의 『王弼集校釋』 中華書局</w:t>
      </w:r>
      <w:r w:rsidRPr="007E52F1">
        <w:rPr>
          <w:rFonts w:ascii="함초롬바탕" w:eastAsia="함초롬바탕" w:hAnsi="함초롬바탕" w:cs="함초롬바탕"/>
          <w:sz w:val="18"/>
          <w:szCs w:val="18"/>
        </w:rPr>
        <w:t xml:space="preserve"> 1980</w:t>
      </w:r>
      <w:r w:rsidRPr="007E52F1">
        <w:rPr>
          <w:rFonts w:ascii="함초롬바탕" w:eastAsia="함초롬바탕" w:hAnsi="함초롬바탕" w:cs="함초롬바탕" w:hint="eastAsia"/>
          <w:sz w:val="18"/>
          <w:szCs w:val="18"/>
        </w:rPr>
        <w:t>年８月에</w:t>
      </w:r>
      <w:r w:rsidRPr="007E52F1">
        <w:rPr>
          <w:rFonts w:ascii="함초롬바탕" w:eastAsia="함초롬바탕" w:hAnsi="함초롬바탕" w:cs="함초롬바탕"/>
          <w:sz w:val="18"/>
          <w:szCs w:val="18"/>
        </w:rPr>
        <w:t xml:space="preserve"> 근거함.</w:t>
      </w:r>
    </w:p>
  </w:footnote>
  <w:footnote w:id="15">
    <w:p w:rsidR="00763742" w:rsidRPr="002E33AB" w:rsidRDefault="00763742" w:rsidP="007E52F1">
      <w:pPr>
        <w:spacing w:line="288" w:lineRule="auto"/>
        <w:rPr>
          <w:rFonts w:ascii="함초롬바탕" w:eastAsia="함초롬바탕" w:hAnsi="함초롬바탕" w:cs="함초롬바탕"/>
          <w:sz w:val="18"/>
          <w:szCs w:val="18"/>
        </w:rPr>
      </w:pPr>
      <w:r w:rsidRPr="007E52F1">
        <w:rPr>
          <w:rStyle w:val="ab"/>
          <w:rFonts w:ascii="Times New Roman" w:eastAsia="함초롬바탕" w:hAnsi="Times New Roman"/>
          <w:b/>
          <w:sz w:val="18"/>
          <w:szCs w:val="18"/>
        </w:rPr>
        <w:footnoteRef/>
      </w:r>
      <w:r w:rsidRPr="002E33AB">
        <w:rPr>
          <w:rFonts w:ascii="함초롬바탕" w:eastAsia="함초롬바탕" w:hAnsi="함초롬바탕" w:cs="함초롬바탕"/>
          <w:sz w:val="18"/>
          <w:szCs w:val="18"/>
        </w:rPr>
        <w:t xml:space="preserve"> </w:t>
      </w:r>
      <w:r w:rsidRPr="002E33AB">
        <w:rPr>
          <w:rFonts w:ascii="함초롬바탕" w:eastAsia="함초롬바탕" w:hAnsi="함초롬바탕" w:cs="함초롬바탕" w:hint="eastAsia"/>
          <w:sz w:val="18"/>
          <w:szCs w:val="18"/>
        </w:rPr>
        <w:t>텍스트는</w:t>
      </w:r>
      <w:r w:rsidRPr="002E33AB">
        <w:rPr>
          <w:rFonts w:ascii="함초롬바탕" w:eastAsia="함초롬바탕" w:hAnsi="함초롬바탕" w:cs="함초롬바탕"/>
          <w:sz w:val="18"/>
          <w:szCs w:val="18"/>
        </w:rPr>
        <w:t xml:space="preserve"> </w:t>
      </w:r>
      <w:r w:rsidRPr="002E33AB">
        <w:rPr>
          <w:rFonts w:ascii="함초롬바탕" w:eastAsia="함초롬바탕" w:hAnsi="함초롬바탕" w:cs="함초롬바탕" w:hint="eastAsia"/>
          <w:sz w:val="18"/>
          <w:szCs w:val="18"/>
        </w:rPr>
        <w:t>王卡点校</w:t>
      </w:r>
      <w:r>
        <w:rPr>
          <w:rFonts w:ascii="함초롬바탕" w:eastAsia="함초롬바탕" w:hAnsi="함초롬바탕" w:cs="함초롬바탕" w:hint="eastAsia"/>
          <w:sz w:val="18"/>
          <w:szCs w:val="18"/>
        </w:rPr>
        <w:t xml:space="preserve"> </w:t>
      </w:r>
      <w:r w:rsidRPr="002E33AB">
        <w:rPr>
          <w:rFonts w:ascii="함초롬바탕" w:eastAsia="함초롬바탕" w:hAnsi="함초롬바탕" w:cs="함초롬바탕" w:hint="eastAsia"/>
          <w:sz w:val="18"/>
          <w:szCs w:val="18"/>
        </w:rPr>
        <w:t>『老子道德經河上公章句』</w:t>
      </w:r>
      <w:r>
        <w:rPr>
          <w:rFonts w:ascii="함초롬바탕" w:eastAsia="함초롬바탕" w:hAnsi="함초롬바탕" w:cs="함초롬바탕" w:hint="eastAsia"/>
          <w:sz w:val="18"/>
          <w:szCs w:val="18"/>
        </w:rPr>
        <w:t xml:space="preserve"> </w:t>
      </w:r>
      <w:r w:rsidRPr="002E33AB">
        <w:rPr>
          <w:rFonts w:ascii="함초롬바탕" w:eastAsia="함초롬바탕" w:hAnsi="함초롬바탕" w:cs="함초롬바탕" w:hint="eastAsia"/>
          <w:sz w:val="18"/>
          <w:szCs w:val="18"/>
        </w:rPr>
        <w:t>中華書局</w:t>
      </w:r>
      <w:r>
        <w:rPr>
          <w:rFonts w:ascii="함초롬바탕" w:eastAsia="함초롬바탕" w:hAnsi="함초롬바탕" w:cs="함초롬바탕" w:hint="eastAsia"/>
          <w:sz w:val="18"/>
          <w:szCs w:val="18"/>
        </w:rPr>
        <w:t xml:space="preserve"> </w:t>
      </w:r>
      <w:r w:rsidRPr="002E33AB">
        <w:rPr>
          <w:rFonts w:ascii="함초롬바탕" w:eastAsia="함초롬바탕" w:hAnsi="함초롬바탕" w:cs="함초롬바탕"/>
          <w:sz w:val="18"/>
          <w:szCs w:val="18"/>
        </w:rPr>
        <w:t>1993</w:t>
      </w:r>
      <w:r w:rsidRPr="002E33AB">
        <w:rPr>
          <w:rFonts w:ascii="함초롬바탕" w:eastAsia="함초롬바탕" w:hAnsi="함초롬바탕" w:cs="함초롬바탕" w:hint="eastAsia"/>
          <w:sz w:val="18"/>
          <w:szCs w:val="18"/>
        </w:rPr>
        <w:t>年８月에</w:t>
      </w:r>
      <w:r w:rsidRPr="002E33AB">
        <w:rPr>
          <w:rFonts w:ascii="함초롬바탕" w:eastAsia="함초롬바탕" w:hAnsi="함초롬바탕" w:cs="함초롬바탕"/>
          <w:sz w:val="18"/>
          <w:szCs w:val="18"/>
        </w:rPr>
        <w:t xml:space="preserve"> </w:t>
      </w:r>
      <w:r w:rsidRPr="002E33AB">
        <w:rPr>
          <w:rFonts w:ascii="함초롬바탕" w:eastAsia="함초롬바탕" w:hAnsi="함초롬바탕" w:cs="함초롬바탕" w:hint="eastAsia"/>
          <w:sz w:val="18"/>
          <w:szCs w:val="18"/>
        </w:rPr>
        <w:t>근거함</w:t>
      </w:r>
      <w:r w:rsidRPr="002E33AB">
        <w:rPr>
          <w:rFonts w:ascii="함초롬바탕" w:eastAsia="함초롬바탕" w:hAnsi="함초롬바탕" w:cs="함초롬바탕"/>
          <w:sz w:val="18"/>
          <w:szCs w:val="18"/>
        </w:rPr>
        <w:t>.</w:t>
      </w:r>
    </w:p>
  </w:footnote>
  <w:footnote w:id="16">
    <w:p w:rsidR="00763742" w:rsidRPr="004626E8" w:rsidRDefault="00763742" w:rsidP="007E52F1">
      <w:pPr>
        <w:spacing w:line="288" w:lineRule="auto"/>
        <w:rPr>
          <w:rFonts w:ascii="함초롬바탕" w:eastAsia="함초롬바탕" w:hAnsi="함초롬바탕" w:cs="함초롬바탕"/>
          <w:sz w:val="18"/>
          <w:szCs w:val="18"/>
          <w:lang w:eastAsia="ja-JP"/>
        </w:rPr>
      </w:pPr>
      <w:r w:rsidRPr="00F94790">
        <w:rPr>
          <w:rStyle w:val="ab"/>
          <w:rFonts w:ascii="Times New Roman" w:eastAsia="함초롬바탕" w:hAnsi="Times New Roman"/>
          <w:b/>
          <w:sz w:val="18"/>
          <w:szCs w:val="18"/>
        </w:rPr>
        <w:footnoteRef/>
      </w:r>
      <w:r w:rsidRPr="00F94790">
        <w:rPr>
          <w:rFonts w:ascii="Times New Roman" w:eastAsia="함초롬바탕" w:hAnsi="Times New Roman"/>
          <w:sz w:val="18"/>
          <w:szCs w:val="18"/>
          <w:lang w:eastAsia="ja-JP"/>
        </w:rPr>
        <w:t xml:space="preserve"> </w:t>
      </w:r>
      <w:r w:rsidRPr="004626E8">
        <w:rPr>
          <w:rFonts w:ascii="함초롬바탕" w:eastAsia="함초롬바탕" w:hAnsi="함초롬바탕" w:cs="함초롬바탕" w:hint="eastAsia"/>
          <w:sz w:val="18"/>
          <w:szCs w:val="18"/>
          <w:lang w:eastAsia="ja-JP"/>
        </w:rPr>
        <w:t>楠山春樹</w:t>
      </w:r>
      <w:r>
        <w:rPr>
          <w:rFonts w:ascii="함초롬바탕" w:eastAsia="함초롬바탕" w:hAnsi="함초롬바탕" w:cs="함초롬바탕" w:hint="eastAsia"/>
          <w:sz w:val="18"/>
          <w:szCs w:val="18"/>
          <w:lang w:eastAsia="ja-JP"/>
        </w:rPr>
        <w:t xml:space="preserve"> </w:t>
      </w:r>
      <w:r w:rsidRPr="004626E8">
        <w:rPr>
          <w:rFonts w:ascii="함초롬바탕" w:eastAsia="함초롬바탕" w:hAnsi="함초롬바탕" w:cs="함초롬바탕" w:hint="eastAsia"/>
          <w:sz w:val="18"/>
          <w:szCs w:val="18"/>
          <w:lang w:eastAsia="ja-JP"/>
        </w:rPr>
        <w:t>『老子傳說の硏究』（創文社東洋學叢書）創文社1979年２月.</w:t>
      </w:r>
    </w:p>
  </w:footnote>
  <w:footnote w:id="17">
    <w:p w:rsidR="00763742" w:rsidRPr="004626E8" w:rsidRDefault="00763742" w:rsidP="007E52F1">
      <w:pPr>
        <w:spacing w:line="288" w:lineRule="auto"/>
        <w:rPr>
          <w:rFonts w:ascii="함초롬바탕" w:eastAsia="함초롬바탕" w:hAnsi="함초롬바탕" w:cs="함초롬바탕"/>
          <w:sz w:val="18"/>
          <w:szCs w:val="18"/>
        </w:rPr>
      </w:pPr>
      <w:r w:rsidRPr="00F94790">
        <w:rPr>
          <w:rStyle w:val="ab"/>
          <w:rFonts w:ascii="Times New Roman" w:eastAsia="함초롬바탕" w:hAnsi="Times New Roman"/>
          <w:b/>
          <w:sz w:val="18"/>
          <w:szCs w:val="18"/>
        </w:rPr>
        <w:footnoteRef/>
      </w:r>
      <w:r w:rsidRPr="004626E8">
        <w:rPr>
          <w:rFonts w:ascii="함초롬바탕" w:eastAsia="함초롬바탕" w:hAnsi="함초롬바탕" w:cs="함초롬바탕"/>
          <w:b/>
          <w:sz w:val="18"/>
          <w:szCs w:val="18"/>
        </w:rPr>
        <w:t xml:space="preserve"> </w:t>
      </w:r>
      <w:r w:rsidRPr="004626E8">
        <w:rPr>
          <w:rFonts w:ascii="함초롬바탕" w:eastAsia="함초롬바탕" w:hAnsi="함초롬바탕" w:cs="함초롬바탕" w:hint="eastAsia"/>
          <w:sz w:val="18"/>
          <w:szCs w:val="18"/>
        </w:rPr>
        <w:t>郭靄春編著</w:t>
      </w:r>
      <w:r>
        <w:rPr>
          <w:rFonts w:ascii="함초롬바탕" w:eastAsia="함초롬바탕" w:hAnsi="함초롬바탕" w:cs="함초롬바탕" w:hint="eastAsia"/>
          <w:sz w:val="18"/>
          <w:szCs w:val="18"/>
        </w:rPr>
        <w:t xml:space="preserve"> </w:t>
      </w:r>
      <w:r w:rsidRPr="004626E8">
        <w:rPr>
          <w:rFonts w:ascii="함초롬바탕" w:eastAsia="함초롬바탕" w:hAnsi="함초롬바탕" w:cs="함초롬바탕" w:hint="eastAsia"/>
          <w:sz w:val="18"/>
          <w:szCs w:val="18"/>
        </w:rPr>
        <w:t>『黃帝內經素問校注語釋』</w:t>
      </w:r>
      <w:r>
        <w:rPr>
          <w:rFonts w:ascii="함초롬바탕" w:eastAsia="함초롬바탕" w:hAnsi="함초롬바탕" w:cs="함초롬바탕" w:hint="eastAsia"/>
          <w:sz w:val="18"/>
          <w:szCs w:val="18"/>
        </w:rPr>
        <w:t xml:space="preserve"> </w:t>
      </w:r>
      <w:r w:rsidRPr="004626E8">
        <w:rPr>
          <w:rFonts w:ascii="함초롬바탕" w:eastAsia="함초롬바탕" w:hAnsi="함초롬바탕" w:cs="함초롬바탕" w:hint="eastAsia"/>
          <w:sz w:val="18"/>
          <w:szCs w:val="18"/>
        </w:rPr>
        <w:t>天津科學技術出版社</w:t>
      </w:r>
      <w:r>
        <w:rPr>
          <w:rFonts w:ascii="함초롬바탕" w:eastAsia="함초롬바탕" w:hAnsi="함초롬바탕" w:cs="함초롬바탕" w:hint="eastAsia"/>
          <w:sz w:val="18"/>
          <w:szCs w:val="18"/>
        </w:rPr>
        <w:t xml:space="preserve"> </w:t>
      </w:r>
      <w:r w:rsidRPr="004626E8">
        <w:rPr>
          <w:rFonts w:ascii="함초롬바탕" w:eastAsia="함초롬바탕" w:hAnsi="함초롬바탕" w:cs="함초롬바탕" w:hint="eastAsia"/>
          <w:sz w:val="18"/>
          <w:szCs w:val="18"/>
        </w:rPr>
        <w:t>1981年12月. 그</w:t>
      </w:r>
      <w:r w:rsidRPr="004626E8">
        <w:rPr>
          <w:rFonts w:ascii="함초롬바탕" w:eastAsia="함초롬바탕" w:hAnsi="함초롬바탕" w:cs="함초롬바탕"/>
          <w:sz w:val="18"/>
          <w:szCs w:val="18"/>
        </w:rPr>
        <w:t xml:space="preserve"> </w:t>
      </w:r>
      <w:r w:rsidRPr="004626E8">
        <w:rPr>
          <w:rFonts w:ascii="함초롬바탕" w:eastAsia="함초롬바탕" w:hAnsi="함초롬바탕" w:cs="함초롬바탕" w:hint="eastAsia"/>
          <w:sz w:val="18"/>
          <w:szCs w:val="18"/>
        </w:rPr>
        <w:t>외</w:t>
      </w:r>
      <w:r w:rsidRPr="004626E8">
        <w:rPr>
          <w:rFonts w:ascii="함초롬바탕" w:eastAsia="함초롬바탕" w:hAnsi="함초롬바탕" w:cs="함초롬바탕"/>
          <w:sz w:val="18"/>
          <w:szCs w:val="18"/>
        </w:rPr>
        <w:t xml:space="preserve"> </w:t>
      </w:r>
      <w:r w:rsidRPr="004626E8">
        <w:rPr>
          <w:rFonts w:ascii="함초롬바탕" w:eastAsia="함초롬바탕" w:hAnsi="함초롬바탕" w:cs="함초롬바탕" w:hint="eastAsia"/>
          <w:sz w:val="18"/>
          <w:szCs w:val="18"/>
        </w:rPr>
        <w:t>數種의</w:t>
      </w:r>
      <w:r w:rsidRPr="004626E8">
        <w:rPr>
          <w:rFonts w:ascii="함초롬바탕" w:eastAsia="함초롬바탕" w:hAnsi="함초롬바탕" w:cs="함초롬바탕"/>
          <w:sz w:val="18"/>
          <w:szCs w:val="18"/>
        </w:rPr>
        <w:t xml:space="preserve"> </w:t>
      </w:r>
      <w:r w:rsidRPr="004626E8">
        <w:rPr>
          <w:rFonts w:ascii="함초롬바탕" w:eastAsia="함초롬바탕" w:hAnsi="함초롬바탕" w:cs="함초롬바탕" w:hint="eastAsia"/>
          <w:sz w:val="18"/>
          <w:szCs w:val="18"/>
        </w:rPr>
        <w:t>硏究書에</w:t>
      </w:r>
      <w:r w:rsidRPr="004626E8">
        <w:rPr>
          <w:rFonts w:ascii="함초롬바탕" w:eastAsia="함초롬바탕" w:hAnsi="함초롬바탕" w:cs="함초롬바탕"/>
          <w:sz w:val="18"/>
          <w:szCs w:val="18"/>
        </w:rPr>
        <w:t xml:space="preserve"> </w:t>
      </w:r>
      <w:r w:rsidRPr="004626E8">
        <w:rPr>
          <w:rFonts w:ascii="함초롬바탕" w:eastAsia="함초롬바탕" w:hAnsi="함초롬바탕" w:cs="함초롬바탕" w:hint="eastAsia"/>
          <w:sz w:val="18"/>
          <w:szCs w:val="18"/>
        </w:rPr>
        <w:t>근거함</w:t>
      </w:r>
      <w:r w:rsidRPr="004626E8">
        <w:rPr>
          <w:rFonts w:ascii="함초롬바탕" w:eastAsia="함초롬바탕" w:hAnsi="함초롬바탕" w:cs="함초롬바탕"/>
          <w:sz w:val="18"/>
          <w:szCs w:val="18"/>
        </w:rPr>
        <w:t>.</w:t>
      </w:r>
    </w:p>
  </w:footnote>
  <w:footnote w:id="18">
    <w:p w:rsidR="00763742" w:rsidRPr="004626E8" w:rsidRDefault="00763742" w:rsidP="007E52F1">
      <w:pPr>
        <w:spacing w:line="288" w:lineRule="auto"/>
        <w:rPr>
          <w:rFonts w:ascii="함초롬바탕" w:eastAsia="함초롬바탕" w:hAnsi="함초롬바탕" w:cs="함초롬바탕"/>
          <w:sz w:val="18"/>
          <w:szCs w:val="18"/>
        </w:rPr>
      </w:pPr>
      <w:r w:rsidRPr="00F94790">
        <w:rPr>
          <w:rStyle w:val="ab"/>
          <w:rFonts w:ascii="Times New Roman" w:eastAsia="함초롬바탕" w:hAnsi="Times New Roman"/>
          <w:b/>
        </w:rPr>
        <w:footnoteRef/>
      </w:r>
      <w:r>
        <w:rPr>
          <w:rFonts w:ascii="함초롬바탕" w:eastAsia="함초롬바탕" w:hAnsi="함초롬바탕" w:cs="함초롬바탕" w:hint="eastAsia"/>
          <w:sz w:val="18"/>
          <w:szCs w:val="18"/>
        </w:rPr>
        <w:t xml:space="preserve"> </w:t>
      </w:r>
      <w:r w:rsidRPr="005914E1">
        <w:rPr>
          <w:rFonts w:ascii="함초롬바탕" w:eastAsia="함초롬바탕" w:hAnsi="함초롬바탕" w:cs="함초롬바탕" w:hint="eastAsia"/>
          <w:sz w:val="18"/>
          <w:szCs w:val="18"/>
        </w:rPr>
        <w:t>『五行大義』</w:t>
      </w:r>
      <w:r>
        <w:rPr>
          <w:rFonts w:ascii="함초롬바탕" w:eastAsia="함초롬바탕" w:hAnsi="함초롬바탕" w:cs="함초롬바탕" w:hint="eastAsia"/>
          <w:sz w:val="18"/>
          <w:szCs w:val="18"/>
        </w:rPr>
        <w:t xml:space="preserve"> </w:t>
      </w:r>
      <w:r w:rsidRPr="005914E1">
        <w:rPr>
          <w:rFonts w:ascii="함초롬바탕" w:eastAsia="함초롬바탕" w:hAnsi="함초롬바탕" w:cs="함초롬바탕" w:hint="eastAsia"/>
          <w:sz w:val="18"/>
          <w:szCs w:val="18"/>
        </w:rPr>
        <w:t>第14</w:t>
      </w:r>
      <w:r>
        <w:rPr>
          <w:rFonts w:ascii="함초롬바탕" w:eastAsia="함초롬바탕" w:hAnsi="함초롬바탕" w:cs="함초롬바탕"/>
          <w:sz w:val="18"/>
          <w:szCs w:val="18"/>
        </w:rPr>
        <w:t xml:space="preserve"> </w:t>
      </w:r>
      <w:r w:rsidRPr="005914E1">
        <w:rPr>
          <w:rFonts w:ascii="함초롬바탕" w:eastAsia="함초롬바탕" w:hAnsi="함초롬바탕" w:cs="함초롬바탕" w:hint="eastAsia"/>
          <w:sz w:val="18"/>
          <w:szCs w:val="18"/>
        </w:rPr>
        <w:t>「論雜配」</w:t>
      </w:r>
      <w:r>
        <w:rPr>
          <w:rFonts w:ascii="함초롬바탕" w:eastAsia="함초롬바탕" w:hAnsi="함초롬바탕" w:cs="함초롬바탕" w:hint="eastAsia"/>
          <w:sz w:val="18"/>
          <w:szCs w:val="18"/>
        </w:rPr>
        <w:t xml:space="preserve"> </w:t>
      </w:r>
      <w:r w:rsidRPr="005914E1">
        <w:rPr>
          <w:rFonts w:ascii="함초롬바탕" w:eastAsia="함초롬바탕" w:hAnsi="함초롬바탕" w:cs="함초롬바탕" w:hint="eastAsia"/>
          <w:sz w:val="18"/>
          <w:szCs w:val="18"/>
        </w:rPr>
        <w:t>「四論配藏府」</w:t>
      </w:r>
      <w:r>
        <w:rPr>
          <w:rFonts w:ascii="함초롬바탕" w:eastAsia="함초롬바탕" w:hAnsi="함초롬바탕" w:cs="함초롬바탕" w:hint="eastAsia"/>
          <w:sz w:val="18"/>
          <w:szCs w:val="18"/>
        </w:rPr>
        <w:t>.</w:t>
      </w:r>
    </w:p>
  </w:footnote>
  <w:footnote w:id="19">
    <w:p w:rsidR="00763742" w:rsidRPr="00D77F68" w:rsidRDefault="00763742" w:rsidP="007E52F1">
      <w:pPr>
        <w:ind w:left="194" w:hangingChars="100" w:hanging="194"/>
        <w:rPr>
          <w:rFonts w:ascii="함초롬바탕" w:eastAsia="함초롬바탕" w:hAnsi="함초롬바탕" w:cs="함초롬바탕"/>
          <w:sz w:val="18"/>
          <w:szCs w:val="18"/>
        </w:rPr>
      </w:pPr>
      <w:r w:rsidRPr="00F94790">
        <w:rPr>
          <w:rStyle w:val="ab"/>
          <w:rFonts w:ascii="Times New Roman" w:eastAsia="함초롬바탕" w:hAnsi="Times New Roman"/>
          <w:b/>
        </w:rPr>
        <w:footnoteRef/>
      </w:r>
      <w:r>
        <w:t xml:space="preserve"> </w:t>
      </w:r>
      <w:r w:rsidRPr="005914E1">
        <w:rPr>
          <w:rFonts w:ascii="함초롬바탕" w:eastAsia="함초롬바탕" w:hAnsi="함초롬바탕" w:cs="함초롬바탕" w:hint="eastAsia"/>
          <w:sz w:val="18"/>
          <w:szCs w:val="18"/>
        </w:rPr>
        <w:t>「天食人以五氣」는</w:t>
      </w:r>
      <w:r>
        <w:rPr>
          <w:rFonts w:ascii="함초롬바탕" w:eastAsia="함초롬바탕" w:hAnsi="함초롬바탕" w:cs="함초롬바탕" w:hint="eastAsia"/>
          <w:sz w:val="18"/>
          <w:szCs w:val="18"/>
        </w:rPr>
        <w:t xml:space="preserve"> </w:t>
      </w:r>
      <w:r w:rsidRPr="005914E1">
        <w:rPr>
          <w:rFonts w:ascii="함초롬바탕" w:eastAsia="함초롬바탕" w:hAnsi="함초롬바탕" w:cs="함초롬바탕" w:hint="eastAsia"/>
          <w:sz w:val="18"/>
          <w:szCs w:val="18"/>
        </w:rPr>
        <w:t>『黃帝內經素問』</w:t>
      </w:r>
      <w:r>
        <w:rPr>
          <w:rFonts w:ascii="함초롬바탕" w:eastAsia="함초롬바탕" w:hAnsi="함초롬바탕" w:cs="함초롬바탕" w:hint="eastAsia"/>
          <w:sz w:val="18"/>
          <w:szCs w:val="18"/>
        </w:rPr>
        <w:t xml:space="preserve"> </w:t>
      </w:r>
      <w:r w:rsidRPr="005914E1">
        <w:rPr>
          <w:rFonts w:ascii="함초롬바탕" w:eastAsia="함초롬바탕" w:hAnsi="함초롬바탕" w:cs="함초롬바탕" w:hint="eastAsia"/>
          <w:sz w:val="18"/>
          <w:szCs w:val="18"/>
        </w:rPr>
        <w:t>「六節藏象論」</w:t>
      </w:r>
      <w:r>
        <w:rPr>
          <w:rFonts w:ascii="함초롬바탕" w:eastAsia="함초롬바탕" w:hAnsi="함초롬바탕" w:cs="함초롬바탕" w:hint="eastAsia"/>
          <w:sz w:val="18"/>
          <w:szCs w:val="18"/>
        </w:rPr>
        <w:t xml:space="preserve"> </w:t>
      </w:r>
      <w:r w:rsidRPr="005914E1">
        <w:rPr>
          <w:rFonts w:ascii="함초롬바탕" w:eastAsia="함초롬바탕" w:hAnsi="함초롬바탕" w:cs="함초롬바탕" w:hint="eastAsia"/>
          <w:sz w:val="18"/>
          <w:szCs w:val="18"/>
        </w:rPr>
        <w:t>第９에</w:t>
      </w:r>
      <w:r w:rsidRPr="005914E1">
        <w:rPr>
          <w:rFonts w:ascii="함초롬바탕" w:eastAsia="함초롬바탕" w:hAnsi="함초롬바탕" w:cs="함초롬바탕"/>
          <w:sz w:val="18"/>
          <w:szCs w:val="18"/>
        </w:rPr>
        <w:t xml:space="preserve"> </w:t>
      </w:r>
      <w:r w:rsidRPr="005914E1">
        <w:rPr>
          <w:rFonts w:ascii="함초롬바탕" w:eastAsia="함초롬바탕" w:hAnsi="함초롬바탕" w:cs="함초롬바탕" w:hint="eastAsia"/>
          <w:sz w:val="18"/>
          <w:szCs w:val="18"/>
        </w:rPr>
        <w:t>보이는</w:t>
      </w:r>
      <w:r w:rsidRPr="005914E1">
        <w:rPr>
          <w:rFonts w:ascii="함초롬바탕" w:eastAsia="함초롬바탕" w:hAnsi="함초롬바탕" w:cs="함초롬바탕"/>
          <w:sz w:val="18"/>
          <w:szCs w:val="18"/>
        </w:rPr>
        <w:t xml:space="preserve"> </w:t>
      </w:r>
      <w:r w:rsidRPr="005914E1">
        <w:rPr>
          <w:rFonts w:ascii="함초롬바탕" w:eastAsia="함초롬바탕" w:hAnsi="함초롬바탕" w:cs="함초롬바탕" w:hint="eastAsia"/>
          <w:sz w:val="18"/>
          <w:szCs w:val="18"/>
        </w:rPr>
        <w:t>句이다</w:t>
      </w:r>
      <w:r w:rsidRPr="005914E1">
        <w:rPr>
          <w:rFonts w:ascii="함초롬바탕" w:eastAsia="함초롬바탕" w:hAnsi="함초롬바탕" w:cs="함초롬바탕"/>
          <w:sz w:val="18"/>
          <w:szCs w:val="18"/>
        </w:rPr>
        <w:t>.</w:t>
      </w:r>
      <w:r>
        <w:rPr>
          <w:rFonts w:ascii="함초롬바탕" w:eastAsia="함초롬바탕" w:hAnsi="함초롬바탕" w:cs="함초롬바탕"/>
          <w:sz w:val="18"/>
          <w:szCs w:val="18"/>
        </w:rPr>
        <w:t xml:space="preserve"> </w:t>
      </w:r>
      <w:r w:rsidRPr="005914E1">
        <w:rPr>
          <w:rFonts w:ascii="함초롬바탕" w:eastAsia="함초롬바탕" w:hAnsi="함초롬바탕" w:cs="함초롬바탕" w:hint="eastAsia"/>
          <w:sz w:val="18"/>
          <w:szCs w:val="18"/>
        </w:rPr>
        <w:t>그</w:t>
      </w:r>
      <w:r w:rsidRPr="005914E1">
        <w:rPr>
          <w:rFonts w:ascii="함초롬바탕" w:eastAsia="함초롬바탕" w:hAnsi="함초롬바탕" w:cs="함초롬바탕"/>
          <w:sz w:val="18"/>
          <w:szCs w:val="18"/>
        </w:rPr>
        <w:t xml:space="preserve"> </w:t>
      </w:r>
      <w:r w:rsidRPr="005914E1">
        <w:rPr>
          <w:rFonts w:ascii="함초롬바탕" w:eastAsia="함초롬바탕" w:hAnsi="함초롬바탕" w:cs="함초롬바탕" w:hint="eastAsia"/>
          <w:sz w:val="18"/>
          <w:szCs w:val="18"/>
        </w:rPr>
        <w:t>唐・王冰注에는</w:t>
      </w:r>
      <w:r>
        <w:rPr>
          <w:rFonts w:ascii="함초롬바탕" w:eastAsia="함초롬바탕" w:hAnsi="함초롬바탕" w:cs="함초롬바탕" w:hint="eastAsia"/>
          <w:sz w:val="18"/>
          <w:szCs w:val="18"/>
        </w:rPr>
        <w:t xml:space="preserve"> </w:t>
      </w:r>
      <w:r w:rsidRPr="005914E1">
        <w:rPr>
          <w:rFonts w:ascii="함초롬바탕" w:eastAsia="함초롬바탕" w:hAnsi="함초롬바탕" w:cs="함초롬바탕" w:hint="eastAsia"/>
          <w:sz w:val="18"/>
          <w:szCs w:val="18"/>
        </w:rPr>
        <w:t>「臊氣湊肝</w:t>
      </w:r>
      <w:r w:rsidRPr="005914E1">
        <w:rPr>
          <w:rFonts w:ascii="함초롬바탕" w:eastAsia="함초롬바탕" w:hAnsi="함초롬바탕" w:cs="함초롬바탕"/>
          <w:sz w:val="18"/>
          <w:szCs w:val="18"/>
        </w:rPr>
        <w:t xml:space="preserve">, </w:t>
      </w:r>
      <w:r w:rsidRPr="005914E1">
        <w:rPr>
          <w:rFonts w:ascii="함초롬바탕" w:eastAsia="함초롬바탕" w:hAnsi="함초롬바탕" w:cs="함초롬바탕" w:hint="eastAsia"/>
          <w:sz w:val="18"/>
          <w:szCs w:val="18"/>
        </w:rPr>
        <w:t>焦氣湊心</w:t>
      </w:r>
      <w:r w:rsidRPr="005914E1">
        <w:rPr>
          <w:rFonts w:ascii="함초롬바탕" w:eastAsia="함초롬바탕" w:hAnsi="함초롬바탕" w:cs="함초롬바탕"/>
          <w:sz w:val="18"/>
          <w:szCs w:val="18"/>
        </w:rPr>
        <w:t xml:space="preserve">, </w:t>
      </w:r>
      <w:r w:rsidRPr="005914E1">
        <w:rPr>
          <w:rFonts w:ascii="함초롬바탕" w:eastAsia="함초롬바탕" w:hAnsi="함초롬바탕" w:cs="함초롬바탕" w:hint="eastAsia"/>
          <w:sz w:val="18"/>
          <w:szCs w:val="18"/>
        </w:rPr>
        <w:t>香氣湊脾</w:t>
      </w:r>
      <w:r w:rsidRPr="005914E1">
        <w:rPr>
          <w:rFonts w:ascii="함초롬바탕" w:eastAsia="함초롬바탕" w:hAnsi="함초롬바탕" w:cs="함초롬바탕"/>
          <w:sz w:val="18"/>
          <w:szCs w:val="18"/>
        </w:rPr>
        <w:t xml:space="preserve">, </w:t>
      </w:r>
      <w:r w:rsidRPr="005914E1">
        <w:rPr>
          <w:rFonts w:ascii="함초롬바탕" w:eastAsia="함초롬바탕" w:hAnsi="함초롬바탕" w:cs="함초롬바탕" w:hint="eastAsia"/>
          <w:sz w:val="18"/>
          <w:szCs w:val="18"/>
        </w:rPr>
        <w:t>腥氣湊肺</w:t>
      </w:r>
      <w:r w:rsidRPr="005914E1">
        <w:rPr>
          <w:rFonts w:ascii="함초롬바탕" w:eastAsia="함초롬바탕" w:hAnsi="함초롬바탕" w:cs="함초롬바탕"/>
          <w:sz w:val="18"/>
          <w:szCs w:val="18"/>
        </w:rPr>
        <w:t xml:space="preserve">, </w:t>
      </w:r>
      <w:r w:rsidRPr="005914E1">
        <w:rPr>
          <w:rFonts w:ascii="함초롬바탕" w:eastAsia="함초롬바탕" w:hAnsi="함초롬바탕" w:cs="함초롬바탕" w:hint="eastAsia"/>
          <w:sz w:val="18"/>
          <w:szCs w:val="18"/>
        </w:rPr>
        <w:t>腐氣湊腎」</w:t>
      </w:r>
      <w:r w:rsidRPr="005914E1">
        <w:rPr>
          <w:rFonts w:ascii="함초롬바탕" w:eastAsia="함초롬바탕" w:hAnsi="함초롬바탕" w:cs="함초롬바탕"/>
          <w:sz w:val="18"/>
          <w:szCs w:val="18"/>
        </w:rPr>
        <w:t>라고 나와 있다</w:t>
      </w:r>
      <w:r>
        <w:rPr>
          <w:rFonts w:ascii="함초롬바탕" w:eastAsia="함초롬바탕" w:hAnsi="함초롬바탕" w:cs="함초롬바탕"/>
          <w:sz w:val="18"/>
          <w:szCs w:val="18"/>
        </w:rPr>
        <w:t>.</w:t>
      </w:r>
    </w:p>
  </w:footnote>
  <w:footnote w:id="20">
    <w:p w:rsidR="00763742" w:rsidRPr="00EC671C" w:rsidRDefault="00763742" w:rsidP="007E52F1">
      <w:pPr>
        <w:pStyle w:val="aa"/>
        <w:rPr>
          <w:rFonts w:eastAsiaTheme="minorEastAsia"/>
          <w:lang w:eastAsia="ja-JP"/>
        </w:rPr>
      </w:pPr>
      <w:r w:rsidRPr="00F94790">
        <w:rPr>
          <w:rStyle w:val="ab"/>
          <w:rFonts w:ascii="Times New Roman" w:eastAsia="함초롬바탕" w:hAnsi="Times New Roman"/>
          <w:b/>
          <w:sz w:val="18"/>
          <w:szCs w:val="18"/>
        </w:rPr>
        <w:footnoteRef/>
      </w:r>
      <w:r>
        <w:rPr>
          <w:lang w:eastAsia="ja-JP"/>
        </w:rPr>
        <w:t xml:space="preserve"> </w:t>
      </w:r>
      <w:r w:rsidRPr="005914E1">
        <w:rPr>
          <w:rFonts w:ascii="함초롬바탕" w:eastAsia="함초롬바탕" w:hAnsi="함초롬바탕" w:cs="함초롬바탕" w:hint="eastAsia"/>
          <w:sz w:val="18"/>
          <w:szCs w:val="18"/>
          <w:lang w:eastAsia="ja-JP"/>
        </w:rPr>
        <w:t>注４所揭郭著62頁.</w:t>
      </w:r>
    </w:p>
  </w:footnote>
  <w:footnote w:id="21">
    <w:p w:rsidR="00763742" w:rsidRPr="006C2604" w:rsidRDefault="00763742" w:rsidP="007E52F1">
      <w:pPr>
        <w:rPr>
          <w:rFonts w:ascii="MS Mincho" w:hAnsi="MS Mincho" w:cs="MS Mincho"/>
          <w:sz w:val="18"/>
          <w:szCs w:val="18"/>
          <w:lang w:eastAsia="ja-JP"/>
        </w:rPr>
      </w:pPr>
      <w:r w:rsidRPr="00503A2A">
        <w:rPr>
          <w:rStyle w:val="ab"/>
          <w:rFonts w:ascii="Times New Roman" w:hAnsi="Times New Roman"/>
          <w:b/>
          <w:sz w:val="18"/>
          <w:szCs w:val="18"/>
        </w:rPr>
        <w:footnoteRef/>
      </w:r>
      <w:r w:rsidRPr="006C2604">
        <w:rPr>
          <w:sz w:val="18"/>
          <w:szCs w:val="18"/>
          <w:vertAlign w:val="superscript"/>
          <w:lang w:eastAsia="ja-JP"/>
        </w:rPr>
        <w:t xml:space="preserve"> </w:t>
      </w:r>
      <w:r w:rsidRPr="006C2604">
        <w:rPr>
          <w:rFonts w:ascii="MS Mincho" w:eastAsia="MS Mincho" w:hAnsi="MS Mincho" w:cs="MS Mincho" w:hint="eastAsia"/>
          <w:sz w:val="18"/>
          <w:szCs w:val="18"/>
          <w:lang w:eastAsia="ja-JP"/>
        </w:rPr>
        <w:t>テキストは、楼宇烈教授の『王弼集校釈』中華書局、1980年８月、に拠る。</w:t>
      </w:r>
    </w:p>
  </w:footnote>
  <w:footnote w:id="22">
    <w:p w:rsidR="00763742" w:rsidRPr="00912FC5" w:rsidRDefault="00763742" w:rsidP="007E52F1">
      <w:pPr>
        <w:pStyle w:val="aa"/>
        <w:kinsoku w:val="0"/>
        <w:overflowPunct w:val="0"/>
        <w:adjustRightInd w:val="0"/>
        <w:rPr>
          <w:rFonts w:ascii="MS Mincho" w:eastAsia="MS Mincho" w:hAnsi="MS Mincho"/>
          <w:sz w:val="18"/>
          <w:szCs w:val="18"/>
          <w:lang w:eastAsia="ja-JP"/>
        </w:rPr>
      </w:pPr>
      <w:r w:rsidRPr="00503A2A">
        <w:rPr>
          <w:rStyle w:val="ab"/>
          <w:rFonts w:ascii="Times New Roman" w:eastAsiaTheme="majorHAnsi" w:hAnsi="Times New Roman"/>
          <w:b/>
          <w:sz w:val="18"/>
          <w:szCs w:val="18"/>
        </w:rPr>
        <w:footnoteRef/>
      </w:r>
      <w:r w:rsidRPr="00912FC5">
        <w:rPr>
          <w:rFonts w:ascii="MS Mincho" w:eastAsia="MS Mincho" w:hAnsi="MS Mincho"/>
          <w:sz w:val="18"/>
          <w:szCs w:val="18"/>
          <w:lang w:eastAsia="ja-JP"/>
        </w:rPr>
        <w:t xml:space="preserve"> </w:t>
      </w:r>
      <w:r w:rsidRPr="00912FC5">
        <w:rPr>
          <w:rFonts w:ascii="MS Mincho" w:eastAsia="MS Mincho" w:hAnsi="MS Mincho" w:hint="eastAsia"/>
          <w:sz w:val="18"/>
          <w:szCs w:val="18"/>
          <w:lang w:eastAsia="ja-JP"/>
        </w:rPr>
        <w:t>テキストは、王卡点校『老子道徳経河上公章句』、中華書局、1993年８月、に拠る。</w:t>
      </w:r>
    </w:p>
  </w:footnote>
  <w:footnote w:id="23">
    <w:p w:rsidR="00763742" w:rsidRPr="00D769A2" w:rsidRDefault="00763742" w:rsidP="007E52F1">
      <w:pPr>
        <w:pStyle w:val="aa"/>
        <w:adjustRightInd w:val="0"/>
        <w:rPr>
          <w:rFonts w:ascii="MS Mincho" w:eastAsia="MS Mincho" w:hAnsi="MS Mincho"/>
          <w:sz w:val="18"/>
          <w:szCs w:val="18"/>
          <w:lang w:eastAsia="ja-JP"/>
        </w:rPr>
      </w:pPr>
      <w:r w:rsidRPr="00503A2A">
        <w:rPr>
          <w:rStyle w:val="ab"/>
          <w:rFonts w:ascii="Times New Roman" w:eastAsiaTheme="majorHAnsi" w:hAnsi="Times New Roman"/>
          <w:b/>
          <w:sz w:val="18"/>
          <w:szCs w:val="18"/>
        </w:rPr>
        <w:footnoteRef/>
      </w:r>
      <w:r w:rsidRPr="00D769A2">
        <w:rPr>
          <w:rFonts w:ascii="MS Mincho" w:eastAsia="MS Mincho" w:hAnsi="MS Mincho"/>
          <w:sz w:val="18"/>
          <w:szCs w:val="18"/>
          <w:vertAlign w:val="superscript"/>
          <w:lang w:eastAsia="ja-JP"/>
        </w:rPr>
        <w:t xml:space="preserve"> </w:t>
      </w:r>
      <w:r w:rsidRPr="00D769A2">
        <w:rPr>
          <w:rFonts w:ascii="MS Mincho" w:eastAsia="MS Mincho" w:hAnsi="MS Mincho" w:cs="MS Mincho" w:hint="eastAsia"/>
          <w:sz w:val="18"/>
          <w:szCs w:val="18"/>
          <w:lang w:eastAsia="ja-JP"/>
        </w:rPr>
        <w:t>楠山春樹『老子伝説の研究』（創文社東洋学叢書）、創文社、1979年２月。</w:t>
      </w:r>
    </w:p>
  </w:footnote>
  <w:footnote w:id="24">
    <w:p w:rsidR="00763742" w:rsidRPr="00D769A2" w:rsidRDefault="00763742" w:rsidP="007E52F1">
      <w:pPr>
        <w:pStyle w:val="aa"/>
        <w:adjustRightInd w:val="0"/>
        <w:rPr>
          <w:rFonts w:ascii="MS Mincho" w:eastAsia="MS Mincho" w:hAnsi="MS Mincho"/>
          <w:sz w:val="18"/>
          <w:szCs w:val="18"/>
          <w:lang w:eastAsia="ja-JP"/>
        </w:rPr>
      </w:pPr>
      <w:r w:rsidRPr="00503A2A">
        <w:rPr>
          <w:rStyle w:val="ab"/>
          <w:rFonts w:ascii="Times New Roman" w:eastAsiaTheme="majorHAnsi" w:hAnsi="Times New Roman"/>
          <w:b/>
          <w:sz w:val="18"/>
          <w:szCs w:val="18"/>
        </w:rPr>
        <w:footnoteRef/>
      </w:r>
      <w:r w:rsidRPr="00503A2A">
        <w:rPr>
          <w:rFonts w:ascii="Times New Roman" w:eastAsia="MS Mincho" w:hAnsi="Times New Roman"/>
          <w:b/>
          <w:sz w:val="18"/>
          <w:szCs w:val="18"/>
          <w:vertAlign w:val="superscript"/>
        </w:rPr>
        <w:t xml:space="preserve"> </w:t>
      </w:r>
      <w:r w:rsidRPr="00D769A2">
        <w:rPr>
          <w:rFonts w:ascii="MS Mincho" w:eastAsia="MS Mincho" w:hAnsi="MS Mincho" w:hint="eastAsia"/>
          <w:sz w:val="18"/>
          <w:szCs w:val="18"/>
        </w:rPr>
        <w:t>郭靄春編著『黄帝内経素問校注語釈』天津科学技術出版社、1981年12月。</w:t>
      </w:r>
      <w:r w:rsidRPr="00D769A2">
        <w:rPr>
          <w:rFonts w:ascii="MS Mincho" w:eastAsia="MS Mincho" w:hAnsi="MS Mincho" w:hint="eastAsia"/>
          <w:sz w:val="18"/>
          <w:szCs w:val="18"/>
          <w:lang w:eastAsia="ja-JP"/>
        </w:rPr>
        <w:t>そのほか数種の研究書に拠った。</w:t>
      </w:r>
    </w:p>
  </w:footnote>
  <w:footnote w:id="25">
    <w:p w:rsidR="00763742" w:rsidRPr="00D769A2" w:rsidRDefault="00763742" w:rsidP="007E52F1">
      <w:pPr>
        <w:pStyle w:val="aa"/>
        <w:adjustRightInd w:val="0"/>
        <w:rPr>
          <w:rFonts w:ascii="MS Mincho" w:eastAsia="MS Mincho" w:hAnsi="MS Mincho"/>
          <w:sz w:val="18"/>
          <w:szCs w:val="18"/>
        </w:rPr>
      </w:pPr>
      <w:r w:rsidRPr="00503A2A">
        <w:rPr>
          <w:rStyle w:val="ab"/>
          <w:rFonts w:ascii="Times New Roman" w:eastAsiaTheme="majorHAnsi" w:hAnsi="Times New Roman"/>
          <w:b/>
          <w:sz w:val="18"/>
          <w:szCs w:val="18"/>
        </w:rPr>
        <w:footnoteRef/>
      </w:r>
      <w:r w:rsidRPr="00D769A2">
        <w:rPr>
          <w:rFonts w:ascii="MS Mincho" w:eastAsia="MS Mincho" w:hAnsi="MS Mincho" w:cs="MS Mincho" w:hint="eastAsia"/>
          <w:sz w:val="18"/>
          <w:szCs w:val="18"/>
        </w:rPr>
        <w:t>『五行大義』第14「論雑配」、「四論配蔵府」。</w:t>
      </w:r>
    </w:p>
  </w:footnote>
  <w:footnote w:id="26">
    <w:p w:rsidR="00763742" w:rsidRPr="00D769A2" w:rsidRDefault="00763742" w:rsidP="007E52F1">
      <w:pPr>
        <w:adjustRightInd w:val="0"/>
        <w:snapToGrid w:val="0"/>
        <w:ind w:left="181" w:hangingChars="100" w:hanging="181"/>
        <w:rPr>
          <w:rFonts w:ascii="MS Mincho" w:eastAsia="MS Mincho" w:hAnsi="MS Mincho" w:cs="MS Mincho"/>
          <w:sz w:val="18"/>
          <w:szCs w:val="18"/>
          <w:lang w:eastAsia="ja-JP"/>
        </w:rPr>
      </w:pPr>
      <w:r w:rsidRPr="00503A2A">
        <w:rPr>
          <w:rStyle w:val="ab"/>
          <w:rFonts w:ascii="Times New Roman" w:eastAsia="MS Mincho" w:hAnsi="Times New Roman"/>
          <w:b/>
          <w:sz w:val="18"/>
          <w:szCs w:val="18"/>
        </w:rPr>
        <w:footnoteRef/>
      </w:r>
      <w:r w:rsidRPr="00D769A2">
        <w:rPr>
          <w:rFonts w:ascii="MS Mincho" w:eastAsia="MS Mincho" w:hAnsi="MS Mincho" w:cs="MS Mincho" w:hint="eastAsia"/>
          <w:sz w:val="18"/>
          <w:szCs w:val="18"/>
          <w:lang w:eastAsia="ja-JP"/>
        </w:rPr>
        <w:t>「天食人以五気」は『黄帝内経素問』「六節蔵象論」第９に見える句である。その唐</w:t>
      </w:r>
      <w:r w:rsidRPr="00D769A2">
        <w:rPr>
          <w:rFonts w:ascii="MS Mincho" w:eastAsia="MS Mincho" w:hAnsi="MS Mincho" w:cs="MS Mincho"/>
          <w:sz w:val="18"/>
          <w:szCs w:val="18"/>
          <w:lang w:eastAsia="ja-JP"/>
        </w:rPr>
        <w:t>・</w:t>
      </w:r>
      <w:r w:rsidRPr="00D769A2">
        <w:rPr>
          <w:rFonts w:ascii="MS Mincho" w:eastAsia="MS Mincho" w:hAnsi="MS Mincho" w:cs="MS Mincho" w:hint="eastAsia"/>
          <w:sz w:val="18"/>
          <w:szCs w:val="18"/>
          <w:lang w:eastAsia="ja-JP"/>
        </w:rPr>
        <w:t>王冰注には「臊気湊肝、焦気湊心、香気湊脾、腥気湊肺、腐気湊腎」とある。</w:t>
      </w:r>
    </w:p>
  </w:footnote>
  <w:footnote w:id="27">
    <w:p w:rsidR="00763742" w:rsidRPr="00B066AA" w:rsidRDefault="00763742" w:rsidP="007E52F1">
      <w:pPr>
        <w:pStyle w:val="aa"/>
        <w:adjustRightInd w:val="0"/>
        <w:rPr>
          <w:rFonts w:ascii="Times New Roman" w:hAnsi="Times New Roman"/>
          <w:b/>
          <w:sz w:val="18"/>
          <w:szCs w:val="18"/>
        </w:rPr>
      </w:pPr>
      <w:r w:rsidRPr="00503A2A">
        <w:rPr>
          <w:rStyle w:val="ab"/>
          <w:rFonts w:ascii="Times New Roman" w:eastAsiaTheme="majorHAnsi" w:hAnsi="Times New Roman"/>
          <w:b/>
          <w:sz w:val="18"/>
          <w:szCs w:val="18"/>
        </w:rPr>
        <w:footnoteRef/>
      </w:r>
      <w:r w:rsidRPr="00C34E79">
        <w:rPr>
          <w:rFonts w:ascii="Times New Roman" w:hAnsi="Times New Roman"/>
          <w:b/>
          <w:sz w:val="18"/>
          <w:szCs w:val="18"/>
        </w:rPr>
        <w:t xml:space="preserve"> </w:t>
      </w:r>
      <w:r w:rsidRPr="008D35EC">
        <w:rPr>
          <w:rFonts w:ascii="MS Mincho" w:eastAsia="MS Mincho" w:hAnsi="MS Mincho" w:hint="eastAsia"/>
          <w:sz w:val="18"/>
          <w:szCs w:val="18"/>
        </w:rPr>
        <w:t>注４所掲郭著62頁。</w:t>
      </w:r>
    </w:p>
  </w:footnote>
  <w:footnote w:id="28">
    <w:p w:rsidR="00763742" w:rsidRPr="0012074C" w:rsidRDefault="00763742" w:rsidP="00A85CB7">
      <w:pPr>
        <w:pStyle w:val="aa"/>
        <w:ind w:left="180" w:hangingChars="100" w:hanging="180"/>
        <w:rPr>
          <w:rFonts w:ascii="SimSun" w:eastAsiaTheme="minorEastAsia" w:hAnsi="SimSun"/>
          <w:sz w:val="18"/>
          <w:szCs w:val="18"/>
        </w:rPr>
      </w:pPr>
      <w:r w:rsidRPr="00046FA2">
        <w:rPr>
          <w:rStyle w:val="ab"/>
          <w:rFonts w:ascii="Times New Roman" w:hAnsi="Times New Roman"/>
          <w:b/>
          <w:sz w:val="18"/>
          <w:szCs w:val="18"/>
        </w:rPr>
        <w:footnoteRef/>
      </w:r>
      <w:r w:rsidRPr="00D55FB9">
        <w:rPr>
          <w:sz w:val="18"/>
          <w:szCs w:val="18"/>
        </w:rPr>
        <w:t xml:space="preserve"> </w:t>
      </w:r>
      <w:r w:rsidRPr="0012074C">
        <w:rPr>
          <w:rFonts w:ascii="SimSun" w:hAnsi="SimSun"/>
          <w:sz w:val="18"/>
          <w:szCs w:val="18"/>
        </w:rPr>
        <w:t xml:space="preserve">David N. Keightley, </w:t>
      </w:r>
      <w:r w:rsidRPr="0012074C">
        <w:rPr>
          <w:rFonts w:ascii="SimSun" w:hAnsi="SimSun"/>
          <w:i/>
          <w:sz w:val="18"/>
          <w:szCs w:val="18"/>
        </w:rPr>
        <w:t>The Ancestral Landscape: Time, Space, and Community in Late Shang China (ca. 1200-1045 B.C.)</w:t>
      </w:r>
      <w:r w:rsidRPr="0012074C">
        <w:rPr>
          <w:rFonts w:ascii="SimSun" w:hAnsi="SimSun"/>
          <w:sz w:val="18"/>
          <w:szCs w:val="18"/>
        </w:rPr>
        <w:t>. Berkeley: Institute of East Asian Studies, 2000.</w:t>
      </w:r>
    </w:p>
  </w:footnote>
  <w:footnote w:id="29">
    <w:p w:rsidR="00763742" w:rsidRPr="0012074C" w:rsidRDefault="00763742" w:rsidP="00A85CB7">
      <w:pPr>
        <w:pStyle w:val="aa"/>
        <w:ind w:left="180" w:hangingChars="100" w:hanging="180"/>
        <w:rPr>
          <w:rFonts w:ascii="SimSun" w:eastAsiaTheme="minorEastAsia" w:hAnsi="SimSun"/>
          <w:sz w:val="18"/>
          <w:szCs w:val="18"/>
        </w:rPr>
      </w:pPr>
      <w:r w:rsidRPr="00046FA2">
        <w:rPr>
          <w:rStyle w:val="ab"/>
          <w:rFonts w:ascii="Times New Roman" w:hAnsi="Times New Roman"/>
          <w:b/>
          <w:sz w:val="18"/>
          <w:szCs w:val="18"/>
        </w:rPr>
        <w:footnoteRef/>
      </w:r>
      <w:r w:rsidRPr="00D55FB9">
        <w:rPr>
          <w:sz w:val="18"/>
          <w:szCs w:val="18"/>
        </w:rPr>
        <w:t xml:space="preserve"> </w:t>
      </w:r>
      <w:r w:rsidRPr="00185628">
        <w:rPr>
          <w:rFonts w:ascii="SimSun" w:eastAsia="SimSun" w:hAnsi="SimSun" w:hint="eastAsia"/>
          <w:sz w:val="18"/>
          <w:szCs w:val="18"/>
        </w:rPr>
        <w:t>《春秋左傳正義》</w:t>
      </w:r>
      <w:r w:rsidRPr="00185628">
        <w:rPr>
          <w:rFonts w:ascii="SimSun" w:eastAsia="SimSun" w:hAnsi="SimSun"/>
          <w:sz w:val="18"/>
          <w:szCs w:val="18"/>
        </w:rPr>
        <w:t xml:space="preserve">, </w:t>
      </w:r>
      <w:r w:rsidRPr="00185628">
        <w:rPr>
          <w:rFonts w:ascii="SimSun" w:eastAsia="SimSun" w:hAnsi="SimSun" w:hint="eastAsia"/>
          <w:sz w:val="18"/>
          <w:szCs w:val="18"/>
        </w:rPr>
        <w:t>十三经注疏（武英殿版本），昭公七年</w:t>
      </w:r>
      <w:r w:rsidRPr="00185628">
        <w:rPr>
          <w:rFonts w:ascii="SimSun" w:eastAsia="SimSun" w:hAnsi="SimSun"/>
          <w:sz w:val="18"/>
          <w:szCs w:val="18"/>
        </w:rPr>
        <w:t>, 44/16a-b.</w:t>
      </w:r>
    </w:p>
  </w:footnote>
  <w:footnote w:id="30">
    <w:p w:rsidR="00763742" w:rsidRPr="00185628" w:rsidRDefault="00763742" w:rsidP="00A85CB7">
      <w:pPr>
        <w:pStyle w:val="aa"/>
        <w:ind w:left="180" w:hangingChars="100" w:hanging="180"/>
        <w:rPr>
          <w:rFonts w:ascii="SimSun" w:eastAsia="SimSun" w:hAnsi="SimSun"/>
          <w:sz w:val="18"/>
          <w:szCs w:val="18"/>
        </w:rPr>
      </w:pPr>
      <w:r w:rsidRPr="00046FA2">
        <w:rPr>
          <w:rStyle w:val="ab"/>
          <w:rFonts w:ascii="Times New Roman" w:hAnsi="Times New Roman"/>
          <w:b/>
          <w:sz w:val="18"/>
          <w:szCs w:val="18"/>
        </w:rPr>
        <w:footnoteRef/>
      </w:r>
      <w:r w:rsidRPr="00D55FB9">
        <w:rPr>
          <w:sz w:val="18"/>
          <w:szCs w:val="18"/>
        </w:rPr>
        <w:t xml:space="preserve"> </w:t>
      </w:r>
      <w:r w:rsidRPr="00185628">
        <w:rPr>
          <w:rFonts w:ascii="SimSun" w:eastAsia="SimSun" w:hAnsi="SimSun" w:hint="eastAsia"/>
        </w:rPr>
        <w:t>《</w:t>
      </w:r>
      <w:r w:rsidRPr="00185628">
        <w:rPr>
          <w:rFonts w:ascii="SimSun" w:eastAsia="SimSun" w:hAnsi="SimSun" w:hint="eastAsia"/>
          <w:sz w:val="18"/>
          <w:szCs w:val="18"/>
        </w:rPr>
        <w:t>礼记·郊特牲》</w:t>
      </w:r>
      <w:r w:rsidRPr="00185628">
        <w:rPr>
          <w:rFonts w:ascii="SimSun" w:eastAsia="SimSun" w:hAnsi="SimSun"/>
          <w:sz w:val="18"/>
          <w:szCs w:val="18"/>
        </w:rPr>
        <w:t xml:space="preserve">26/34b. </w:t>
      </w:r>
      <w:r w:rsidRPr="00185628">
        <w:rPr>
          <w:rFonts w:ascii="SimSun" w:eastAsia="SimSun" w:hAnsi="SimSun" w:hint="eastAsia"/>
          <w:sz w:val="18"/>
          <w:szCs w:val="18"/>
        </w:rPr>
        <w:t>想要对早期中国的灵魂观有一个概览</w:t>
      </w:r>
      <w:r w:rsidRPr="00185628">
        <w:rPr>
          <w:rFonts w:ascii="SimSun" w:eastAsia="SimSun" w:hAnsi="SimSun"/>
          <w:sz w:val="18"/>
          <w:szCs w:val="18"/>
        </w:rPr>
        <w:t xml:space="preserve">, </w:t>
      </w:r>
      <w:r w:rsidRPr="00185628">
        <w:rPr>
          <w:rFonts w:ascii="SimSun" w:eastAsia="SimSun" w:hAnsi="SimSun" w:hint="eastAsia"/>
          <w:sz w:val="18"/>
          <w:szCs w:val="18"/>
        </w:rPr>
        <w:t>参见余英时</w:t>
      </w:r>
      <w:r w:rsidRPr="00185628">
        <w:rPr>
          <w:rFonts w:ascii="SimSun" w:eastAsia="SimSun" w:hAnsi="SimSun"/>
          <w:sz w:val="18"/>
          <w:szCs w:val="18"/>
        </w:rPr>
        <w:t>, “O Soul Come Back! A Study of the Changing Conceptions of the Soul and Afterlife in Pre-Buddhist China.” Harvard Journal of Asiatic Studies 47.2 (1987): 363-95.</w:t>
      </w:r>
    </w:p>
  </w:footnote>
  <w:footnote w:id="31">
    <w:p w:rsidR="00763742" w:rsidRPr="00185628" w:rsidRDefault="00763742" w:rsidP="00A85CB7">
      <w:pPr>
        <w:pStyle w:val="aa"/>
        <w:ind w:left="181" w:hangingChars="100" w:hanging="181"/>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sz w:val="18"/>
          <w:szCs w:val="18"/>
        </w:rPr>
        <w:t xml:space="preserve"> </w:t>
      </w:r>
      <w:r w:rsidRPr="00185628">
        <w:rPr>
          <w:rFonts w:ascii="SimSun" w:eastAsia="SimSun" w:hAnsi="SimSun" w:hint="eastAsia"/>
          <w:sz w:val="18"/>
          <w:szCs w:val="18"/>
        </w:rPr>
        <w:t>《</w:t>
      </w:r>
      <w:r w:rsidRPr="00185628">
        <w:rPr>
          <w:rFonts w:ascii="SimSun" w:eastAsia="SimSun" w:hAnsi="SimSun"/>
          <w:sz w:val="18"/>
          <w:szCs w:val="18"/>
        </w:rPr>
        <w:t>楚辭</w:t>
      </w:r>
      <w:r w:rsidRPr="00185628">
        <w:rPr>
          <w:rFonts w:ascii="SimSun" w:eastAsia="SimSun" w:hAnsi="SimSun" w:hint="eastAsia"/>
          <w:sz w:val="18"/>
          <w:szCs w:val="18"/>
        </w:rPr>
        <w:t>》</w:t>
      </w:r>
      <w:r w:rsidRPr="00185628">
        <w:rPr>
          <w:rFonts w:ascii="SimSun" w:eastAsia="SimSun" w:hAnsi="SimSun"/>
          <w:sz w:val="18"/>
          <w:szCs w:val="18"/>
        </w:rPr>
        <w:t xml:space="preserve"> (四部叢刊</w:t>
      </w:r>
      <w:r w:rsidRPr="00185628">
        <w:rPr>
          <w:rFonts w:ascii="SimSun" w:eastAsia="SimSun" w:hAnsi="SimSun" w:hint="eastAsia"/>
          <w:sz w:val="18"/>
          <w:szCs w:val="18"/>
        </w:rPr>
        <w:t>本</w:t>
      </w:r>
      <w:r w:rsidRPr="00185628">
        <w:rPr>
          <w:rFonts w:ascii="SimSun" w:eastAsia="SimSun" w:hAnsi="SimSun"/>
          <w:sz w:val="18"/>
          <w:szCs w:val="18"/>
        </w:rPr>
        <w:t xml:space="preserve">), </w:t>
      </w:r>
      <w:r w:rsidRPr="00185628">
        <w:rPr>
          <w:rFonts w:ascii="SimSun" w:eastAsia="SimSun" w:hAnsi="SimSun" w:hint="eastAsia"/>
          <w:sz w:val="18"/>
          <w:szCs w:val="18"/>
        </w:rPr>
        <w:t>第九章</w:t>
      </w:r>
      <w:r w:rsidRPr="00185628">
        <w:rPr>
          <w:rFonts w:ascii="SimSun" w:eastAsia="SimSun" w:hAnsi="SimSun"/>
          <w:sz w:val="18"/>
          <w:szCs w:val="18"/>
        </w:rPr>
        <w:t>.</w:t>
      </w:r>
    </w:p>
  </w:footnote>
  <w:footnote w:id="32">
    <w:p w:rsidR="00763742" w:rsidRPr="00185628" w:rsidRDefault="00763742" w:rsidP="00A85CB7">
      <w:pPr>
        <w:pStyle w:val="aa"/>
        <w:ind w:left="181" w:hangingChars="100" w:hanging="181"/>
        <w:rPr>
          <w:rFonts w:ascii="SimSun" w:eastAsia="SimSun" w:hAnsi="SimSun"/>
        </w:rPr>
      </w:pPr>
      <w:r w:rsidRPr="00185628">
        <w:rPr>
          <w:rStyle w:val="ab"/>
          <w:rFonts w:ascii="Times New Roman" w:eastAsia="SimSun" w:hAnsi="Times New Roman"/>
          <w:b/>
          <w:sz w:val="18"/>
          <w:szCs w:val="18"/>
        </w:rPr>
        <w:footnoteRef/>
      </w:r>
      <w:r w:rsidRPr="00185628">
        <w:rPr>
          <w:rFonts w:ascii="SimSun" w:eastAsia="SimSun" w:hAnsi="SimSun"/>
          <w:sz w:val="18"/>
          <w:szCs w:val="18"/>
        </w:rPr>
        <w:t xml:space="preserve"> </w:t>
      </w:r>
      <w:r w:rsidRPr="00185628">
        <w:rPr>
          <w:rFonts w:ascii="SimSun" w:eastAsia="SimSun" w:hAnsi="SimSun" w:hint="eastAsia"/>
          <w:sz w:val="18"/>
          <w:szCs w:val="18"/>
        </w:rPr>
        <w:t>《</w:t>
      </w:r>
      <w:r w:rsidRPr="00185628">
        <w:rPr>
          <w:rFonts w:ascii="SimSun" w:eastAsia="SimSun" w:hAnsi="SimSun"/>
          <w:sz w:val="18"/>
          <w:szCs w:val="18"/>
        </w:rPr>
        <w:t>孔子家語</w:t>
      </w:r>
      <w:r w:rsidRPr="00185628">
        <w:rPr>
          <w:rFonts w:ascii="SimSun" w:eastAsia="SimSun" w:hAnsi="SimSun" w:hint="eastAsia"/>
          <w:sz w:val="18"/>
          <w:szCs w:val="18"/>
        </w:rPr>
        <w:t>》</w:t>
      </w:r>
      <w:r w:rsidRPr="00185628">
        <w:rPr>
          <w:rFonts w:ascii="SimSun" w:eastAsia="SimSun" w:hAnsi="SimSun"/>
          <w:sz w:val="18"/>
          <w:szCs w:val="18"/>
        </w:rPr>
        <w:t xml:space="preserve"> (四部叢刊本) 4/20a.</w:t>
      </w:r>
    </w:p>
  </w:footnote>
  <w:footnote w:id="33">
    <w:p w:rsidR="00763742" w:rsidRPr="00185628" w:rsidRDefault="00763742" w:rsidP="00A85CB7">
      <w:pPr>
        <w:pStyle w:val="aa"/>
        <w:ind w:left="181" w:hangingChars="100" w:hanging="181"/>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sz w:val="18"/>
          <w:szCs w:val="18"/>
        </w:rPr>
        <w:t xml:space="preserve"> </w:t>
      </w:r>
      <w:r w:rsidRPr="00185628">
        <w:rPr>
          <w:rFonts w:ascii="SimSun" w:eastAsia="SimSun" w:hAnsi="SimSun" w:hint="eastAsia"/>
          <w:sz w:val="18"/>
          <w:szCs w:val="18"/>
        </w:rPr>
        <w:t>参见</w:t>
      </w:r>
      <w:r w:rsidRPr="00185628">
        <w:rPr>
          <w:rFonts w:ascii="SimSun" w:eastAsia="SimSun" w:hAnsi="SimSun"/>
          <w:sz w:val="18"/>
          <w:szCs w:val="18"/>
        </w:rPr>
        <w:t xml:space="preserve">K. E. Brashier, </w:t>
      </w:r>
      <w:r w:rsidRPr="00185628">
        <w:rPr>
          <w:rFonts w:ascii="SimSun" w:eastAsia="SimSun" w:hAnsi="SimSun"/>
          <w:i/>
          <w:sz w:val="18"/>
          <w:szCs w:val="18"/>
        </w:rPr>
        <w:t>“Han Thanatology and the Division of'Souls',”</w:t>
      </w:r>
      <w:r w:rsidRPr="00185628">
        <w:rPr>
          <w:rFonts w:ascii="SimSun" w:eastAsia="SimSun" w:hAnsi="SimSun"/>
          <w:sz w:val="18"/>
          <w:szCs w:val="18"/>
        </w:rPr>
        <w:t xml:space="preserve"> Early China 21 (1996), 125–158.</w:t>
      </w:r>
    </w:p>
  </w:footnote>
  <w:footnote w:id="34">
    <w:p w:rsidR="00763742" w:rsidRPr="00185628" w:rsidRDefault="00763742" w:rsidP="00A85CB7">
      <w:pPr>
        <w:pStyle w:val="aa"/>
        <w:ind w:left="181" w:hangingChars="100" w:hanging="181"/>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b/>
          <w:sz w:val="18"/>
          <w:szCs w:val="18"/>
        </w:rPr>
        <w:t xml:space="preserve"> </w:t>
      </w:r>
      <w:r w:rsidRPr="00185628">
        <w:rPr>
          <w:rFonts w:ascii="SimSun" w:eastAsia="SimSun" w:hAnsi="SimSun" w:hint="eastAsia"/>
          <w:sz w:val="18"/>
          <w:szCs w:val="18"/>
        </w:rPr>
        <w:t>《</w:t>
      </w:r>
      <w:r w:rsidRPr="00185628">
        <w:rPr>
          <w:rFonts w:ascii="SimSun" w:eastAsia="SimSun" w:hAnsi="SimSun"/>
          <w:sz w:val="18"/>
          <w:szCs w:val="18"/>
        </w:rPr>
        <w:t>淮南鴻烈解</w:t>
      </w:r>
      <w:r w:rsidRPr="00185628">
        <w:rPr>
          <w:rFonts w:ascii="SimSun" w:eastAsia="SimSun" w:hAnsi="SimSun" w:hint="eastAsia"/>
          <w:sz w:val="18"/>
          <w:szCs w:val="18"/>
        </w:rPr>
        <w:t>》</w:t>
      </w:r>
      <w:r w:rsidRPr="00185628">
        <w:rPr>
          <w:rFonts w:ascii="SimSun" w:eastAsia="SimSun" w:hAnsi="SimSun"/>
          <w:sz w:val="18"/>
          <w:szCs w:val="18"/>
        </w:rPr>
        <w:t xml:space="preserve"> (SBCK四部叢刊</w:t>
      </w:r>
      <w:r w:rsidRPr="00185628">
        <w:rPr>
          <w:rFonts w:ascii="SimSun" w:eastAsia="SimSun" w:hAnsi="SimSun" w:hint="eastAsia"/>
          <w:sz w:val="18"/>
          <w:szCs w:val="18"/>
        </w:rPr>
        <w:t>版</w:t>
      </w:r>
      <w:r w:rsidRPr="00185628">
        <w:rPr>
          <w:rFonts w:ascii="SimSun" w:eastAsia="SimSun" w:hAnsi="SimSun"/>
          <w:sz w:val="18"/>
          <w:szCs w:val="18"/>
        </w:rPr>
        <w:t>) 16/1a.</w:t>
      </w:r>
    </w:p>
  </w:footnote>
  <w:footnote w:id="35">
    <w:p w:rsidR="00763742" w:rsidRPr="00185628" w:rsidRDefault="00763742" w:rsidP="00A85CB7">
      <w:pPr>
        <w:pStyle w:val="aa"/>
        <w:ind w:left="181" w:hangingChars="100" w:hanging="181"/>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b/>
          <w:sz w:val="18"/>
          <w:szCs w:val="18"/>
        </w:rPr>
        <w:t xml:space="preserve"> </w:t>
      </w:r>
      <w:r w:rsidRPr="00185628">
        <w:rPr>
          <w:rFonts w:ascii="SimSun" w:eastAsia="SimSun" w:hAnsi="SimSun" w:hint="eastAsia"/>
          <w:sz w:val="18"/>
          <w:szCs w:val="18"/>
        </w:rPr>
        <w:t>《</w:t>
      </w:r>
      <w:r w:rsidRPr="00185628">
        <w:rPr>
          <w:rFonts w:ascii="SimSun" w:eastAsia="SimSun" w:hAnsi="SimSun"/>
          <w:sz w:val="18"/>
          <w:szCs w:val="18"/>
        </w:rPr>
        <w:t>文始真經</w:t>
      </w:r>
      <w:r w:rsidRPr="00185628">
        <w:rPr>
          <w:rFonts w:ascii="SimSun" w:eastAsia="SimSun" w:hAnsi="SimSun" w:hint="eastAsia"/>
          <w:sz w:val="18"/>
          <w:szCs w:val="18"/>
        </w:rPr>
        <w:t>》</w:t>
      </w:r>
      <w:r w:rsidRPr="00185628">
        <w:rPr>
          <w:rFonts w:ascii="SimSun" w:eastAsia="SimSun" w:hAnsi="SimSun"/>
          <w:sz w:val="18"/>
          <w:szCs w:val="18"/>
        </w:rPr>
        <w:t>(SBCK) 2/4b.</w:t>
      </w:r>
    </w:p>
  </w:footnote>
  <w:footnote w:id="36">
    <w:p w:rsidR="00763742" w:rsidRPr="00185628" w:rsidRDefault="00763742" w:rsidP="00A85CB7">
      <w:pPr>
        <w:pStyle w:val="aa"/>
        <w:ind w:left="181" w:hangingChars="100" w:hanging="181"/>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sz w:val="18"/>
          <w:szCs w:val="18"/>
        </w:rPr>
        <w:t xml:space="preserve"> </w:t>
      </w:r>
      <w:r w:rsidRPr="00185628">
        <w:rPr>
          <w:rFonts w:ascii="SimSun" w:eastAsia="SimSun" w:hAnsi="SimSun" w:hint="eastAsia"/>
          <w:sz w:val="18"/>
          <w:szCs w:val="18"/>
        </w:rPr>
        <w:t>《老子道德經河上公章句》</w:t>
      </w:r>
      <w:r w:rsidRPr="00185628">
        <w:rPr>
          <w:rFonts w:ascii="SimSun" w:eastAsia="SimSun" w:hAnsi="SimSun"/>
          <w:sz w:val="18"/>
          <w:szCs w:val="18"/>
        </w:rPr>
        <w:t>(SBCK 四部叢刊</w:t>
      </w:r>
      <w:r w:rsidRPr="00185628">
        <w:rPr>
          <w:rFonts w:ascii="SimSun" w:eastAsia="SimSun" w:hAnsi="SimSun" w:hint="eastAsia"/>
          <w:sz w:val="18"/>
          <w:szCs w:val="18"/>
        </w:rPr>
        <w:t>版</w:t>
      </w:r>
      <w:r w:rsidRPr="00185628">
        <w:rPr>
          <w:rFonts w:ascii="SimSun" w:eastAsia="SimSun" w:hAnsi="SimSun"/>
          <w:sz w:val="18"/>
          <w:szCs w:val="18"/>
        </w:rPr>
        <w:t>) 1/3b, ch. 6.</w:t>
      </w:r>
    </w:p>
  </w:footnote>
  <w:footnote w:id="37">
    <w:p w:rsidR="00763742" w:rsidRPr="00185628" w:rsidRDefault="00763742" w:rsidP="00A85CB7">
      <w:pPr>
        <w:pStyle w:val="aa"/>
        <w:ind w:left="181" w:hangingChars="100" w:hanging="181"/>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sz w:val="18"/>
          <w:szCs w:val="18"/>
        </w:rPr>
        <w:t xml:space="preserve"> Michael Puett, </w:t>
      </w:r>
      <w:r w:rsidRPr="00185628">
        <w:rPr>
          <w:rFonts w:ascii="SimSun" w:eastAsia="SimSun" w:hAnsi="SimSun"/>
          <w:i/>
          <w:sz w:val="18"/>
          <w:szCs w:val="18"/>
        </w:rPr>
        <w:t>To Become a God: Cosmology, Sacrifice, and Self-Divinization in Early China.</w:t>
      </w:r>
      <w:r w:rsidRPr="00185628">
        <w:rPr>
          <w:rFonts w:ascii="SimSun" w:eastAsia="SimSun" w:hAnsi="SimSun"/>
          <w:sz w:val="18"/>
          <w:szCs w:val="18"/>
        </w:rPr>
        <w:t xml:space="preserve"> Cambridge, MA: Harvard East Asia Center, 2002.</w:t>
      </w:r>
    </w:p>
  </w:footnote>
  <w:footnote w:id="38">
    <w:p w:rsidR="00763742" w:rsidRPr="00185628" w:rsidRDefault="00763742" w:rsidP="00A85CB7">
      <w:pPr>
        <w:pStyle w:val="aa"/>
        <w:ind w:left="181" w:hangingChars="100" w:hanging="181"/>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sz w:val="18"/>
          <w:szCs w:val="18"/>
        </w:rPr>
        <w:t xml:space="preserve"> </w:t>
      </w:r>
      <w:r w:rsidRPr="00185628">
        <w:rPr>
          <w:rFonts w:ascii="SimSun" w:eastAsia="SimSun" w:hAnsi="SimSun" w:hint="eastAsia"/>
          <w:sz w:val="18"/>
          <w:szCs w:val="18"/>
        </w:rPr>
        <w:t>《想尔注》1</w:t>
      </w:r>
      <w:r w:rsidRPr="00185628">
        <w:rPr>
          <w:rFonts w:ascii="SimSun" w:eastAsia="SimSun" w:hAnsi="SimSun"/>
          <w:sz w:val="18"/>
          <w:szCs w:val="18"/>
        </w:rPr>
        <w:t>3</w:t>
      </w:r>
      <w:r w:rsidRPr="00185628">
        <w:rPr>
          <w:rFonts w:ascii="SimSun" w:eastAsia="SimSun" w:hAnsi="SimSun" w:hint="eastAsia"/>
          <w:sz w:val="18"/>
          <w:szCs w:val="18"/>
        </w:rPr>
        <w:t>章，饶宗颐版本1</w:t>
      </w:r>
      <w:r w:rsidRPr="00185628">
        <w:rPr>
          <w:rFonts w:ascii="SimSun" w:eastAsia="SimSun" w:hAnsi="SimSun"/>
          <w:sz w:val="18"/>
          <w:szCs w:val="18"/>
        </w:rPr>
        <w:t>6</w:t>
      </w:r>
      <w:r w:rsidRPr="00185628">
        <w:rPr>
          <w:rFonts w:ascii="SimSun" w:eastAsia="SimSun" w:hAnsi="SimSun" w:hint="eastAsia"/>
          <w:sz w:val="18"/>
          <w:szCs w:val="18"/>
        </w:rPr>
        <w:t>章。在文本其他地方可以看到，禁欲可以帮助我们形成这些精神，因为精没有消散。</w:t>
      </w:r>
    </w:p>
  </w:footnote>
  <w:footnote w:id="39">
    <w:p w:rsidR="00763742" w:rsidRPr="00185628" w:rsidRDefault="00763742" w:rsidP="00A85CB7">
      <w:pPr>
        <w:pStyle w:val="aa"/>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sz w:val="18"/>
          <w:szCs w:val="18"/>
        </w:rPr>
        <w:t xml:space="preserve"> </w:t>
      </w:r>
      <w:r w:rsidRPr="00185628">
        <w:rPr>
          <w:rFonts w:ascii="SimSun" w:eastAsia="SimSun" w:hAnsi="SimSun" w:hint="eastAsia"/>
          <w:sz w:val="18"/>
          <w:szCs w:val="18"/>
        </w:rPr>
        <w:t>《想尔注》1</w:t>
      </w:r>
      <w:r w:rsidRPr="00185628">
        <w:rPr>
          <w:rFonts w:ascii="SimSun" w:eastAsia="SimSun" w:hAnsi="SimSun"/>
          <w:sz w:val="18"/>
          <w:szCs w:val="18"/>
        </w:rPr>
        <w:t>6</w:t>
      </w:r>
      <w:r w:rsidRPr="00185628">
        <w:rPr>
          <w:rFonts w:ascii="SimSun" w:eastAsia="SimSun" w:hAnsi="SimSun" w:hint="eastAsia"/>
          <w:sz w:val="18"/>
          <w:szCs w:val="18"/>
        </w:rPr>
        <w:t>章，饶宗颐版本2</w:t>
      </w:r>
      <w:r w:rsidRPr="00185628">
        <w:rPr>
          <w:rFonts w:ascii="SimSun" w:eastAsia="SimSun" w:hAnsi="SimSun"/>
          <w:sz w:val="18"/>
          <w:szCs w:val="18"/>
        </w:rPr>
        <w:t>1</w:t>
      </w:r>
      <w:r w:rsidRPr="00185628">
        <w:rPr>
          <w:rFonts w:ascii="SimSun" w:eastAsia="SimSun" w:hAnsi="SimSun" w:hint="eastAsia"/>
          <w:sz w:val="18"/>
          <w:szCs w:val="18"/>
        </w:rPr>
        <w:t>章。这一术语也出现在《淮南子》中指称极北之地，并且可与太岁向替换</w:t>
      </w:r>
    </w:p>
  </w:footnote>
  <w:footnote w:id="40">
    <w:p w:rsidR="00763742" w:rsidRPr="00185628" w:rsidRDefault="00763742" w:rsidP="00A85CB7">
      <w:pPr>
        <w:pStyle w:val="aa"/>
        <w:ind w:left="181" w:hangingChars="100" w:hanging="181"/>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b/>
          <w:sz w:val="18"/>
          <w:szCs w:val="18"/>
        </w:rPr>
        <w:t xml:space="preserve"> </w:t>
      </w:r>
      <w:r w:rsidRPr="00185628">
        <w:rPr>
          <w:rFonts w:ascii="SimSun" w:eastAsia="SimSun" w:hAnsi="SimSun" w:hint="eastAsia"/>
          <w:sz w:val="18"/>
          <w:szCs w:val="18"/>
        </w:rPr>
        <w:t>《赤松子章历》</w:t>
      </w:r>
      <w:r w:rsidRPr="00185628">
        <w:rPr>
          <w:rFonts w:ascii="SimSun" w:eastAsia="SimSun" w:hAnsi="SimSun"/>
          <w:sz w:val="18"/>
          <w:szCs w:val="18"/>
        </w:rPr>
        <w:t xml:space="preserve"> 6/11a-12b.</w:t>
      </w:r>
    </w:p>
  </w:footnote>
  <w:footnote w:id="41">
    <w:p w:rsidR="00763742" w:rsidRPr="00185628" w:rsidRDefault="00763742" w:rsidP="00A85CB7">
      <w:pPr>
        <w:pStyle w:val="aa"/>
        <w:ind w:left="181" w:hangingChars="100" w:hanging="181"/>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sz w:val="18"/>
          <w:szCs w:val="18"/>
        </w:rPr>
        <w:t xml:space="preserve"> </w:t>
      </w:r>
      <w:r w:rsidRPr="00185628">
        <w:rPr>
          <w:rFonts w:ascii="SimSun" w:eastAsia="SimSun" w:hAnsi="SimSun" w:hint="eastAsia"/>
          <w:sz w:val="18"/>
          <w:szCs w:val="18"/>
        </w:rPr>
        <w:t>这些盟约和誓言在让死者死而不亡的章中被反复提及，但很少得到解释。《道门经法相承次序》</w:t>
      </w:r>
      <w:r w:rsidRPr="00185628">
        <w:rPr>
          <w:rFonts w:ascii="SimSun" w:eastAsia="SimSun" w:hAnsi="SimSun"/>
          <w:sz w:val="18"/>
          <w:szCs w:val="18"/>
        </w:rPr>
        <w:t>3/14a</w:t>
      </w:r>
      <w:r w:rsidRPr="00185628">
        <w:rPr>
          <w:rFonts w:ascii="SimSun" w:eastAsia="SimSun" w:hAnsi="SimSun" w:hint="eastAsia"/>
          <w:sz w:val="18"/>
          <w:szCs w:val="18"/>
        </w:rPr>
        <w:t>解释说，五盟指的是五教（仁义礼智信的“儒家”美德），七诅（有时指的是五誓或五咒）指的是“引道天神地祇人鬼日月星血盟”来看待教义。</w:t>
      </w:r>
    </w:p>
  </w:footnote>
  <w:footnote w:id="42">
    <w:p w:rsidR="00763742" w:rsidRPr="00185628" w:rsidRDefault="00763742" w:rsidP="00A85CB7">
      <w:pPr>
        <w:pStyle w:val="aa"/>
        <w:ind w:left="181" w:hangingChars="100" w:hanging="181"/>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b/>
          <w:sz w:val="18"/>
          <w:szCs w:val="18"/>
        </w:rPr>
        <w:t xml:space="preserve"> </w:t>
      </w:r>
      <w:r w:rsidRPr="00185628">
        <w:rPr>
          <w:rFonts w:ascii="SimSun" w:eastAsia="SimSun" w:hAnsi="SimSun" w:hint="eastAsia"/>
          <w:sz w:val="18"/>
          <w:szCs w:val="18"/>
        </w:rPr>
        <w:t>参见</w:t>
      </w:r>
      <w:r w:rsidRPr="00185628">
        <w:rPr>
          <w:rFonts w:ascii="SimSun" w:eastAsia="SimSun" w:hAnsi="SimSun"/>
          <w:sz w:val="18"/>
          <w:szCs w:val="18"/>
        </w:rPr>
        <w:t xml:space="preserve">Kleeman, “Land Contracts and Related Documents.”  In </w:t>
      </w:r>
      <w:r w:rsidRPr="00185628">
        <w:rPr>
          <w:rFonts w:ascii="SimSun" w:eastAsia="SimSun" w:hAnsi="SimSun"/>
          <w:i/>
          <w:sz w:val="18"/>
          <w:szCs w:val="18"/>
        </w:rPr>
        <w:t xml:space="preserve">MakioRyōkaiHakaseShōjuKinenRonshū: Chūgoku no Shūkyō, Shisō to Kagaku </w:t>
      </w:r>
      <w:r w:rsidRPr="00185628">
        <w:rPr>
          <w:rFonts w:ascii="SimSun" w:eastAsia="SimSun" w:hAnsi="SimSun"/>
          <w:sz w:val="18"/>
          <w:szCs w:val="18"/>
        </w:rPr>
        <w:t>(Tokyo: KokushoKankōkai, 1984), 1 34.</w:t>
      </w:r>
    </w:p>
  </w:footnote>
  <w:footnote w:id="43">
    <w:p w:rsidR="00763742" w:rsidRPr="00185628" w:rsidRDefault="00763742" w:rsidP="00A85CB7">
      <w:pPr>
        <w:pStyle w:val="aa"/>
        <w:ind w:left="181" w:hangingChars="100" w:hanging="181"/>
        <w:rPr>
          <w:rFonts w:ascii="SimSun" w:eastAsia="SimSun" w:hAnsi="SimSun"/>
          <w:sz w:val="18"/>
          <w:szCs w:val="18"/>
        </w:rPr>
      </w:pPr>
      <w:r w:rsidRPr="00185628">
        <w:rPr>
          <w:rStyle w:val="ab"/>
          <w:rFonts w:ascii="Times New Roman" w:eastAsia="SimSun" w:hAnsi="Times New Roman"/>
          <w:b/>
          <w:sz w:val="18"/>
          <w:szCs w:val="18"/>
        </w:rPr>
        <w:footnoteRef/>
      </w:r>
      <w:r w:rsidRPr="00185628">
        <w:rPr>
          <w:rFonts w:ascii="SimSun" w:eastAsia="SimSun" w:hAnsi="SimSun"/>
          <w:sz w:val="18"/>
          <w:szCs w:val="18"/>
        </w:rPr>
        <w:t xml:space="preserve"> </w:t>
      </w:r>
      <w:r w:rsidRPr="00185628">
        <w:rPr>
          <w:rFonts w:ascii="SimSun" w:eastAsia="SimSun" w:hAnsi="SimSun" w:hint="eastAsia"/>
          <w:sz w:val="18"/>
          <w:szCs w:val="18"/>
        </w:rPr>
        <w:t>参见《赤松子章历》中的《</w:t>
      </w:r>
      <w:r w:rsidRPr="00185628">
        <w:rPr>
          <w:rFonts w:ascii="SimSun" w:eastAsia="SimSun" w:hAnsi="SimSun"/>
          <w:sz w:val="18"/>
          <w:szCs w:val="18"/>
        </w:rPr>
        <w:t>賷亡人衣物解罪謫遷逹章</w:t>
      </w:r>
      <w:r w:rsidRPr="00185628">
        <w:rPr>
          <w:rFonts w:ascii="SimSun" w:eastAsia="SimSun" w:hAnsi="SimSun" w:hint="eastAsia"/>
          <w:sz w:val="18"/>
          <w:szCs w:val="18"/>
        </w:rPr>
        <w:t>》</w:t>
      </w:r>
      <w:r w:rsidRPr="00185628">
        <w:rPr>
          <w:rFonts w:ascii="SimSun" w:eastAsia="SimSun" w:hAnsi="SimSun"/>
          <w:sz w:val="18"/>
          <w:szCs w:val="18"/>
        </w:rPr>
        <w:t>6/12b-14b.</w:t>
      </w:r>
    </w:p>
  </w:footnote>
  <w:footnote w:id="44">
    <w:p w:rsidR="00763742" w:rsidRPr="00955EFC" w:rsidRDefault="00763742" w:rsidP="007A24FB">
      <w:pPr>
        <w:pStyle w:val="aa"/>
        <w:ind w:left="175" w:hangingChars="100" w:hanging="175"/>
        <w:rPr>
          <w:rFonts w:ascii="함초롬바탕" w:eastAsia="함초롬바탕" w:hAnsi="함초롬바탕" w:cs="함초롬바탕"/>
          <w:sz w:val="18"/>
          <w:szCs w:val="18"/>
        </w:rPr>
      </w:pPr>
      <w:r w:rsidRPr="00503A2A">
        <w:rPr>
          <w:rStyle w:val="ab"/>
          <w:rFonts w:ascii="Times New Roman" w:eastAsia="함초롬바탕" w:hAnsi="Times New Roman"/>
          <w:b/>
          <w:sz w:val="18"/>
          <w:szCs w:val="18"/>
        </w:rPr>
        <w:footnoteRef/>
      </w:r>
      <w:r w:rsidRPr="00955EFC">
        <w:rPr>
          <w:rFonts w:ascii="함초롬바탕" w:eastAsia="함초롬바탕" w:hAnsi="함초롬바탕" w:cs="함초롬바탕"/>
          <w:sz w:val="18"/>
          <w:szCs w:val="18"/>
        </w:rPr>
        <w:t xml:space="preserve"> David N. Keightley, </w:t>
      </w:r>
      <w:r w:rsidRPr="00955EFC">
        <w:rPr>
          <w:rFonts w:ascii="함초롬바탕" w:eastAsia="함초롬바탕" w:hAnsi="함초롬바탕" w:cs="함초롬바탕"/>
          <w:i/>
          <w:iCs/>
          <w:sz w:val="18"/>
          <w:szCs w:val="18"/>
        </w:rPr>
        <w:t>The Ancestral Landscape: Time, Space, and Community in Late Shang China (ca. 1200-1045 B.C.)</w:t>
      </w:r>
      <w:r w:rsidRPr="00955EFC">
        <w:rPr>
          <w:rFonts w:ascii="함초롬바탕" w:eastAsia="함초롬바탕" w:hAnsi="함초롬바탕" w:cs="함초롬바탕"/>
          <w:sz w:val="18"/>
          <w:szCs w:val="18"/>
        </w:rPr>
        <w:t xml:space="preserve">. Berkeley: Institute of East Asian Studies, 2000. </w:t>
      </w:r>
    </w:p>
  </w:footnote>
  <w:footnote w:id="45">
    <w:p w:rsidR="00763742" w:rsidRPr="00955EFC" w:rsidRDefault="00763742" w:rsidP="007A24FB">
      <w:pPr>
        <w:pStyle w:val="aa"/>
        <w:ind w:left="175" w:hangingChars="100" w:hanging="175"/>
        <w:rPr>
          <w:rFonts w:ascii="함초롬바탕" w:eastAsia="함초롬바탕" w:hAnsi="함초롬바탕" w:cs="함초롬바탕"/>
          <w:sz w:val="18"/>
          <w:szCs w:val="18"/>
        </w:rPr>
      </w:pPr>
      <w:r w:rsidRPr="00503A2A">
        <w:rPr>
          <w:rStyle w:val="ab"/>
          <w:rFonts w:ascii="Times New Roman" w:eastAsia="함초롬바탕" w:hAnsi="Times New Roman"/>
          <w:b/>
          <w:sz w:val="18"/>
          <w:szCs w:val="18"/>
        </w:rPr>
        <w:footnoteRef/>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hint="eastAsia"/>
          <w:sz w:val="18"/>
          <w:szCs w:val="18"/>
        </w:rPr>
        <w:t>Chunqiu Zuozhuan Zhengyi 春秋左傳正義, Shisanjing zhushu, Wuyingdian edn.) Zhaogong 7, 44/16a-b.</w:t>
      </w:r>
    </w:p>
  </w:footnote>
  <w:footnote w:id="46">
    <w:p w:rsidR="00763742" w:rsidRPr="00955EFC" w:rsidRDefault="00763742" w:rsidP="007A24FB">
      <w:pPr>
        <w:pStyle w:val="aa"/>
        <w:ind w:left="175" w:hangingChars="100" w:hanging="175"/>
        <w:rPr>
          <w:rFonts w:ascii="함초롬바탕" w:eastAsia="함초롬바탕" w:hAnsi="함초롬바탕" w:cs="함초롬바탕"/>
          <w:sz w:val="18"/>
          <w:szCs w:val="18"/>
        </w:rPr>
      </w:pPr>
      <w:r w:rsidRPr="00503A2A">
        <w:rPr>
          <w:rStyle w:val="ab"/>
          <w:rFonts w:ascii="Times New Roman" w:eastAsia="함초롬바탕" w:hAnsi="Times New Roman"/>
          <w:b/>
          <w:sz w:val="18"/>
          <w:szCs w:val="18"/>
        </w:rPr>
        <w:footnoteRef/>
      </w:r>
      <w:r w:rsidRPr="00955EFC">
        <w:rPr>
          <w:rFonts w:ascii="함초롬바탕" w:eastAsia="함초롬바탕" w:hAnsi="함초롬바탕" w:cs="함초롬바탕"/>
          <w:sz w:val="18"/>
          <w:szCs w:val="18"/>
        </w:rPr>
        <w:t xml:space="preserve"> </w:t>
      </w:r>
      <w:r w:rsidRPr="00955EFC">
        <w:rPr>
          <w:rFonts w:ascii="함초롬바탕" w:eastAsia="함초롬바탕" w:hAnsi="함초롬바탕" w:cs="함초롬바탕"/>
          <w:i/>
          <w:iCs/>
          <w:sz w:val="18"/>
          <w:szCs w:val="18"/>
        </w:rPr>
        <w:t>Liji</w:t>
      </w:r>
      <w:r w:rsidRPr="00955EFC">
        <w:rPr>
          <w:rFonts w:ascii="함초롬바탕" w:eastAsia="함초롬바탕" w:hAnsi="함초롬바탕" w:cs="함초롬바탕"/>
          <w:sz w:val="18"/>
          <w:szCs w:val="18"/>
        </w:rPr>
        <w:t xml:space="preserve">, “jiao tesheng” 26/34b. </w:t>
      </w:r>
      <w:r w:rsidRPr="00955EFC">
        <w:rPr>
          <w:rFonts w:ascii="함초롬바탕" w:eastAsia="함초롬바탕" w:hAnsi="함초롬바탕" w:cs="함초롬바탕" w:hint="eastAsia"/>
          <w:sz w:val="18"/>
          <w:szCs w:val="18"/>
        </w:rPr>
        <w:t>Fo</w:t>
      </w:r>
      <w:r w:rsidRPr="00955EFC">
        <w:rPr>
          <w:rFonts w:ascii="함초롬바탕" w:eastAsia="함초롬바탕" w:hAnsi="함초롬바탕" w:cs="함초롬바탕"/>
          <w:sz w:val="18"/>
          <w:szCs w:val="18"/>
        </w:rPr>
        <w:t xml:space="preserve">r an overview of early Chinese conceptions of the souls, see Ying-shih Yu, “O Soul Come Back! A Study of the Changing Conceptions of the Soul and Afterlife in Pre-Buddhist China.” </w:t>
      </w:r>
      <w:r w:rsidRPr="00955EFC">
        <w:rPr>
          <w:rFonts w:ascii="함초롬바탕" w:eastAsia="함초롬바탕" w:hAnsi="함초롬바탕" w:cs="함초롬바탕"/>
          <w:i/>
          <w:iCs/>
          <w:sz w:val="18"/>
          <w:szCs w:val="18"/>
        </w:rPr>
        <w:t xml:space="preserve">Harvard Journal of Asiatic Studies </w:t>
      </w:r>
      <w:r w:rsidRPr="00955EFC">
        <w:rPr>
          <w:rFonts w:ascii="함초롬바탕" w:eastAsia="함초롬바탕" w:hAnsi="함초롬바탕" w:cs="함초롬바탕"/>
          <w:sz w:val="18"/>
          <w:szCs w:val="18"/>
        </w:rPr>
        <w:t>47.2 (1987): 363-95.</w:t>
      </w:r>
    </w:p>
  </w:footnote>
  <w:footnote w:id="47">
    <w:p w:rsidR="00763742" w:rsidRPr="002D0FFA" w:rsidRDefault="00763742" w:rsidP="007A24FB">
      <w:pPr>
        <w:pStyle w:val="aa"/>
        <w:rPr>
          <w:rFonts w:ascii="함초롬바탕" w:eastAsia="함초롬바탕" w:hAnsi="함초롬바탕" w:cs="함초롬바탕"/>
          <w:sz w:val="18"/>
          <w:szCs w:val="18"/>
        </w:rPr>
      </w:pPr>
      <w:r w:rsidRPr="00503A2A">
        <w:rPr>
          <w:rStyle w:val="ab"/>
          <w:rFonts w:ascii="Times New Roman" w:eastAsia="함초롬바탕" w:hAnsi="Times New Roman"/>
          <w:b/>
          <w:sz w:val="18"/>
          <w:szCs w:val="18"/>
        </w:rPr>
        <w:footnoteRef/>
      </w:r>
      <w:r w:rsidRPr="00503A2A">
        <w:rPr>
          <w:rFonts w:ascii="Times New Roman" w:eastAsia="함초롬바탕" w:hAnsi="Times New Roman"/>
          <w:sz w:val="18"/>
          <w:szCs w:val="18"/>
        </w:rPr>
        <w:t xml:space="preserve"> </w:t>
      </w:r>
      <w:r w:rsidRPr="002D0FFA">
        <w:rPr>
          <w:rFonts w:ascii="함초롬바탕" w:eastAsia="함초롬바탕" w:hAnsi="함초롬바탕" w:cs="함초롬바탕" w:hint="eastAsia"/>
          <w:sz w:val="18"/>
          <w:szCs w:val="18"/>
        </w:rPr>
        <w:t>Chuci 楚辭 (Sibu congkan 四部叢刊 edn.), ch. 9.</w:t>
      </w:r>
    </w:p>
  </w:footnote>
  <w:footnote w:id="48">
    <w:p w:rsidR="00763742" w:rsidRPr="002D0FFA" w:rsidRDefault="00763742" w:rsidP="007A24FB">
      <w:pPr>
        <w:pStyle w:val="aa"/>
        <w:rPr>
          <w:rFonts w:ascii="함초롬바탕" w:eastAsia="함초롬바탕" w:hAnsi="함초롬바탕" w:cs="함초롬바탕"/>
          <w:sz w:val="18"/>
          <w:szCs w:val="18"/>
        </w:rPr>
      </w:pPr>
      <w:r w:rsidRPr="00503A2A">
        <w:rPr>
          <w:rStyle w:val="ab"/>
          <w:rFonts w:ascii="Times New Roman" w:eastAsia="함초롬바탕" w:hAnsi="Times New Roman"/>
          <w:b/>
          <w:sz w:val="18"/>
          <w:szCs w:val="18"/>
        </w:rPr>
        <w:footnoteRef/>
      </w:r>
      <w:r w:rsidRPr="002D0FFA">
        <w:rPr>
          <w:rFonts w:ascii="함초롬바탕" w:eastAsia="함초롬바탕" w:hAnsi="함초롬바탕" w:cs="함초롬바탕"/>
          <w:sz w:val="18"/>
          <w:szCs w:val="18"/>
        </w:rPr>
        <w:t xml:space="preserve"> </w:t>
      </w:r>
      <w:r w:rsidRPr="002D0FFA">
        <w:rPr>
          <w:rFonts w:ascii="함초롬바탕" w:eastAsia="함초롬바탕" w:hAnsi="함초롬바탕" w:cs="함초롬바탕" w:hint="eastAsia"/>
          <w:sz w:val="18"/>
          <w:szCs w:val="18"/>
        </w:rPr>
        <w:t>Kongzi jiayu 孔子家語 (Sibu congkan edn. 四部叢刊本) 4/20a.</w:t>
      </w:r>
    </w:p>
  </w:footnote>
  <w:footnote w:id="49">
    <w:p w:rsidR="00763742" w:rsidRPr="002D0FFA" w:rsidRDefault="00763742" w:rsidP="007A24FB">
      <w:pPr>
        <w:pStyle w:val="aa"/>
        <w:ind w:left="175" w:hangingChars="100" w:hanging="175"/>
        <w:rPr>
          <w:rFonts w:ascii="함초롬바탕" w:eastAsia="함초롬바탕" w:hAnsi="함초롬바탕" w:cs="함초롬바탕"/>
          <w:sz w:val="18"/>
          <w:szCs w:val="18"/>
        </w:rPr>
      </w:pPr>
      <w:r w:rsidRPr="00503A2A">
        <w:rPr>
          <w:rStyle w:val="ab"/>
          <w:rFonts w:ascii="Times New Roman" w:eastAsia="함초롬바탕" w:hAnsi="Times New Roman"/>
          <w:b/>
          <w:sz w:val="18"/>
          <w:szCs w:val="18"/>
        </w:rPr>
        <w:footnoteRef/>
      </w:r>
      <w:r w:rsidRPr="002D0FFA">
        <w:rPr>
          <w:rFonts w:ascii="함초롬바탕" w:eastAsia="함초롬바탕" w:hAnsi="함초롬바탕" w:cs="함초롬바탕"/>
          <w:sz w:val="18"/>
          <w:szCs w:val="18"/>
        </w:rPr>
        <w:t xml:space="preserve"> See K. E. Brashier, “Han Thanatology and the Division of'Souls',” </w:t>
      </w:r>
      <w:r w:rsidRPr="002D0FFA">
        <w:rPr>
          <w:rFonts w:ascii="함초롬바탕" w:eastAsia="함초롬바탕" w:hAnsi="함초롬바탕" w:cs="함초롬바탕"/>
          <w:i/>
          <w:iCs/>
          <w:sz w:val="18"/>
          <w:szCs w:val="18"/>
        </w:rPr>
        <w:t>Early China</w:t>
      </w:r>
      <w:r w:rsidRPr="002D0FFA">
        <w:rPr>
          <w:rFonts w:ascii="함초롬바탕" w:eastAsia="함초롬바탕" w:hAnsi="함초롬바탕" w:cs="함초롬바탕"/>
          <w:sz w:val="18"/>
          <w:szCs w:val="18"/>
        </w:rPr>
        <w:t xml:space="preserve"> 21 (1996), 125–158.</w:t>
      </w:r>
    </w:p>
  </w:footnote>
  <w:footnote w:id="50">
    <w:p w:rsidR="00763742" w:rsidRPr="00995D53" w:rsidRDefault="00763742" w:rsidP="007A24FB">
      <w:pPr>
        <w:pStyle w:val="aa"/>
        <w:rPr>
          <w:rFonts w:ascii="함초롬바탕" w:eastAsia="함초롬바탕" w:hAnsi="함초롬바탕" w:cs="함초롬바탕"/>
          <w:sz w:val="18"/>
          <w:szCs w:val="18"/>
        </w:rPr>
      </w:pPr>
      <w:r w:rsidRPr="00503A2A">
        <w:rPr>
          <w:rStyle w:val="ab"/>
          <w:rFonts w:ascii="Times New Roman" w:eastAsia="함초롬바탕" w:hAnsi="Times New Roman"/>
          <w:b/>
          <w:sz w:val="18"/>
          <w:szCs w:val="18"/>
        </w:rPr>
        <w:footnoteRef/>
      </w:r>
      <w:r w:rsidRPr="00995D53">
        <w:rPr>
          <w:rFonts w:eastAsia="함초롬바탕"/>
          <w:b/>
          <w:sz w:val="18"/>
          <w:szCs w:val="18"/>
        </w:rPr>
        <w:t xml:space="preserve"> </w:t>
      </w:r>
      <w:r w:rsidRPr="00995D53">
        <w:rPr>
          <w:rFonts w:ascii="함초롬바탕" w:eastAsia="함초롬바탕" w:hAnsi="함초롬바탕" w:cs="함초롬바탕" w:hint="eastAsia"/>
          <w:sz w:val="18"/>
          <w:szCs w:val="18"/>
        </w:rPr>
        <w:t>Huainan hongliejie 淮南鴻烈解 (SBCK 四部叢刊 edn.) 16/1a.</w:t>
      </w:r>
    </w:p>
  </w:footnote>
  <w:footnote w:id="51">
    <w:p w:rsidR="00763742" w:rsidRPr="00995D53" w:rsidRDefault="00763742" w:rsidP="007A24FB">
      <w:pPr>
        <w:pStyle w:val="aa"/>
        <w:ind w:left="175" w:hangingChars="100" w:hanging="175"/>
        <w:rPr>
          <w:rFonts w:ascii="함초롬바탕" w:eastAsia="함초롬바탕" w:hAnsi="함초롬바탕" w:cs="함초롬바탕"/>
          <w:sz w:val="18"/>
          <w:szCs w:val="18"/>
        </w:rPr>
      </w:pPr>
      <w:r w:rsidRPr="00503A2A">
        <w:rPr>
          <w:rStyle w:val="ab"/>
          <w:rFonts w:ascii="Times New Roman" w:eastAsia="함초롬바탕" w:hAnsi="Times New Roman"/>
          <w:b/>
          <w:sz w:val="18"/>
          <w:szCs w:val="18"/>
        </w:rPr>
        <w:footnoteRef/>
      </w:r>
      <w:r w:rsidRPr="00995D53">
        <w:rPr>
          <w:rFonts w:eastAsia="함초롬바탕"/>
          <w:b/>
          <w:sz w:val="18"/>
          <w:szCs w:val="18"/>
        </w:rPr>
        <w:t xml:space="preserve"> </w:t>
      </w:r>
      <w:r w:rsidRPr="00995D53">
        <w:rPr>
          <w:rFonts w:ascii="함초롬바탕" w:eastAsia="함초롬바탕" w:hAnsi="함초롬바탕" w:cs="함초롬바탕"/>
          <w:i/>
          <w:iCs/>
          <w:sz w:val="18"/>
          <w:szCs w:val="18"/>
        </w:rPr>
        <w:t>Wenshi zhenjing</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文始真經</w:t>
      </w:r>
      <w:r w:rsidRPr="00995D53">
        <w:rPr>
          <w:rFonts w:ascii="함초롬바탕" w:eastAsia="함초롬바탕" w:hAnsi="함초롬바탕" w:cs="함초롬바탕"/>
          <w:sz w:val="18"/>
          <w:szCs w:val="18"/>
        </w:rPr>
        <w:t xml:space="preserve"> (SBCK edn.) 2/4b.</w:t>
      </w:r>
    </w:p>
  </w:footnote>
  <w:footnote w:id="52">
    <w:p w:rsidR="00763742" w:rsidRPr="00995D53" w:rsidRDefault="00763742" w:rsidP="007A24FB">
      <w:pPr>
        <w:pStyle w:val="aa"/>
        <w:ind w:left="175" w:hangingChars="100" w:hanging="175"/>
        <w:rPr>
          <w:rFonts w:ascii="함초롬바탕" w:eastAsia="함초롬바탕" w:hAnsi="함초롬바탕" w:cs="함초롬바탕"/>
          <w:sz w:val="18"/>
          <w:szCs w:val="18"/>
        </w:rPr>
      </w:pPr>
      <w:r w:rsidRPr="00503A2A">
        <w:rPr>
          <w:rStyle w:val="ab"/>
          <w:rFonts w:ascii="Times New Roman" w:eastAsia="함초롬바탕" w:hAnsi="Times New Roman"/>
          <w:b/>
          <w:sz w:val="18"/>
          <w:szCs w:val="18"/>
        </w:rPr>
        <w:footnoteRef/>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i/>
          <w:iCs/>
          <w:sz w:val="18"/>
          <w:szCs w:val="18"/>
        </w:rPr>
        <w:t>Laozi Daodejing Heshanggong zhangju</w:t>
      </w:r>
      <w:r w:rsidRPr="00995D53">
        <w:rPr>
          <w:rFonts w:ascii="함초롬바탕" w:eastAsia="함초롬바탕" w:hAnsi="함초롬바탕" w:cs="함초롬바탕"/>
          <w:sz w:val="18"/>
          <w:szCs w:val="18"/>
        </w:rPr>
        <w:t xml:space="preserve"> </w:t>
      </w:r>
      <w:r w:rsidRPr="00995D53">
        <w:rPr>
          <w:rFonts w:ascii="함초롬바탕" w:eastAsia="함초롬바탕" w:hAnsi="함초롬바탕" w:cs="함초롬바탕" w:hint="eastAsia"/>
          <w:sz w:val="18"/>
          <w:szCs w:val="18"/>
        </w:rPr>
        <w:t>老子道德經河上公章句</w:t>
      </w:r>
      <w:r w:rsidRPr="00995D53">
        <w:rPr>
          <w:rFonts w:ascii="함초롬바탕" w:eastAsia="함초롬바탕" w:hAnsi="함초롬바탕" w:cs="함초롬바탕"/>
          <w:sz w:val="18"/>
          <w:szCs w:val="18"/>
        </w:rPr>
        <w:t xml:space="preserve"> (SBCK </w:t>
      </w:r>
      <w:r w:rsidRPr="00995D53">
        <w:rPr>
          <w:rFonts w:ascii="함초롬바탕" w:eastAsia="함초롬바탕" w:hAnsi="함초롬바탕" w:cs="함초롬바탕" w:hint="eastAsia"/>
          <w:sz w:val="18"/>
          <w:szCs w:val="18"/>
        </w:rPr>
        <w:t>四部叢刊</w:t>
      </w:r>
      <w:r w:rsidRPr="00995D53">
        <w:rPr>
          <w:rFonts w:ascii="함초롬바탕" w:eastAsia="함초롬바탕" w:hAnsi="함초롬바탕" w:cs="함초롬바탕"/>
          <w:sz w:val="18"/>
          <w:szCs w:val="18"/>
        </w:rPr>
        <w:t xml:space="preserve"> edn.) 1/3b, ch. 6.</w:t>
      </w:r>
    </w:p>
  </w:footnote>
  <w:footnote w:id="53">
    <w:p w:rsidR="00763742" w:rsidRPr="00416522" w:rsidRDefault="00763742" w:rsidP="007A24FB">
      <w:pPr>
        <w:pStyle w:val="aa"/>
        <w:ind w:left="175" w:hangingChars="100" w:hanging="175"/>
        <w:rPr>
          <w:rFonts w:ascii="함초롬바탕" w:eastAsia="함초롬바탕" w:hAnsi="함초롬바탕" w:cs="함초롬바탕"/>
          <w:sz w:val="18"/>
          <w:szCs w:val="18"/>
        </w:rPr>
      </w:pPr>
      <w:r w:rsidRPr="00503A2A">
        <w:rPr>
          <w:rStyle w:val="ab"/>
          <w:rFonts w:ascii="Times New Roman" w:eastAsia="함초롬바탕" w:hAnsi="Times New Roman"/>
          <w:b/>
          <w:sz w:val="18"/>
          <w:szCs w:val="18"/>
        </w:rPr>
        <w:footnoteRef/>
      </w:r>
      <w:r w:rsidRPr="00416522">
        <w:rPr>
          <w:rFonts w:ascii="함초롬바탕" w:eastAsia="함초롬바탕" w:hAnsi="함초롬바탕" w:cs="함초롬바탕"/>
          <w:sz w:val="18"/>
          <w:szCs w:val="18"/>
        </w:rPr>
        <w:t xml:space="preserve"> Michael Puett, To Become a God: Cosmology, Sacrifice, and Self-Divinization in Early China. Cambridge, MA: Harvard East Asia Center, 2002.</w:t>
      </w:r>
    </w:p>
  </w:footnote>
  <w:footnote w:id="54">
    <w:p w:rsidR="00763742" w:rsidRPr="00416522" w:rsidRDefault="00763742" w:rsidP="007A24FB">
      <w:pPr>
        <w:pStyle w:val="aa"/>
        <w:ind w:left="175" w:hangingChars="100" w:hanging="175"/>
        <w:rPr>
          <w:rFonts w:ascii="함초롬바탕" w:eastAsia="함초롬바탕" w:hAnsi="함초롬바탕" w:cs="함초롬바탕"/>
          <w:sz w:val="18"/>
          <w:szCs w:val="18"/>
        </w:rPr>
      </w:pPr>
      <w:r w:rsidRPr="00503A2A">
        <w:rPr>
          <w:rStyle w:val="ab"/>
          <w:rFonts w:ascii="Times New Roman" w:eastAsia="함초롬바탕" w:hAnsi="Times New Roman"/>
          <w:b/>
          <w:sz w:val="18"/>
          <w:szCs w:val="18"/>
        </w:rPr>
        <w:footnoteRef/>
      </w:r>
      <w:r w:rsidRPr="00416522">
        <w:rPr>
          <w:rFonts w:ascii="함초롬바탕" w:eastAsia="함초롬바탕" w:hAnsi="함초롬바탕" w:cs="함초롬바탕"/>
          <w:sz w:val="18"/>
          <w:szCs w:val="18"/>
        </w:rPr>
        <w:t xml:space="preserve"> Xiang’er Commentary to received chapter 13, Rao Zongyi 16. </w:t>
      </w:r>
      <w:r w:rsidRPr="00416522">
        <w:rPr>
          <w:rFonts w:ascii="함초롬바탕" w:eastAsia="함초롬바탕" w:hAnsi="함초롬바탕" w:cs="함초롬바탕" w:hint="eastAsia"/>
          <w:sz w:val="18"/>
          <w:szCs w:val="18"/>
        </w:rPr>
        <w:t>Els</w:t>
      </w:r>
      <w:r w:rsidRPr="00416522">
        <w:rPr>
          <w:rFonts w:ascii="함초롬바탕" w:eastAsia="함초롬바탕" w:hAnsi="함초롬바탕" w:cs="함초롬바탕"/>
          <w:sz w:val="18"/>
          <w:szCs w:val="18"/>
        </w:rPr>
        <w:t xml:space="preserve">ewhere in the text we are told that abstinence from sex can aid in forming these spirits, since the essence is not dissipated. </w:t>
      </w:r>
    </w:p>
  </w:footnote>
  <w:footnote w:id="55">
    <w:p w:rsidR="00763742" w:rsidRPr="00416522" w:rsidRDefault="00763742" w:rsidP="007A24FB">
      <w:pPr>
        <w:pStyle w:val="aa"/>
        <w:ind w:left="175" w:hangingChars="100" w:hanging="175"/>
        <w:rPr>
          <w:rFonts w:ascii="함초롬바탕" w:eastAsia="함초롬바탕" w:hAnsi="함초롬바탕" w:cs="함초롬바탕"/>
          <w:sz w:val="18"/>
          <w:szCs w:val="18"/>
        </w:rPr>
      </w:pPr>
      <w:r w:rsidRPr="00E424BE">
        <w:rPr>
          <w:rStyle w:val="ab"/>
          <w:rFonts w:ascii="Times New Roman" w:eastAsia="함초롬바탕" w:hAnsi="Times New Roman"/>
          <w:b/>
          <w:sz w:val="18"/>
          <w:szCs w:val="18"/>
        </w:rPr>
        <w:footnoteRef/>
      </w:r>
      <w:r w:rsidRPr="00416522">
        <w:rPr>
          <w:rFonts w:ascii="함초롬바탕" w:eastAsia="함초롬바탕" w:hAnsi="함초롬바탕" w:cs="함초롬바탕"/>
          <w:sz w:val="18"/>
          <w:szCs w:val="18"/>
        </w:rPr>
        <w:t xml:space="preserve"> </w:t>
      </w:r>
      <w:r w:rsidRPr="00416522">
        <w:rPr>
          <w:rFonts w:ascii="함초롬바탕" w:eastAsia="함초롬바탕" w:hAnsi="함초롬바탕" w:cs="함초롬바탕" w:hint="eastAsia"/>
          <w:sz w:val="18"/>
          <w:szCs w:val="18"/>
        </w:rPr>
        <w:t>Chapter 16, Rao Zongyi 21. The term also occurs in the Huainanzi as a reference to the extreme north and as an alternate terms for Counter-Jupiter (taisui 太歲).</w:t>
      </w:r>
    </w:p>
  </w:footnote>
  <w:footnote w:id="56">
    <w:p w:rsidR="00763742" w:rsidRPr="00416522" w:rsidRDefault="00763742" w:rsidP="007A24FB">
      <w:pPr>
        <w:pStyle w:val="aa"/>
        <w:rPr>
          <w:rFonts w:ascii="함초롬바탕" w:eastAsia="함초롬바탕" w:hAnsi="함초롬바탕" w:cs="함초롬바탕"/>
          <w:sz w:val="18"/>
          <w:szCs w:val="18"/>
        </w:rPr>
      </w:pPr>
      <w:r w:rsidRPr="00E424BE">
        <w:rPr>
          <w:rStyle w:val="ab"/>
          <w:rFonts w:ascii="Times New Roman" w:eastAsia="함초롬바탕" w:hAnsi="Times New Roman"/>
          <w:b/>
          <w:sz w:val="18"/>
          <w:szCs w:val="18"/>
        </w:rPr>
        <w:footnoteRef/>
      </w:r>
      <w:r w:rsidRPr="00416522">
        <w:rPr>
          <w:rFonts w:ascii="함초롬바탕" w:eastAsia="함초롬바탕" w:hAnsi="함초롬바탕" w:cs="함초롬바탕"/>
          <w:sz w:val="18"/>
          <w:szCs w:val="18"/>
        </w:rPr>
        <w:t xml:space="preserve"> Chisongzi zhangli 6/11a-12b.</w:t>
      </w:r>
    </w:p>
  </w:footnote>
  <w:footnote w:id="57">
    <w:p w:rsidR="00763742" w:rsidRPr="004D3638" w:rsidRDefault="00763742" w:rsidP="007A24FB">
      <w:pPr>
        <w:pStyle w:val="aa"/>
        <w:ind w:left="175" w:hangingChars="100" w:hanging="175"/>
        <w:rPr>
          <w:rFonts w:ascii="함초롬바탕" w:eastAsia="함초롬바탕" w:hAnsi="함초롬바탕" w:cs="함초롬바탕"/>
          <w:sz w:val="18"/>
          <w:szCs w:val="18"/>
        </w:rPr>
      </w:pPr>
      <w:r w:rsidRPr="00E424BE">
        <w:rPr>
          <w:rStyle w:val="ab"/>
          <w:rFonts w:ascii="Times New Roman" w:eastAsia="함초롬바탕" w:hAnsi="Times New Roman"/>
          <w:b/>
          <w:sz w:val="18"/>
          <w:szCs w:val="18"/>
        </w:rPr>
        <w:footnoteRef/>
      </w:r>
      <w:r w:rsidRPr="00E424BE">
        <w:rPr>
          <w:rFonts w:ascii="Times New Roman" w:eastAsia="함초롬바탕" w:hAnsi="Times New Roman"/>
          <w:sz w:val="18"/>
          <w:szCs w:val="18"/>
        </w:rPr>
        <w:t xml:space="preserve"> </w:t>
      </w:r>
      <w:r w:rsidRPr="004D3638">
        <w:rPr>
          <w:rFonts w:ascii="함초롬바탕" w:eastAsia="함초롬바탕" w:hAnsi="함초롬바탕" w:cs="함초롬바탕"/>
          <w:sz w:val="18"/>
          <w:szCs w:val="18"/>
        </w:rPr>
        <w:t xml:space="preserve">These covenants and oaths are mentioned repeatedly in surviving petitions, but seldom explained. The </w:t>
      </w:r>
      <w:r w:rsidRPr="004D3638">
        <w:rPr>
          <w:rFonts w:ascii="함초롬바탕" w:eastAsia="함초롬바탕" w:hAnsi="함초롬바탕" w:cs="함초롬바탕"/>
          <w:i/>
          <w:sz w:val="18"/>
          <w:szCs w:val="18"/>
        </w:rPr>
        <w:t>Daomen jingfa xiangcheng cixu</w:t>
      </w:r>
      <w:r w:rsidRPr="004D3638">
        <w:rPr>
          <w:rFonts w:ascii="함초롬바탕" w:eastAsia="함초롬바탕" w:hAnsi="함초롬바탕" w:cs="함초롬바탕"/>
          <w:sz w:val="18"/>
          <w:szCs w:val="18"/>
        </w:rPr>
        <w:t xml:space="preserve"> 3/14a, explains that the Five Covenants refer to the Five Teachings </w:t>
      </w:r>
      <w:r w:rsidRPr="004D3638">
        <w:rPr>
          <w:rFonts w:ascii="함초롬바탕" w:eastAsia="함초롬바탕" w:hAnsi="함초롬바탕" w:cs="함초롬바탕" w:hint="eastAsia"/>
          <w:sz w:val="18"/>
          <w:szCs w:val="18"/>
        </w:rPr>
        <w:t>五教</w:t>
      </w:r>
      <w:r w:rsidRPr="004D3638">
        <w:rPr>
          <w:rFonts w:ascii="함초롬바탕" w:eastAsia="함초롬바탕" w:hAnsi="함초롬바탕" w:cs="함초롬바탕"/>
          <w:sz w:val="18"/>
          <w:szCs w:val="18"/>
        </w:rPr>
        <w:t xml:space="preserve"> (i.e., the “Confucian” virtues of benevolence, duty, propriety, wisdom, and credibility), and the Seven Oaths (sometime referred to as the </w:t>
      </w:r>
      <w:r w:rsidRPr="004D3638">
        <w:rPr>
          <w:rFonts w:ascii="함초롬바탕" w:eastAsia="함초롬바탕" w:hAnsi="함초롬바탕" w:cs="함초롬바탕"/>
          <w:i/>
          <w:sz w:val="18"/>
          <w:szCs w:val="18"/>
        </w:rPr>
        <w:t>wushi</w:t>
      </w:r>
      <w:r w:rsidRPr="004D3638">
        <w:rPr>
          <w:rFonts w:ascii="함초롬바탕" w:eastAsia="함초롬바탕" w:hAnsi="함초롬바탕" w:cs="함초롬바탕"/>
          <w:sz w:val="18"/>
          <w:szCs w:val="18"/>
        </w:rPr>
        <w:t xml:space="preserve"> </w:t>
      </w:r>
      <w:r w:rsidRPr="004D3638">
        <w:rPr>
          <w:rFonts w:ascii="함초롬바탕" w:eastAsia="함초롬바탕" w:hAnsi="함초롬바탕" w:cs="함초롬바탕" w:hint="eastAsia"/>
          <w:sz w:val="18"/>
          <w:szCs w:val="18"/>
        </w:rPr>
        <w:t>五誓</w:t>
      </w:r>
      <w:r w:rsidRPr="004D3638">
        <w:rPr>
          <w:rFonts w:ascii="함초롬바탕" w:eastAsia="함초롬바탕" w:hAnsi="함초롬바탕" w:cs="함초롬바탕"/>
          <w:sz w:val="18"/>
          <w:szCs w:val="18"/>
        </w:rPr>
        <w:t xml:space="preserve"> or </w:t>
      </w:r>
      <w:r w:rsidRPr="004D3638">
        <w:rPr>
          <w:rFonts w:ascii="함초롬바탕" w:eastAsia="함초롬바탕" w:hAnsi="함초롬바탕" w:cs="함초롬바탕"/>
          <w:i/>
          <w:sz w:val="18"/>
          <w:szCs w:val="18"/>
        </w:rPr>
        <w:t>wuzhou</w:t>
      </w:r>
      <w:r w:rsidRPr="004D3638">
        <w:rPr>
          <w:rFonts w:ascii="함초롬바탕" w:eastAsia="함초롬바탕" w:hAnsi="함초롬바탕" w:cs="함초롬바탕"/>
          <w:sz w:val="18"/>
          <w:szCs w:val="18"/>
        </w:rPr>
        <w:t xml:space="preserve"> </w:t>
      </w:r>
      <w:r w:rsidRPr="004D3638">
        <w:rPr>
          <w:rFonts w:ascii="함초롬바탕" w:eastAsia="함초롬바탕" w:hAnsi="함초롬바탕" w:cs="함초롬바탕" w:hint="eastAsia"/>
          <w:sz w:val="18"/>
          <w:szCs w:val="18"/>
        </w:rPr>
        <w:t>五咒</w:t>
      </w:r>
      <w:r w:rsidRPr="004D3638">
        <w:rPr>
          <w:rFonts w:ascii="함초롬바탕" w:eastAsia="함초롬바탕" w:hAnsi="함초롬바탕" w:cs="함초롬바탕"/>
          <w:sz w:val="18"/>
          <w:szCs w:val="18"/>
        </w:rPr>
        <w:t xml:space="preserve">) refer to blood oaths taken to the Dao, heavenly gods, earth spirits, human ghosts, the sun, the moon, and stars to observe these teachings. </w:t>
      </w:r>
    </w:p>
  </w:footnote>
  <w:footnote w:id="58">
    <w:p w:rsidR="00763742" w:rsidRPr="004D3638" w:rsidRDefault="00763742" w:rsidP="007A24FB">
      <w:pPr>
        <w:pStyle w:val="aa"/>
        <w:ind w:left="175" w:hangingChars="100" w:hanging="175"/>
        <w:rPr>
          <w:rFonts w:ascii="함초롬바탕" w:eastAsia="함초롬바탕" w:hAnsi="함초롬바탕" w:cs="함초롬바탕"/>
          <w:sz w:val="18"/>
          <w:szCs w:val="18"/>
        </w:rPr>
      </w:pPr>
      <w:r w:rsidRPr="00E424BE">
        <w:rPr>
          <w:rStyle w:val="ab"/>
          <w:rFonts w:ascii="Times New Roman" w:eastAsia="함초롬바탕" w:hAnsi="Times New Roman"/>
          <w:b/>
          <w:sz w:val="18"/>
          <w:szCs w:val="18"/>
        </w:rPr>
        <w:footnoteRef/>
      </w:r>
      <w:r w:rsidRPr="004D3638">
        <w:rPr>
          <w:rFonts w:ascii="함초롬바탕" w:eastAsia="함초롬바탕" w:hAnsi="함초롬바탕" w:cs="함초롬바탕"/>
          <w:sz w:val="18"/>
          <w:szCs w:val="18"/>
        </w:rPr>
        <w:t xml:space="preserve"> </w:t>
      </w:r>
      <w:r w:rsidRPr="004D3638">
        <w:rPr>
          <w:rFonts w:ascii="함초롬바탕" w:eastAsia="함초롬바탕" w:hAnsi="함초롬바탕" w:cs="함초롬바탕" w:hint="eastAsia"/>
          <w:sz w:val="18"/>
          <w:szCs w:val="18"/>
        </w:rPr>
        <w:t>See</w:t>
      </w:r>
      <w:r w:rsidRPr="004D3638">
        <w:rPr>
          <w:rFonts w:ascii="함초롬바탕" w:eastAsia="함초롬바탕" w:hAnsi="함초롬바탕" w:cs="함초롬바탕"/>
          <w:sz w:val="18"/>
          <w:szCs w:val="18"/>
        </w:rPr>
        <w:t xml:space="preserve"> Kleeman,</w:t>
      </w:r>
      <w:r w:rsidRPr="004D3638">
        <w:rPr>
          <w:rFonts w:ascii="함초롬바탕" w:eastAsia="함초롬바탕" w:hAnsi="함초롬바탕" w:cs="함초롬바탕"/>
          <w:sz w:val="18"/>
          <w:szCs w:val="18"/>
          <w:lang w:eastAsia="en-US"/>
        </w:rPr>
        <w:t xml:space="preserve"> </w:t>
      </w:r>
      <w:r w:rsidRPr="004D3638">
        <w:rPr>
          <w:rFonts w:ascii="함초롬바탕" w:eastAsia="함초롬바탕" w:hAnsi="함초롬바탕" w:cs="함초롬바탕"/>
          <w:sz w:val="18"/>
          <w:szCs w:val="18"/>
        </w:rPr>
        <w:t xml:space="preserve">“Land Contracts and Related Documents.”  In </w:t>
      </w:r>
      <w:r w:rsidRPr="004D3638">
        <w:rPr>
          <w:rFonts w:ascii="함초롬바탕" w:eastAsia="함초롬바탕" w:hAnsi="함초롬바탕" w:cs="함초롬바탕"/>
          <w:i/>
          <w:sz w:val="18"/>
          <w:szCs w:val="18"/>
        </w:rPr>
        <w:t>Makio Ryōkai Hakase Shōju Kinen Ronshū: Chūgoku no Shūkyō, Shisō to Kagaku</w:t>
      </w:r>
      <w:r w:rsidRPr="004D3638">
        <w:rPr>
          <w:rFonts w:ascii="함초롬바탕" w:eastAsia="함초롬바탕" w:hAnsi="함초롬바탕" w:cs="함초롬바탕"/>
          <w:sz w:val="18"/>
          <w:szCs w:val="18"/>
        </w:rPr>
        <w:t xml:space="preserve"> (Tokyo: Kokusho Kankōkai, 1984), 1</w:t>
      </w:r>
      <w:r w:rsidRPr="004D3638">
        <w:rPr>
          <w:rFonts w:ascii="함초롬바탕" w:eastAsia="함초롬바탕" w:hAnsi="함초롬바탕" w:cs="함초롬바탕"/>
          <w:sz w:val="18"/>
          <w:szCs w:val="18"/>
        </w:rPr>
        <w:noBreakHyphen/>
        <w:t>34.</w:t>
      </w:r>
    </w:p>
  </w:footnote>
  <w:footnote w:id="59">
    <w:p w:rsidR="00763742" w:rsidRPr="004D3638" w:rsidRDefault="00763742" w:rsidP="007A24FB">
      <w:pPr>
        <w:pStyle w:val="aa"/>
        <w:ind w:left="175" w:hangingChars="100" w:hanging="175"/>
        <w:rPr>
          <w:rFonts w:ascii="함초롬바탕" w:eastAsia="함초롬바탕" w:hAnsi="함초롬바탕" w:cs="함초롬바탕"/>
          <w:sz w:val="18"/>
          <w:szCs w:val="18"/>
        </w:rPr>
      </w:pPr>
      <w:r w:rsidRPr="00E424BE">
        <w:rPr>
          <w:rStyle w:val="ab"/>
          <w:rFonts w:ascii="Times New Roman" w:eastAsia="함초롬바탕" w:hAnsi="Times New Roman"/>
          <w:b/>
          <w:sz w:val="18"/>
          <w:szCs w:val="18"/>
        </w:rPr>
        <w:footnoteRef/>
      </w:r>
      <w:r w:rsidRPr="004D3638">
        <w:rPr>
          <w:rFonts w:ascii="함초롬바탕" w:eastAsia="함초롬바탕" w:hAnsi="함초롬바탕" w:cs="함초롬바탕"/>
          <w:sz w:val="18"/>
          <w:szCs w:val="18"/>
        </w:rPr>
        <w:t xml:space="preserve"> </w:t>
      </w:r>
      <w:r w:rsidRPr="004D3638">
        <w:rPr>
          <w:rFonts w:ascii="함초롬바탕" w:eastAsia="함초롬바탕" w:hAnsi="함초롬바탕" w:cs="함초롬바탕" w:hint="eastAsia"/>
          <w:sz w:val="18"/>
          <w:szCs w:val="18"/>
        </w:rPr>
        <w:t>See the petition “Ji wangren yiwu jiezuizhe qianda zhang” 賷亡人衣物解罪謫遷逹章in Chisongzi zhangli 6/12b-14b.</w:t>
      </w:r>
    </w:p>
  </w:footnote>
  <w:footnote w:id="60">
    <w:p w:rsidR="00763742" w:rsidRPr="00597293" w:rsidRDefault="00763742" w:rsidP="007A24FB">
      <w:pPr>
        <w:pStyle w:val="aa"/>
        <w:ind w:left="175" w:hangingChars="100" w:hanging="175"/>
        <w:rPr>
          <w:rFonts w:ascii="함초롬바탕" w:eastAsia="함초롬바탕" w:hAnsi="함초롬바탕" w:cs="함초롬바탕"/>
          <w:sz w:val="18"/>
          <w:szCs w:val="18"/>
        </w:rPr>
      </w:pPr>
      <w:r w:rsidRPr="00E424BE">
        <w:rPr>
          <w:rStyle w:val="ab"/>
          <w:rFonts w:ascii="Times New Roman" w:eastAsia="함초롬바탕" w:hAnsi="Times New Roman"/>
          <w:b/>
          <w:sz w:val="18"/>
          <w:szCs w:val="18"/>
        </w:rPr>
        <w:footnoteRef/>
      </w:r>
      <w:r w:rsidRPr="00E424BE">
        <w:rPr>
          <w:rFonts w:ascii="Times New Roman" w:eastAsia="함초롬바탕" w:hAnsi="Times New Roman"/>
          <w:sz w:val="18"/>
          <w:szCs w:val="18"/>
        </w:rPr>
        <w:t xml:space="preserve"> </w:t>
      </w:r>
      <w:r w:rsidRPr="00597293">
        <w:rPr>
          <w:rFonts w:ascii="함초롬바탕" w:eastAsia="함초롬바탕" w:hAnsi="함초롬바탕" w:cs="함초롬바탕"/>
          <w:sz w:val="18"/>
          <w:szCs w:val="18"/>
        </w:rPr>
        <w:t xml:space="preserve">On sepulchral plaints, see Maruyama Hiroshi 丸山宏, “Shōitsu dōkyō no jōshō girei ni tsuite — ‘chōshōshō’ o chūshin to shite” </w:t>
      </w:r>
      <w:r w:rsidRPr="00597293">
        <w:rPr>
          <w:rFonts w:ascii="함초롬바탕" w:eastAsia="함초롬바탕" w:hAnsi="함초롬바탕" w:cs="함초롬바탕" w:hint="eastAsia"/>
          <w:sz w:val="18"/>
          <w:szCs w:val="18"/>
        </w:rPr>
        <w:t>正一道教の上章儀禮について</w:t>
      </w:r>
      <w:r w:rsidRPr="00597293">
        <w:rPr>
          <w:rFonts w:ascii="함초롬바탕" w:eastAsia="함초롬바탕" w:hAnsi="함초롬바탕" w:cs="함초롬바탕"/>
          <w:sz w:val="18"/>
          <w:szCs w:val="18"/>
        </w:rPr>
        <w:t>--</w:t>
      </w:r>
      <w:r w:rsidRPr="00597293">
        <w:rPr>
          <w:rFonts w:ascii="함초롬바탕" w:eastAsia="함초롬바탕" w:hAnsi="함초롬바탕" w:cs="함초롬바탕" w:hint="eastAsia"/>
          <w:sz w:val="18"/>
          <w:szCs w:val="18"/>
        </w:rPr>
        <w:t>冢訟狀を中心として</w:t>
      </w:r>
      <w:r w:rsidRPr="00597293">
        <w:rPr>
          <w:rFonts w:ascii="함초롬바탕" w:eastAsia="함초롬바탕" w:hAnsi="함초롬바탕" w:cs="함초롬바탕"/>
          <w:i/>
          <w:sz w:val="18"/>
          <w:szCs w:val="18"/>
        </w:rPr>
        <w:t xml:space="preserve">Tōhō shūkyō </w:t>
      </w:r>
      <w:r w:rsidRPr="00597293">
        <w:rPr>
          <w:rFonts w:ascii="함초롬바탕" w:eastAsia="함초롬바탕" w:hAnsi="함초롬바탕" w:cs="함초롬바탕" w:hint="eastAsia"/>
          <w:iCs/>
          <w:sz w:val="18"/>
          <w:szCs w:val="18"/>
          <w:lang w:eastAsia="ja-JP"/>
        </w:rPr>
        <w:t>東方宗教</w:t>
      </w:r>
      <w:r w:rsidRPr="00597293">
        <w:rPr>
          <w:rFonts w:ascii="함초롬바탕" w:eastAsia="함초롬바탕" w:hAnsi="함초롬바탕" w:cs="함초롬바탕"/>
          <w:sz w:val="18"/>
          <w:szCs w:val="18"/>
        </w:rPr>
        <w:t xml:space="preserve"> 68 (Nov. 1986): 44-64</w:t>
      </w:r>
      <w:r w:rsidRPr="00597293">
        <w:rPr>
          <w:rFonts w:ascii="함초롬바탕" w:eastAsia="함초롬바탕" w:hAnsi="함초롬바탕" w:cs="함초롬바탕"/>
          <w:sz w:val="18"/>
          <w:szCs w:val="18"/>
          <w:lang w:eastAsia="ja-JP"/>
        </w:rPr>
        <w:t>.</w:t>
      </w:r>
    </w:p>
  </w:footnote>
  <w:footnote w:id="61">
    <w:p w:rsidR="00763742" w:rsidRPr="00CB157E" w:rsidRDefault="00763742" w:rsidP="007A24FB">
      <w:pPr>
        <w:pStyle w:val="aa"/>
        <w:ind w:left="180" w:hangingChars="100" w:hanging="180"/>
        <w:rPr>
          <w:sz w:val="18"/>
          <w:szCs w:val="18"/>
        </w:rPr>
      </w:pPr>
      <w:r w:rsidRPr="00E424BE">
        <w:rPr>
          <w:rStyle w:val="ab"/>
          <w:rFonts w:ascii="Times New Roman" w:eastAsiaTheme="majorHAnsi" w:hAnsi="Times New Roman"/>
          <w:b/>
          <w:sz w:val="18"/>
          <w:szCs w:val="18"/>
        </w:rPr>
        <w:footnoteRef/>
      </w:r>
      <w:r w:rsidRPr="00E424BE">
        <w:rPr>
          <w:rFonts w:ascii="Times New Roman" w:hAnsi="Times New Roman"/>
          <w:sz w:val="18"/>
          <w:szCs w:val="18"/>
        </w:rPr>
        <w:t xml:space="preserve"> </w:t>
      </w:r>
      <w:r w:rsidRPr="00CB157E">
        <w:rPr>
          <w:sz w:val="18"/>
          <w:szCs w:val="18"/>
        </w:rPr>
        <w:t xml:space="preserve">David N. Keightley, </w:t>
      </w:r>
      <w:r w:rsidRPr="00CB157E">
        <w:rPr>
          <w:i/>
          <w:iCs/>
          <w:sz w:val="18"/>
          <w:szCs w:val="18"/>
        </w:rPr>
        <w:t>The Ancestral Landscape: Time, Space, and Community in Late Shang China (ca. 1200-1045 B.C.)</w:t>
      </w:r>
      <w:r w:rsidRPr="00CB157E">
        <w:rPr>
          <w:sz w:val="18"/>
          <w:szCs w:val="18"/>
        </w:rPr>
        <w:t xml:space="preserve">. Berkeley: Institute of East Asian Studies, 2000. </w:t>
      </w:r>
    </w:p>
  </w:footnote>
  <w:footnote w:id="62">
    <w:p w:rsidR="00763742" w:rsidRPr="00CB157E" w:rsidRDefault="00763742" w:rsidP="007A24FB">
      <w:pPr>
        <w:pStyle w:val="aa"/>
        <w:ind w:left="180" w:hangingChars="100" w:hanging="180"/>
        <w:rPr>
          <w:sz w:val="18"/>
          <w:szCs w:val="18"/>
        </w:rPr>
      </w:pPr>
      <w:r w:rsidRPr="00E424BE">
        <w:rPr>
          <w:rStyle w:val="ab"/>
          <w:rFonts w:ascii="Times New Roman" w:eastAsiaTheme="majorHAnsi" w:hAnsi="Times New Roman"/>
          <w:b/>
          <w:sz w:val="18"/>
          <w:szCs w:val="18"/>
        </w:rPr>
        <w:footnoteRef/>
      </w:r>
      <w:r w:rsidRPr="00CB157E">
        <w:rPr>
          <w:rFonts w:ascii="Times New Roman" w:hAnsi="Times New Roman"/>
          <w:b/>
          <w:sz w:val="18"/>
          <w:szCs w:val="18"/>
        </w:rPr>
        <w:t xml:space="preserve"> </w:t>
      </w:r>
      <w:r w:rsidRPr="00CB157E">
        <w:rPr>
          <w:i/>
          <w:iCs/>
          <w:sz w:val="18"/>
          <w:szCs w:val="18"/>
        </w:rPr>
        <w:t>Chunqiu Zuozhuan Zhengyi</w:t>
      </w:r>
      <w:r w:rsidRPr="00CB157E">
        <w:rPr>
          <w:sz w:val="18"/>
          <w:szCs w:val="18"/>
        </w:rPr>
        <w:t xml:space="preserve"> </w:t>
      </w:r>
      <w:r w:rsidRPr="00CB157E">
        <w:rPr>
          <w:rFonts w:hint="eastAsia"/>
          <w:sz w:val="18"/>
          <w:szCs w:val="18"/>
        </w:rPr>
        <w:t>春秋左傳正義</w:t>
      </w:r>
      <w:r w:rsidRPr="00CB157E">
        <w:rPr>
          <w:sz w:val="18"/>
          <w:szCs w:val="18"/>
        </w:rPr>
        <w:t>, Shisanjing zhushu, Wuyingdian edn.) Zhaogong 7, 44/16a-b.</w:t>
      </w:r>
    </w:p>
  </w:footnote>
  <w:footnote w:id="63">
    <w:p w:rsidR="00763742" w:rsidRPr="00CB157E" w:rsidRDefault="00763742" w:rsidP="007A24FB">
      <w:pPr>
        <w:pStyle w:val="aa"/>
        <w:ind w:left="180" w:hangingChars="100" w:hanging="180"/>
        <w:rPr>
          <w:sz w:val="18"/>
          <w:szCs w:val="18"/>
        </w:rPr>
      </w:pPr>
      <w:r w:rsidRPr="00E424BE">
        <w:rPr>
          <w:rStyle w:val="ab"/>
          <w:rFonts w:ascii="Times New Roman" w:eastAsiaTheme="majorHAnsi" w:hAnsi="Times New Roman"/>
          <w:b/>
          <w:sz w:val="18"/>
          <w:szCs w:val="18"/>
        </w:rPr>
        <w:footnoteRef/>
      </w:r>
      <w:r w:rsidRPr="00E424BE">
        <w:rPr>
          <w:rFonts w:ascii="Times New Roman" w:hAnsi="Times New Roman"/>
          <w:b/>
          <w:sz w:val="18"/>
          <w:szCs w:val="18"/>
        </w:rPr>
        <w:t xml:space="preserve"> </w:t>
      </w:r>
      <w:r w:rsidRPr="00CB157E">
        <w:rPr>
          <w:i/>
          <w:iCs/>
          <w:sz w:val="18"/>
          <w:szCs w:val="18"/>
        </w:rPr>
        <w:t>Liji</w:t>
      </w:r>
      <w:r w:rsidRPr="00CB157E">
        <w:rPr>
          <w:sz w:val="18"/>
          <w:szCs w:val="18"/>
        </w:rPr>
        <w:t xml:space="preserve">, “jiao tesheng” 26/34b. </w:t>
      </w:r>
      <w:r w:rsidRPr="00CB157E">
        <w:rPr>
          <w:rFonts w:hint="eastAsia"/>
          <w:sz w:val="18"/>
          <w:szCs w:val="18"/>
        </w:rPr>
        <w:t>Fo</w:t>
      </w:r>
      <w:r w:rsidRPr="00CB157E">
        <w:rPr>
          <w:sz w:val="18"/>
          <w:szCs w:val="18"/>
        </w:rPr>
        <w:t xml:space="preserve">r an overview of early Chinese conceptions of the souls, see Ying-shih Yu, “O Soul Come Back! A Study of the Changing Conceptions of the Soul and Afterlife in Pre-Buddhist China.” </w:t>
      </w:r>
      <w:r w:rsidRPr="00CB157E">
        <w:rPr>
          <w:i/>
          <w:iCs/>
          <w:sz w:val="18"/>
          <w:szCs w:val="18"/>
        </w:rPr>
        <w:t xml:space="preserve">Harvard Journal of Asiatic Studies </w:t>
      </w:r>
      <w:r w:rsidRPr="00CB157E">
        <w:rPr>
          <w:sz w:val="18"/>
          <w:szCs w:val="18"/>
        </w:rPr>
        <w:t>47.2 (1987): 363-95.</w:t>
      </w:r>
    </w:p>
  </w:footnote>
  <w:footnote w:id="64">
    <w:p w:rsidR="00763742" w:rsidRPr="00CB157E" w:rsidRDefault="00763742" w:rsidP="007A24FB">
      <w:pPr>
        <w:pStyle w:val="aa"/>
        <w:ind w:left="180" w:hangingChars="100" w:hanging="180"/>
        <w:rPr>
          <w:sz w:val="18"/>
          <w:szCs w:val="18"/>
        </w:rPr>
      </w:pPr>
      <w:r w:rsidRPr="00E424BE">
        <w:rPr>
          <w:rStyle w:val="ab"/>
          <w:rFonts w:ascii="Times New Roman" w:eastAsiaTheme="majorHAnsi" w:hAnsi="Times New Roman"/>
          <w:b/>
          <w:sz w:val="18"/>
          <w:szCs w:val="18"/>
        </w:rPr>
        <w:footnoteRef/>
      </w:r>
      <w:r w:rsidRPr="00CB157E">
        <w:rPr>
          <w:sz w:val="18"/>
          <w:szCs w:val="18"/>
        </w:rPr>
        <w:t xml:space="preserve"> </w:t>
      </w:r>
      <w:r w:rsidRPr="00CB157E">
        <w:rPr>
          <w:rFonts w:hint="eastAsia"/>
          <w:i/>
          <w:iCs/>
          <w:sz w:val="18"/>
          <w:szCs w:val="18"/>
        </w:rPr>
        <w:t>Chuci</w:t>
      </w:r>
      <w:r w:rsidRPr="00CB157E">
        <w:rPr>
          <w:sz w:val="18"/>
          <w:szCs w:val="18"/>
        </w:rPr>
        <w:t xml:space="preserve"> </w:t>
      </w:r>
      <w:r w:rsidRPr="00CB157E">
        <w:rPr>
          <w:rFonts w:hint="eastAsia"/>
          <w:sz w:val="18"/>
          <w:szCs w:val="18"/>
        </w:rPr>
        <w:t>楚辭</w:t>
      </w:r>
      <w:r w:rsidRPr="00CB157E">
        <w:rPr>
          <w:sz w:val="18"/>
          <w:szCs w:val="18"/>
        </w:rPr>
        <w:t xml:space="preserve"> </w:t>
      </w:r>
      <w:r w:rsidRPr="00CB157E">
        <w:rPr>
          <w:rFonts w:hint="eastAsia"/>
          <w:sz w:val="18"/>
          <w:szCs w:val="18"/>
        </w:rPr>
        <w:t>(Sibu</w:t>
      </w:r>
      <w:r w:rsidRPr="00CB157E">
        <w:rPr>
          <w:sz w:val="18"/>
          <w:szCs w:val="18"/>
        </w:rPr>
        <w:t xml:space="preserve"> </w:t>
      </w:r>
      <w:r w:rsidRPr="00CB157E">
        <w:rPr>
          <w:rFonts w:hint="eastAsia"/>
          <w:sz w:val="18"/>
          <w:szCs w:val="18"/>
        </w:rPr>
        <w:t>congkan</w:t>
      </w:r>
      <w:r w:rsidRPr="00CB157E">
        <w:rPr>
          <w:sz w:val="18"/>
          <w:szCs w:val="18"/>
        </w:rPr>
        <w:t xml:space="preserve"> </w:t>
      </w:r>
      <w:r w:rsidRPr="00CB157E">
        <w:rPr>
          <w:rFonts w:hint="eastAsia"/>
          <w:sz w:val="18"/>
          <w:szCs w:val="18"/>
        </w:rPr>
        <w:t>四部叢刊</w:t>
      </w:r>
      <w:r w:rsidRPr="00CB157E">
        <w:rPr>
          <w:sz w:val="18"/>
          <w:szCs w:val="18"/>
        </w:rPr>
        <w:t xml:space="preserve"> </w:t>
      </w:r>
      <w:r w:rsidRPr="00CB157E">
        <w:rPr>
          <w:rFonts w:hint="eastAsia"/>
          <w:sz w:val="18"/>
          <w:szCs w:val="18"/>
        </w:rPr>
        <w:t>edn.</w:t>
      </w:r>
      <w:r w:rsidRPr="00CB157E">
        <w:rPr>
          <w:sz w:val="18"/>
          <w:szCs w:val="18"/>
        </w:rPr>
        <w:t>), ch. 9.</w:t>
      </w:r>
    </w:p>
  </w:footnote>
  <w:footnote w:id="65">
    <w:p w:rsidR="00763742" w:rsidRPr="00CB157E" w:rsidRDefault="00763742" w:rsidP="007A24FB">
      <w:pPr>
        <w:pStyle w:val="aa"/>
        <w:ind w:left="180" w:hangingChars="100" w:hanging="180"/>
        <w:rPr>
          <w:sz w:val="18"/>
          <w:szCs w:val="18"/>
        </w:rPr>
      </w:pPr>
      <w:r w:rsidRPr="00E424BE">
        <w:rPr>
          <w:rStyle w:val="ab"/>
          <w:rFonts w:ascii="Times New Roman" w:eastAsiaTheme="majorHAnsi" w:hAnsi="Times New Roman"/>
          <w:b/>
          <w:sz w:val="18"/>
          <w:szCs w:val="18"/>
        </w:rPr>
        <w:footnoteRef/>
      </w:r>
      <w:r w:rsidRPr="00E424BE">
        <w:rPr>
          <w:rFonts w:ascii="Times New Roman" w:hAnsi="Times New Roman"/>
          <w:b/>
          <w:sz w:val="18"/>
          <w:szCs w:val="18"/>
        </w:rPr>
        <w:t xml:space="preserve"> </w:t>
      </w:r>
      <w:r w:rsidRPr="00CB157E">
        <w:rPr>
          <w:rFonts w:hint="eastAsia"/>
          <w:i/>
          <w:iCs/>
          <w:sz w:val="18"/>
          <w:szCs w:val="18"/>
        </w:rPr>
        <w:t>Kongzi</w:t>
      </w:r>
      <w:r w:rsidRPr="00CB157E">
        <w:rPr>
          <w:i/>
          <w:iCs/>
          <w:sz w:val="18"/>
          <w:szCs w:val="18"/>
        </w:rPr>
        <w:t xml:space="preserve"> </w:t>
      </w:r>
      <w:r w:rsidRPr="00CB157E">
        <w:rPr>
          <w:rFonts w:hint="eastAsia"/>
          <w:i/>
          <w:iCs/>
          <w:sz w:val="18"/>
          <w:szCs w:val="18"/>
        </w:rPr>
        <w:t>jiayu</w:t>
      </w:r>
      <w:r w:rsidRPr="00CB157E">
        <w:rPr>
          <w:i/>
          <w:iCs/>
          <w:sz w:val="18"/>
          <w:szCs w:val="18"/>
        </w:rPr>
        <w:t xml:space="preserve"> </w:t>
      </w:r>
      <w:r w:rsidRPr="00CB157E">
        <w:rPr>
          <w:rFonts w:hint="eastAsia"/>
          <w:sz w:val="18"/>
          <w:szCs w:val="18"/>
        </w:rPr>
        <w:t>孔子家語</w:t>
      </w:r>
      <w:r w:rsidRPr="00CB157E">
        <w:rPr>
          <w:sz w:val="18"/>
          <w:szCs w:val="18"/>
        </w:rPr>
        <w:t xml:space="preserve"> (Sibu congkan edn. </w:t>
      </w:r>
      <w:r w:rsidRPr="00CB157E">
        <w:rPr>
          <w:rFonts w:hint="eastAsia"/>
          <w:sz w:val="18"/>
          <w:szCs w:val="18"/>
        </w:rPr>
        <w:t>四部叢刊本)</w:t>
      </w:r>
      <w:r w:rsidRPr="00CB157E">
        <w:rPr>
          <w:sz w:val="18"/>
          <w:szCs w:val="18"/>
        </w:rPr>
        <w:t xml:space="preserve"> 4/20a.</w:t>
      </w:r>
    </w:p>
  </w:footnote>
  <w:footnote w:id="66">
    <w:p w:rsidR="00763742" w:rsidRPr="00CB157E" w:rsidRDefault="00763742" w:rsidP="007A24FB">
      <w:pPr>
        <w:pStyle w:val="aa"/>
        <w:ind w:left="180" w:hangingChars="100" w:hanging="180"/>
        <w:rPr>
          <w:sz w:val="18"/>
          <w:szCs w:val="18"/>
        </w:rPr>
      </w:pPr>
      <w:r w:rsidRPr="00E424BE">
        <w:rPr>
          <w:rStyle w:val="ab"/>
          <w:rFonts w:ascii="Times New Roman" w:eastAsiaTheme="majorHAnsi" w:hAnsi="Times New Roman"/>
          <w:b/>
          <w:sz w:val="18"/>
          <w:szCs w:val="18"/>
        </w:rPr>
        <w:footnoteRef/>
      </w:r>
      <w:r w:rsidRPr="00D74FD4">
        <w:rPr>
          <w:rFonts w:ascii="Times New Roman" w:hAnsi="Times New Roman"/>
          <w:b/>
          <w:sz w:val="18"/>
          <w:szCs w:val="18"/>
        </w:rPr>
        <w:t xml:space="preserve"> </w:t>
      </w:r>
      <w:r w:rsidRPr="00CB157E">
        <w:rPr>
          <w:sz w:val="18"/>
          <w:szCs w:val="18"/>
        </w:rPr>
        <w:t xml:space="preserve">See K. E. Brashier, “Han Thanatology and the Division of'Souls',” </w:t>
      </w:r>
      <w:r w:rsidRPr="00CB157E">
        <w:rPr>
          <w:i/>
          <w:iCs/>
          <w:sz w:val="18"/>
          <w:szCs w:val="18"/>
        </w:rPr>
        <w:t>Early China</w:t>
      </w:r>
      <w:r w:rsidRPr="00CB157E">
        <w:rPr>
          <w:sz w:val="18"/>
          <w:szCs w:val="18"/>
        </w:rPr>
        <w:t xml:space="preserve"> 21 (1996), 125–158.</w:t>
      </w:r>
    </w:p>
  </w:footnote>
  <w:footnote w:id="67">
    <w:p w:rsidR="00763742" w:rsidRPr="00CB157E" w:rsidRDefault="00763742" w:rsidP="007A24FB">
      <w:pPr>
        <w:pStyle w:val="aa"/>
        <w:ind w:left="180" w:hangingChars="100" w:hanging="180"/>
        <w:rPr>
          <w:sz w:val="18"/>
          <w:szCs w:val="18"/>
        </w:rPr>
      </w:pPr>
      <w:r w:rsidRPr="00E424BE">
        <w:rPr>
          <w:rStyle w:val="ab"/>
          <w:rFonts w:ascii="Times New Roman" w:eastAsiaTheme="majorHAnsi" w:hAnsi="Times New Roman"/>
          <w:b/>
          <w:sz w:val="18"/>
          <w:szCs w:val="18"/>
        </w:rPr>
        <w:footnoteRef/>
      </w:r>
      <w:r w:rsidRPr="00CB157E">
        <w:rPr>
          <w:sz w:val="18"/>
          <w:szCs w:val="18"/>
        </w:rPr>
        <w:t xml:space="preserve"> </w:t>
      </w:r>
      <w:r w:rsidRPr="00CB157E">
        <w:rPr>
          <w:i/>
          <w:iCs/>
          <w:sz w:val="18"/>
          <w:szCs w:val="18"/>
        </w:rPr>
        <w:t>Huainan hongliejie</w:t>
      </w:r>
      <w:r w:rsidRPr="00CB157E">
        <w:rPr>
          <w:sz w:val="18"/>
          <w:szCs w:val="18"/>
        </w:rPr>
        <w:t xml:space="preserve"> </w:t>
      </w:r>
      <w:r w:rsidRPr="00CB157E">
        <w:rPr>
          <w:rFonts w:hint="eastAsia"/>
          <w:sz w:val="18"/>
          <w:szCs w:val="18"/>
        </w:rPr>
        <w:t>淮南鴻烈解</w:t>
      </w:r>
      <w:r w:rsidRPr="00CB157E">
        <w:rPr>
          <w:sz w:val="18"/>
          <w:szCs w:val="18"/>
        </w:rPr>
        <w:t xml:space="preserve"> (SBCK </w:t>
      </w:r>
      <w:r w:rsidRPr="00CB157E">
        <w:rPr>
          <w:rFonts w:hint="eastAsia"/>
          <w:sz w:val="18"/>
          <w:szCs w:val="18"/>
        </w:rPr>
        <w:t>四部叢刊</w:t>
      </w:r>
      <w:r w:rsidRPr="00CB157E">
        <w:rPr>
          <w:sz w:val="18"/>
          <w:szCs w:val="18"/>
        </w:rPr>
        <w:t xml:space="preserve"> edn.) 16/1a.</w:t>
      </w:r>
    </w:p>
  </w:footnote>
  <w:footnote w:id="68">
    <w:p w:rsidR="00763742" w:rsidRPr="00CB157E" w:rsidRDefault="00763742" w:rsidP="007A24FB">
      <w:pPr>
        <w:pStyle w:val="aa"/>
        <w:ind w:left="180" w:hangingChars="100" w:hanging="180"/>
        <w:rPr>
          <w:sz w:val="18"/>
          <w:szCs w:val="18"/>
        </w:rPr>
      </w:pPr>
      <w:r w:rsidRPr="00E424BE">
        <w:rPr>
          <w:rStyle w:val="ab"/>
          <w:rFonts w:ascii="Times New Roman" w:eastAsiaTheme="minorHAnsi" w:hAnsi="Times New Roman"/>
          <w:b/>
          <w:sz w:val="18"/>
          <w:szCs w:val="18"/>
        </w:rPr>
        <w:footnoteRef/>
      </w:r>
      <w:r w:rsidRPr="00D74FD4">
        <w:rPr>
          <w:rFonts w:ascii="Times New Roman" w:hAnsi="Times New Roman"/>
          <w:b/>
          <w:sz w:val="18"/>
          <w:szCs w:val="18"/>
        </w:rPr>
        <w:t xml:space="preserve"> </w:t>
      </w:r>
      <w:r w:rsidRPr="00CB157E">
        <w:rPr>
          <w:i/>
          <w:iCs/>
          <w:sz w:val="18"/>
          <w:szCs w:val="18"/>
        </w:rPr>
        <w:t>Wenshi zhenjing</w:t>
      </w:r>
      <w:r w:rsidRPr="00CB157E">
        <w:rPr>
          <w:sz w:val="18"/>
          <w:szCs w:val="18"/>
        </w:rPr>
        <w:t xml:space="preserve"> </w:t>
      </w:r>
      <w:r w:rsidRPr="00CB157E">
        <w:rPr>
          <w:rFonts w:hint="eastAsia"/>
          <w:sz w:val="18"/>
          <w:szCs w:val="18"/>
        </w:rPr>
        <w:t>文始真經</w:t>
      </w:r>
      <w:r w:rsidRPr="00CB157E">
        <w:rPr>
          <w:sz w:val="18"/>
          <w:szCs w:val="18"/>
        </w:rPr>
        <w:t xml:space="preserve"> (SBCK edn.) 2/4b.</w:t>
      </w:r>
    </w:p>
  </w:footnote>
  <w:footnote w:id="69">
    <w:p w:rsidR="00763742" w:rsidRPr="00CB157E" w:rsidRDefault="00763742" w:rsidP="007A24FB">
      <w:pPr>
        <w:pStyle w:val="aa"/>
        <w:ind w:left="180" w:hangingChars="100" w:hanging="180"/>
        <w:rPr>
          <w:sz w:val="18"/>
          <w:szCs w:val="18"/>
        </w:rPr>
      </w:pPr>
      <w:r w:rsidRPr="00E424BE">
        <w:rPr>
          <w:rStyle w:val="ab"/>
          <w:rFonts w:ascii="Times New Roman" w:eastAsiaTheme="majorHAnsi" w:hAnsi="Times New Roman"/>
          <w:b/>
          <w:sz w:val="18"/>
          <w:szCs w:val="18"/>
        </w:rPr>
        <w:footnoteRef/>
      </w:r>
      <w:r w:rsidRPr="00D74FD4">
        <w:rPr>
          <w:rFonts w:ascii="Times New Roman" w:hAnsi="Times New Roman"/>
          <w:b/>
          <w:sz w:val="18"/>
          <w:szCs w:val="18"/>
        </w:rPr>
        <w:t xml:space="preserve"> </w:t>
      </w:r>
      <w:r w:rsidRPr="00CB157E">
        <w:rPr>
          <w:i/>
          <w:iCs/>
          <w:sz w:val="18"/>
          <w:szCs w:val="18"/>
        </w:rPr>
        <w:t>Laozi Daodejing Heshanggong zhangju</w:t>
      </w:r>
      <w:r w:rsidRPr="00CB157E">
        <w:rPr>
          <w:sz w:val="18"/>
          <w:szCs w:val="18"/>
        </w:rPr>
        <w:t xml:space="preserve"> </w:t>
      </w:r>
      <w:r w:rsidRPr="00CB157E">
        <w:rPr>
          <w:rFonts w:hint="eastAsia"/>
          <w:sz w:val="18"/>
          <w:szCs w:val="18"/>
        </w:rPr>
        <w:t>老子道德經河上公章句</w:t>
      </w:r>
      <w:r w:rsidRPr="00CB157E">
        <w:rPr>
          <w:sz w:val="18"/>
          <w:szCs w:val="18"/>
        </w:rPr>
        <w:t xml:space="preserve"> (SBCK </w:t>
      </w:r>
      <w:r w:rsidRPr="00CB157E">
        <w:rPr>
          <w:rFonts w:hint="eastAsia"/>
          <w:sz w:val="18"/>
          <w:szCs w:val="18"/>
        </w:rPr>
        <w:t>四部叢刊</w:t>
      </w:r>
      <w:r w:rsidRPr="00CB157E">
        <w:rPr>
          <w:sz w:val="18"/>
          <w:szCs w:val="18"/>
        </w:rPr>
        <w:t xml:space="preserve"> edn.) 1/3b, ch. 6.</w:t>
      </w:r>
    </w:p>
  </w:footnote>
  <w:footnote w:id="70">
    <w:p w:rsidR="00763742" w:rsidRPr="00CB157E" w:rsidRDefault="00763742" w:rsidP="007A24FB">
      <w:pPr>
        <w:pStyle w:val="aa"/>
        <w:ind w:left="180" w:hangingChars="100" w:hanging="180"/>
        <w:rPr>
          <w:sz w:val="18"/>
          <w:szCs w:val="18"/>
        </w:rPr>
      </w:pPr>
      <w:r w:rsidRPr="00E424BE">
        <w:rPr>
          <w:rStyle w:val="ab"/>
          <w:rFonts w:ascii="Times New Roman" w:eastAsiaTheme="majorHAnsi" w:hAnsi="Times New Roman"/>
          <w:b/>
          <w:sz w:val="18"/>
          <w:szCs w:val="18"/>
        </w:rPr>
        <w:footnoteRef/>
      </w:r>
      <w:r w:rsidRPr="00D74FD4">
        <w:rPr>
          <w:rFonts w:ascii="Times New Roman" w:hAnsi="Times New Roman"/>
          <w:b/>
          <w:sz w:val="18"/>
          <w:szCs w:val="18"/>
        </w:rPr>
        <w:t xml:space="preserve"> </w:t>
      </w:r>
      <w:r w:rsidRPr="00CB157E">
        <w:rPr>
          <w:sz w:val="18"/>
          <w:szCs w:val="18"/>
        </w:rPr>
        <w:t xml:space="preserve">Michael Puett, </w:t>
      </w:r>
      <w:r w:rsidRPr="00CB157E">
        <w:rPr>
          <w:i/>
          <w:iCs/>
          <w:sz w:val="18"/>
          <w:szCs w:val="18"/>
        </w:rPr>
        <w:t>To Become a God: Cosmology, Sacrifice, and Self-Divinization in Early China</w:t>
      </w:r>
      <w:r w:rsidRPr="00CB157E">
        <w:rPr>
          <w:sz w:val="18"/>
          <w:szCs w:val="18"/>
        </w:rPr>
        <w:t>. Cambridge, MA: Harvard East Asia Center, 2002.</w:t>
      </w:r>
    </w:p>
  </w:footnote>
  <w:footnote w:id="71">
    <w:p w:rsidR="00763742" w:rsidRPr="00CB157E" w:rsidRDefault="00763742" w:rsidP="007A24FB">
      <w:pPr>
        <w:pStyle w:val="aa"/>
        <w:ind w:left="180" w:hangingChars="100" w:hanging="180"/>
        <w:rPr>
          <w:sz w:val="18"/>
          <w:szCs w:val="18"/>
        </w:rPr>
      </w:pPr>
      <w:r w:rsidRPr="00E424BE">
        <w:rPr>
          <w:rStyle w:val="ab"/>
          <w:rFonts w:ascii="Times New Roman" w:eastAsiaTheme="minorHAnsi" w:hAnsi="Times New Roman"/>
          <w:b/>
          <w:sz w:val="18"/>
          <w:szCs w:val="18"/>
        </w:rPr>
        <w:footnoteRef/>
      </w:r>
      <w:r w:rsidRPr="00D74FD4">
        <w:rPr>
          <w:rFonts w:ascii="Times New Roman" w:hAnsi="Times New Roman"/>
          <w:b/>
          <w:sz w:val="18"/>
          <w:szCs w:val="18"/>
        </w:rPr>
        <w:t xml:space="preserve"> </w:t>
      </w:r>
      <w:r w:rsidRPr="00CB157E">
        <w:rPr>
          <w:sz w:val="18"/>
          <w:szCs w:val="18"/>
        </w:rPr>
        <w:t xml:space="preserve">Xiang’er Commentary to received chapter 13, Rao Zongyi 16. </w:t>
      </w:r>
      <w:r w:rsidRPr="00CB157E">
        <w:rPr>
          <w:rFonts w:hint="eastAsia"/>
          <w:sz w:val="18"/>
          <w:szCs w:val="18"/>
        </w:rPr>
        <w:t>Els</w:t>
      </w:r>
      <w:r w:rsidRPr="00CB157E">
        <w:rPr>
          <w:sz w:val="18"/>
          <w:szCs w:val="18"/>
        </w:rPr>
        <w:t xml:space="preserve">ewhere in the text we are told that abstinence from sex can aid in forming these spirits, since the essence is not dissipated. </w:t>
      </w:r>
    </w:p>
  </w:footnote>
  <w:footnote w:id="72">
    <w:p w:rsidR="00763742" w:rsidRPr="00CB157E" w:rsidRDefault="00763742" w:rsidP="007A24FB">
      <w:pPr>
        <w:pStyle w:val="aa"/>
        <w:ind w:left="180" w:hangingChars="100" w:hanging="180"/>
        <w:rPr>
          <w:sz w:val="18"/>
          <w:szCs w:val="18"/>
        </w:rPr>
      </w:pPr>
      <w:r w:rsidRPr="00E424BE">
        <w:rPr>
          <w:rStyle w:val="ab"/>
          <w:rFonts w:ascii="Times New Roman" w:eastAsiaTheme="minorHAnsi" w:hAnsi="Times New Roman"/>
          <w:b/>
          <w:sz w:val="18"/>
          <w:szCs w:val="18"/>
        </w:rPr>
        <w:footnoteRef/>
      </w:r>
      <w:r w:rsidRPr="00D74FD4">
        <w:rPr>
          <w:rFonts w:ascii="Times New Roman" w:hAnsi="Times New Roman"/>
          <w:b/>
          <w:sz w:val="18"/>
          <w:szCs w:val="18"/>
        </w:rPr>
        <w:t xml:space="preserve"> </w:t>
      </w:r>
      <w:r w:rsidRPr="00CB157E">
        <w:rPr>
          <w:sz w:val="18"/>
          <w:szCs w:val="18"/>
        </w:rPr>
        <w:t xml:space="preserve">Chapter 16, Rao Zongyi 21. </w:t>
      </w:r>
      <w:r w:rsidRPr="00CB157E">
        <w:rPr>
          <w:rFonts w:hint="eastAsia"/>
          <w:sz w:val="18"/>
          <w:szCs w:val="18"/>
        </w:rPr>
        <w:t>The</w:t>
      </w:r>
      <w:r w:rsidRPr="00CB157E">
        <w:rPr>
          <w:sz w:val="18"/>
          <w:szCs w:val="18"/>
        </w:rPr>
        <w:t xml:space="preserve"> term also occurs in the </w:t>
      </w:r>
      <w:r w:rsidRPr="00CB157E">
        <w:rPr>
          <w:i/>
          <w:iCs/>
          <w:sz w:val="18"/>
          <w:szCs w:val="18"/>
        </w:rPr>
        <w:t>Huainanzi</w:t>
      </w:r>
      <w:r w:rsidRPr="00CB157E">
        <w:rPr>
          <w:sz w:val="18"/>
          <w:szCs w:val="18"/>
        </w:rPr>
        <w:t xml:space="preserve"> as a reference to the extreme north and as an alternate terms for Counter-Jupiter (</w:t>
      </w:r>
      <w:r w:rsidRPr="00CB157E">
        <w:rPr>
          <w:i/>
          <w:iCs/>
          <w:sz w:val="18"/>
          <w:szCs w:val="18"/>
        </w:rPr>
        <w:t>taisui</w:t>
      </w:r>
      <w:r w:rsidRPr="00CB157E">
        <w:rPr>
          <w:sz w:val="18"/>
          <w:szCs w:val="18"/>
        </w:rPr>
        <w:t xml:space="preserve"> </w:t>
      </w:r>
      <w:r w:rsidRPr="00CB157E">
        <w:rPr>
          <w:rFonts w:hint="eastAsia"/>
          <w:sz w:val="18"/>
          <w:szCs w:val="18"/>
        </w:rPr>
        <w:t>太歲</w:t>
      </w:r>
      <w:r w:rsidRPr="00CB157E">
        <w:rPr>
          <w:sz w:val="18"/>
          <w:szCs w:val="18"/>
        </w:rPr>
        <w:t>).</w:t>
      </w:r>
    </w:p>
  </w:footnote>
  <w:footnote w:id="73">
    <w:p w:rsidR="00763742" w:rsidRPr="00CB157E" w:rsidRDefault="00763742" w:rsidP="007A24FB">
      <w:pPr>
        <w:pStyle w:val="aa"/>
        <w:ind w:left="180" w:hangingChars="100" w:hanging="180"/>
        <w:rPr>
          <w:sz w:val="18"/>
          <w:szCs w:val="18"/>
        </w:rPr>
      </w:pPr>
      <w:r w:rsidRPr="00E424BE">
        <w:rPr>
          <w:rStyle w:val="ab"/>
          <w:rFonts w:ascii="Times New Roman" w:eastAsiaTheme="minorHAnsi" w:hAnsi="Times New Roman"/>
          <w:b/>
          <w:sz w:val="18"/>
          <w:szCs w:val="18"/>
        </w:rPr>
        <w:footnoteRef/>
      </w:r>
      <w:r w:rsidRPr="00D74FD4">
        <w:rPr>
          <w:rFonts w:ascii="Times New Roman" w:hAnsi="Times New Roman"/>
          <w:b/>
          <w:sz w:val="18"/>
          <w:szCs w:val="18"/>
        </w:rPr>
        <w:t xml:space="preserve"> </w:t>
      </w:r>
      <w:r w:rsidRPr="00CB157E">
        <w:rPr>
          <w:i/>
          <w:sz w:val="18"/>
          <w:szCs w:val="18"/>
        </w:rPr>
        <w:t>Chisongzi zhangli</w:t>
      </w:r>
      <w:r w:rsidRPr="00CB157E">
        <w:rPr>
          <w:sz w:val="18"/>
          <w:szCs w:val="18"/>
        </w:rPr>
        <w:t xml:space="preserve"> 6/11a-12b.</w:t>
      </w:r>
    </w:p>
  </w:footnote>
  <w:footnote w:id="74">
    <w:p w:rsidR="00763742" w:rsidRPr="00CB157E" w:rsidRDefault="00763742" w:rsidP="007A24FB">
      <w:pPr>
        <w:pStyle w:val="aa"/>
        <w:ind w:left="180" w:hangingChars="100" w:hanging="180"/>
        <w:rPr>
          <w:rFonts w:cs="SimSun"/>
          <w:sz w:val="18"/>
          <w:szCs w:val="18"/>
        </w:rPr>
      </w:pPr>
      <w:r w:rsidRPr="00E424BE">
        <w:rPr>
          <w:rStyle w:val="ab"/>
          <w:rFonts w:ascii="Times New Roman" w:eastAsiaTheme="minorHAnsi" w:hAnsi="Times New Roman"/>
          <w:b/>
          <w:sz w:val="18"/>
          <w:szCs w:val="18"/>
        </w:rPr>
        <w:footnoteRef/>
      </w:r>
      <w:r w:rsidRPr="00E424BE">
        <w:rPr>
          <w:rFonts w:ascii="Times New Roman" w:hAnsi="Times New Roman"/>
          <w:b/>
          <w:sz w:val="18"/>
          <w:szCs w:val="18"/>
        </w:rPr>
        <w:t xml:space="preserve"> </w:t>
      </w:r>
      <w:r w:rsidRPr="00CB157E">
        <w:rPr>
          <w:sz w:val="18"/>
          <w:szCs w:val="18"/>
        </w:rPr>
        <w:t xml:space="preserve">These covenants and oaths are mentioned repeatedly in surviving petitions, but seldom explained. The </w:t>
      </w:r>
      <w:r w:rsidRPr="00CB157E">
        <w:rPr>
          <w:i/>
          <w:sz w:val="18"/>
          <w:szCs w:val="18"/>
        </w:rPr>
        <w:t>Daomen jingfa xiangcheng cixu</w:t>
      </w:r>
      <w:r w:rsidRPr="00CB157E">
        <w:rPr>
          <w:sz w:val="18"/>
          <w:szCs w:val="18"/>
        </w:rPr>
        <w:t xml:space="preserve"> 3/14a, explains that the Five Covenants refer to the Five Teachings </w:t>
      </w:r>
      <w:r w:rsidRPr="00CB157E">
        <w:rPr>
          <w:rFonts w:ascii="SimSun" w:hAnsi="SimSun" w:cs="SimSun" w:hint="eastAsia"/>
          <w:sz w:val="18"/>
          <w:szCs w:val="18"/>
        </w:rPr>
        <w:t>五教</w:t>
      </w:r>
      <w:r w:rsidRPr="00CB157E">
        <w:rPr>
          <w:rFonts w:cs="SimSun"/>
          <w:sz w:val="18"/>
          <w:szCs w:val="18"/>
        </w:rPr>
        <w:t xml:space="preserve"> (i.e., the “Confucian” virtues of benevolence, duty, propriety, wisdom, and credibility), and the Seven Oaths (sometime referred to as the </w:t>
      </w:r>
      <w:r w:rsidRPr="00CB157E">
        <w:rPr>
          <w:rFonts w:cs="SimSun"/>
          <w:i/>
          <w:sz w:val="18"/>
          <w:szCs w:val="18"/>
        </w:rPr>
        <w:t>wushi</w:t>
      </w:r>
      <w:r w:rsidRPr="00CB157E">
        <w:rPr>
          <w:rFonts w:cs="SimSun"/>
          <w:sz w:val="18"/>
          <w:szCs w:val="18"/>
        </w:rPr>
        <w:t xml:space="preserve"> </w:t>
      </w:r>
      <w:r w:rsidRPr="00CB157E">
        <w:rPr>
          <w:rFonts w:ascii="SimSun" w:hAnsi="SimSun" w:cs="SimSun" w:hint="eastAsia"/>
          <w:sz w:val="18"/>
          <w:szCs w:val="18"/>
        </w:rPr>
        <w:t>五誓</w:t>
      </w:r>
      <w:r w:rsidRPr="00CB157E">
        <w:rPr>
          <w:rFonts w:cs="SimSun"/>
          <w:sz w:val="18"/>
          <w:szCs w:val="18"/>
        </w:rPr>
        <w:t xml:space="preserve"> or </w:t>
      </w:r>
      <w:r w:rsidRPr="00CB157E">
        <w:rPr>
          <w:rFonts w:cs="SimSun"/>
          <w:i/>
          <w:sz w:val="18"/>
          <w:szCs w:val="18"/>
        </w:rPr>
        <w:t>wuzhou</w:t>
      </w:r>
      <w:r w:rsidRPr="00CB157E">
        <w:rPr>
          <w:rFonts w:cs="SimSun"/>
          <w:sz w:val="18"/>
          <w:szCs w:val="18"/>
        </w:rPr>
        <w:t xml:space="preserve"> </w:t>
      </w:r>
      <w:r w:rsidRPr="00CB157E">
        <w:rPr>
          <w:rFonts w:ascii="SimSun" w:hAnsi="SimSun" w:cs="SimSun" w:hint="eastAsia"/>
          <w:sz w:val="18"/>
          <w:szCs w:val="18"/>
        </w:rPr>
        <w:t>五咒</w:t>
      </w:r>
      <w:r w:rsidRPr="00CB157E">
        <w:rPr>
          <w:rFonts w:cs="SimSun"/>
          <w:sz w:val="18"/>
          <w:szCs w:val="18"/>
        </w:rPr>
        <w:t xml:space="preserve">) refer to blood oaths taken to the Dao, heavenly gods, earth spirits, human ghosts, the sun, the moon, and stars to observe these teachings. </w:t>
      </w:r>
    </w:p>
  </w:footnote>
  <w:footnote w:id="75">
    <w:p w:rsidR="00763742" w:rsidRPr="00CB157E" w:rsidRDefault="00763742" w:rsidP="007A24FB">
      <w:pPr>
        <w:pStyle w:val="aa"/>
        <w:ind w:left="180" w:hangingChars="100" w:hanging="180"/>
        <w:rPr>
          <w:sz w:val="18"/>
          <w:szCs w:val="18"/>
        </w:rPr>
      </w:pPr>
      <w:r w:rsidRPr="00E424BE">
        <w:rPr>
          <w:rStyle w:val="ab"/>
          <w:rFonts w:ascii="Times New Roman" w:eastAsiaTheme="minorHAnsi" w:hAnsi="Times New Roman"/>
          <w:b/>
          <w:sz w:val="18"/>
          <w:szCs w:val="18"/>
        </w:rPr>
        <w:footnoteRef/>
      </w:r>
      <w:r w:rsidRPr="00CB157E">
        <w:rPr>
          <w:sz w:val="18"/>
          <w:szCs w:val="18"/>
        </w:rPr>
        <w:t xml:space="preserve"> </w:t>
      </w:r>
      <w:r w:rsidRPr="00CB157E">
        <w:rPr>
          <w:rFonts w:hint="eastAsia"/>
          <w:sz w:val="18"/>
          <w:szCs w:val="18"/>
        </w:rPr>
        <w:t>See</w:t>
      </w:r>
      <w:r w:rsidRPr="00CB157E">
        <w:rPr>
          <w:sz w:val="18"/>
          <w:szCs w:val="18"/>
        </w:rPr>
        <w:t xml:space="preserve"> Kleeman,</w:t>
      </w:r>
      <w:r w:rsidRPr="00CB157E">
        <w:rPr>
          <w:rFonts w:ascii="Times New Roman" w:eastAsia="SimSun" w:hAnsi="Times New Roman"/>
          <w:sz w:val="18"/>
          <w:szCs w:val="18"/>
          <w:lang w:eastAsia="en-US"/>
        </w:rPr>
        <w:t xml:space="preserve"> </w:t>
      </w:r>
      <w:r w:rsidRPr="00CB157E">
        <w:rPr>
          <w:sz w:val="18"/>
          <w:szCs w:val="18"/>
        </w:rPr>
        <w:t xml:space="preserve">“Land Contracts and Related Documents.”  In </w:t>
      </w:r>
      <w:r w:rsidRPr="00CB157E">
        <w:rPr>
          <w:i/>
          <w:sz w:val="18"/>
          <w:szCs w:val="18"/>
        </w:rPr>
        <w:t>Makio Ryōkai Hakase Shōju Kinen Ronshū: Chūgoku no Shūkyō, Shisō to Kagaku</w:t>
      </w:r>
      <w:r w:rsidRPr="00CB157E">
        <w:rPr>
          <w:sz w:val="18"/>
          <w:szCs w:val="18"/>
        </w:rPr>
        <w:t xml:space="preserve"> (Tokyo: Kokusho Kankōkai, 1984), 1</w:t>
      </w:r>
      <w:r w:rsidRPr="00CB157E">
        <w:rPr>
          <w:sz w:val="18"/>
          <w:szCs w:val="18"/>
        </w:rPr>
        <w:noBreakHyphen/>
        <w:t>34.</w:t>
      </w:r>
    </w:p>
  </w:footnote>
  <w:footnote w:id="76">
    <w:p w:rsidR="00763742" w:rsidRPr="00CB157E" w:rsidRDefault="00763742" w:rsidP="007A24FB">
      <w:pPr>
        <w:pStyle w:val="aa"/>
        <w:ind w:left="180" w:hangingChars="100" w:hanging="180"/>
        <w:rPr>
          <w:sz w:val="18"/>
          <w:szCs w:val="18"/>
        </w:rPr>
      </w:pPr>
      <w:r w:rsidRPr="00E424BE">
        <w:rPr>
          <w:rStyle w:val="ab"/>
          <w:rFonts w:ascii="Times New Roman" w:eastAsiaTheme="minorHAnsi" w:hAnsi="Times New Roman"/>
          <w:b/>
          <w:sz w:val="18"/>
          <w:szCs w:val="18"/>
        </w:rPr>
        <w:footnoteRef/>
      </w:r>
      <w:r w:rsidRPr="00D74FD4">
        <w:rPr>
          <w:rFonts w:ascii="Times New Roman" w:hAnsi="Times New Roman"/>
          <w:b/>
          <w:sz w:val="18"/>
          <w:szCs w:val="18"/>
        </w:rPr>
        <w:t xml:space="preserve"> </w:t>
      </w:r>
      <w:r w:rsidRPr="00CB157E">
        <w:rPr>
          <w:sz w:val="18"/>
          <w:szCs w:val="18"/>
        </w:rPr>
        <w:t xml:space="preserve"> See the petition “Ji wangren yiwu jiezuizhe qianda zhang” </w:t>
      </w:r>
      <w:r w:rsidRPr="00CB157E">
        <w:rPr>
          <w:rFonts w:hint="eastAsia"/>
          <w:sz w:val="18"/>
          <w:szCs w:val="18"/>
        </w:rPr>
        <w:t>賷亡人衣物解罪謫遷逹章i</w:t>
      </w:r>
      <w:r w:rsidRPr="00CB157E">
        <w:rPr>
          <w:sz w:val="18"/>
          <w:szCs w:val="18"/>
        </w:rPr>
        <w:t xml:space="preserve">n </w:t>
      </w:r>
      <w:r w:rsidRPr="00CB157E">
        <w:rPr>
          <w:i/>
          <w:iCs/>
          <w:sz w:val="18"/>
          <w:szCs w:val="18"/>
        </w:rPr>
        <w:t>Chisongzi zhangli</w:t>
      </w:r>
      <w:r w:rsidRPr="00CB157E">
        <w:rPr>
          <w:sz w:val="18"/>
          <w:szCs w:val="18"/>
        </w:rPr>
        <w:t xml:space="preserve"> 6/12b-14b.</w:t>
      </w:r>
    </w:p>
  </w:footnote>
  <w:footnote w:id="77">
    <w:p w:rsidR="00763742" w:rsidRPr="00CB157E" w:rsidRDefault="00763742" w:rsidP="007A24FB">
      <w:pPr>
        <w:pStyle w:val="aa"/>
        <w:wordWrap/>
        <w:ind w:left="180" w:hangingChars="100" w:hanging="180"/>
        <w:rPr>
          <w:sz w:val="18"/>
          <w:szCs w:val="18"/>
        </w:rPr>
      </w:pPr>
      <w:r w:rsidRPr="00E424BE">
        <w:rPr>
          <w:rStyle w:val="ab"/>
          <w:rFonts w:ascii="Times New Roman" w:eastAsiaTheme="minorHAnsi" w:hAnsi="Times New Roman"/>
          <w:b/>
          <w:sz w:val="18"/>
          <w:szCs w:val="18"/>
        </w:rPr>
        <w:footnoteRef/>
      </w:r>
      <w:r w:rsidRPr="00E424BE">
        <w:rPr>
          <w:rFonts w:ascii="Times New Roman" w:hAnsi="Times New Roman"/>
          <w:b/>
          <w:sz w:val="18"/>
          <w:szCs w:val="18"/>
        </w:rPr>
        <w:t xml:space="preserve"> </w:t>
      </w:r>
      <w:r w:rsidRPr="00CB157E">
        <w:rPr>
          <w:sz w:val="18"/>
          <w:szCs w:val="18"/>
        </w:rPr>
        <w:t xml:space="preserve">On sepulchral plaints, see Maruyama Hiroshi 丸山宏, “Shōitsu dōkyō no jōshō girei ni tsuite — ‘chōshōshō’ o chūshin to shite” </w:t>
      </w:r>
      <w:r w:rsidRPr="00CB157E">
        <w:rPr>
          <w:rFonts w:hint="eastAsia"/>
          <w:sz w:val="18"/>
          <w:szCs w:val="18"/>
        </w:rPr>
        <w:t>正一道教の上章儀禮について</w:t>
      </w:r>
      <w:r w:rsidRPr="00CB157E">
        <w:rPr>
          <w:sz w:val="18"/>
          <w:szCs w:val="18"/>
        </w:rPr>
        <w:t>--</w:t>
      </w:r>
      <w:r w:rsidRPr="00CB157E">
        <w:rPr>
          <w:rFonts w:hint="eastAsia"/>
          <w:sz w:val="18"/>
          <w:szCs w:val="18"/>
        </w:rPr>
        <w:t>冢訟狀を中心として</w:t>
      </w:r>
      <w:r w:rsidRPr="00CB157E">
        <w:rPr>
          <w:i/>
          <w:sz w:val="18"/>
          <w:szCs w:val="18"/>
        </w:rPr>
        <w:t xml:space="preserve">Tōhō shūkyō </w:t>
      </w:r>
      <w:r w:rsidRPr="00CB157E">
        <w:rPr>
          <w:rFonts w:hint="eastAsia"/>
          <w:iCs/>
          <w:sz w:val="18"/>
          <w:szCs w:val="18"/>
          <w:lang w:eastAsia="ja-JP"/>
        </w:rPr>
        <w:t>東方宗教</w:t>
      </w:r>
      <w:r w:rsidRPr="00CB157E">
        <w:rPr>
          <w:sz w:val="18"/>
          <w:szCs w:val="18"/>
        </w:rPr>
        <w:t xml:space="preserve"> 68 (Nov. 1986): 44-64</w:t>
      </w:r>
      <w:r w:rsidRPr="00CB157E">
        <w:rPr>
          <w:sz w:val="18"/>
          <w:szCs w:val="18"/>
          <w:lang w:eastAsia="ja-JP"/>
        </w:rPr>
        <w:t>.</w:t>
      </w:r>
    </w:p>
  </w:footnote>
  <w:footnote w:id="78">
    <w:p w:rsidR="00763742" w:rsidRPr="00965D8F" w:rsidRDefault="00763742" w:rsidP="007A24FB">
      <w:pPr>
        <w:pStyle w:val="aa"/>
        <w:adjustRightInd w:val="0"/>
        <w:ind w:left="201" w:hangingChars="100" w:hanging="201"/>
        <w:rPr>
          <w:rFonts w:ascii="SimSun" w:eastAsia="SimSun" w:hAnsi="SimSun"/>
        </w:rPr>
      </w:pPr>
      <w:r w:rsidRPr="00CC1CFB">
        <w:rPr>
          <w:rStyle w:val="ab"/>
          <w:rFonts w:ascii="Times New Roman" w:eastAsia="SimSun" w:hAnsi="Times New Roman"/>
          <w:b/>
        </w:rPr>
        <w:footnoteRef/>
      </w:r>
      <w:r>
        <w:rPr>
          <w:rFonts w:ascii="SimSun" w:eastAsia="SimSun" w:hAnsi="SimSun" w:hint="eastAsia"/>
        </w:rPr>
        <w:t xml:space="preserve"> </w:t>
      </w:r>
      <w:r w:rsidRPr="00965D8F">
        <w:rPr>
          <w:rFonts w:ascii="SimSun" w:eastAsia="SimSun" w:hAnsi="SimSun" w:hint="eastAsia"/>
        </w:rPr>
        <w:t>按照李东豪所言，文三植的内丹修炼过程分为五个阶段，称“五种之仙”，即第一阶段为鬼仙，第二阶段为人仙，第三阶段为地仙，第四阶段为神仙，第五阶段为天仙。这五个阶段的修炼姿势与呼吸方法都有</w:t>
      </w:r>
      <w:r>
        <w:rPr>
          <w:rFonts w:ascii="SimSun" w:eastAsia="SimSun" w:hAnsi="SimSun" w:hint="eastAsia"/>
        </w:rPr>
        <w:t>所</w:t>
      </w:r>
      <w:r w:rsidRPr="00965D8F">
        <w:rPr>
          <w:rFonts w:ascii="SimSun" w:eastAsia="SimSun" w:hAnsi="SimSun" w:hint="eastAsia"/>
        </w:rPr>
        <w:t>变化，</w:t>
      </w:r>
      <w:r>
        <w:rPr>
          <w:rFonts w:ascii="SimSun" w:eastAsia="SimSun" w:hAnsi="SimSun" w:hint="eastAsia"/>
        </w:rPr>
        <w:t>但具</w:t>
      </w:r>
      <w:r w:rsidRPr="00965D8F">
        <w:rPr>
          <w:rFonts w:ascii="SimSun" w:eastAsia="SimSun" w:hAnsi="SimSun" w:hint="eastAsia"/>
        </w:rPr>
        <w:t>有坚持“手印”、“仙步”等的特点。下面李东豪</w:t>
      </w:r>
      <w:r>
        <w:rPr>
          <w:rFonts w:ascii="SimSun" w:eastAsia="SimSun" w:hAnsi="SimSun" w:hint="eastAsia"/>
        </w:rPr>
        <w:t>的言论</w:t>
      </w:r>
      <w:r w:rsidRPr="00965D8F">
        <w:rPr>
          <w:rFonts w:ascii="SimSun" w:eastAsia="SimSun" w:hAnsi="SimSun" w:hint="eastAsia"/>
        </w:rPr>
        <w:t>，主要参考了李东豪，《内丹修炼体验与百日象言》（道家道教哲学会，</w:t>
      </w:r>
      <w:r w:rsidRPr="00965D8F">
        <w:rPr>
          <w:rFonts w:ascii="SimSun" w:eastAsia="SimSun" w:hAnsi="SimSun"/>
        </w:rPr>
        <w:t>2015</w:t>
      </w:r>
      <w:r w:rsidRPr="00965D8F">
        <w:rPr>
          <w:rFonts w:ascii="SimSun" w:eastAsia="SimSun" w:hAnsi="SimSun" w:hint="eastAsia"/>
        </w:rPr>
        <w:t>年春季学术发表会发表论文，</w:t>
      </w:r>
      <w:r w:rsidRPr="00965D8F">
        <w:rPr>
          <w:rFonts w:ascii="SimSun" w:eastAsia="SimSun" w:hAnsi="SimSun"/>
        </w:rPr>
        <w:t>2015</w:t>
      </w:r>
      <w:r w:rsidRPr="00965D8F">
        <w:rPr>
          <w:rFonts w:ascii="SimSun" w:eastAsia="SimSun" w:hAnsi="SimSun" w:hint="eastAsia"/>
        </w:rPr>
        <w:t>）。</w:t>
      </w:r>
    </w:p>
  </w:footnote>
  <w:footnote w:id="79">
    <w:p w:rsidR="00763742" w:rsidRPr="00965D8F" w:rsidRDefault="00763742" w:rsidP="007A24FB">
      <w:pPr>
        <w:pStyle w:val="aa"/>
        <w:adjustRightInd w:val="0"/>
        <w:ind w:left="201" w:hangingChars="100" w:hanging="201"/>
        <w:rPr>
          <w:rFonts w:ascii="SimSun" w:eastAsia="SimSun" w:hAnsi="SimSun"/>
        </w:rPr>
      </w:pPr>
      <w:r w:rsidRPr="00CC1CFB">
        <w:rPr>
          <w:rStyle w:val="ab"/>
          <w:rFonts w:ascii="Times New Roman" w:eastAsia="SimSun" w:hAnsi="Times New Roman"/>
          <w:b/>
        </w:rPr>
        <w:footnoteRef/>
      </w:r>
      <w:r w:rsidRPr="00CC1CFB">
        <w:rPr>
          <w:rFonts w:ascii="Times New Roman" w:eastAsia="SimSun" w:hAnsi="Times New Roman"/>
          <w:b/>
        </w:rPr>
        <w:t xml:space="preserve"> </w:t>
      </w:r>
      <w:r w:rsidRPr="00965D8F">
        <w:rPr>
          <w:rFonts w:ascii="SimSun" w:eastAsia="SimSun" w:hAnsi="SimSun" w:hint="eastAsia"/>
        </w:rPr>
        <w:t>李东豪的修炼过程记录在《宗义李东豪内丹修炼日志》（</w:t>
      </w:r>
      <w:r w:rsidRPr="00965D8F">
        <w:rPr>
          <w:rFonts w:ascii="SimSun" w:eastAsia="SimSun" w:hAnsi="SimSun"/>
        </w:rPr>
        <w:t>1979</w:t>
      </w:r>
      <w:r>
        <w:rPr>
          <w:rFonts w:ascii="SimSun" w:eastAsia="SimSun" w:hAnsi="SimSun" w:hint="eastAsia"/>
        </w:rPr>
        <w:t>.</w:t>
      </w:r>
      <w:r w:rsidRPr="00965D8F">
        <w:rPr>
          <w:rFonts w:ascii="SimSun" w:eastAsia="SimSun" w:hAnsi="SimSun"/>
        </w:rPr>
        <w:t>7</w:t>
      </w:r>
      <w:r>
        <w:rPr>
          <w:rFonts w:ascii="SimSun" w:eastAsia="SimSun" w:hAnsi="SimSun" w:hint="eastAsia"/>
        </w:rPr>
        <w:t>.</w:t>
      </w:r>
      <w:r w:rsidRPr="00965D8F">
        <w:rPr>
          <w:rFonts w:ascii="SimSun" w:eastAsia="SimSun" w:hAnsi="SimSun"/>
        </w:rPr>
        <w:t>6</w:t>
      </w:r>
      <w:r>
        <w:rPr>
          <w:rFonts w:ascii="SimSun" w:eastAsia="SimSun" w:hAnsi="SimSun"/>
        </w:rPr>
        <w:t>-</w:t>
      </w:r>
      <w:r w:rsidRPr="00965D8F">
        <w:rPr>
          <w:rFonts w:ascii="SimSun" w:eastAsia="SimSun" w:hAnsi="SimSun"/>
        </w:rPr>
        <w:t>1995</w:t>
      </w:r>
      <w:r>
        <w:rPr>
          <w:rFonts w:ascii="SimSun" w:eastAsia="SimSun" w:hAnsi="SimSun" w:hint="eastAsia"/>
        </w:rPr>
        <w:t>.</w:t>
      </w:r>
      <w:r w:rsidRPr="00965D8F">
        <w:rPr>
          <w:rFonts w:ascii="SimSun" w:eastAsia="SimSun" w:hAnsi="SimSun"/>
        </w:rPr>
        <w:t>3</w:t>
      </w:r>
      <w:r>
        <w:rPr>
          <w:rFonts w:ascii="SimSun" w:eastAsia="SimSun" w:hAnsi="SimSun" w:hint="eastAsia"/>
        </w:rPr>
        <w:t>.</w:t>
      </w:r>
      <w:r w:rsidRPr="00965D8F">
        <w:rPr>
          <w:rFonts w:ascii="SimSun" w:eastAsia="SimSun" w:hAnsi="SimSun"/>
        </w:rPr>
        <w:t>1</w:t>
      </w:r>
      <w:r w:rsidRPr="00965D8F">
        <w:rPr>
          <w:rFonts w:ascii="SimSun" w:eastAsia="SimSun" w:hAnsi="SimSun" w:hint="eastAsia"/>
        </w:rPr>
        <w:t>）之中</w:t>
      </w:r>
      <w:r>
        <w:rPr>
          <w:rFonts w:ascii="SimSun" w:eastAsia="SimSun" w:hAnsi="SimSun" w:hint="eastAsia"/>
        </w:rPr>
        <w:t>，</w:t>
      </w:r>
      <w:r w:rsidRPr="00965D8F">
        <w:rPr>
          <w:rFonts w:ascii="SimSun" w:eastAsia="SimSun" w:hAnsi="SimSun" w:hint="eastAsia"/>
        </w:rPr>
        <w:t>后来李东豪把内丹修炼以百日为单位进行</w:t>
      </w:r>
      <w:r>
        <w:rPr>
          <w:rFonts w:ascii="SimSun" w:eastAsia="SimSun" w:hAnsi="SimSun" w:hint="eastAsia"/>
        </w:rPr>
        <w:t>了第一次内丹修炼</w:t>
      </w:r>
      <w:r w:rsidRPr="00965D8F">
        <w:rPr>
          <w:rFonts w:ascii="SimSun" w:eastAsia="SimSun" w:hAnsi="SimSun" w:hint="eastAsia"/>
        </w:rPr>
        <w:t>，</w:t>
      </w:r>
      <w:r>
        <w:rPr>
          <w:rFonts w:ascii="SimSun" w:eastAsia="SimSun" w:hAnsi="SimSun" w:hint="eastAsia"/>
        </w:rPr>
        <w:t>并</w:t>
      </w:r>
      <w:r w:rsidRPr="00965D8F">
        <w:rPr>
          <w:rFonts w:ascii="SimSun" w:eastAsia="SimSun" w:hAnsi="SimSun" w:hint="eastAsia"/>
        </w:rPr>
        <w:t>指导其弟子进行了百日修炼（</w:t>
      </w:r>
      <w:r w:rsidRPr="00965D8F">
        <w:rPr>
          <w:rFonts w:ascii="SimSun" w:eastAsia="SimSun" w:hAnsi="SimSun"/>
        </w:rPr>
        <w:t>1995</w:t>
      </w:r>
      <w:r>
        <w:rPr>
          <w:rFonts w:ascii="SimSun" w:eastAsia="SimSun" w:hAnsi="SimSun" w:hint="eastAsia"/>
        </w:rPr>
        <w:t>.</w:t>
      </w:r>
      <w:r w:rsidRPr="00965D8F">
        <w:rPr>
          <w:rFonts w:ascii="SimSun" w:eastAsia="SimSun" w:hAnsi="SimSun"/>
        </w:rPr>
        <w:t>6</w:t>
      </w:r>
      <w:r>
        <w:rPr>
          <w:rFonts w:ascii="SimSun" w:eastAsia="SimSun" w:hAnsi="SimSun" w:hint="eastAsia"/>
        </w:rPr>
        <w:t>.</w:t>
      </w:r>
      <w:r w:rsidRPr="00965D8F">
        <w:rPr>
          <w:rFonts w:ascii="SimSun" w:eastAsia="SimSun" w:hAnsi="SimSun"/>
        </w:rPr>
        <w:t>1</w:t>
      </w:r>
      <w:r>
        <w:rPr>
          <w:rFonts w:ascii="SimSun" w:eastAsia="SimSun" w:hAnsi="SimSun"/>
        </w:rPr>
        <w:t>-</w:t>
      </w:r>
      <w:r w:rsidRPr="00965D8F">
        <w:rPr>
          <w:rFonts w:ascii="SimSun" w:eastAsia="SimSun" w:hAnsi="SimSun"/>
        </w:rPr>
        <w:t>9</w:t>
      </w:r>
      <w:r>
        <w:rPr>
          <w:rFonts w:ascii="SimSun" w:eastAsia="SimSun" w:hAnsi="SimSun" w:hint="eastAsia"/>
        </w:rPr>
        <w:t>.</w:t>
      </w:r>
      <w:r w:rsidRPr="00965D8F">
        <w:rPr>
          <w:rFonts w:ascii="SimSun" w:eastAsia="SimSun" w:hAnsi="SimSun"/>
        </w:rPr>
        <w:t>8</w:t>
      </w:r>
      <w:r w:rsidRPr="00965D8F">
        <w:rPr>
          <w:rFonts w:ascii="SimSun" w:eastAsia="SimSun" w:hAnsi="SimSun" w:hint="eastAsia"/>
        </w:rPr>
        <w:t>），</w:t>
      </w:r>
      <w:r>
        <w:rPr>
          <w:rFonts w:ascii="SimSun" w:eastAsia="SimSun" w:hAnsi="SimSun" w:hint="eastAsia"/>
        </w:rPr>
        <w:t>并</w:t>
      </w:r>
      <w:r w:rsidRPr="00965D8F">
        <w:rPr>
          <w:rFonts w:ascii="SimSun" w:eastAsia="SimSun" w:hAnsi="SimSun" w:hint="eastAsia"/>
        </w:rPr>
        <w:t>把该修炼过程中所出现的图像进行了系统的整理，命名为《百日象言》（Ⅰ、Ⅱ），其具体内容</w:t>
      </w:r>
      <w:r>
        <w:rPr>
          <w:rFonts w:ascii="SimSun" w:eastAsia="SimSun" w:hAnsi="SimSun" w:hint="eastAsia"/>
        </w:rPr>
        <w:t>后文</w:t>
      </w:r>
      <w:r w:rsidRPr="00965D8F">
        <w:rPr>
          <w:rFonts w:ascii="SimSun" w:eastAsia="SimSun" w:hAnsi="SimSun" w:hint="eastAsia"/>
        </w:rPr>
        <w:t>会</w:t>
      </w:r>
      <w:r>
        <w:rPr>
          <w:rFonts w:ascii="SimSun" w:eastAsia="SimSun" w:hAnsi="SimSun" w:hint="eastAsia"/>
        </w:rPr>
        <w:t>有所</w:t>
      </w:r>
      <w:r w:rsidRPr="00965D8F">
        <w:rPr>
          <w:rFonts w:ascii="SimSun" w:eastAsia="SimSun" w:hAnsi="SimSun" w:hint="eastAsia"/>
        </w:rPr>
        <w:t>涉及。</w:t>
      </w:r>
    </w:p>
  </w:footnote>
  <w:footnote w:id="80">
    <w:p w:rsidR="00763742" w:rsidRPr="00965D8F" w:rsidRDefault="00763742" w:rsidP="007A24FB">
      <w:pPr>
        <w:pStyle w:val="aa"/>
        <w:adjustRightInd w:val="0"/>
        <w:rPr>
          <w:rFonts w:ascii="SimSun" w:eastAsia="SimSun" w:hAnsi="SimSun"/>
        </w:rPr>
      </w:pPr>
      <w:r w:rsidRPr="00CC1CFB">
        <w:rPr>
          <w:rStyle w:val="ab"/>
          <w:rFonts w:ascii="Times New Roman" w:eastAsia="SimSun" w:hAnsi="Times New Roman"/>
          <w:b/>
        </w:rPr>
        <w:footnoteRef/>
      </w:r>
      <w:r>
        <w:rPr>
          <w:rFonts w:ascii="SimSun" w:eastAsia="SimSun" w:hAnsi="SimSun" w:hint="eastAsia"/>
        </w:rPr>
        <w:t xml:space="preserve"> </w:t>
      </w:r>
      <w:r w:rsidRPr="00965D8F">
        <w:rPr>
          <w:rFonts w:ascii="SimSun" w:eastAsia="SimSun" w:hAnsi="SimSun" w:hint="eastAsia"/>
        </w:rPr>
        <w:t>参考刘一明，《参同契经文直指上篇·上篇叙以御政》。</w:t>
      </w:r>
    </w:p>
  </w:footnote>
  <w:footnote w:id="81">
    <w:p w:rsidR="00763742" w:rsidRPr="00965D8F" w:rsidRDefault="00763742" w:rsidP="007A24FB">
      <w:pPr>
        <w:pStyle w:val="aa"/>
        <w:adjustRightInd w:val="0"/>
        <w:rPr>
          <w:rFonts w:ascii="SimSun" w:eastAsia="SimSun" w:hAnsi="SimSun"/>
        </w:rPr>
      </w:pPr>
      <w:r w:rsidRPr="00CC1CFB">
        <w:rPr>
          <w:rStyle w:val="ab"/>
          <w:rFonts w:ascii="Times New Roman" w:eastAsia="SimSun" w:hAnsi="Times New Roman"/>
          <w:b/>
        </w:rPr>
        <w:footnoteRef/>
      </w:r>
      <w:r>
        <w:rPr>
          <w:rFonts w:ascii="SimSun" w:eastAsia="SimSun" w:hAnsi="SimSun" w:hint="eastAsia"/>
        </w:rPr>
        <w:t xml:space="preserve"> </w:t>
      </w:r>
      <w:r w:rsidRPr="00965D8F">
        <w:rPr>
          <w:rFonts w:ascii="SimSun" w:eastAsia="SimSun" w:hAnsi="SimSun" w:hint="eastAsia"/>
        </w:rPr>
        <w:t>参考刘一明，《象言破疑·火候说》。</w:t>
      </w:r>
    </w:p>
  </w:footnote>
  <w:footnote w:id="82">
    <w:p w:rsidR="00763742" w:rsidRPr="00965D8F" w:rsidRDefault="00763742" w:rsidP="007A24FB">
      <w:pPr>
        <w:pStyle w:val="aa"/>
        <w:adjustRightInd w:val="0"/>
        <w:rPr>
          <w:rFonts w:ascii="SimSun" w:eastAsia="SimSun" w:hAnsi="SimSun"/>
        </w:rPr>
      </w:pPr>
      <w:r w:rsidRPr="00E73B0E">
        <w:rPr>
          <w:rStyle w:val="ab"/>
          <w:rFonts w:ascii="Times New Roman" w:eastAsia="SimSun" w:hAnsi="Times New Roman"/>
          <w:b/>
        </w:rPr>
        <w:footnoteRef/>
      </w:r>
      <w:r>
        <w:rPr>
          <w:rFonts w:ascii="SimSun" w:eastAsia="SimSun" w:hAnsi="SimSun" w:hint="eastAsia"/>
        </w:rPr>
        <w:t xml:space="preserve"> </w:t>
      </w:r>
      <w:r w:rsidRPr="00965D8F">
        <w:rPr>
          <w:rFonts w:ascii="SimSun" w:eastAsia="SimSun" w:hAnsi="SimSun" w:hint="eastAsia"/>
        </w:rPr>
        <w:t>参考刘一明，《悟真篇后序》。</w:t>
      </w:r>
    </w:p>
  </w:footnote>
  <w:footnote w:id="83">
    <w:p w:rsidR="00763742" w:rsidRPr="00965D8F" w:rsidRDefault="00763742" w:rsidP="007A24FB">
      <w:pPr>
        <w:pStyle w:val="aa"/>
        <w:adjustRightInd w:val="0"/>
        <w:ind w:left="201" w:hangingChars="100" w:hanging="201"/>
        <w:rPr>
          <w:rFonts w:ascii="SimSun" w:eastAsia="SimSun" w:hAnsi="SimSun"/>
        </w:rPr>
      </w:pPr>
      <w:r w:rsidRPr="00E73B0E">
        <w:rPr>
          <w:rStyle w:val="ab"/>
          <w:rFonts w:ascii="Times New Roman" w:eastAsia="SimSun" w:hAnsi="Times New Roman"/>
          <w:b/>
        </w:rPr>
        <w:footnoteRef/>
      </w:r>
      <w:r w:rsidRPr="00965D8F">
        <w:rPr>
          <w:rFonts w:ascii="SimSun" w:eastAsia="SimSun" w:hAnsi="SimSun" w:hint="eastAsia"/>
        </w:rPr>
        <w:t>《老子》第二十五章，“有物混成，先天地生。寂兮寥兮，独立而不改，周行而不殆，可以为天下母。吾不知其名，字之曰道，强为之名曰大。</w:t>
      </w:r>
      <w:r w:rsidRPr="00965D8F">
        <w:rPr>
          <w:rFonts w:ascii="SimSun" w:eastAsia="SimSun" w:hAnsi="SimSun"/>
        </w:rPr>
        <w:t>”</w:t>
      </w:r>
    </w:p>
  </w:footnote>
  <w:footnote w:id="84">
    <w:p w:rsidR="00763742" w:rsidRPr="00965D8F" w:rsidRDefault="00763742" w:rsidP="007A24FB">
      <w:pPr>
        <w:pStyle w:val="aa"/>
        <w:adjustRightInd w:val="0"/>
        <w:rPr>
          <w:rFonts w:ascii="SimSun" w:eastAsia="SimSun" w:hAnsi="SimSun"/>
        </w:rPr>
      </w:pPr>
      <w:r w:rsidRPr="00E73B0E">
        <w:rPr>
          <w:rStyle w:val="ab"/>
          <w:rFonts w:ascii="Times New Roman" w:eastAsia="SimSun" w:hAnsi="Times New Roman"/>
          <w:b/>
        </w:rPr>
        <w:footnoteRef/>
      </w:r>
      <w:r>
        <w:rPr>
          <w:rFonts w:ascii="SimSun" w:eastAsia="SimSun" w:hAnsi="SimSun" w:hint="eastAsia"/>
        </w:rPr>
        <w:t xml:space="preserve"> </w:t>
      </w:r>
      <w:r w:rsidRPr="00965D8F">
        <w:rPr>
          <w:rFonts w:ascii="SimSun" w:eastAsia="SimSun" w:hAnsi="SimSun" w:hint="eastAsia"/>
        </w:rPr>
        <w:t>参照，刘一明，《象言破疑序》。</w:t>
      </w:r>
    </w:p>
  </w:footnote>
  <w:footnote w:id="85">
    <w:p w:rsidR="00763742" w:rsidRPr="00965D8F" w:rsidRDefault="00763742" w:rsidP="007A24FB">
      <w:pPr>
        <w:pStyle w:val="aa"/>
        <w:adjustRightInd w:val="0"/>
        <w:ind w:left="201" w:hangingChars="100" w:hanging="201"/>
        <w:rPr>
          <w:rFonts w:ascii="SimSun" w:eastAsia="SimSun" w:hAnsi="SimSun"/>
        </w:rPr>
      </w:pPr>
      <w:r w:rsidRPr="00E73B0E">
        <w:rPr>
          <w:rStyle w:val="ab"/>
          <w:rFonts w:ascii="Times New Roman" w:eastAsia="SimSun" w:hAnsi="Times New Roman"/>
          <w:b/>
        </w:rPr>
        <w:footnoteRef/>
      </w:r>
      <w:r w:rsidRPr="00965D8F">
        <w:rPr>
          <w:rFonts w:ascii="SimSun" w:eastAsia="SimSun" w:hAnsi="SimSun" w:cs="SimSun" w:hint="eastAsia"/>
        </w:rPr>
        <w:t xml:space="preserve"> 刘</w:t>
      </w:r>
      <w:r w:rsidRPr="00965D8F">
        <w:rPr>
          <w:rFonts w:ascii="SimSun" w:eastAsia="SimSun" w:hAnsi="SimSun" w:cs="等线" w:hint="eastAsia"/>
        </w:rPr>
        <w:t>一明</w:t>
      </w:r>
      <w:r w:rsidRPr="00965D8F">
        <w:rPr>
          <w:rFonts w:ascii="SimSun" w:eastAsia="SimSun" w:hAnsi="SimSun" w:hint="eastAsia"/>
        </w:rPr>
        <w:t>，《象言破疑序》：“象言者，非直言，非明言，非空言，非异言，乃有物有则，有指有证，取象演真之言。</w:t>
      </w:r>
      <w:r w:rsidRPr="00965D8F">
        <w:rPr>
          <w:rFonts w:ascii="SimSun" w:eastAsia="SimSun" w:hAnsi="SimSun"/>
        </w:rPr>
        <w:t>”</w:t>
      </w:r>
    </w:p>
  </w:footnote>
  <w:footnote w:id="86">
    <w:p w:rsidR="00763742" w:rsidRPr="00965D8F" w:rsidRDefault="00763742" w:rsidP="007A24FB">
      <w:pPr>
        <w:pStyle w:val="aa"/>
        <w:adjustRightInd w:val="0"/>
        <w:rPr>
          <w:rFonts w:ascii="SimSun" w:eastAsia="SimSun" w:hAnsi="SimSun"/>
        </w:rPr>
      </w:pPr>
      <w:r w:rsidRPr="00E73B0E">
        <w:rPr>
          <w:rStyle w:val="ab"/>
          <w:rFonts w:ascii="Times New Roman" w:eastAsia="SimSun" w:hAnsi="Times New Roman"/>
          <w:b/>
        </w:rPr>
        <w:footnoteRef/>
      </w:r>
      <w:r w:rsidRPr="00965D8F">
        <w:rPr>
          <w:rFonts w:ascii="SimSun" w:eastAsia="SimSun" w:hAnsi="SimSun" w:hint="eastAsia"/>
        </w:rPr>
        <w:t xml:space="preserve"> 参照</w:t>
      </w:r>
      <w:r w:rsidRPr="00965D8F">
        <w:rPr>
          <w:rFonts w:ascii="SimSun" w:eastAsia="SimSun" w:hAnsi="SimSun" w:cs="SimSun" w:hint="eastAsia"/>
        </w:rPr>
        <w:t>刘</w:t>
      </w:r>
      <w:r w:rsidRPr="00965D8F">
        <w:rPr>
          <w:rFonts w:ascii="SimSun" w:eastAsia="SimSun" w:hAnsi="SimSun" w:cs="等线" w:hint="eastAsia"/>
        </w:rPr>
        <w:t>一明</w:t>
      </w:r>
      <w:r w:rsidRPr="00965D8F">
        <w:rPr>
          <w:rFonts w:ascii="SimSun" w:eastAsia="SimSun" w:hAnsi="SimSun" w:hint="eastAsia"/>
        </w:rPr>
        <w:t>，《象言破疑序》。</w:t>
      </w:r>
    </w:p>
  </w:footnote>
  <w:footnote w:id="87">
    <w:p w:rsidR="00763742" w:rsidRPr="00965D8F" w:rsidRDefault="00763742" w:rsidP="007A24FB">
      <w:pPr>
        <w:pStyle w:val="aa"/>
        <w:adjustRightInd w:val="0"/>
        <w:rPr>
          <w:rFonts w:ascii="SimSun" w:eastAsia="SimSun" w:hAnsi="SimSun"/>
        </w:rPr>
      </w:pPr>
      <w:r w:rsidRPr="00E73B0E">
        <w:rPr>
          <w:rStyle w:val="ab"/>
          <w:rFonts w:ascii="Times New Roman" w:eastAsia="SimSun" w:hAnsi="Times New Roman"/>
          <w:b/>
        </w:rPr>
        <w:footnoteRef/>
      </w:r>
      <w:r w:rsidRPr="00965D8F">
        <w:rPr>
          <w:rFonts w:ascii="SimSun" w:eastAsia="SimSun" w:hAnsi="SimSun" w:hint="eastAsia"/>
        </w:rPr>
        <w:t xml:space="preserve"> 参照</w:t>
      </w:r>
      <w:r w:rsidRPr="00965D8F">
        <w:rPr>
          <w:rFonts w:ascii="SimSun" w:eastAsia="SimSun" w:hAnsi="SimSun" w:cs="SimSun" w:hint="eastAsia"/>
        </w:rPr>
        <w:t>刘</w:t>
      </w:r>
      <w:r w:rsidRPr="00965D8F">
        <w:rPr>
          <w:rFonts w:ascii="SimSun" w:eastAsia="SimSun" w:hAnsi="SimSun" w:cs="等线" w:hint="eastAsia"/>
        </w:rPr>
        <w:t>一明</w:t>
      </w:r>
      <w:r w:rsidRPr="00965D8F">
        <w:rPr>
          <w:rFonts w:ascii="SimSun" w:eastAsia="SimSun" w:hAnsi="SimSun" w:hint="eastAsia"/>
        </w:rPr>
        <w:t>，《象言破疑序·象言说》。</w:t>
      </w:r>
    </w:p>
  </w:footnote>
  <w:footnote w:id="88">
    <w:p w:rsidR="00763742" w:rsidRPr="00965D8F" w:rsidRDefault="00763742" w:rsidP="007A24FB">
      <w:pPr>
        <w:pStyle w:val="aa"/>
        <w:adjustRightInd w:val="0"/>
        <w:rPr>
          <w:rFonts w:ascii="SimSun" w:eastAsia="SimSun" w:hAnsi="SimSun"/>
        </w:rPr>
      </w:pPr>
      <w:r w:rsidRPr="00E73B0E">
        <w:rPr>
          <w:rStyle w:val="ab"/>
          <w:rFonts w:ascii="Times New Roman" w:eastAsia="SimSun" w:hAnsi="Times New Roman"/>
          <w:b/>
        </w:rPr>
        <w:footnoteRef/>
      </w:r>
      <w:r w:rsidRPr="00965D8F">
        <w:rPr>
          <w:rFonts w:ascii="SimSun" w:eastAsia="SimSun" w:hAnsi="SimSun" w:hint="eastAsia"/>
        </w:rPr>
        <w:t xml:space="preserve"> 参照</w:t>
      </w:r>
      <w:r w:rsidRPr="00965D8F">
        <w:rPr>
          <w:rFonts w:ascii="SimSun" w:eastAsia="SimSun" w:hAnsi="SimSun" w:cs="SimSun" w:hint="eastAsia"/>
        </w:rPr>
        <w:t>刘</w:t>
      </w:r>
      <w:r w:rsidRPr="00965D8F">
        <w:rPr>
          <w:rFonts w:ascii="SimSun" w:eastAsia="SimSun" w:hAnsi="SimSun" w:cs="等线" w:hint="eastAsia"/>
        </w:rPr>
        <w:t>一明</w:t>
      </w:r>
      <w:r w:rsidRPr="00965D8F">
        <w:rPr>
          <w:rFonts w:ascii="SimSun" w:eastAsia="SimSun" w:hAnsi="SimSun" w:hint="eastAsia"/>
        </w:rPr>
        <w:t>，《象言破疑序·象言说》。</w:t>
      </w:r>
    </w:p>
  </w:footnote>
  <w:footnote w:id="89">
    <w:p w:rsidR="00763742" w:rsidRPr="00965D8F" w:rsidRDefault="00763742" w:rsidP="007A24FB">
      <w:pPr>
        <w:pStyle w:val="aa"/>
        <w:adjustRightInd w:val="0"/>
        <w:rPr>
          <w:rFonts w:ascii="SimSun" w:eastAsia="SimSun" w:hAnsi="SimSun"/>
        </w:rPr>
      </w:pPr>
      <w:r w:rsidRPr="00E73B0E">
        <w:rPr>
          <w:rStyle w:val="ab"/>
          <w:rFonts w:ascii="Times New Roman" w:eastAsia="SimSun" w:hAnsi="Times New Roman"/>
          <w:b/>
        </w:rPr>
        <w:footnoteRef/>
      </w:r>
      <w:r w:rsidRPr="00965D8F">
        <w:rPr>
          <w:rFonts w:ascii="SimSun" w:eastAsia="SimSun" w:hAnsi="SimSun" w:hint="eastAsia"/>
        </w:rPr>
        <w:t xml:space="preserve"> 参照</w:t>
      </w:r>
      <w:r w:rsidRPr="00965D8F">
        <w:rPr>
          <w:rFonts w:ascii="SimSun" w:eastAsia="SimSun" w:hAnsi="SimSun" w:cs="SimSun" w:hint="eastAsia"/>
        </w:rPr>
        <w:t>刘</w:t>
      </w:r>
      <w:r w:rsidRPr="00965D8F">
        <w:rPr>
          <w:rFonts w:ascii="SimSun" w:eastAsia="SimSun" w:hAnsi="SimSun" w:cs="等线" w:hint="eastAsia"/>
        </w:rPr>
        <w:t>一明</w:t>
      </w:r>
      <w:r w:rsidRPr="00965D8F">
        <w:rPr>
          <w:rFonts w:ascii="SimSun" w:eastAsia="SimSun" w:hAnsi="SimSun" w:hint="eastAsia"/>
        </w:rPr>
        <w:t>，《象言破疑序·象言说》。</w:t>
      </w:r>
    </w:p>
  </w:footnote>
  <w:footnote w:id="90">
    <w:p w:rsidR="00763742" w:rsidRPr="00965D8F" w:rsidRDefault="00763742" w:rsidP="007A24FB">
      <w:pPr>
        <w:pStyle w:val="aa"/>
        <w:adjustRightInd w:val="0"/>
        <w:rPr>
          <w:rFonts w:ascii="SimSun" w:eastAsia="SimSun" w:hAnsi="SimSun"/>
        </w:rPr>
      </w:pPr>
      <w:r w:rsidRPr="00E73B0E">
        <w:rPr>
          <w:rStyle w:val="ab"/>
          <w:rFonts w:ascii="Times New Roman" w:eastAsia="SimSun" w:hAnsi="Times New Roman"/>
          <w:b/>
        </w:rPr>
        <w:footnoteRef/>
      </w:r>
      <w:r w:rsidRPr="00965D8F">
        <w:rPr>
          <w:rFonts w:ascii="SimSun" w:eastAsia="SimSun" w:hAnsi="SimSun" w:hint="eastAsia"/>
        </w:rPr>
        <w:t xml:space="preserve"> 参照</w:t>
      </w:r>
      <w:r w:rsidRPr="00965D8F">
        <w:rPr>
          <w:rFonts w:ascii="SimSun" w:eastAsia="SimSun" w:hAnsi="SimSun" w:cs="SimSun" w:hint="eastAsia"/>
        </w:rPr>
        <w:t>刘</w:t>
      </w:r>
      <w:r w:rsidRPr="00965D8F">
        <w:rPr>
          <w:rFonts w:ascii="SimSun" w:eastAsia="SimSun" w:hAnsi="SimSun" w:cs="等线" w:hint="eastAsia"/>
        </w:rPr>
        <w:t>一明</w:t>
      </w:r>
      <w:r w:rsidRPr="00965D8F">
        <w:rPr>
          <w:rFonts w:ascii="SimSun" w:eastAsia="SimSun" w:hAnsi="SimSun" w:hint="eastAsia"/>
        </w:rPr>
        <w:t>，《象言破疑序·象言说》。</w:t>
      </w:r>
    </w:p>
  </w:footnote>
  <w:footnote w:id="91">
    <w:p w:rsidR="00763742" w:rsidRPr="00965D8F" w:rsidRDefault="00763742" w:rsidP="007A24FB">
      <w:pPr>
        <w:pStyle w:val="aa"/>
        <w:adjustRightInd w:val="0"/>
        <w:rPr>
          <w:rFonts w:ascii="SimSun" w:eastAsia="SimSun" w:hAnsi="SimSun"/>
        </w:rPr>
      </w:pPr>
      <w:r w:rsidRPr="00E73B0E">
        <w:rPr>
          <w:rStyle w:val="ab"/>
          <w:rFonts w:ascii="Times New Roman" w:eastAsia="SimSun" w:hAnsi="Times New Roman"/>
          <w:b/>
        </w:rPr>
        <w:footnoteRef/>
      </w:r>
      <w:r w:rsidRPr="00965D8F">
        <w:rPr>
          <w:rFonts w:ascii="SimSun" w:eastAsia="SimSun" w:hAnsi="SimSun" w:hint="eastAsia"/>
        </w:rPr>
        <w:t xml:space="preserve"> 转引自萧天石</w:t>
      </w:r>
      <w:r w:rsidRPr="00965D8F">
        <w:rPr>
          <w:rFonts w:ascii="SimSun" w:eastAsia="SimSun" w:hAnsi="SimSun"/>
        </w:rPr>
        <w:t>著</w:t>
      </w:r>
      <w:r w:rsidRPr="00965D8F">
        <w:rPr>
          <w:rFonts w:ascii="SimSun" w:eastAsia="SimSun" w:hAnsi="SimSun" w:hint="eastAsia"/>
        </w:rPr>
        <w:t>，《</w:t>
      </w:r>
      <w:r w:rsidRPr="00965D8F">
        <w:rPr>
          <w:rFonts w:ascii="SimSun" w:eastAsia="SimSun" w:hAnsi="SimSun"/>
        </w:rPr>
        <w:t>道海玄微</w:t>
      </w:r>
      <w:r w:rsidRPr="00965D8F">
        <w:rPr>
          <w:rFonts w:ascii="SimSun" w:eastAsia="SimSun" w:hAnsi="SimSun" w:hint="eastAsia"/>
        </w:rPr>
        <w:t>》</w:t>
      </w:r>
      <w:r w:rsidRPr="00965D8F">
        <w:rPr>
          <w:rFonts w:ascii="SimSun" w:eastAsia="SimSun" w:hAnsi="SimSun"/>
        </w:rPr>
        <w:t>(台北: 自由出版社</w:t>
      </w:r>
      <w:r w:rsidRPr="00965D8F">
        <w:rPr>
          <w:rFonts w:ascii="SimSun" w:eastAsia="SimSun" w:hAnsi="SimSun" w:hint="eastAsia"/>
        </w:rPr>
        <w:t>，中华民国</w:t>
      </w:r>
      <w:r w:rsidRPr="00965D8F">
        <w:rPr>
          <w:rFonts w:ascii="SimSun" w:eastAsia="SimSun" w:hAnsi="SimSun"/>
        </w:rPr>
        <w:t>85)</w:t>
      </w:r>
      <w:r w:rsidRPr="00965D8F">
        <w:rPr>
          <w:rFonts w:ascii="SimSun" w:eastAsia="SimSun" w:hAnsi="SimSun" w:hint="eastAsia"/>
        </w:rPr>
        <w:t>，</w:t>
      </w:r>
      <w:r w:rsidRPr="00965D8F">
        <w:rPr>
          <w:rFonts w:ascii="SimSun" w:eastAsia="SimSun" w:hAnsi="SimSun"/>
        </w:rPr>
        <w:t>p.619</w:t>
      </w:r>
      <w:r w:rsidRPr="00965D8F">
        <w:rPr>
          <w:rFonts w:ascii="SimSun" w:eastAsia="SimSun" w:hAnsi="SimSun" w:hint="eastAsia"/>
        </w:rPr>
        <w:t>。</w:t>
      </w:r>
    </w:p>
  </w:footnote>
  <w:footnote w:id="92">
    <w:p w:rsidR="00763742" w:rsidRPr="00965D8F" w:rsidRDefault="00763742" w:rsidP="007A24FB">
      <w:pPr>
        <w:pStyle w:val="aa"/>
        <w:adjustRightInd w:val="0"/>
        <w:rPr>
          <w:rFonts w:ascii="SimSun" w:eastAsia="SimSun" w:hAnsi="SimSun"/>
        </w:rPr>
      </w:pPr>
      <w:r w:rsidRPr="00BA567F">
        <w:rPr>
          <w:rStyle w:val="ab"/>
          <w:rFonts w:ascii="Times New Roman" w:eastAsia="SimSun" w:hAnsi="Times New Roman"/>
          <w:b/>
        </w:rPr>
        <w:footnoteRef/>
      </w:r>
      <w:r w:rsidRPr="00965D8F">
        <w:rPr>
          <w:rFonts w:ascii="SimSun" w:eastAsia="SimSun" w:hAnsi="SimSun" w:hint="eastAsia"/>
        </w:rPr>
        <w:t xml:space="preserve"> 参照李东豪，前揭论文，pp</w:t>
      </w:r>
      <w:r w:rsidRPr="00965D8F">
        <w:rPr>
          <w:rFonts w:ascii="SimSun" w:eastAsia="SimSun" w:hAnsi="SimSun"/>
        </w:rPr>
        <w:t>.7</w:t>
      </w:r>
      <w:r>
        <w:rPr>
          <w:rFonts w:ascii="SimSun" w:eastAsia="SimSun" w:hAnsi="SimSun"/>
        </w:rPr>
        <w:t>-</w:t>
      </w:r>
      <w:r w:rsidRPr="00965D8F">
        <w:rPr>
          <w:rFonts w:ascii="SimSun" w:eastAsia="SimSun" w:hAnsi="SimSun"/>
        </w:rPr>
        <w:t>8</w:t>
      </w:r>
      <w:r w:rsidRPr="00965D8F">
        <w:rPr>
          <w:rFonts w:ascii="SimSun" w:eastAsia="SimSun" w:hAnsi="SimSun" w:hint="eastAsia"/>
        </w:rPr>
        <w:t>。</w:t>
      </w:r>
    </w:p>
  </w:footnote>
  <w:footnote w:id="93">
    <w:p w:rsidR="00763742" w:rsidRPr="00965D8F" w:rsidRDefault="00763742" w:rsidP="007A24FB">
      <w:pPr>
        <w:pStyle w:val="ac"/>
        <w:adjustRightInd w:val="0"/>
        <w:spacing w:line="240" w:lineRule="auto"/>
        <w:ind w:left="261" w:hanging="261"/>
        <w:rPr>
          <w:rFonts w:ascii="SimSun" w:eastAsia="SimSun" w:hAnsi="SimSun"/>
        </w:rPr>
      </w:pPr>
      <w:r w:rsidRPr="00BA567F">
        <w:rPr>
          <w:rFonts w:ascii="Times New Roman" w:eastAsia="SimSun" w:hAnsi="Times New Roman" w:cs="Times New Roman"/>
          <w:b/>
          <w:vertAlign w:val="superscript"/>
        </w:rPr>
        <w:footnoteRef/>
      </w:r>
      <w:r w:rsidRPr="00965D8F">
        <w:rPr>
          <w:rFonts w:ascii="SimSun" w:eastAsia="SimSun" w:hAnsi="SimSun" w:hint="eastAsia"/>
        </w:rPr>
        <w:t xml:space="preserve"> </w:t>
      </w:r>
      <w:r>
        <w:rPr>
          <w:rFonts w:ascii="SimSun" w:eastAsia="SimSun" w:hAnsi="SimSun" w:hint="eastAsia"/>
        </w:rPr>
        <w:t>日志里记录的</w:t>
      </w:r>
      <w:r w:rsidRPr="00965D8F">
        <w:rPr>
          <w:rFonts w:ascii="SimSun" w:eastAsia="SimSun" w:hAnsi="SimSun" w:hint="eastAsia"/>
        </w:rPr>
        <w:t>有时是图像，有时</w:t>
      </w:r>
      <w:r>
        <w:rPr>
          <w:rFonts w:ascii="SimSun" w:eastAsia="SimSun" w:hAnsi="SimSun" w:hint="eastAsia"/>
        </w:rPr>
        <w:t>是</w:t>
      </w:r>
      <w:r w:rsidRPr="00965D8F">
        <w:rPr>
          <w:rFonts w:ascii="SimSun" w:eastAsia="SimSun" w:hAnsi="SimSun" w:hint="eastAsia"/>
        </w:rPr>
        <w:t>文字。李东豪曾把日志里的部分图像用于论文（前揭论文，pp</w:t>
      </w:r>
      <w:r w:rsidRPr="00965D8F">
        <w:rPr>
          <w:rFonts w:ascii="SimSun" w:eastAsia="SimSun" w:hAnsi="SimSun"/>
        </w:rPr>
        <w:t>.15</w:t>
      </w:r>
      <w:r>
        <w:rPr>
          <w:rFonts w:ascii="SimSun" w:eastAsia="SimSun" w:hAnsi="SimSun"/>
        </w:rPr>
        <w:t>-</w:t>
      </w:r>
      <w:r w:rsidRPr="00965D8F">
        <w:rPr>
          <w:rFonts w:ascii="SimSun" w:eastAsia="SimSun" w:hAnsi="SimSun"/>
        </w:rPr>
        <w:t>21</w:t>
      </w:r>
      <w:r w:rsidRPr="00965D8F">
        <w:rPr>
          <w:rFonts w:ascii="SimSun" w:eastAsia="SimSun" w:hAnsi="SimSun" w:hint="eastAsia"/>
        </w:rPr>
        <w:t>），这里收录的就是李东豪前揭论文里的图像。</w:t>
      </w:r>
    </w:p>
  </w:footnote>
  <w:footnote w:id="94">
    <w:p w:rsidR="00763742" w:rsidRPr="00965D8F" w:rsidRDefault="00763742" w:rsidP="007A24FB">
      <w:pPr>
        <w:pStyle w:val="ac"/>
        <w:wordWrap w:val="0"/>
        <w:adjustRightInd w:val="0"/>
        <w:spacing w:line="240" w:lineRule="auto"/>
        <w:ind w:left="261" w:hanging="261"/>
        <w:rPr>
          <w:rFonts w:ascii="SimSun" w:eastAsia="SimSun" w:hAnsi="SimSun"/>
        </w:rPr>
      </w:pPr>
      <w:r w:rsidRPr="00BA567F">
        <w:rPr>
          <w:rFonts w:ascii="Times New Roman" w:eastAsia="SimSun" w:hAnsi="Times New Roman" w:cs="Times New Roman"/>
          <w:b/>
          <w:vertAlign w:val="superscript"/>
        </w:rPr>
        <w:footnoteRef/>
      </w:r>
      <w:r w:rsidRPr="00965D8F">
        <w:rPr>
          <w:rFonts w:ascii="SimSun" w:eastAsia="SimSun" w:hAnsi="SimSun"/>
        </w:rPr>
        <w:t xml:space="preserve"> </w:t>
      </w:r>
      <w:r w:rsidRPr="00965D8F">
        <w:rPr>
          <w:rFonts w:ascii="SimSun" w:eastAsia="SimSun" w:hAnsi="SimSun" w:hint="eastAsia"/>
        </w:rPr>
        <w:t>李东豪表示，这里的汉字究竟是</w:t>
      </w:r>
      <w:r w:rsidRPr="00965D8F">
        <w:rPr>
          <w:rFonts w:ascii="SimSun" w:eastAsia="SimSun" w:hAnsi="SimSun"/>
        </w:rPr>
        <w:t>“</w:t>
      </w:r>
      <w:r w:rsidRPr="00965D8F">
        <w:rPr>
          <w:rFonts w:ascii="SimSun" w:eastAsia="SimSun" w:hAnsi="SimSun" w:hint="eastAsia"/>
        </w:rPr>
        <w:t>元贯</w:t>
      </w:r>
      <w:r w:rsidRPr="00965D8F">
        <w:rPr>
          <w:rFonts w:ascii="SimSun" w:eastAsia="SimSun" w:hAnsi="SimSun"/>
        </w:rPr>
        <w:t>”</w:t>
      </w:r>
      <w:r w:rsidRPr="00965D8F">
        <w:rPr>
          <w:rFonts w:ascii="SimSun" w:eastAsia="SimSun" w:hAnsi="SimSun" w:hint="eastAsia"/>
        </w:rPr>
        <w:t>还是“圆观”并不明确，因为当时问了师傅，但</w:t>
      </w:r>
      <w:r>
        <w:rPr>
          <w:rFonts w:ascii="SimSun" w:eastAsia="SimSun" w:hAnsi="SimSun" w:hint="eastAsia"/>
        </w:rPr>
        <w:t>师傅</w:t>
      </w:r>
      <w:r w:rsidRPr="00965D8F">
        <w:rPr>
          <w:rFonts w:ascii="SimSun" w:eastAsia="SimSun" w:hAnsi="SimSun" w:hint="eastAsia"/>
        </w:rPr>
        <w:t>并没有回答。</w:t>
      </w:r>
    </w:p>
  </w:footnote>
  <w:footnote w:id="95">
    <w:p w:rsidR="00763742" w:rsidRPr="00B53EE8" w:rsidRDefault="00763742" w:rsidP="007A24FB">
      <w:pPr>
        <w:pStyle w:val="aa"/>
        <w:adjustRightInd w:val="0"/>
        <w:rPr>
          <w:rFonts w:ascii="SimSun" w:eastAsia="SimSun" w:hAnsi="SimSun"/>
          <w:sz w:val="18"/>
          <w:szCs w:val="18"/>
        </w:rPr>
      </w:pPr>
      <w:r w:rsidRPr="00B53EE8">
        <w:rPr>
          <w:rStyle w:val="ab"/>
          <w:rFonts w:ascii="Times New Roman" w:eastAsia="SimSun" w:hAnsi="Times New Roman"/>
          <w:b/>
          <w:sz w:val="18"/>
          <w:szCs w:val="18"/>
        </w:rPr>
        <w:footnoteRef/>
      </w:r>
      <w:r w:rsidRPr="00B53EE8">
        <w:rPr>
          <w:rFonts w:ascii="SimSun" w:eastAsia="SimSun" w:hAnsi="SimSun"/>
          <w:sz w:val="18"/>
          <w:szCs w:val="18"/>
        </w:rPr>
        <w:t xml:space="preserve"> </w:t>
      </w:r>
      <w:r w:rsidRPr="00B53EE8">
        <w:rPr>
          <w:rFonts w:ascii="SimSun" w:eastAsia="SimSun" w:hAnsi="SimSun" w:hint="eastAsia"/>
          <w:sz w:val="18"/>
          <w:szCs w:val="18"/>
        </w:rPr>
        <w:t>参照李东豪，前揭论文，</w:t>
      </w:r>
      <w:r w:rsidRPr="00B53EE8">
        <w:rPr>
          <w:rFonts w:ascii="SimSun" w:eastAsia="SimSun" w:hAnsi="SimSun"/>
          <w:sz w:val="18"/>
          <w:szCs w:val="18"/>
        </w:rPr>
        <w:t>pp.13-21</w:t>
      </w:r>
      <w:r w:rsidRPr="00B53EE8">
        <w:rPr>
          <w:rFonts w:ascii="SimSun" w:eastAsia="SimSun" w:hAnsi="SimSun" w:hint="eastAsia"/>
          <w:sz w:val="18"/>
          <w:szCs w:val="18"/>
        </w:rPr>
        <w:t>。</w:t>
      </w:r>
    </w:p>
  </w:footnote>
  <w:footnote w:id="96">
    <w:p w:rsidR="00763742" w:rsidRPr="00B53EE8" w:rsidRDefault="00763742" w:rsidP="007A24FB">
      <w:pPr>
        <w:pStyle w:val="aa"/>
        <w:adjustRightInd w:val="0"/>
        <w:rPr>
          <w:rFonts w:ascii="SimSun" w:eastAsia="SimSun" w:hAnsi="SimSun"/>
          <w:sz w:val="18"/>
          <w:szCs w:val="18"/>
        </w:rPr>
      </w:pPr>
      <w:r w:rsidRPr="00B53EE8">
        <w:rPr>
          <w:rStyle w:val="ab"/>
          <w:rFonts w:ascii="Times New Roman" w:eastAsia="SimSun" w:hAnsi="Times New Roman"/>
          <w:b/>
          <w:sz w:val="18"/>
          <w:szCs w:val="18"/>
        </w:rPr>
        <w:footnoteRef/>
      </w:r>
      <w:r w:rsidRPr="00B53EE8">
        <w:rPr>
          <w:rFonts w:ascii="SimSun" w:eastAsia="SimSun" w:hAnsi="SimSun"/>
          <w:sz w:val="18"/>
          <w:szCs w:val="18"/>
        </w:rPr>
        <w:t xml:space="preserve"> </w:t>
      </w:r>
      <w:r w:rsidRPr="00B53EE8">
        <w:rPr>
          <w:rFonts w:ascii="SimSun" w:eastAsia="SimSun" w:hAnsi="SimSun" w:hint="eastAsia"/>
          <w:sz w:val="18"/>
          <w:szCs w:val="18"/>
        </w:rPr>
        <w:t>从1</w:t>
      </w:r>
      <w:r w:rsidRPr="00B53EE8">
        <w:rPr>
          <w:rFonts w:ascii="SimSun" w:eastAsia="SimSun" w:hAnsi="SimSun"/>
          <w:sz w:val="18"/>
          <w:szCs w:val="18"/>
        </w:rPr>
        <w:t>995</w:t>
      </w:r>
      <w:r w:rsidRPr="00B53EE8">
        <w:rPr>
          <w:rFonts w:ascii="SimSun" w:eastAsia="SimSun" w:hAnsi="SimSun" w:hint="eastAsia"/>
          <w:sz w:val="18"/>
          <w:szCs w:val="18"/>
        </w:rPr>
        <w:t>年6月1日至9月8日。</w:t>
      </w:r>
    </w:p>
  </w:footnote>
  <w:footnote w:id="97">
    <w:p w:rsidR="00763742" w:rsidRPr="00B53EE8" w:rsidRDefault="00763742" w:rsidP="007A24FB">
      <w:pPr>
        <w:pStyle w:val="aa"/>
        <w:adjustRightInd w:val="0"/>
        <w:rPr>
          <w:rFonts w:ascii="SimSun" w:eastAsia="SimSun" w:hAnsi="SimSun"/>
          <w:sz w:val="18"/>
          <w:szCs w:val="18"/>
        </w:rPr>
      </w:pPr>
      <w:r w:rsidRPr="00B53EE8">
        <w:rPr>
          <w:rStyle w:val="ab"/>
          <w:rFonts w:ascii="Times New Roman" w:eastAsia="SimSun" w:hAnsi="Times New Roman"/>
          <w:b/>
          <w:sz w:val="18"/>
          <w:szCs w:val="18"/>
        </w:rPr>
        <w:footnoteRef/>
      </w:r>
      <w:r w:rsidRPr="00B53EE8">
        <w:rPr>
          <w:rFonts w:ascii="SimSun" w:eastAsia="SimSun" w:hAnsi="SimSun"/>
          <w:sz w:val="18"/>
          <w:szCs w:val="18"/>
        </w:rPr>
        <w:t xml:space="preserve"> </w:t>
      </w:r>
      <w:r w:rsidRPr="00B53EE8">
        <w:rPr>
          <w:rFonts w:ascii="SimSun" w:eastAsia="SimSun" w:hAnsi="SimSun" w:hint="eastAsia"/>
          <w:sz w:val="18"/>
          <w:szCs w:val="18"/>
        </w:rPr>
        <w:t>左侧图为前揭《百日象言》</w:t>
      </w:r>
      <w:r w:rsidRPr="00B53EE8">
        <w:rPr>
          <w:rFonts w:ascii="SimSun" w:eastAsia="SimSun" w:hAnsi="SimSun"/>
          <w:sz w:val="18"/>
          <w:szCs w:val="18"/>
        </w:rPr>
        <w:t>(I), 217</w:t>
      </w:r>
      <w:r w:rsidRPr="00B53EE8">
        <w:rPr>
          <w:rFonts w:ascii="SimSun" w:eastAsia="SimSun" w:hAnsi="SimSun" w:hint="eastAsia"/>
          <w:sz w:val="18"/>
          <w:szCs w:val="18"/>
        </w:rPr>
        <w:t>页；右侧刘一明著，为前揭《象言破疑》1</w:t>
      </w:r>
      <w:r w:rsidRPr="00B53EE8">
        <w:rPr>
          <w:rFonts w:ascii="SimSun" w:eastAsia="SimSun" w:hAnsi="SimSun"/>
          <w:sz w:val="18"/>
          <w:szCs w:val="18"/>
        </w:rPr>
        <w:t>3</w:t>
      </w:r>
      <w:r w:rsidRPr="00B53EE8">
        <w:rPr>
          <w:rFonts w:ascii="SimSun" w:eastAsia="SimSun" w:hAnsi="SimSun" w:hint="eastAsia"/>
          <w:sz w:val="18"/>
          <w:szCs w:val="18"/>
        </w:rPr>
        <w:t>张右页。</w:t>
      </w:r>
    </w:p>
  </w:footnote>
  <w:footnote w:id="98">
    <w:p w:rsidR="00763742" w:rsidRPr="00B53EE8" w:rsidRDefault="00763742" w:rsidP="007A24FB">
      <w:pPr>
        <w:pStyle w:val="aa"/>
        <w:adjustRightInd w:val="0"/>
        <w:rPr>
          <w:rFonts w:ascii="SimSun" w:eastAsia="SimSun" w:hAnsi="SimSun"/>
          <w:sz w:val="18"/>
          <w:szCs w:val="18"/>
        </w:rPr>
      </w:pPr>
      <w:r w:rsidRPr="00B53EE8">
        <w:rPr>
          <w:rStyle w:val="ab"/>
          <w:rFonts w:ascii="Times New Roman" w:eastAsia="SimSun" w:hAnsi="Times New Roman"/>
          <w:b/>
          <w:sz w:val="18"/>
          <w:szCs w:val="18"/>
        </w:rPr>
        <w:footnoteRef/>
      </w:r>
      <w:r w:rsidRPr="00B53EE8">
        <w:rPr>
          <w:rFonts w:ascii="SimSun" w:eastAsia="SimSun" w:hAnsi="SimSun"/>
          <w:sz w:val="18"/>
          <w:szCs w:val="18"/>
        </w:rPr>
        <w:t xml:space="preserve"> </w:t>
      </w:r>
      <w:r w:rsidRPr="00B53EE8">
        <w:rPr>
          <w:rFonts w:ascii="SimSun" w:eastAsia="SimSun" w:hAnsi="SimSun" w:hint="eastAsia"/>
          <w:sz w:val="18"/>
          <w:szCs w:val="18"/>
        </w:rPr>
        <w:t>左侧图为前揭《百日象言》</w:t>
      </w:r>
      <w:r w:rsidRPr="00B53EE8">
        <w:rPr>
          <w:rFonts w:ascii="SimSun" w:eastAsia="SimSun" w:hAnsi="SimSun"/>
          <w:sz w:val="18"/>
          <w:szCs w:val="18"/>
        </w:rPr>
        <w:t>(I), 421</w:t>
      </w:r>
      <w:r w:rsidRPr="00B53EE8">
        <w:rPr>
          <w:rFonts w:ascii="SimSun" w:eastAsia="SimSun" w:hAnsi="SimSun" w:hint="eastAsia"/>
          <w:sz w:val="18"/>
          <w:szCs w:val="18"/>
        </w:rPr>
        <w:t>页；右侧刘一明著，为前揭《象言破疑》</w:t>
      </w:r>
      <w:r w:rsidRPr="00B53EE8">
        <w:rPr>
          <w:rFonts w:ascii="SimSun" w:eastAsia="SimSun" w:hAnsi="SimSun"/>
          <w:sz w:val="18"/>
          <w:szCs w:val="18"/>
        </w:rPr>
        <w:t>33</w:t>
      </w:r>
      <w:r w:rsidRPr="00B53EE8">
        <w:rPr>
          <w:rFonts w:ascii="SimSun" w:eastAsia="SimSun" w:hAnsi="SimSun" w:hint="eastAsia"/>
          <w:sz w:val="18"/>
          <w:szCs w:val="18"/>
        </w:rPr>
        <w:t>张左页。</w:t>
      </w:r>
    </w:p>
  </w:footnote>
  <w:footnote w:id="99">
    <w:p w:rsidR="00763742" w:rsidRPr="00965D8F" w:rsidRDefault="00763742" w:rsidP="007A24FB">
      <w:pPr>
        <w:pStyle w:val="aa"/>
        <w:adjustRightInd w:val="0"/>
        <w:rPr>
          <w:rFonts w:ascii="SimSun" w:eastAsia="SimSun" w:hAnsi="SimSun"/>
        </w:rPr>
      </w:pPr>
      <w:r w:rsidRPr="00B53EE8">
        <w:rPr>
          <w:rStyle w:val="ab"/>
          <w:rFonts w:ascii="Times New Roman" w:eastAsia="SimSun" w:hAnsi="Times New Roman"/>
          <w:b/>
          <w:sz w:val="18"/>
          <w:szCs w:val="18"/>
        </w:rPr>
        <w:footnoteRef/>
      </w:r>
      <w:r w:rsidRPr="00B53EE8">
        <w:rPr>
          <w:rFonts w:ascii="SimSun" w:eastAsia="SimSun" w:hAnsi="SimSun"/>
          <w:sz w:val="18"/>
          <w:szCs w:val="18"/>
        </w:rPr>
        <w:t xml:space="preserve"> </w:t>
      </w:r>
      <w:r w:rsidRPr="00B53EE8">
        <w:rPr>
          <w:rFonts w:ascii="SimSun" w:eastAsia="SimSun" w:hAnsi="SimSun" w:hint="eastAsia"/>
          <w:sz w:val="18"/>
          <w:szCs w:val="18"/>
        </w:rPr>
        <w:t>此处是对李东豪，前揭论文，pp</w:t>
      </w:r>
      <w:r w:rsidRPr="00B53EE8">
        <w:rPr>
          <w:rFonts w:ascii="SimSun" w:eastAsia="SimSun" w:hAnsi="SimSun"/>
          <w:sz w:val="18"/>
          <w:szCs w:val="18"/>
        </w:rPr>
        <w:t>23-24</w:t>
      </w:r>
      <w:r w:rsidRPr="00B53EE8">
        <w:rPr>
          <w:rFonts w:ascii="SimSun" w:eastAsia="SimSun" w:hAnsi="SimSun" w:hint="eastAsia"/>
          <w:sz w:val="18"/>
          <w:szCs w:val="18"/>
        </w:rPr>
        <w:t>里的内容的复述，有删减</w:t>
      </w:r>
      <w:r w:rsidRPr="00965D8F">
        <w:rPr>
          <w:rFonts w:ascii="SimSun" w:eastAsia="SimSun" w:hAnsi="SimSun" w:hint="eastAsia"/>
        </w:rPr>
        <w:t>。</w:t>
      </w:r>
    </w:p>
  </w:footnote>
  <w:footnote w:id="100">
    <w:p w:rsidR="00763742" w:rsidRPr="00B53EE8" w:rsidRDefault="00763742" w:rsidP="007A24FB">
      <w:pPr>
        <w:pStyle w:val="aa"/>
        <w:adjustRightInd w:val="0"/>
        <w:rPr>
          <w:rFonts w:ascii="SimSun" w:eastAsia="SimSun" w:hAnsi="SimSun"/>
          <w:sz w:val="18"/>
          <w:szCs w:val="18"/>
        </w:rPr>
      </w:pPr>
      <w:r w:rsidRPr="00B53EE8">
        <w:rPr>
          <w:rStyle w:val="ab"/>
          <w:rFonts w:ascii="Times New Roman" w:eastAsia="SimSun" w:hAnsi="Times New Roman"/>
          <w:b/>
          <w:sz w:val="18"/>
          <w:szCs w:val="18"/>
        </w:rPr>
        <w:footnoteRef/>
      </w:r>
      <w:r w:rsidRPr="00B53EE8">
        <w:rPr>
          <w:rFonts w:ascii="SimSun" w:eastAsia="SimSun" w:hAnsi="SimSun"/>
          <w:sz w:val="18"/>
          <w:szCs w:val="18"/>
        </w:rPr>
        <w:t xml:space="preserve"> </w:t>
      </w:r>
      <w:r w:rsidRPr="00B53EE8">
        <w:rPr>
          <w:rFonts w:ascii="SimSun" w:eastAsia="SimSun" w:hAnsi="SimSun" w:hint="eastAsia"/>
          <w:sz w:val="18"/>
          <w:szCs w:val="18"/>
        </w:rPr>
        <w:t>前揭书，《百日象言》</w:t>
      </w:r>
      <w:r w:rsidRPr="00B53EE8">
        <w:rPr>
          <w:rFonts w:ascii="SimSun" w:eastAsia="SimSun" w:hAnsi="SimSun"/>
          <w:sz w:val="18"/>
          <w:szCs w:val="18"/>
        </w:rPr>
        <w:t>(</w:t>
      </w:r>
      <w:r w:rsidRPr="00B53EE8">
        <w:rPr>
          <w:rFonts w:ascii="SimSun" w:eastAsia="SimSun" w:hAnsi="SimSun" w:hint="eastAsia"/>
          <w:sz w:val="18"/>
          <w:szCs w:val="18"/>
        </w:rPr>
        <w:t>Ⅱ</w:t>
      </w:r>
      <w:r w:rsidRPr="00B53EE8">
        <w:rPr>
          <w:rFonts w:ascii="SimSun" w:eastAsia="SimSun" w:hAnsi="SimSun"/>
          <w:sz w:val="18"/>
          <w:szCs w:val="18"/>
        </w:rPr>
        <w:t>), p.4</w:t>
      </w:r>
      <w:r w:rsidRPr="00B53EE8">
        <w:rPr>
          <w:rFonts w:ascii="SimSun" w:eastAsia="SimSun" w:hAnsi="SimSun" w:hint="eastAsia"/>
          <w:sz w:val="18"/>
          <w:szCs w:val="18"/>
        </w:rPr>
        <w:t>。</w:t>
      </w:r>
    </w:p>
  </w:footnote>
  <w:footnote w:id="101">
    <w:p w:rsidR="00763742" w:rsidRPr="00B53EE8" w:rsidRDefault="00763742" w:rsidP="007A24FB">
      <w:pPr>
        <w:pStyle w:val="aa"/>
        <w:adjustRightInd w:val="0"/>
        <w:ind w:left="181" w:hangingChars="100" w:hanging="181"/>
        <w:rPr>
          <w:rFonts w:ascii="SimSun" w:eastAsia="SimSun" w:hAnsi="SimSun"/>
          <w:sz w:val="18"/>
          <w:szCs w:val="18"/>
        </w:rPr>
      </w:pPr>
      <w:r w:rsidRPr="00B53EE8">
        <w:rPr>
          <w:rStyle w:val="ab"/>
          <w:rFonts w:ascii="Times New Roman" w:eastAsia="SimSun" w:hAnsi="Times New Roman"/>
          <w:b/>
          <w:sz w:val="18"/>
          <w:szCs w:val="18"/>
        </w:rPr>
        <w:footnoteRef/>
      </w:r>
      <w:r w:rsidRPr="00B53EE8">
        <w:rPr>
          <w:rFonts w:ascii="Times New Roman" w:eastAsia="SimSun" w:hAnsi="Times New Roman"/>
          <w:b/>
          <w:sz w:val="18"/>
          <w:szCs w:val="18"/>
        </w:rPr>
        <w:t xml:space="preserve"> </w:t>
      </w:r>
      <w:r w:rsidRPr="00B53EE8">
        <w:rPr>
          <w:rFonts w:ascii="SimSun" w:eastAsia="SimSun" w:hAnsi="SimSun"/>
          <w:sz w:val="18"/>
          <w:szCs w:val="18"/>
        </w:rPr>
        <w:t xml:space="preserve">Fritjof Capra, </w:t>
      </w:r>
      <w:r w:rsidRPr="00B53EE8">
        <w:rPr>
          <w:rFonts w:ascii="SimSun" w:eastAsia="SimSun" w:hAnsi="SimSun"/>
          <w:i/>
          <w:sz w:val="18"/>
          <w:szCs w:val="18"/>
        </w:rPr>
        <w:t xml:space="preserve">The Tao of Physics, </w:t>
      </w:r>
      <w:r w:rsidRPr="00B53EE8">
        <w:rPr>
          <w:rFonts w:ascii="SimSun" w:eastAsia="SimSun" w:hAnsi="SimSun"/>
          <w:sz w:val="18"/>
          <w:szCs w:val="18"/>
        </w:rPr>
        <w:t>Shambhala, Boulder, 1975.</w:t>
      </w:r>
      <w:r w:rsidRPr="00B53EE8">
        <w:rPr>
          <w:rFonts w:ascii="SimSun" w:eastAsia="SimSun" w:hAnsi="SimSun" w:hint="eastAsia"/>
          <w:sz w:val="18"/>
          <w:szCs w:val="18"/>
        </w:rPr>
        <w:t>该书的韩文译本由李成凡、金龙正翻译，《现代物理学与东方思想》，凡阳社，1</w:t>
      </w:r>
      <w:r w:rsidRPr="00B53EE8">
        <w:rPr>
          <w:rFonts w:ascii="SimSun" w:eastAsia="SimSun" w:hAnsi="SimSun"/>
          <w:sz w:val="18"/>
          <w:szCs w:val="18"/>
        </w:rPr>
        <w:t>979</w:t>
      </w:r>
      <w:r w:rsidRPr="00B53EE8">
        <w:rPr>
          <w:rFonts w:ascii="SimSun" w:eastAsia="SimSun" w:hAnsi="SimSun" w:hint="eastAsia"/>
          <w:sz w:val="18"/>
          <w:szCs w:val="18"/>
        </w:rPr>
        <w:t>。</w:t>
      </w:r>
    </w:p>
  </w:footnote>
  <w:footnote w:id="102">
    <w:p w:rsidR="00763742" w:rsidRPr="00B53EE8" w:rsidRDefault="00763742" w:rsidP="007A24FB">
      <w:pPr>
        <w:pStyle w:val="aa"/>
        <w:adjustRightInd w:val="0"/>
        <w:rPr>
          <w:rFonts w:ascii="SimSun" w:eastAsia="SimSun" w:hAnsi="SimSun"/>
          <w:sz w:val="18"/>
          <w:szCs w:val="18"/>
        </w:rPr>
      </w:pPr>
      <w:r w:rsidRPr="00B53EE8">
        <w:rPr>
          <w:rStyle w:val="ab"/>
          <w:rFonts w:ascii="Times New Roman" w:eastAsia="SimSun" w:hAnsi="Times New Roman"/>
          <w:b/>
          <w:sz w:val="18"/>
          <w:szCs w:val="18"/>
        </w:rPr>
        <w:footnoteRef/>
      </w:r>
      <w:r w:rsidRPr="00B53EE8">
        <w:rPr>
          <w:rFonts w:ascii="SimSun" w:eastAsia="SimSun" w:hAnsi="SimSun" w:hint="eastAsia"/>
          <w:sz w:val="18"/>
          <w:szCs w:val="18"/>
        </w:rPr>
        <w:t xml:space="preserve"> 参照李东豪，前揭论文，p.24。</w:t>
      </w:r>
    </w:p>
  </w:footnote>
  <w:footnote w:id="103">
    <w:p w:rsidR="00763742" w:rsidRPr="00D22CB4" w:rsidRDefault="00763742" w:rsidP="007A24FB">
      <w:pPr>
        <w:pStyle w:val="ac"/>
        <w:spacing w:line="240" w:lineRule="auto"/>
        <w:ind w:left="180" w:hangingChars="100" w:hanging="180"/>
      </w:pPr>
      <w:r w:rsidRPr="00944900">
        <w:rPr>
          <w:rStyle w:val="ab"/>
          <w:rFonts w:ascii="Times New Roman" w:eastAsiaTheme="minorHAnsi" w:hAnsi="Times New Roman" w:cs="Times New Roman"/>
          <w:b/>
        </w:rPr>
        <w:footnoteRef/>
      </w:r>
      <w:r w:rsidRPr="00D22CB4">
        <w:rPr>
          <w:rFonts w:eastAsia="함초롬바탕" w:hAnsi="함초롬바탕" w:cs="함초롬바탕"/>
        </w:rPr>
        <w:t xml:space="preserve"> </w:t>
      </w:r>
      <w:r>
        <w:rPr>
          <w:rFonts w:eastAsia="함초롬바탕" w:hAnsi="함초롬바탕" w:cs="함초롬바탕" w:hint="eastAsia"/>
        </w:rPr>
        <w:t>李東豪에</w:t>
      </w:r>
      <w:r>
        <w:rPr>
          <w:rFonts w:eastAsia="함초롬바탕" w:hAnsi="함초롬바탕" w:cs="함초롬바탕" w:hint="eastAsia"/>
        </w:rPr>
        <w:t xml:space="preserve"> </w:t>
      </w:r>
      <w:r>
        <w:rPr>
          <w:rFonts w:eastAsia="함초롬바탕" w:hAnsi="함초롬바탕" w:cs="함초롬바탕" w:hint="eastAsia"/>
        </w:rPr>
        <w:t>의하면</w:t>
      </w:r>
      <w:r>
        <w:rPr>
          <w:rFonts w:eastAsia="함초롬바탕" w:hAnsi="함초롬바탕" w:cs="함초롬바탕" w:hint="eastAsia"/>
        </w:rPr>
        <w:t xml:space="preserve"> </w:t>
      </w:r>
      <w:r>
        <w:rPr>
          <w:rFonts w:eastAsia="함초롬바탕" w:hAnsi="함초롬바탕" w:cs="함초롬바탕" w:hint="eastAsia"/>
        </w:rPr>
        <w:t>文三植은</w:t>
      </w:r>
      <w:r>
        <w:rPr>
          <w:rFonts w:eastAsia="함초롬바탕" w:hAnsi="함초롬바탕" w:cs="함초롬바탕" w:hint="eastAsia"/>
        </w:rPr>
        <w:t xml:space="preserve"> </w:t>
      </w:r>
      <w:r>
        <w:rPr>
          <w:rFonts w:eastAsia="함초롬바탕" w:hAnsi="함초롬바탕" w:cs="함초롬바탕" w:hint="eastAsia"/>
        </w:rPr>
        <w:t>내단</w:t>
      </w:r>
      <w:r>
        <w:rPr>
          <w:rFonts w:eastAsia="함초롬바탕" w:hAnsi="함초롬바탕" w:cs="함초롬바탕" w:hint="eastAsia"/>
        </w:rPr>
        <w:t xml:space="preserve"> </w:t>
      </w:r>
      <w:r>
        <w:rPr>
          <w:rFonts w:eastAsia="함초롬바탕" w:hAnsi="함초롬바탕" w:cs="함초롬바탕" w:hint="eastAsia"/>
        </w:rPr>
        <w:t>수련을</w:t>
      </w:r>
      <w:r>
        <w:rPr>
          <w:rFonts w:eastAsia="함초롬바탕" w:hAnsi="함초롬바탕" w:cs="함초롬바탕" w:hint="eastAsia"/>
        </w:rPr>
        <w:t xml:space="preserve"> </w:t>
      </w:r>
      <w:r>
        <w:rPr>
          <w:rFonts w:eastAsia="함초롬바탕" w:hAnsi="함초롬바탕" w:cs="함초롬바탕" w:hint="eastAsia"/>
        </w:rPr>
        <w:t>다섯으로</w:t>
      </w:r>
      <w:r>
        <w:rPr>
          <w:rFonts w:eastAsia="함초롬바탕" w:hAnsi="함초롬바탕" w:cs="함초롬바탕" w:hint="eastAsia"/>
        </w:rPr>
        <w:t xml:space="preserve"> </w:t>
      </w:r>
      <w:r>
        <w:rPr>
          <w:rFonts w:eastAsia="함초롬바탕" w:hAnsi="함초롬바탕" w:cs="함초롬바탕" w:hint="eastAsia"/>
        </w:rPr>
        <w:t>단계</w:t>
      </w:r>
      <w:r>
        <w:rPr>
          <w:rFonts w:eastAsia="함초롬바탕" w:hAnsi="함초롬바탕" w:cs="함초롬바탕" w:hint="eastAsia"/>
        </w:rPr>
        <w:t xml:space="preserve"> </w:t>
      </w:r>
      <w:r>
        <w:rPr>
          <w:rFonts w:eastAsia="함초롬바탕" w:hAnsi="함초롬바탕" w:cs="함초롬바탕" w:hint="eastAsia"/>
        </w:rPr>
        <w:t>지어</w:t>
      </w:r>
      <w:r>
        <w:rPr>
          <w:rFonts w:eastAsia="함초롬바탕" w:hAnsi="함초롬바탕" w:cs="함초롬바탕" w:hint="eastAsia"/>
        </w:rPr>
        <w:t xml:space="preserve"> </w:t>
      </w:r>
      <w:r>
        <w:rPr>
          <w:rFonts w:eastAsia="함초롬바탕" w:hAnsi="함초롬바탕" w:cs="함초롬바탕" w:hint="eastAsia"/>
        </w:rPr>
        <w:t>진행했다고</w:t>
      </w:r>
      <w:r>
        <w:rPr>
          <w:rFonts w:eastAsia="함초롬바탕" w:hAnsi="함초롬바탕" w:cs="함초롬바탕" w:hint="eastAsia"/>
        </w:rPr>
        <w:t xml:space="preserve"> </w:t>
      </w:r>
      <w:r>
        <w:rPr>
          <w:rFonts w:eastAsia="함초롬바탕" w:hAnsi="함초롬바탕" w:cs="함초롬바탕" w:hint="eastAsia"/>
        </w:rPr>
        <w:t>한다</w:t>
      </w:r>
      <w:r>
        <w:rPr>
          <w:rFonts w:eastAsia="함초롬바탕"/>
        </w:rPr>
        <w:t xml:space="preserve">. </w:t>
      </w:r>
      <w:r>
        <w:rPr>
          <w:rFonts w:eastAsia="함초롬바탕" w:hAnsi="함초롬바탕" w:cs="함초롬바탕" w:hint="eastAsia"/>
        </w:rPr>
        <w:t>수련단계는</w:t>
      </w:r>
      <w:r>
        <w:rPr>
          <w:rFonts w:eastAsia="함초롬바탕" w:hAnsi="함초롬바탕" w:cs="함초롬바탕" w:hint="eastAsia"/>
        </w:rPr>
        <w:t xml:space="preserve"> </w:t>
      </w:r>
      <w:r>
        <w:rPr>
          <w:rFonts w:eastAsia="함초롬바탕" w:hAnsi="함초롬바탕" w:cs="함초롬바탕" w:hint="eastAsia"/>
        </w:rPr>
        <w:t>五種之仙으로</w:t>
      </w:r>
      <w:r>
        <w:rPr>
          <w:rFonts w:eastAsia="함초롬바탕"/>
        </w:rPr>
        <w:t>, 1</w:t>
      </w:r>
      <w:r>
        <w:rPr>
          <w:rFonts w:eastAsia="함초롬바탕" w:hAnsi="함초롬바탕" w:cs="함초롬바탕" w:hint="eastAsia"/>
        </w:rPr>
        <w:t>단계는</w:t>
      </w:r>
      <w:r>
        <w:rPr>
          <w:rFonts w:eastAsia="함초롬바탕" w:hAnsi="함초롬바탕" w:cs="함초롬바탕" w:hint="eastAsia"/>
        </w:rPr>
        <w:t xml:space="preserve"> </w:t>
      </w:r>
      <w:r>
        <w:rPr>
          <w:rFonts w:eastAsia="함초롬바탕" w:hAnsi="함초롬바탕" w:cs="함초롬바탕" w:hint="eastAsia"/>
        </w:rPr>
        <w:t>鬼仙</w:t>
      </w:r>
      <w:r>
        <w:rPr>
          <w:rFonts w:eastAsia="함초롬바탕" w:hAnsi="함초롬바탕" w:cs="함초롬바탕" w:hint="eastAsia"/>
        </w:rPr>
        <w:t xml:space="preserve"> </w:t>
      </w:r>
      <w:r>
        <w:rPr>
          <w:rFonts w:eastAsia="함초롬바탕" w:hAnsi="함초롬바탕" w:cs="함초롬바탕" w:hint="eastAsia"/>
        </w:rPr>
        <w:t>과정</w:t>
      </w:r>
      <w:r>
        <w:rPr>
          <w:rFonts w:eastAsia="함초롬바탕"/>
        </w:rPr>
        <w:t>, 2</w:t>
      </w:r>
      <w:r>
        <w:rPr>
          <w:rFonts w:eastAsia="함초롬바탕" w:hAnsi="함초롬바탕" w:cs="함초롬바탕" w:hint="eastAsia"/>
        </w:rPr>
        <w:t>단계는</w:t>
      </w:r>
      <w:r>
        <w:rPr>
          <w:rFonts w:eastAsia="함초롬바탕" w:hAnsi="함초롬바탕" w:cs="함초롬바탕" w:hint="eastAsia"/>
        </w:rPr>
        <w:t xml:space="preserve"> </w:t>
      </w:r>
      <w:r>
        <w:rPr>
          <w:rFonts w:eastAsia="함초롬바탕" w:hAnsi="함초롬바탕" w:cs="함초롬바탕" w:hint="eastAsia"/>
        </w:rPr>
        <w:t>人仙</w:t>
      </w:r>
      <w:r>
        <w:rPr>
          <w:rFonts w:eastAsia="함초롬바탕" w:hAnsi="함초롬바탕" w:cs="함초롬바탕" w:hint="eastAsia"/>
        </w:rPr>
        <w:t xml:space="preserve"> </w:t>
      </w:r>
      <w:r>
        <w:rPr>
          <w:rFonts w:eastAsia="함초롬바탕" w:hAnsi="함초롬바탕" w:cs="함초롬바탕" w:hint="eastAsia"/>
        </w:rPr>
        <w:t>과정</w:t>
      </w:r>
      <w:r>
        <w:rPr>
          <w:rFonts w:eastAsia="함초롬바탕"/>
        </w:rPr>
        <w:t>, 3</w:t>
      </w:r>
      <w:r>
        <w:rPr>
          <w:rFonts w:eastAsia="함초롬바탕" w:hAnsi="함초롬바탕" w:cs="함초롬바탕" w:hint="eastAsia"/>
        </w:rPr>
        <w:t>단계는</w:t>
      </w:r>
      <w:r>
        <w:rPr>
          <w:rFonts w:eastAsia="함초롬바탕" w:hAnsi="함초롬바탕" w:cs="함초롬바탕" w:hint="eastAsia"/>
        </w:rPr>
        <w:t xml:space="preserve"> </w:t>
      </w:r>
      <w:r>
        <w:rPr>
          <w:rFonts w:eastAsia="함초롬바탕" w:hAnsi="함초롬바탕" w:cs="함초롬바탕" w:hint="eastAsia"/>
        </w:rPr>
        <w:t>地仙</w:t>
      </w:r>
      <w:r>
        <w:rPr>
          <w:rFonts w:eastAsia="함초롬바탕" w:hAnsi="함초롬바탕" w:cs="함초롬바탕" w:hint="eastAsia"/>
        </w:rPr>
        <w:t xml:space="preserve"> </w:t>
      </w:r>
      <w:r>
        <w:rPr>
          <w:rFonts w:eastAsia="함초롬바탕" w:hAnsi="함초롬바탕" w:cs="함초롬바탕" w:hint="eastAsia"/>
        </w:rPr>
        <w:t>과정</w:t>
      </w:r>
      <w:r>
        <w:rPr>
          <w:rFonts w:eastAsia="함초롬바탕"/>
        </w:rPr>
        <w:t>, 4</w:t>
      </w:r>
      <w:r>
        <w:rPr>
          <w:rFonts w:eastAsia="함초롬바탕" w:hAnsi="함초롬바탕" w:cs="함초롬바탕" w:hint="eastAsia"/>
        </w:rPr>
        <w:t>단계는</w:t>
      </w:r>
      <w:r>
        <w:rPr>
          <w:rFonts w:eastAsia="함초롬바탕" w:hAnsi="함초롬바탕" w:cs="함초롬바탕" w:hint="eastAsia"/>
        </w:rPr>
        <w:t xml:space="preserve"> </w:t>
      </w:r>
      <w:r>
        <w:rPr>
          <w:rFonts w:eastAsia="함초롬바탕" w:hAnsi="함초롬바탕" w:cs="함초롬바탕" w:hint="eastAsia"/>
        </w:rPr>
        <w:t>神仙</w:t>
      </w:r>
      <w:r>
        <w:rPr>
          <w:rFonts w:eastAsia="함초롬바탕" w:hAnsi="함초롬바탕" w:cs="함초롬바탕" w:hint="eastAsia"/>
        </w:rPr>
        <w:t xml:space="preserve"> </w:t>
      </w:r>
      <w:r>
        <w:rPr>
          <w:rFonts w:eastAsia="함초롬바탕" w:hAnsi="함초롬바탕" w:cs="함초롬바탕" w:hint="eastAsia"/>
        </w:rPr>
        <w:t>과정</w:t>
      </w:r>
      <w:r>
        <w:rPr>
          <w:rFonts w:eastAsia="함초롬바탕"/>
        </w:rPr>
        <w:t>, 5</w:t>
      </w:r>
      <w:r>
        <w:rPr>
          <w:rFonts w:eastAsia="함초롬바탕" w:hAnsi="함초롬바탕" w:cs="함초롬바탕" w:hint="eastAsia"/>
        </w:rPr>
        <w:t>단계는</w:t>
      </w:r>
      <w:r>
        <w:rPr>
          <w:rFonts w:eastAsia="함초롬바탕" w:hAnsi="함초롬바탕" w:cs="함초롬바탕" w:hint="eastAsia"/>
        </w:rPr>
        <w:t xml:space="preserve"> </w:t>
      </w:r>
      <w:r>
        <w:rPr>
          <w:rFonts w:eastAsia="함초롬바탕" w:hAnsi="함초롬바탕" w:cs="함초롬바탕" w:hint="eastAsia"/>
        </w:rPr>
        <w:t>天仙</w:t>
      </w:r>
      <w:r>
        <w:rPr>
          <w:rFonts w:eastAsia="함초롬바탕" w:hAnsi="함초롬바탕" w:cs="함초롬바탕" w:hint="eastAsia"/>
        </w:rPr>
        <w:t xml:space="preserve"> </w:t>
      </w:r>
      <w:r>
        <w:rPr>
          <w:rFonts w:eastAsia="함초롬바탕" w:hAnsi="함초롬바탕" w:cs="함초롬바탕" w:hint="eastAsia"/>
        </w:rPr>
        <w:t>과정인데</w:t>
      </w:r>
      <w:r>
        <w:rPr>
          <w:rFonts w:eastAsia="함초롬바탕"/>
        </w:rPr>
        <w:t xml:space="preserve">, </w:t>
      </w:r>
      <w:r>
        <w:rPr>
          <w:rFonts w:eastAsia="함초롬바탕" w:hAnsi="함초롬바탕" w:cs="함초롬바탕" w:hint="eastAsia"/>
        </w:rPr>
        <w:t>수련자세와</w:t>
      </w:r>
      <w:r>
        <w:rPr>
          <w:rFonts w:eastAsia="함초롬바탕" w:hAnsi="함초롬바탕" w:cs="함초롬바탕" w:hint="eastAsia"/>
        </w:rPr>
        <w:t xml:space="preserve"> </w:t>
      </w:r>
      <w:r>
        <w:rPr>
          <w:rFonts w:eastAsia="함초롬바탕" w:hAnsi="함초롬바탕" w:cs="함초롬바탕" w:hint="eastAsia"/>
        </w:rPr>
        <w:t>호흡법에</w:t>
      </w:r>
      <w:r>
        <w:rPr>
          <w:rFonts w:eastAsia="함초롬바탕" w:hAnsi="함초롬바탕" w:cs="함초롬바탕" w:hint="eastAsia"/>
        </w:rPr>
        <w:t xml:space="preserve"> </w:t>
      </w:r>
      <w:r>
        <w:rPr>
          <w:rFonts w:eastAsia="함초롬바탕" w:hAnsi="함초롬바탕" w:cs="함초롬바탕" w:hint="eastAsia"/>
        </w:rPr>
        <w:t>변화가</w:t>
      </w:r>
      <w:r>
        <w:rPr>
          <w:rFonts w:eastAsia="함초롬바탕" w:hAnsi="함초롬바탕" w:cs="함초롬바탕" w:hint="eastAsia"/>
        </w:rPr>
        <w:t xml:space="preserve"> </w:t>
      </w:r>
      <w:r>
        <w:rPr>
          <w:rFonts w:eastAsia="함초롬바탕" w:hAnsi="함초롬바탕" w:cs="함초롬바탕" w:hint="eastAsia"/>
        </w:rPr>
        <w:t>있으며</w:t>
      </w:r>
      <w:r>
        <w:rPr>
          <w:rFonts w:eastAsia="함초롬바탕" w:hAnsi="함초롬바탕" w:cs="함초롬바탕" w:hint="eastAsia"/>
        </w:rPr>
        <w:t xml:space="preserve"> </w:t>
      </w:r>
      <w:r>
        <w:rPr>
          <w:rFonts w:eastAsia="함초롬바탕" w:hAnsi="함초롬바탕" w:cs="함초롬바탕" w:hint="eastAsia"/>
        </w:rPr>
        <w:t>手印</w:t>
      </w:r>
      <w:r>
        <w:rPr>
          <w:rFonts w:eastAsia="함초롬바탕"/>
        </w:rPr>
        <w:t xml:space="preserve">, </w:t>
      </w:r>
      <w:r>
        <w:rPr>
          <w:rFonts w:eastAsia="함초롬바탕" w:hAnsi="함초롬바탕" w:cs="함초롬바탕" w:hint="eastAsia"/>
        </w:rPr>
        <w:t>仙步를</w:t>
      </w:r>
      <w:r>
        <w:rPr>
          <w:rFonts w:eastAsia="함초롬바탕" w:hAnsi="함초롬바탕" w:cs="함초롬바탕" w:hint="eastAsia"/>
        </w:rPr>
        <w:t xml:space="preserve"> </w:t>
      </w:r>
      <w:r>
        <w:rPr>
          <w:rFonts w:eastAsia="함초롬바탕" w:hAnsi="함초롬바탕" w:cs="함초롬바탕" w:hint="eastAsia"/>
        </w:rPr>
        <w:t>견지하는</w:t>
      </w:r>
      <w:r>
        <w:rPr>
          <w:rFonts w:eastAsia="함초롬바탕" w:hAnsi="함초롬바탕" w:cs="함초롬바탕" w:hint="eastAsia"/>
        </w:rPr>
        <w:t xml:space="preserve"> </w:t>
      </w:r>
      <w:r>
        <w:rPr>
          <w:rFonts w:eastAsia="함초롬바탕" w:hAnsi="함초롬바탕" w:cs="함초롬바탕" w:hint="eastAsia"/>
        </w:rPr>
        <w:t>등의</w:t>
      </w:r>
      <w:r>
        <w:rPr>
          <w:rFonts w:eastAsia="함초롬바탕" w:hAnsi="함초롬바탕" w:cs="함초롬바탕" w:hint="eastAsia"/>
        </w:rPr>
        <w:t xml:space="preserve"> </w:t>
      </w:r>
      <w:r>
        <w:rPr>
          <w:rFonts w:eastAsia="함초롬바탕" w:hAnsi="함초롬바탕" w:cs="함초롬바탕" w:hint="eastAsia"/>
        </w:rPr>
        <w:t>특징이</w:t>
      </w:r>
      <w:r>
        <w:rPr>
          <w:rFonts w:eastAsia="함초롬바탕" w:hAnsi="함초롬바탕" w:cs="함초롬바탕" w:hint="eastAsia"/>
        </w:rPr>
        <w:t xml:space="preserve"> </w:t>
      </w:r>
      <w:r>
        <w:rPr>
          <w:rFonts w:eastAsia="함초롬바탕" w:hAnsi="함초롬바탕" w:cs="함초롬바탕" w:hint="eastAsia"/>
        </w:rPr>
        <w:t>있다고</w:t>
      </w:r>
      <w:r>
        <w:rPr>
          <w:rFonts w:eastAsia="함초롬바탕" w:hAnsi="함초롬바탕" w:cs="함초롬바탕" w:hint="eastAsia"/>
        </w:rPr>
        <w:t xml:space="preserve"> </w:t>
      </w:r>
      <w:r>
        <w:rPr>
          <w:rFonts w:eastAsia="함초롬바탕" w:hAnsi="함초롬바탕" w:cs="함초롬바탕" w:hint="eastAsia"/>
        </w:rPr>
        <w:t>한다</w:t>
      </w:r>
      <w:r>
        <w:rPr>
          <w:rFonts w:eastAsia="함초롬바탕"/>
        </w:rPr>
        <w:t xml:space="preserve">. </w:t>
      </w:r>
      <w:r>
        <w:rPr>
          <w:rFonts w:eastAsia="함초롬바탕" w:hAnsi="함초롬바탕" w:cs="함초롬바탕" w:hint="eastAsia"/>
        </w:rPr>
        <w:t>이하에서</w:t>
      </w:r>
      <w:r>
        <w:rPr>
          <w:rFonts w:eastAsia="함초롬바탕" w:hAnsi="함초롬바탕" w:cs="함초롬바탕" w:hint="eastAsia"/>
        </w:rPr>
        <w:t xml:space="preserve"> </w:t>
      </w:r>
      <w:r>
        <w:rPr>
          <w:rFonts w:eastAsia="함초롬바탕" w:hAnsi="함초롬바탕" w:cs="함초롬바탕" w:hint="eastAsia"/>
        </w:rPr>
        <w:t>언급하는</w:t>
      </w:r>
      <w:r>
        <w:rPr>
          <w:rFonts w:eastAsia="함초롬바탕" w:hAnsi="함초롬바탕" w:cs="함초롬바탕" w:hint="eastAsia"/>
        </w:rPr>
        <w:t xml:space="preserve"> </w:t>
      </w:r>
      <w:r>
        <w:rPr>
          <w:rFonts w:eastAsia="함초롬바탕" w:hAnsi="함초롬바탕" w:cs="함초롬바탕" w:hint="eastAsia"/>
        </w:rPr>
        <w:t>李東豪의</w:t>
      </w:r>
      <w:r>
        <w:rPr>
          <w:rFonts w:eastAsia="함초롬바탕" w:hAnsi="함초롬바탕" w:cs="함초롬바탕" w:hint="eastAsia"/>
        </w:rPr>
        <w:t xml:space="preserve"> </w:t>
      </w:r>
      <w:r>
        <w:rPr>
          <w:rFonts w:eastAsia="함초롬바탕" w:hAnsi="함초롬바탕" w:cs="함초롬바탕" w:hint="eastAsia"/>
        </w:rPr>
        <w:t>말은</w:t>
      </w:r>
      <w:r>
        <w:rPr>
          <w:rFonts w:eastAsia="함초롬바탕" w:hAnsi="함초롬바탕" w:cs="함초롬바탕" w:hint="eastAsia"/>
        </w:rPr>
        <w:t xml:space="preserve"> </w:t>
      </w:r>
      <w:r>
        <w:rPr>
          <w:rFonts w:eastAsia="함초롬바탕" w:hAnsi="함초롬바탕" w:cs="함초롬바탕" w:hint="eastAsia"/>
        </w:rPr>
        <w:t>李東豪</w:t>
      </w:r>
      <w:r>
        <w:rPr>
          <w:rFonts w:eastAsia="함초롬바탕"/>
        </w:rPr>
        <w:t xml:space="preserve">, </w:t>
      </w:r>
      <w:r>
        <w:rPr>
          <w:rFonts w:eastAsia="함초롬바탕" w:hAnsi="함초롬바탕" w:cs="함초롬바탕" w:hint="eastAsia"/>
        </w:rPr>
        <w:t>「내단</w:t>
      </w:r>
      <w:r>
        <w:rPr>
          <w:rFonts w:eastAsia="함초롬바탕" w:hAnsi="함초롬바탕" w:cs="함초롬바탕" w:hint="eastAsia"/>
        </w:rPr>
        <w:t xml:space="preserve"> </w:t>
      </w:r>
      <w:r>
        <w:rPr>
          <w:rFonts w:eastAsia="함초롬바탕" w:hAnsi="함초롬바탕" w:cs="함초롬바탕" w:hint="eastAsia"/>
        </w:rPr>
        <w:t>수련</w:t>
      </w:r>
      <w:r>
        <w:rPr>
          <w:rFonts w:eastAsia="함초롬바탕" w:hAnsi="함초롬바탕" w:cs="함초롬바탕" w:hint="eastAsia"/>
        </w:rPr>
        <w:t xml:space="preserve"> </w:t>
      </w:r>
      <w:r>
        <w:rPr>
          <w:rFonts w:eastAsia="함초롬바탕" w:hAnsi="함초롬바탕" w:cs="함초롬바탕" w:hint="eastAsia"/>
        </w:rPr>
        <w:t>체험과</w:t>
      </w:r>
      <w:r>
        <w:rPr>
          <w:rFonts w:eastAsia="함초롬바탕" w:hAnsi="함초롬바탕" w:cs="함초롬바탕" w:hint="eastAsia"/>
        </w:rPr>
        <w:t xml:space="preserve"> </w:t>
      </w:r>
      <w:r>
        <w:rPr>
          <w:rFonts w:eastAsia="함초롬바탕" w:hAnsi="함초롬바탕" w:cs="함초롬바탕" w:hint="eastAsia"/>
        </w:rPr>
        <w:t>百日象言」</w:t>
      </w:r>
      <w:r>
        <w:rPr>
          <w:rFonts w:eastAsia="함초롬바탕"/>
        </w:rPr>
        <w:t>(</w:t>
      </w:r>
      <w:r>
        <w:rPr>
          <w:rFonts w:eastAsia="함초롬바탕" w:hAnsi="함초롬바탕" w:cs="함초롬바탕" w:hint="eastAsia"/>
        </w:rPr>
        <w:t>도가</w:t>
      </w:r>
      <w:r>
        <w:rPr>
          <w:rFonts w:eastAsia="함초롬바탕"/>
        </w:rPr>
        <w:t>·</w:t>
      </w:r>
      <w:r>
        <w:rPr>
          <w:rFonts w:eastAsia="함초롬바탕" w:hAnsi="함초롬바탕" w:cs="함초롬바탕" w:hint="eastAsia"/>
        </w:rPr>
        <w:t>도교철학회</w:t>
      </w:r>
      <w:r>
        <w:rPr>
          <w:rFonts w:eastAsia="함초롬바탕" w:hAnsi="함초롬바탕" w:cs="함초롬바탕" w:hint="eastAsia"/>
        </w:rPr>
        <w:t xml:space="preserve"> </w:t>
      </w:r>
      <w:r>
        <w:rPr>
          <w:rFonts w:eastAsia="함초롬바탕"/>
        </w:rPr>
        <w:t>2015</w:t>
      </w:r>
      <w:r>
        <w:rPr>
          <w:rFonts w:eastAsia="함초롬바탕" w:hAnsi="함초롬바탕" w:cs="함초롬바탕" w:hint="eastAsia"/>
        </w:rPr>
        <w:t>년</w:t>
      </w:r>
      <w:r>
        <w:rPr>
          <w:rFonts w:eastAsia="함초롬바탕" w:hAnsi="함초롬바탕" w:cs="함초롬바탕" w:hint="eastAsia"/>
        </w:rPr>
        <w:t xml:space="preserve"> </w:t>
      </w:r>
      <w:r>
        <w:rPr>
          <w:rFonts w:eastAsia="함초롬바탕" w:hAnsi="함초롬바탕" w:cs="함초롬바탕" w:hint="eastAsia"/>
        </w:rPr>
        <w:t>춘계학술발표회</w:t>
      </w:r>
      <w:r>
        <w:rPr>
          <w:rFonts w:eastAsia="함초롬바탕" w:hAnsi="함초롬바탕" w:cs="함초롬바탕" w:hint="eastAsia"/>
        </w:rPr>
        <w:t xml:space="preserve"> </w:t>
      </w:r>
      <w:r>
        <w:rPr>
          <w:rFonts w:eastAsia="함초롬바탕" w:hAnsi="함초롬바탕" w:cs="함초롬바탕" w:hint="eastAsia"/>
        </w:rPr>
        <w:t>발표</w:t>
      </w:r>
      <w:r>
        <w:rPr>
          <w:rFonts w:eastAsia="함초롬바탕" w:hAnsi="함초롬바탕" w:cs="함초롬바탕" w:hint="eastAsia"/>
        </w:rPr>
        <w:t xml:space="preserve"> </w:t>
      </w:r>
      <w:r>
        <w:rPr>
          <w:rFonts w:eastAsia="함초롬바탕" w:hAnsi="함초롬바탕" w:cs="함초롬바탕" w:hint="eastAsia"/>
        </w:rPr>
        <w:t>논문</w:t>
      </w:r>
      <w:r>
        <w:rPr>
          <w:rFonts w:eastAsia="함초롬바탕"/>
        </w:rPr>
        <w:t>, 2015)</w:t>
      </w:r>
      <w:r>
        <w:rPr>
          <w:rFonts w:eastAsia="함초롬바탕" w:hAnsi="함초롬바탕" w:cs="함초롬바탕" w:hint="eastAsia"/>
        </w:rPr>
        <w:t>를</w:t>
      </w:r>
      <w:r>
        <w:rPr>
          <w:rFonts w:eastAsia="함초롬바탕" w:hAnsi="함초롬바탕" w:cs="함초롬바탕" w:hint="eastAsia"/>
        </w:rPr>
        <w:t xml:space="preserve"> </w:t>
      </w:r>
      <w:r>
        <w:rPr>
          <w:rFonts w:eastAsia="함초롬바탕" w:hAnsi="함초롬바탕" w:cs="함초롬바탕" w:hint="eastAsia"/>
        </w:rPr>
        <w:t>주로</w:t>
      </w:r>
      <w:r>
        <w:rPr>
          <w:rFonts w:eastAsia="함초롬바탕" w:hAnsi="함초롬바탕" w:cs="함초롬바탕" w:hint="eastAsia"/>
        </w:rPr>
        <w:t xml:space="preserve"> </w:t>
      </w:r>
      <w:r>
        <w:rPr>
          <w:rFonts w:eastAsia="함초롬바탕" w:hAnsi="함초롬바탕" w:cs="함초롬바탕" w:hint="eastAsia"/>
        </w:rPr>
        <w:t>참조하여</w:t>
      </w:r>
      <w:r>
        <w:rPr>
          <w:rFonts w:eastAsia="함초롬바탕" w:hAnsi="함초롬바탕" w:cs="함초롬바탕" w:hint="eastAsia"/>
        </w:rPr>
        <w:t xml:space="preserve"> </w:t>
      </w:r>
      <w:r>
        <w:rPr>
          <w:rFonts w:eastAsia="함초롬바탕" w:hAnsi="함초롬바탕" w:cs="함초롬바탕" w:hint="eastAsia"/>
        </w:rPr>
        <w:t>기술한</w:t>
      </w:r>
      <w:r>
        <w:rPr>
          <w:rFonts w:eastAsia="함초롬바탕" w:hAnsi="함초롬바탕" w:cs="함초롬바탕" w:hint="eastAsia"/>
        </w:rPr>
        <w:t xml:space="preserve"> </w:t>
      </w:r>
      <w:r>
        <w:rPr>
          <w:rFonts w:eastAsia="함초롬바탕" w:hAnsi="함초롬바탕" w:cs="함초롬바탕" w:hint="eastAsia"/>
        </w:rPr>
        <w:t>것이다</w:t>
      </w:r>
      <w:r>
        <w:rPr>
          <w:rFonts w:eastAsia="함초롬바탕"/>
        </w:rPr>
        <w:t xml:space="preserve">. </w:t>
      </w:r>
    </w:p>
  </w:footnote>
  <w:footnote w:id="104">
    <w:p w:rsidR="00763742" w:rsidRPr="00B53EE8" w:rsidRDefault="00763742" w:rsidP="007A24FB">
      <w:pPr>
        <w:pStyle w:val="ac"/>
        <w:wordWrap w:val="0"/>
        <w:spacing w:line="240" w:lineRule="auto"/>
        <w:ind w:left="180" w:hangingChars="100" w:hanging="180"/>
        <w:rPr>
          <w:rFonts w:ascii="함초롬바탕" w:eastAsia="함초롬바탕" w:hAnsi="함초롬바탕" w:cs="함초롬바탕"/>
        </w:rPr>
      </w:pPr>
      <w:r w:rsidRPr="00944900">
        <w:rPr>
          <w:rStyle w:val="ab"/>
          <w:rFonts w:ascii="Times New Roman" w:eastAsiaTheme="minorHAnsi" w:hAnsi="Times New Roman" w:cs="Times New Roman"/>
          <w:b/>
        </w:rPr>
        <w:footnoteRef/>
      </w:r>
      <w:r>
        <w:t xml:space="preserve"> </w:t>
      </w:r>
      <w:r w:rsidRPr="00B53EE8">
        <w:rPr>
          <w:rFonts w:ascii="함초롬바탕" w:eastAsia="함초롬바탕" w:hAnsi="함초롬바탕" w:cs="함초롬바탕" w:hint="eastAsia"/>
        </w:rPr>
        <w:t>李東豪의 수련과정은 『宗義 李東豪 內丹修鍊 日誌』</w:t>
      </w:r>
      <w:r w:rsidRPr="00B53EE8">
        <w:rPr>
          <w:rFonts w:ascii="함초롬바탕" w:eastAsia="함초롬바탕" w:hAnsi="함초롬바탕" w:cs="함초롬바탕"/>
        </w:rPr>
        <w:t>(1979.7.6-1995.3.1)</w:t>
      </w:r>
      <w:r w:rsidRPr="00B53EE8">
        <w:rPr>
          <w:rFonts w:ascii="함초롬바탕" w:eastAsia="함초롬바탕" w:hAnsi="함초롬바탕" w:cs="함초롬바탕" w:hint="eastAsia"/>
        </w:rPr>
        <w:t>에 담겨 있다</w:t>
      </w:r>
      <w:r w:rsidRPr="00B53EE8">
        <w:rPr>
          <w:rFonts w:ascii="함초롬바탕" w:eastAsia="함초롬바탕" w:hAnsi="함초롬바탕" w:cs="함초롬바탕"/>
        </w:rPr>
        <w:t xml:space="preserve">. </w:t>
      </w:r>
      <w:r w:rsidRPr="00B53EE8">
        <w:rPr>
          <w:rFonts w:ascii="함초롬바탕" w:eastAsia="함초롬바탕" w:hAnsi="함초롬바탕" w:cs="함초롬바탕" w:hint="eastAsia"/>
        </w:rPr>
        <w:t xml:space="preserve">이후 李東豪는 內丹修練의 첫째 과정을 </w:t>
      </w:r>
      <w:r w:rsidRPr="00B53EE8">
        <w:rPr>
          <w:rFonts w:ascii="함초롬바탕" w:eastAsia="함초롬바탕" w:hAnsi="함초롬바탕" w:cs="함초롬바탕"/>
        </w:rPr>
        <w:t>100</w:t>
      </w:r>
      <w:r w:rsidRPr="00B53EE8">
        <w:rPr>
          <w:rFonts w:ascii="함초롬바탕" w:eastAsia="함초롬바탕" w:hAnsi="함초롬바탕" w:cs="함초롬바탕" w:hint="eastAsia"/>
        </w:rPr>
        <w:t xml:space="preserve">일 기준으로 행하고 제자의 수련을 지도한 </w:t>
      </w:r>
      <w:r w:rsidRPr="00B53EE8">
        <w:rPr>
          <w:rFonts w:ascii="함초롬바탕" w:eastAsia="함초롬바탕" w:hAnsi="함초롬바탕" w:cs="함초롬바탕"/>
        </w:rPr>
        <w:t>100</w:t>
      </w:r>
      <w:r w:rsidRPr="00B53EE8">
        <w:rPr>
          <w:rFonts w:ascii="함초롬바탕" w:eastAsia="함초롬바탕" w:hAnsi="함초롬바탕" w:cs="함초롬바탕" w:hint="eastAsia"/>
        </w:rPr>
        <w:t>일간</w:t>
      </w:r>
      <w:r w:rsidRPr="00B53EE8">
        <w:rPr>
          <w:rFonts w:ascii="함초롬바탕" w:eastAsia="함초롬바탕" w:hAnsi="함초롬바탕" w:cs="함초롬바탕"/>
        </w:rPr>
        <w:t>(1995</w:t>
      </w:r>
      <w:r w:rsidRPr="00B53EE8">
        <w:rPr>
          <w:rFonts w:ascii="함초롬바탕" w:eastAsia="함초롬바탕" w:hAnsi="함초롬바탕" w:cs="함초롬바탕" w:hint="eastAsia"/>
        </w:rPr>
        <w:t xml:space="preserve">년 </w:t>
      </w:r>
      <w:r w:rsidRPr="00B53EE8">
        <w:rPr>
          <w:rFonts w:ascii="함초롬바탕" w:eastAsia="함초롬바탕" w:hAnsi="함초롬바탕" w:cs="함초롬바탕"/>
        </w:rPr>
        <w:t>6</w:t>
      </w:r>
      <w:r w:rsidRPr="00B53EE8">
        <w:rPr>
          <w:rFonts w:ascii="함초롬바탕" w:eastAsia="함초롬바탕" w:hAnsi="함초롬바탕" w:cs="함초롬바탕" w:hint="eastAsia"/>
        </w:rPr>
        <w:t xml:space="preserve">월 </w:t>
      </w:r>
      <w:r w:rsidRPr="00B53EE8">
        <w:rPr>
          <w:rFonts w:ascii="함초롬바탕" w:eastAsia="함초롬바탕" w:hAnsi="함초롬바탕" w:cs="함초롬바탕"/>
        </w:rPr>
        <w:t>1</w:t>
      </w:r>
      <w:r w:rsidRPr="00B53EE8">
        <w:rPr>
          <w:rFonts w:ascii="함초롬바탕" w:eastAsia="함초롬바탕" w:hAnsi="함초롬바탕" w:cs="함초롬바탕" w:hint="eastAsia"/>
        </w:rPr>
        <w:t>일-</w:t>
      </w:r>
      <w:r w:rsidRPr="00B53EE8">
        <w:rPr>
          <w:rFonts w:ascii="함초롬바탕" w:eastAsia="함초롬바탕" w:hAnsi="함초롬바탕" w:cs="함초롬바탕"/>
        </w:rPr>
        <w:t>9</w:t>
      </w:r>
      <w:r w:rsidRPr="00B53EE8">
        <w:rPr>
          <w:rFonts w:ascii="함초롬바탕" w:eastAsia="함초롬바탕" w:hAnsi="함초롬바탕" w:cs="함초롬바탕" w:hint="eastAsia"/>
        </w:rPr>
        <w:t xml:space="preserve">월 </w:t>
      </w:r>
      <w:r w:rsidRPr="00B53EE8">
        <w:rPr>
          <w:rFonts w:ascii="함초롬바탕" w:eastAsia="함초롬바탕" w:hAnsi="함초롬바탕" w:cs="함초롬바탕"/>
        </w:rPr>
        <w:t>8</w:t>
      </w:r>
      <w:r w:rsidRPr="00B53EE8">
        <w:rPr>
          <w:rFonts w:ascii="함초롬바탕" w:eastAsia="함초롬바탕" w:hAnsi="함초롬바탕" w:cs="함초롬바탕" w:hint="eastAsia"/>
        </w:rPr>
        <w:t>일</w:t>
      </w:r>
      <w:r w:rsidRPr="00B53EE8">
        <w:rPr>
          <w:rFonts w:ascii="함초롬바탕" w:eastAsia="함초롬바탕" w:hAnsi="함초롬바탕" w:cs="함초롬바탕"/>
        </w:rPr>
        <w:t>)</w:t>
      </w:r>
      <w:r w:rsidRPr="00B53EE8">
        <w:rPr>
          <w:rFonts w:ascii="함초롬바탕" w:eastAsia="함초롬바탕" w:hAnsi="함초롬바탕" w:cs="함초롬바탕" w:hint="eastAsia"/>
        </w:rPr>
        <w:t>의 기록을 『百日象言』</w:t>
      </w:r>
      <w:r w:rsidRPr="00B53EE8">
        <w:rPr>
          <w:rFonts w:ascii="함초롬바탕" w:eastAsia="함초롬바탕" w:hAnsi="함초롬바탕" w:cs="함초롬바탕"/>
        </w:rPr>
        <w:t>(I</w:t>
      </w:r>
      <w:r w:rsidRPr="00B53EE8">
        <w:rPr>
          <w:rFonts w:ascii="함초롬바탕" w:eastAsia="함초롬바탕" w:hAnsi="함초롬바탕" w:cs="함초롬바탕" w:hint="eastAsia"/>
        </w:rPr>
        <w:t>․</w:t>
      </w:r>
      <w:r w:rsidRPr="00B53EE8">
        <w:rPr>
          <w:rFonts w:ascii="함초롬바탕" w:eastAsia="함초롬바탕" w:hAnsi="함초롬바탕" w:cs="함초롬바탕"/>
        </w:rPr>
        <w:t>II)</w:t>
      </w:r>
      <w:r w:rsidRPr="00B53EE8">
        <w:rPr>
          <w:rFonts w:ascii="함초롬바탕" w:eastAsia="함초롬바탕" w:hAnsi="함초롬바탕" w:cs="함초롬바탕" w:hint="eastAsia"/>
        </w:rPr>
        <w:t>이라는 이름하고 그 수련과정에서 나타난 圖像을 모아 체계적으로 정리한다</w:t>
      </w:r>
      <w:r w:rsidRPr="00B53EE8">
        <w:rPr>
          <w:rFonts w:ascii="함초롬바탕" w:eastAsia="함초롬바탕" w:hAnsi="함초롬바탕" w:cs="함초롬바탕"/>
        </w:rPr>
        <w:t xml:space="preserve">. </w:t>
      </w:r>
      <w:r w:rsidRPr="00B53EE8">
        <w:rPr>
          <w:rFonts w:ascii="함초롬바탕" w:eastAsia="함초롬바탕" w:hAnsi="함초롬바탕" w:cs="함초롬바탕" w:hint="eastAsia"/>
        </w:rPr>
        <w:t>자세한 것은 본문에서 논한다</w:t>
      </w:r>
      <w:r w:rsidRPr="00B53EE8">
        <w:rPr>
          <w:rFonts w:ascii="함초롬바탕" w:eastAsia="함초롬바탕" w:hAnsi="함초롬바탕" w:cs="함초롬바탕"/>
        </w:rPr>
        <w:t>.</w:t>
      </w:r>
    </w:p>
  </w:footnote>
  <w:footnote w:id="105">
    <w:p w:rsidR="00763742" w:rsidRPr="00D22CB4" w:rsidRDefault="00763742" w:rsidP="007A24FB">
      <w:pPr>
        <w:pStyle w:val="ac"/>
        <w:spacing w:line="240" w:lineRule="auto"/>
      </w:pPr>
      <w:r w:rsidRPr="00944900">
        <w:rPr>
          <w:rStyle w:val="ab"/>
          <w:rFonts w:ascii="Times New Roman" w:eastAsiaTheme="minorHAnsi" w:hAnsi="Times New Roman" w:cs="Times New Roman"/>
          <w:b/>
        </w:rPr>
        <w:footnoteRef/>
      </w:r>
      <w:r>
        <w:t xml:space="preserve"> </w:t>
      </w:r>
      <w:r>
        <w:rPr>
          <w:rFonts w:eastAsia="함초롬바탕" w:hAnsi="함초롬바탕" w:cs="함초롬바탕" w:hint="eastAsia"/>
        </w:rPr>
        <w:t>劉一明</w:t>
      </w:r>
      <w:r>
        <w:rPr>
          <w:rFonts w:eastAsia="함초롬바탕"/>
        </w:rPr>
        <w:t xml:space="preserve">, </w:t>
      </w:r>
      <w:r>
        <w:rPr>
          <w:rFonts w:eastAsia="함초롬바탕" w:hAnsi="함초롬바탕" w:cs="함초롬바탕" w:hint="eastAsia"/>
        </w:rPr>
        <w:t>『參同契經文直指上篇』</w:t>
      </w:r>
      <w:r>
        <w:rPr>
          <w:rFonts w:eastAsia="함초롬바탕" w:hAnsi="함초롬바탕" w:cs="함초롬바탕" w:hint="eastAsia"/>
        </w:rPr>
        <w:t xml:space="preserve"> </w:t>
      </w:r>
      <w:r>
        <w:rPr>
          <w:rFonts w:eastAsia="함초롬바탕" w:hAnsi="함초롬바탕" w:cs="함초롬바탕" w:hint="eastAsia"/>
        </w:rPr>
        <w:t>「上篇敘以禦政」</w:t>
      </w:r>
      <w:r>
        <w:rPr>
          <w:rFonts w:eastAsia="함초롬바탕" w:hAnsi="함초롬바탕" w:cs="함초롬바탕" w:hint="eastAsia"/>
        </w:rPr>
        <w:t xml:space="preserve"> </w:t>
      </w:r>
      <w:r>
        <w:rPr>
          <w:rFonts w:eastAsia="함초롬바탕" w:hAnsi="함초롬바탕" w:cs="함초롬바탕" w:hint="eastAsia"/>
        </w:rPr>
        <w:t>참조</w:t>
      </w:r>
      <w:r>
        <w:rPr>
          <w:rFonts w:eastAsia="함초롬바탕"/>
        </w:rPr>
        <w:t>.</w:t>
      </w:r>
    </w:p>
  </w:footnote>
  <w:footnote w:id="106">
    <w:p w:rsidR="00763742" w:rsidRPr="00D22CB4"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944900">
        <w:rPr>
          <w:rFonts w:ascii="Times New Roman" w:eastAsia="함초롬바탕" w:hAnsi="Times New Roman"/>
          <w:sz w:val="18"/>
          <w:szCs w:val="18"/>
        </w:rPr>
        <w:t xml:space="preserve"> </w:t>
      </w:r>
      <w:r w:rsidRPr="00D22CB4">
        <w:rPr>
          <w:rFonts w:ascii="함초롬바탕" w:eastAsia="함초롬바탕" w:hAnsi="함초롬바탕" w:cs="함초롬바탕"/>
          <w:sz w:val="18"/>
          <w:szCs w:val="18"/>
        </w:rPr>
        <w:t>劉</w:t>
      </w:r>
      <w:r w:rsidRPr="00D22CB4">
        <w:rPr>
          <w:rFonts w:ascii="함초롬바탕" w:eastAsia="함초롬바탕" w:hAnsi="함초롬바탕" w:cs="함초롬바탕" w:hint="eastAsia"/>
          <w:sz w:val="18"/>
          <w:szCs w:val="18"/>
        </w:rPr>
        <w:t>一明</w:t>
      </w:r>
      <w:r w:rsidRPr="00D22CB4">
        <w:rPr>
          <w:rFonts w:ascii="함초롬바탕" w:eastAsia="함초롬바탕" w:hAnsi="함초롬바탕" w:cs="함초롬바탕"/>
          <w:sz w:val="18"/>
          <w:szCs w:val="18"/>
        </w:rPr>
        <w:t xml:space="preserve">, </w:t>
      </w:r>
      <w:r w:rsidRPr="00D22CB4">
        <w:rPr>
          <w:rFonts w:ascii="함초롬바탕" w:eastAsia="함초롬바탕" w:hAnsi="함초롬바탕" w:cs="함초롬바탕" w:hint="eastAsia"/>
          <w:sz w:val="18"/>
          <w:szCs w:val="18"/>
        </w:rPr>
        <w:t>『象言破疑』</w:t>
      </w:r>
      <w:r>
        <w:rPr>
          <w:rFonts w:ascii="함초롬바탕" w:eastAsia="함초롬바탕" w:hAnsi="함초롬바탕" w:cs="함초롬바탕" w:hint="eastAsia"/>
          <w:sz w:val="18"/>
          <w:szCs w:val="18"/>
        </w:rPr>
        <w:t xml:space="preserve"> </w:t>
      </w:r>
      <w:r w:rsidRPr="00D22CB4">
        <w:rPr>
          <w:rFonts w:ascii="함초롬바탕" w:eastAsia="함초롬바탕" w:hAnsi="함초롬바탕" w:cs="함초롬바탕" w:hint="eastAsia"/>
          <w:sz w:val="18"/>
          <w:szCs w:val="18"/>
        </w:rPr>
        <w:t>「火候說」</w:t>
      </w:r>
      <w:r w:rsidRPr="00D22CB4">
        <w:rPr>
          <w:rFonts w:ascii="함초롬바탕" w:eastAsia="함초롬바탕" w:hAnsi="함초롬바탕" w:cs="함초롬바탕"/>
          <w:sz w:val="18"/>
          <w:szCs w:val="18"/>
        </w:rPr>
        <w:t xml:space="preserve"> 참조.</w:t>
      </w:r>
    </w:p>
  </w:footnote>
  <w:footnote w:id="107">
    <w:p w:rsidR="00763742" w:rsidRPr="00740805"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740805">
        <w:rPr>
          <w:rFonts w:ascii="함초롬바탕" w:eastAsia="함초롬바탕" w:hAnsi="함초롬바탕" w:cs="함초롬바탕"/>
          <w:sz w:val="18"/>
          <w:szCs w:val="18"/>
        </w:rPr>
        <w:t xml:space="preserve"> 劉</w:t>
      </w:r>
      <w:r w:rsidRPr="00740805">
        <w:rPr>
          <w:rFonts w:ascii="함초롬바탕" w:eastAsia="함초롬바탕" w:hAnsi="함초롬바탕" w:cs="함초롬바탕" w:hint="eastAsia"/>
          <w:sz w:val="18"/>
          <w:szCs w:val="18"/>
        </w:rPr>
        <w:t>一明</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『悟眞篇後序』</w:t>
      </w:r>
      <w:r w:rsidRPr="00740805">
        <w:rPr>
          <w:rFonts w:ascii="함초롬바탕" w:eastAsia="함초롬바탕" w:hAnsi="함초롬바탕" w:cs="함초롬바탕"/>
          <w:sz w:val="18"/>
          <w:szCs w:val="18"/>
        </w:rPr>
        <w:t xml:space="preserve"> 참조.</w:t>
      </w:r>
    </w:p>
  </w:footnote>
  <w:footnote w:id="108">
    <w:p w:rsidR="00763742" w:rsidRPr="00740805" w:rsidRDefault="00763742" w:rsidP="007A24FB">
      <w:pPr>
        <w:pStyle w:val="aa"/>
        <w:ind w:left="175" w:hangingChars="100" w:hanging="175"/>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『老子』</w:t>
      </w:r>
      <w:r>
        <w:rPr>
          <w:rFonts w:ascii="함초롬바탕" w:eastAsia="함초롬바탕" w:hAnsi="함초롬바탕" w:cs="함초롬바탕" w:hint="eastAsia"/>
          <w:sz w:val="18"/>
          <w:szCs w:val="18"/>
        </w:rPr>
        <w:t xml:space="preserve"> </w:t>
      </w:r>
      <w:r w:rsidRPr="00740805">
        <w:rPr>
          <w:rFonts w:ascii="함초롬바탕" w:eastAsia="함초롬바탕" w:hAnsi="함초롬바탕" w:cs="함초롬바탕"/>
          <w:sz w:val="18"/>
          <w:szCs w:val="18"/>
        </w:rPr>
        <w:t>25</w:t>
      </w:r>
      <w:r w:rsidRPr="00740805">
        <w:rPr>
          <w:rFonts w:ascii="함초롬바탕" w:eastAsia="함초롬바탕" w:hAnsi="함초롬바탕" w:cs="함초롬바탕" w:hint="eastAsia"/>
          <w:sz w:val="18"/>
          <w:szCs w:val="18"/>
        </w:rPr>
        <w:t>장</w:t>
      </w:r>
      <w:r w:rsidRPr="00740805">
        <w:rPr>
          <w:rFonts w:ascii="함초롬바탕" w:eastAsia="함초롬바탕" w:hAnsi="함초롬바탕" w:cs="함초롬바탕"/>
          <w:sz w:val="18"/>
          <w:szCs w:val="18"/>
        </w:rPr>
        <w:t>, “</w:t>
      </w:r>
      <w:r w:rsidRPr="00740805">
        <w:rPr>
          <w:rFonts w:ascii="함초롬바탕" w:eastAsia="함초롬바탕" w:hAnsi="함초롬바탕" w:cs="함초롬바탕" w:hint="eastAsia"/>
          <w:sz w:val="18"/>
          <w:szCs w:val="18"/>
        </w:rPr>
        <w:t>有物混成</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先天地生</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寂兮寥兮</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獨立而不改</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周行而不殆</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可以為天下母</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吾不知其名</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字之曰道</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強為之名曰大</w:t>
      </w:r>
      <w:r w:rsidRPr="00740805">
        <w:rPr>
          <w:rFonts w:ascii="함초롬바탕" w:eastAsia="함초롬바탕" w:hAnsi="함초롬바탕" w:cs="함초롬바탕"/>
          <w:sz w:val="18"/>
          <w:szCs w:val="18"/>
        </w:rPr>
        <w:t>.”</w:t>
      </w:r>
    </w:p>
  </w:footnote>
  <w:footnote w:id="109">
    <w:p w:rsidR="00763742" w:rsidRPr="00740805"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劉一明</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『象言破疑序』</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참조</w:t>
      </w:r>
      <w:r w:rsidRPr="00740805">
        <w:rPr>
          <w:rFonts w:ascii="함초롬바탕" w:eastAsia="함초롬바탕" w:hAnsi="함초롬바탕" w:cs="함초롬바탕"/>
          <w:sz w:val="18"/>
          <w:szCs w:val="18"/>
        </w:rPr>
        <w:t>.</w:t>
      </w:r>
    </w:p>
  </w:footnote>
  <w:footnote w:id="110">
    <w:p w:rsidR="00763742" w:rsidRPr="00740805" w:rsidRDefault="00763742" w:rsidP="007A24FB">
      <w:pPr>
        <w:pStyle w:val="aa"/>
        <w:ind w:left="175" w:hangingChars="100" w:hanging="175"/>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劉一明</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『象言破疑序』</w:t>
      </w:r>
      <w:r w:rsidRPr="00740805">
        <w:rPr>
          <w:rFonts w:ascii="함초롬바탕" w:eastAsia="함초롬바탕" w:hAnsi="함초롬바탕" w:cs="함초롬바탕"/>
          <w:sz w:val="18"/>
          <w:szCs w:val="18"/>
        </w:rPr>
        <w:t>, “</w:t>
      </w:r>
      <w:r w:rsidRPr="00740805">
        <w:rPr>
          <w:rFonts w:ascii="함초롬바탕" w:eastAsia="함초롬바탕" w:hAnsi="함초롬바탕" w:cs="함초롬바탕" w:hint="eastAsia"/>
          <w:sz w:val="18"/>
          <w:szCs w:val="18"/>
        </w:rPr>
        <w:t>象言者</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非直言</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非明言</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非空言</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非異言</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乃有物有則</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有指有證</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取象演眞之言</w:t>
      </w:r>
      <w:r w:rsidRPr="00740805">
        <w:rPr>
          <w:rFonts w:ascii="함초롬바탕" w:eastAsia="함초롬바탕" w:hAnsi="함초롬바탕" w:cs="함초롬바탕"/>
          <w:sz w:val="18"/>
          <w:szCs w:val="18"/>
        </w:rPr>
        <w:t>.”</w:t>
      </w:r>
    </w:p>
  </w:footnote>
  <w:footnote w:id="111">
    <w:p w:rsidR="00763742" w:rsidRPr="00740805"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劉一明</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『象言破疑序』</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참조</w:t>
      </w:r>
      <w:r w:rsidRPr="00740805">
        <w:rPr>
          <w:rFonts w:ascii="함초롬바탕" w:eastAsia="함초롬바탕" w:hAnsi="함초롬바탕" w:cs="함초롬바탕"/>
          <w:sz w:val="18"/>
          <w:szCs w:val="18"/>
        </w:rPr>
        <w:t>.</w:t>
      </w:r>
    </w:p>
  </w:footnote>
  <w:footnote w:id="112">
    <w:p w:rsidR="00763742" w:rsidRPr="00740805"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劉一明</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『象言破疑序』</w:t>
      </w:r>
      <w:r>
        <w:rPr>
          <w:rFonts w:ascii="함초롬바탕" w:eastAsia="함초롬바탕" w:hAnsi="함초롬바탕" w:cs="함초롬바탕" w:hint="eastAsia"/>
          <w:sz w:val="18"/>
          <w:szCs w:val="18"/>
        </w:rPr>
        <w:t xml:space="preserve"> </w:t>
      </w:r>
      <w:r w:rsidRPr="00740805">
        <w:rPr>
          <w:rFonts w:ascii="함초롬바탕" w:eastAsia="함초롬바탕" w:hAnsi="함초롬바탕" w:cs="함초롬바탕" w:hint="eastAsia"/>
          <w:sz w:val="18"/>
          <w:szCs w:val="18"/>
        </w:rPr>
        <w:t>「象言說」</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참조</w:t>
      </w:r>
      <w:r w:rsidRPr="00740805">
        <w:rPr>
          <w:rFonts w:ascii="함초롬바탕" w:eastAsia="함초롬바탕" w:hAnsi="함초롬바탕" w:cs="함초롬바탕"/>
          <w:sz w:val="18"/>
          <w:szCs w:val="18"/>
        </w:rPr>
        <w:t>.</w:t>
      </w:r>
    </w:p>
  </w:footnote>
  <w:footnote w:id="113">
    <w:p w:rsidR="00763742" w:rsidRPr="00740805"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劉一明</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『象言破疑序』</w:t>
      </w:r>
      <w:r>
        <w:rPr>
          <w:rFonts w:ascii="함초롬바탕" w:eastAsia="함초롬바탕" w:hAnsi="함초롬바탕" w:cs="함초롬바탕" w:hint="eastAsia"/>
          <w:sz w:val="18"/>
          <w:szCs w:val="18"/>
        </w:rPr>
        <w:t xml:space="preserve"> </w:t>
      </w:r>
      <w:r w:rsidRPr="00740805">
        <w:rPr>
          <w:rFonts w:ascii="함초롬바탕" w:eastAsia="함초롬바탕" w:hAnsi="함초롬바탕" w:cs="함초롬바탕" w:hint="eastAsia"/>
          <w:sz w:val="18"/>
          <w:szCs w:val="18"/>
        </w:rPr>
        <w:t>「象言說」</w:t>
      </w:r>
      <w:r w:rsidRPr="00740805">
        <w:rPr>
          <w:rFonts w:ascii="함초롬바탕" w:eastAsia="함초롬바탕" w:hAnsi="함초롬바탕" w:cs="함초롬바탕"/>
          <w:sz w:val="18"/>
          <w:szCs w:val="18"/>
        </w:rPr>
        <w:t xml:space="preserve"> </w:t>
      </w:r>
      <w:r w:rsidRPr="00740805">
        <w:rPr>
          <w:rFonts w:ascii="함초롬바탕" w:eastAsia="함초롬바탕" w:hAnsi="함초롬바탕" w:cs="함초롬바탕" w:hint="eastAsia"/>
          <w:sz w:val="18"/>
          <w:szCs w:val="18"/>
        </w:rPr>
        <w:t>참조</w:t>
      </w:r>
      <w:r w:rsidRPr="00740805">
        <w:rPr>
          <w:rFonts w:ascii="함초롬바탕" w:eastAsia="함초롬바탕" w:hAnsi="함초롬바탕" w:cs="함초롬바탕"/>
          <w:sz w:val="18"/>
          <w:szCs w:val="18"/>
        </w:rPr>
        <w:t>.</w:t>
      </w:r>
    </w:p>
  </w:footnote>
  <w:footnote w:id="114">
    <w:p w:rsidR="00763742" w:rsidRPr="00C053D0"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C053D0">
        <w:rPr>
          <w:rFonts w:ascii="함초롬바탕" w:eastAsia="함초롬바탕" w:hAnsi="함초롬바탕" w:cs="함초롬바탕"/>
          <w:sz w:val="18"/>
          <w:szCs w:val="18"/>
        </w:rPr>
        <w:t xml:space="preserve"> </w:t>
      </w:r>
      <w:r w:rsidRPr="00C053D0">
        <w:rPr>
          <w:rFonts w:ascii="함초롬바탕" w:eastAsia="함초롬바탕" w:hAnsi="함초롬바탕" w:cs="함초롬바탕" w:hint="eastAsia"/>
          <w:sz w:val="18"/>
          <w:szCs w:val="18"/>
        </w:rPr>
        <w:t>劉一明</w:t>
      </w:r>
      <w:r w:rsidRPr="00C053D0">
        <w:rPr>
          <w:rFonts w:ascii="함초롬바탕" w:eastAsia="함초롬바탕" w:hAnsi="함초롬바탕" w:cs="함초롬바탕"/>
          <w:sz w:val="18"/>
          <w:szCs w:val="18"/>
        </w:rPr>
        <w:t xml:space="preserve">, </w:t>
      </w:r>
      <w:r w:rsidRPr="00C053D0">
        <w:rPr>
          <w:rFonts w:ascii="함초롬바탕" w:eastAsia="함초롬바탕" w:hAnsi="함초롬바탕" w:cs="함초롬바탕" w:hint="eastAsia"/>
          <w:sz w:val="18"/>
          <w:szCs w:val="18"/>
        </w:rPr>
        <w:t>『象言破疑序』</w:t>
      </w:r>
      <w:r>
        <w:rPr>
          <w:rFonts w:ascii="함초롬바탕" w:eastAsia="함초롬바탕" w:hAnsi="함초롬바탕" w:cs="함초롬바탕" w:hint="eastAsia"/>
          <w:sz w:val="18"/>
          <w:szCs w:val="18"/>
        </w:rPr>
        <w:t xml:space="preserve"> </w:t>
      </w:r>
      <w:r w:rsidRPr="00C053D0">
        <w:rPr>
          <w:rFonts w:ascii="함초롬바탕" w:eastAsia="함초롬바탕" w:hAnsi="함초롬바탕" w:cs="함초롬바탕" w:hint="eastAsia"/>
          <w:sz w:val="18"/>
          <w:szCs w:val="18"/>
        </w:rPr>
        <w:t>「象言說」</w:t>
      </w:r>
      <w:r w:rsidRPr="00C053D0">
        <w:rPr>
          <w:rFonts w:ascii="함초롬바탕" w:eastAsia="함초롬바탕" w:hAnsi="함초롬바탕" w:cs="함초롬바탕"/>
          <w:sz w:val="18"/>
          <w:szCs w:val="18"/>
        </w:rPr>
        <w:t xml:space="preserve"> </w:t>
      </w:r>
      <w:r w:rsidRPr="00C053D0">
        <w:rPr>
          <w:rFonts w:ascii="함초롬바탕" w:eastAsia="함초롬바탕" w:hAnsi="함초롬바탕" w:cs="함초롬바탕" w:hint="eastAsia"/>
          <w:sz w:val="18"/>
          <w:szCs w:val="18"/>
        </w:rPr>
        <w:t>참조</w:t>
      </w:r>
      <w:r w:rsidRPr="00C053D0">
        <w:rPr>
          <w:rFonts w:ascii="함초롬바탕" w:eastAsia="함초롬바탕" w:hAnsi="함초롬바탕" w:cs="함초롬바탕"/>
          <w:sz w:val="18"/>
          <w:szCs w:val="18"/>
        </w:rPr>
        <w:t>.</w:t>
      </w:r>
    </w:p>
  </w:footnote>
  <w:footnote w:id="115">
    <w:p w:rsidR="00763742" w:rsidRPr="00C053D0"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C053D0">
        <w:rPr>
          <w:rFonts w:ascii="함초롬바탕" w:eastAsia="함초롬바탕" w:hAnsi="함초롬바탕" w:cs="함초롬바탕"/>
          <w:sz w:val="18"/>
          <w:szCs w:val="18"/>
        </w:rPr>
        <w:t xml:space="preserve"> </w:t>
      </w:r>
      <w:r w:rsidRPr="00C053D0">
        <w:rPr>
          <w:rFonts w:ascii="함초롬바탕" w:eastAsia="함초롬바탕" w:hAnsi="함초롬바탕" w:cs="함초롬바탕" w:hint="eastAsia"/>
          <w:sz w:val="18"/>
          <w:szCs w:val="18"/>
        </w:rPr>
        <w:t>劉一明</w:t>
      </w:r>
      <w:r w:rsidRPr="00C053D0">
        <w:rPr>
          <w:rFonts w:ascii="함초롬바탕" w:eastAsia="함초롬바탕" w:hAnsi="함초롬바탕" w:cs="함초롬바탕"/>
          <w:sz w:val="18"/>
          <w:szCs w:val="18"/>
        </w:rPr>
        <w:t xml:space="preserve">, </w:t>
      </w:r>
      <w:r w:rsidRPr="00C053D0">
        <w:rPr>
          <w:rFonts w:ascii="함초롬바탕" w:eastAsia="함초롬바탕" w:hAnsi="함초롬바탕" w:cs="함초롬바탕" w:hint="eastAsia"/>
          <w:sz w:val="18"/>
          <w:szCs w:val="18"/>
        </w:rPr>
        <w:t>『象言破疑序』</w:t>
      </w:r>
      <w:r>
        <w:rPr>
          <w:rFonts w:ascii="함초롬바탕" w:eastAsia="함초롬바탕" w:hAnsi="함초롬바탕" w:cs="함초롬바탕" w:hint="eastAsia"/>
          <w:sz w:val="18"/>
          <w:szCs w:val="18"/>
        </w:rPr>
        <w:t xml:space="preserve"> </w:t>
      </w:r>
      <w:r w:rsidRPr="00C053D0">
        <w:rPr>
          <w:rFonts w:ascii="함초롬바탕" w:eastAsia="함초롬바탕" w:hAnsi="함초롬바탕" w:cs="함초롬바탕" w:hint="eastAsia"/>
          <w:sz w:val="18"/>
          <w:szCs w:val="18"/>
        </w:rPr>
        <w:t>「象言說」</w:t>
      </w:r>
      <w:r w:rsidRPr="00C053D0">
        <w:rPr>
          <w:rFonts w:ascii="함초롬바탕" w:eastAsia="함초롬바탕" w:hAnsi="함초롬바탕" w:cs="함초롬바탕"/>
          <w:sz w:val="18"/>
          <w:szCs w:val="18"/>
        </w:rPr>
        <w:t xml:space="preserve"> </w:t>
      </w:r>
      <w:r w:rsidRPr="00C053D0">
        <w:rPr>
          <w:rFonts w:ascii="함초롬바탕" w:eastAsia="함초롬바탕" w:hAnsi="함초롬바탕" w:cs="함초롬바탕" w:hint="eastAsia"/>
          <w:sz w:val="18"/>
          <w:szCs w:val="18"/>
        </w:rPr>
        <w:t>참조</w:t>
      </w:r>
      <w:r w:rsidRPr="00C053D0">
        <w:rPr>
          <w:rFonts w:ascii="함초롬바탕" w:eastAsia="함초롬바탕" w:hAnsi="함초롬바탕" w:cs="함초롬바탕"/>
          <w:sz w:val="18"/>
          <w:szCs w:val="18"/>
        </w:rPr>
        <w:t>.</w:t>
      </w:r>
    </w:p>
  </w:footnote>
  <w:footnote w:id="116">
    <w:p w:rsidR="00763742" w:rsidRPr="00C053D0"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C053D0">
        <w:rPr>
          <w:rFonts w:ascii="함초롬바탕" w:eastAsia="함초롬바탕" w:hAnsi="함초롬바탕" w:cs="함초롬바탕"/>
          <w:sz w:val="18"/>
          <w:szCs w:val="18"/>
        </w:rPr>
        <w:t xml:space="preserve"> </w:t>
      </w:r>
      <w:r w:rsidRPr="00C053D0">
        <w:rPr>
          <w:rFonts w:ascii="함초롬바탕" w:eastAsia="함초롬바탕" w:hAnsi="함초롬바탕" w:cs="함초롬바탕" w:hint="eastAsia"/>
          <w:sz w:val="18"/>
          <w:szCs w:val="18"/>
        </w:rPr>
        <w:t>蕭天石 著, 『道海玄微』(台北: 自由出版社, 中華民國85), p.619 再引,</w:t>
      </w:r>
    </w:p>
  </w:footnote>
  <w:footnote w:id="117">
    <w:p w:rsidR="00763742" w:rsidRPr="00F7193E"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F7193E">
        <w:rPr>
          <w:rFonts w:ascii="함초롬바탕" w:eastAsia="함초롬바탕" w:hAnsi="함초롬바탕" w:cs="함초롬바탕"/>
          <w:sz w:val="18"/>
          <w:szCs w:val="18"/>
        </w:rPr>
        <w:t xml:space="preserve"> 李</w:t>
      </w:r>
      <w:r w:rsidRPr="00F7193E">
        <w:rPr>
          <w:rFonts w:ascii="함초롬바탕" w:eastAsia="함초롬바탕" w:hAnsi="함초롬바탕" w:cs="함초롬바탕" w:hint="eastAsia"/>
          <w:sz w:val="18"/>
          <w:szCs w:val="18"/>
        </w:rPr>
        <w:t>東豪</w:t>
      </w:r>
      <w:r w:rsidRPr="00F7193E">
        <w:rPr>
          <w:rFonts w:ascii="함초롬바탕" w:eastAsia="함초롬바탕" w:hAnsi="함초롬바탕" w:cs="함초롬바탕"/>
          <w:sz w:val="18"/>
          <w:szCs w:val="18"/>
        </w:rPr>
        <w:t>, 앞의 논문, pp.7</w:t>
      </w:r>
      <w:r>
        <w:rPr>
          <w:rFonts w:ascii="함초롬바탕" w:eastAsia="함초롬바탕" w:hAnsi="함초롬바탕" w:cs="함초롬바탕"/>
          <w:sz w:val="18"/>
          <w:szCs w:val="18"/>
        </w:rPr>
        <w:t>-</w:t>
      </w:r>
      <w:r w:rsidRPr="00F7193E">
        <w:rPr>
          <w:rFonts w:ascii="함초롬바탕" w:eastAsia="함초롬바탕" w:hAnsi="함초롬바탕" w:cs="함초롬바탕"/>
          <w:sz w:val="18"/>
          <w:szCs w:val="18"/>
        </w:rPr>
        <w:t>8 참조</w:t>
      </w:r>
    </w:p>
  </w:footnote>
  <w:footnote w:id="118">
    <w:p w:rsidR="00763742" w:rsidRPr="00B96BDB" w:rsidRDefault="00763742" w:rsidP="007A24FB">
      <w:pPr>
        <w:pStyle w:val="aa"/>
        <w:ind w:left="175" w:hangingChars="100" w:hanging="175"/>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944900">
        <w:rPr>
          <w:rFonts w:ascii="Times New Roman" w:eastAsia="함초롬바탕" w:hAnsi="Times New Roman"/>
          <w:sz w:val="18"/>
          <w:szCs w:val="18"/>
        </w:rPr>
        <w:t xml:space="preserve"> </w:t>
      </w:r>
      <w:r w:rsidRPr="00B96BDB">
        <w:rPr>
          <w:rFonts w:ascii="함초롬바탕" w:eastAsia="함초롬바탕" w:hAnsi="함초롬바탕" w:cs="함초롬바탕" w:hint="eastAsia"/>
          <w:sz w:val="18"/>
          <w:szCs w:val="18"/>
        </w:rPr>
        <w:t>圖像이</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나타나는</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경우도</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있고</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문장으로</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기록한</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경우도</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있다</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여기</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수록한</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자료는</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李東豪가</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자신의</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󰡔日誌󰡕</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속에</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나타난</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도상의</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일부</w:t>
      </w:r>
      <w:r w:rsidRPr="00B96BDB">
        <w:rPr>
          <w:rFonts w:ascii="함초롬바탕" w:eastAsia="함초롬바탕" w:hAnsi="함초롬바탕" w:cs="함초롬바탕"/>
          <w:sz w:val="18"/>
          <w:szCs w:val="18"/>
        </w:rPr>
        <w:t>[</w:t>
      </w:r>
      <w:r w:rsidRPr="00B96BDB">
        <w:rPr>
          <w:rFonts w:ascii="함초롬바탕" w:eastAsia="함초롬바탕" w:hAnsi="함초롬바탕" w:cs="함초롬바탕" w:hint="eastAsia"/>
          <w:sz w:val="18"/>
          <w:szCs w:val="18"/>
        </w:rPr>
        <w:t>앞의</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논문</w:t>
      </w:r>
      <w:r w:rsidRPr="00B96BDB">
        <w:rPr>
          <w:rFonts w:ascii="함초롬바탕" w:eastAsia="함초롬바탕" w:hAnsi="함초롬바탕" w:cs="함초롬바탕"/>
          <w:sz w:val="18"/>
          <w:szCs w:val="18"/>
        </w:rPr>
        <w:t>, pp.15</w:t>
      </w:r>
      <w:r>
        <w:rPr>
          <w:rFonts w:ascii="함초롬바탕" w:eastAsia="함초롬바탕" w:hAnsi="함초롬바탕" w:cs="함초롬바탕"/>
          <w:sz w:val="18"/>
          <w:szCs w:val="18"/>
        </w:rPr>
        <w:t>-</w:t>
      </w:r>
      <w:r w:rsidRPr="00B96BDB">
        <w:rPr>
          <w:rFonts w:ascii="함초롬바탕" w:eastAsia="함초롬바탕" w:hAnsi="함초롬바탕" w:cs="함초롬바탕"/>
          <w:sz w:val="18"/>
          <w:szCs w:val="18"/>
        </w:rPr>
        <w:t>21]</w:t>
      </w:r>
      <w:r w:rsidRPr="00B96BDB">
        <w:rPr>
          <w:rFonts w:ascii="함초롬바탕" w:eastAsia="함초롬바탕" w:hAnsi="함초롬바탕" w:cs="함초롬바탕" w:hint="eastAsia"/>
          <w:sz w:val="18"/>
          <w:szCs w:val="18"/>
        </w:rPr>
        <w:t>를</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옮겨온</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것을</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그대로</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실은</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것이다</w:t>
      </w:r>
      <w:r w:rsidRPr="00B96BDB">
        <w:rPr>
          <w:rFonts w:ascii="함초롬바탕" w:eastAsia="함초롬바탕" w:hAnsi="함초롬바탕" w:cs="함초롬바탕"/>
          <w:sz w:val="18"/>
          <w:szCs w:val="18"/>
        </w:rPr>
        <w:t>.</w:t>
      </w:r>
    </w:p>
  </w:footnote>
  <w:footnote w:id="119">
    <w:p w:rsidR="00763742" w:rsidRPr="00B96BDB" w:rsidRDefault="00763742" w:rsidP="007A24FB">
      <w:pPr>
        <w:pStyle w:val="aa"/>
        <w:ind w:left="175" w:hangingChars="100" w:hanging="175"/>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‘원관’이라</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했는데</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한자를</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물어도</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특별한</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대답이</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없었기</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때문에</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元貫인지</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혹은</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圓觀인지</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분명치</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않다고</w:t>
      </w:r>
      <w:r w:rsidRPr="00B96BDB">
        <w:rPr>
          <w:rFonts w:ascii="함초롬바탕" w:eastAsia="함초롬바탕" w:hAnsi="함초롬바탕" w:cs="함초롬바탕"/>
          <w:sz w:val="18"/>
          <w:szCs w:val="18"/>
        </w:rPr>
        <w:t xml:space="preserve"> </w:t>
      </w:r>
      <w:r w:rsidRPr="00B96BDB">
        <w:rPr>
          <w:rFonts w:ascii="함초롬바탕" w:eastAsia="함초롬바탕" w:hAnsi="함초롬바탕" w:cs="함초롬바탕" w:hint="eastAsia"/>
          <w:sz w:val="18"/>
          <w:szCs w:val="18"/>
        </w:rPr>
        <w:t>말한다</w:t>
      </w:r>
      <w:r w:rsidRPr="00B96BDB">
        <w:rPr>
          <w:rFonts w:ascii="함초롬바탕" w:eastAsia="함초롬바탕" w:hAnsi="함초롬바탕" w:cs="함초롬바탕"/>
          <w:sz w:val="18"/>
          <w:szCs w:val="18"/>
        </w:rPr>
        <w:t>.</w:t>
      </w:r>
    </w:p>
  </w:footnote>
  <w:footnote w:id="120">
    <w:p w:rsidR="00763742" w:rsidRPr="00EC74C9"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EC74C9">
        <w:rPr>
          <w:rFonts w:ascii="함초롬바탕" w:eastAsia="함초롬바탕" w:hAnsi="함초롬바탕" w:cs="함초롬바탕"/>
          <w:sz w:val="18"/>
          <w:szCs w:val="18"/>
        </w:rPr>
        <w:t xml:space="preserve"> 李</w:t>
      </w:r>
      <w:r w:rsidRPr="00EC74C9">
        <w:rPr>
          <w:rFonts w:ascii="함초롬바탕" w:eastAsia="함초롬바탕" w:hAnsi="함초롬바탕" w:cs="함초롬바탕" w:hint="eastAsia"/>
          <w:sz w:val="18"/>
          <w:szCs w:val="18"/>
        </w:rPr>
        <w:t>東豪</w:t>
      </w:r>
      <w:r w:rsidRPr="00EC74C9">
        <w:rPr>
          <w:rFonts w:ascii="함초롬바탕" w:eastAsia="함초롬바탕" w:hAnsi="함초롬바탕" w:cs="함초롬바탕"/>
          <w:sz w:val="18"/>
          <w:szCs w:val="18"/>
        </w:rPr>
        <w:t>, 앞의 논문, pp.13</w:t>
      </w:r>
      <w:r>
        <w:rPr>
          <w:rFonts w:ascii="함초롬바탕" w:eastAsia="함초롬바탕" w:hAnsi="함초롬바탕" w:cs="함초롬바탕"/>
          <w:sz w:val="18"/>
          <w:szCs w:val="18"/>
        </w:rPr>
        <w:t>-</w:t>
      </w:r>
      <w:r w:rsidRPr="00EC74C9">
        <w:rPr>
          <w:rFonts w:ascii="함초롬바탕" w:eastAsia="함초롬바탕" w:hAnsi="함초롬바탕" w:cs="함초롬바탕"/>
          <w:sz w:val="18"/>
          <w:szCs w:val="18"/>
        </w:rPr>
        <w:t>21 참조.</w:t>
      </w:r>
    </w:p>
  </w:footnote>
  <w:footnote w:id="121">
    <w:p w:rsidR="00763742" w:rsidRPr="0042252D"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42252D">
        <w:rPr>
          <w:rFonts w:ascii="함초롬바탕" w:eastAsia="함초롬바탕" w:hAnsi="함초롬바탕" w:cs="함초롬바탕"/>
          <w:sz w:val="18"/>
          <w:szCs w:val="18"/>
        </w:rPr>
        <w:t xml:space="preserve"> 1995</w:t>
      </w:r>
      <w:r w:rsidRPr="0042252D">
        <w:rPr>
          <w:rFonts w:ascii="함초롬바탕" w:eastAsia="함초롬바탕" w:hAnsi="함초롬바탕" w:cs="함초롬바탕" w:hint="eastAsia"/>
          <w:sz w:val="18"/>
          <w:szCs w:val="18"/>
        </w:rPr>
        <w:t>년</w:t>
      </w:r>
      <w:r w:rsidRPr="0042252D">
        <w:rPr>
          <w:rFonts w:ascii="함초롬바탕" w:eastAsia="함초롬바탕" w:hAnsi="함초롬바탕" w:cs="함초롬바탕"/>
          <w:sz w:val="18"/>
          <w:szCs w:val="18"/>
        </w:rPr>
        <w:t xml:space="preserve"> 6</w:t>
      </w:r>
      <w:r w:rsidRPr="0042252D">
        <w:rPr>
          <w:rFonts w:ascii="함초롬바탕" w:eastAsia="함초롬바탕" w:hAnsi="함초롬바탕" w:cs="함초롬바탕" w:hint="eastAsia"/>
          <w:sz w:val="18"/>
          <w:szCs w:val="18"/>
        </w:rPr>
        <w:t>월</w:t>
      </w:r>
      <w:r w:rsidRPr="0042252D">
        <w:rPr>
          <w:rFonts w:ascii="함초롬바탕" w:eastAsia="함초롬바탕" w:hAnsi="함초롬바탕" w:cs="함초롬바탕"/>
          <w:sz w:val="18"/>
          <w:szCs w:val="18"/>
        </w:rPr>
        <w:t xml:space="preserve"> 1</w:t>
      </w:r>
      <w:r w:rsidRPr="0042252D">
        <w:rPr>
          <w:rFonts w:ascii="함초롬바탕" w:eastAsia="함초롬바탕" w:hAnsi="함초롬바탕" w:cs="함초롬바탕" w:hint="eastAsia"/>
          <w:sz w:val="18"/>
          <w:szCs w:val="18"/>
        </w:rPr>
        <w:t>일부터</w:t>
      </w:r>
      <w:r w:rsidRPr="0042252D">
        <w:rPr>
          <w:rFonts w:ascii="함초롬바탕" w:eastAsia="함초롬바탕" w:hAnsi="함초롬바탕" w:cs="함초롬바탕"/>
          <w:sz w:val="18"/>
          <w:szCs w:val="18"/>
        </w:rPr>
        <w:t xml:space="preserve"> 9</w:t>
      </w:r>
      <w:r w:rsidRPr="0042252D">
        <w:rPr>
          <w:rFonts w:ascii="함초롬바탕" w:eastAsia="함초롬바탕" w:hAnsi="함초롬바탕" w:cs="함초롬바탕" w:hint="eastAsia"/>
          <w:sz w:val="18"/>
          <w:szCs w:val="18"/>
        </w:rPr>
        <w:t>월</w:t>
      </w:r>
      <w:r w:rsidRPr="0042252D">
        <w:rPr>
          <w:rFonts w:ascii="함초롬바탕" w:eastAsia="함초롬바탕" w:hAnsi="함초롬바탕" w:cs="함초롬바탕"/>
          <w:sz w:val="18"/>
          <w:szCs w:val="18"/>
        </w:rPr>
        <w:t xml:space="preserve"> 8</w:t>
      </w:r>
      <w:r w:rsidRPr="0042252D">
        <w:rPr>
          <w:rFonts w:ascii="함초롬바탕" w:eastAsia="함초롬바탕" w:hAnsi="함초롬바탕" w:cs="함초롬바탕" w:hint="eastAsia"/>
          <w:sz w:val="18"/>
          <w:szCs w:val="18"/>
        </w:rPr>
        <w:t>일까지다</w:t>
      </w:r>
      <w:r w:rsidRPr="0042252D">
        <w:rPr>
          <w:rFonts w:ascii="함초롬바탕" w:eastAsia="함초롬바탕" w:hAnsi="함초롬바탕" w:cs="함초롬바탕"/>
          <w:sz w:val="18"/>
          <w:szCs w:val="18"/>
        </w:rPr>
        <w:t>.</w:t>
      </w:r>
    </w:p>
  </w:footnote>
  <w:footnote w:id="122">
    <w:p w:rsidR="00763742" w:rsidRPr="0042252D" w:rsidRDefault="00763742" w:rsidP="007A24FB">
      <w:pPr>
        <w:pStyle w:val="aa"/>
        <w:ind w:left="175" w:hangingChars="100" w:hanging="175"/>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944900">
        <w:rPr>
          <w:rFonts w:ascii="Times New Roman" w:eastAsia="함초롬바탕" w:hAnsi="Times New Roman"/>
          <w:sz w:val="18"/>
          <w:szCs w:val="18"/>
        </w:rPr>
        <w:t xml:space="preserve"> </w:t>
      </w:r>
      <w:r w:rsidRPr="0042252D">
        <w:rPr>
          <w:rFonts w:ascii="함초롬바탕" w:eastAsia="함초롬바탕" w:hAnsi="함초롬바탕" w:cs="함초롬바탕"/>
          <w:sz w:val="18"/>
          <w:szCs w:val="18"/>
        </w:rPr>
        <w:t xml:space="preserve">좌측 </w:t>
      </w:r>
      <w:r w:rsidRPr="0042252D">
        <w:rPr>
          <w:rFonts w:ascii="함초롬바탕" w:eastAsia="함초롬바탕" w:hAnsi="함초롬바탕" w:cs="함초롬바탕" w:hint="eastAsia"/>
          <w:sz w:val="18"/>
          <w:szCs w:val="18"/>
        </w:rPr>
        <w:t>圖</w:t>
      </w:r>
      <w:r w:rsidRPr="0042252D">
        <w:rPr>
          <w:rFonts w:ascii="함초롬바탕" w:eastAsia="함초롬바탕" w:hAnsi="함초롬바탕" w:cs="함초롬바탕"/>
          <w:sz w:val="18"/>
          <w:szCs w:val="18"/>
        </w:rPr>
        <w:t xml:space="preserve">는 전게, </w:t>
      </w:r>
      <w:r w:rsidRPr="0042252D">
        <w:rPr>
          <w:rFonts w:ascii="함초롬바탕" w:eastAsia="함초롬바탕" w:hAnsi="함초롬바탕" w:cs="함초롬바탕" w:hint="eastAsia"/>
          <w:sz w:val="18"/>
          <w:szCs w:val="18"/>
        </w:rPr>
        <w:t>『百日象言』</w:t>
      </w:r>
      <w:r w:rsidRPr="0042252D">
        <w:rPr>
          <w:rFonts w:ascii="함초롬바탕" w:eastAsia="함초롬바탕" w:hAnsi="함초롬바탕" w:cs="함초롬바탕"/>
          <w:sz w:val="18"/>
          <w:szCs w:val="18"/>
        </w:rPr>
        <w:t>(</w:t>
      </w:r>
      <w:r>
        <w:rPr>
          <w:rFonts w:ascii="함초롬바탕" w:eastAsia="함초롬바탕" w:hAnsi="함초롬바탕" w:cs="함초롬바탕" w:hint="eastAsia"/>
          <w:sz w:val="18"/>
          <w:szCs w:val="18"/>
        </w:rPr>
        <w:t>Ⅰ</w:t>
      </w:r>
      <w:r w:rsidRPr="0042252D">
        <w:rPr>
          <w:rFonts w:ascii="함초롬바탕" w:eastAsia="함초롬바탕" w:hAnsi="함초롬바탕" w:cs="함초롬바탕"/>
          <w:sz w:val="18"/>
          <w:szCs w:val="18"/>
        </w:rPr>
        <w:t>), 217쪽, 우측은 劉</w:t>
      </w:r>
      <w:r w:rsidRPr="0042252D">
        <w:rPr>
          <w:rFonts w:ascii="함초롬바탕" w:eastAsia="함초롬바탕" w:hAnsi="함초롬바탕" w:cs="함초롬바탕" w:hint="eastAsia"/>
          <w:sz w:val="18"/>
          <w:szCs w:val="18"/>
        </w:rPr>
        <w:t>一明</w:t>
      </w:r>
      <w:r w:rsidRPr="0042252D">
        <w:rPr>
          <w:rFonts w:ascii="함초롬바탕" w:eastAsia="함초롬바탕" w:hAnsi="함초롬바탕" w:cs="함초롬바탕"/>
          <w:sz w:val="18"/>
          <w:szCs w:val="18"/>
        </w:rPr>
        <w:t xml:space="preserve"> 저, 전게 </w:t>
      </w:r>
      <w:r w:rsidRPr="0042252D">
        <w:rPr>
          <w:rFonts w:ascii="함초롬바탕" w:eastAsia="함초롬바탕" w:hAnsi="함초롬바탕" w:cs="함초롬바탕" w:hint="eastAsia"/>
          <w:sz w:val="18"/>
          <w:szCs w:val="18"/>
        </w:rPr>
        <w:t>『象言破疑』</w:t>
      </w:r>
      <w:r w:rsidRPr="0042252D">
        <w:rPr>
          <w:rFonts w:ascii="함초롬바탕" w:eastAsia="함초롬바탕" w:hAnsi="함초롬바탕" w:cs="함초롬바탕"/>
          <w:sz w:val="18"/>
          <w:szCs w:val="18"/>
        </w:rPr>
        <w:t xml:space="preserve"> 13</w:t>
      </w:r>
      <w:r w:rsidRPr="0042252D">
        <w:rPr>
          <w:rFonts w:ascii="함초롬바탕" w:eastAsia="함초롬바탕" w:hAnsi="함초롬바탕" w:cs="함초롬바탕" w:hint="eastAsia"/>
          <w:sz w:val="18"/>
          <w:szCs w:val="18"/>
        </w:rPr>
        <w:t>張</w:t>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右葉</w:t>
      </w:r>
      <w:r w:rsidRPr="0042252D">
        <w:rPr>
          <w:rFonts w:ascii="함초롬바탕" w:eastAsia="함초롬바탕" w:hAnsi="함초롬바탕" w:cs="함초롬바탕"/>
          <w:sz w:val="18"/>
          <w:szCs w:val="18"/>
        </w:rPr>
        <w:t>이다.</w:t>
      </w:r>
    </w:p>
  </w:footnote>
  <w:footnote w:id="123">
    <w:p w:rsidR="00763742" w:rsidRPr="0042252D" w:rsidRDefault="00763742" w:rsidP="007A24FB">
      <w:pPr>
        <w:pStyle w:val="ac"/>
        <w:adjustRightInd w:val="0"/>
        <w:spacing w:line="240" w:lineRule="auto"/>
        <w:ind w:left="102" w:hanging="102"/>
      </w:pPr>
      <w:r w:rsidRPr="00944900">
        <w:rPr>
          <w:rStyle w:val="ab"/>
          <w:rFonts w:ascii="Times New Roman" w:eastAsiaTheme="minorHAnsi" w:hAnsi="Times New Roman" w:cs="Times New Roman"/>
          <w:b/>
        </w:rPr>
        <w:footnoteRef/>
      </w:r>
      <w:r w:rsidRPr="0042252D">
        <w:rPr>
          <w:rFonts w:eastAsia="함초롬바탕" w:hAnsi="함초롬바탕" w:cs="함초롬바탕"/>
        </w:rPr>
        <w:t xml:space="preserve"> </w:t>
      </w:r>
      <w:r>
        <w:rPr>
          <w:rFonts w:eastAsia="함초롬바탕" w:hAnsi="함초롬바탕" w:cs="함초롬바탕" w:hint="eastAsia"/>
        </w:rPr>
        <w:t>좌측</w:t>
      </w:r>
      <w:r>
        <w:rPr>
          <w:rFonts w:eastAsia="함초롬바탕" w:hAnsi="함초롬바탕" w:cs="함초롬바탕" w:hint="eastAsia"/>
        </w:rPr>
        <w:t xml:space="preserve"> </w:t>
      </w:r>
      <w:r>
        <w:rPr>
          <w:rFonts w:eastAsia="함초롬바탕" w:hAnsi="함초롬바탕" w:cs="함초롬바탕" w:hint="eastAsia"/>
        </w:rPr>
        <w:t>圖는</w:t>
      </w:r>
      <w:r>
        <w:rPr>
          <w:rFonts w:eastAsia="함초롬바탕" w:hAnsi="함초롬바탕" w:cs="함초롬바탕" w:hint="eastAsia"/>
        </w:rPr>
        <w:t xml:space="preserve"> </w:t>
      </w:r>
      <w:r>
        <w:rPr>
          <w:rFonts w:eastAsia="함초롬바탕" w:hAnsi="함초롬바탕" w:cs="함초롬바탕" w:hint="eastAsia"/>
        </w:rPr>
        <w:t>전게</w:t>
      </w:r>
      <w:r>
        <w:rPr>
          <w:rFonts w:eastAsia="함초롬바탕"/>
        </w:rPr>
        <w:t xml:space="preserve">, </w:t>
      </w:r>
      <w:r>
        <w:rPr>
          <w:rFonts w:eastAsia="함초롬바탕" w:hAnsi="함초롬바탕" w:cs="함초롬바탕" w:hint="eastAsia"/>
        </w:rPr>
        <w:t>『百日象言』</w:t>
      </w:r>
      <w:r>
        <w:rPr>
          <w:rFonts w:eastAsia="함초롬바탕"/>
        </w:rPr>
        <w:t>(I), 421</w:t>
      </w:r>
      <w:r>
        <w:rPr>
          <w:rFonts w:eastAsia="함초롬바탕" w:hAnsi="함초롬바탕" w:cs="함초롬바탕" w:hint="eastAsia"/>
        </w:rPr>
        <w:t>쪽</w:t>
      </w:r>
      <w:r>
        <w:rPr>
          <w:rFonts w:eastAsia="함초롬바탕"/>
        </w:rPr>
        <w:t xml:space="preserve">, </w:t>
      </w:r>
      <w:r>
        <w:rPr>
          <w:rFonts w:eastAsia="함초롬바탕" w:hAnsi="함초롬바탕" w:cs="함초롬바탕" w:hint="eastAsia"/>
        </w:rPr>
        <w:t>우측은</w:t>
      </w:r>
      <w:r>
        <w:rPr>
          <w:rFonts w:eastAsia="함초롬바탕" w:hAnsi="함초롬바탕" w:cs="함초롬바탕" w:hint="eastAsia"/>
        </w:rPr>
        <w:t xml:space="preserve"> </w:t>
      </w:r>
      <w:r>
        <w:rPr>
          <w:rFonts w:eastAsia="함초롬바탕" w:hAnsi="함초롬바탕" w:cs="함초롬바탕" w:hint="eastAsia"/>
        </w:rPr>
        <w:t>劉一明</w:t>
      </w:r>
      <w:r>
        <w:rPr>
          <w:rFonts w:eastAsia="함초롬바탕" w:hAnsi="함초롬바탕" w:cs="함초롬바탕" w:hint="eastAsia"/>
        </w:rPr>
        <w:t xml:space="preserve"> </w:t>
      </w:r>
      <w:r>
        <w:rPr>
          <w:rFonts w:eastAsia="함초롬바탕" w:hAnsi="함초롬바탕" w:cs="함초롬바탕" w:hint="eastAsia"/>
        </w:rPr>
        <w:t>저</w:t>
      </w:r>
      <w:r>
        <w:rPr>
          <w:rFonts w:eastAsia="함초롬바탕"/>
        </w:rPr>
        <w:t xml:space="preserve">, </w:t>
      </w:r>
      <w:r>
        <w:rPr>
          <w:rFonts w:eastAsia="함초롬바탕" w:hAnsi="함초롬바탕" w:cs="함초롬바탕" w:hint="eastAsia"/>
        </w:rPr>
        <w:t>전게</w:t>
      </w:r>
      <w:r>
        <w:rPr>
          <w:rFonts w:eastAsia="함초롬바탕" w:hAnsi="함초롬바탕" w:cs="함초롬바탕" w:hint="eastAsia"/>
        </w:rPr>
        <w:t xml:space="preserve"> </w:t>
      </w:r>
      <w:r>
        <w:rPr>
          <w:rFonts w:eastAsia="함초롬바탕" w:hAnsi="함초롬바탕" w:cs="함초롬바탕" w:hint="eastAsia"/>
        </w:rPr>
        <w:t>『象言破疑』</w:t>
      </w:r>
      <w:r>
        <w:rPr>
          <w:rFonts w:eastAsia="함초롬바탕" w:hAnsi="함초롬바탕" w:cs="함초롬바탕" w:hint="eastAsia"/>
        </w:rPr>
        <w:t xml:space="preserve"> </w:t>
      </w:r>
      <w:r>
        <w:rPr>
          <w:rFonts w:eastAsia="함초롬바탕"/>
        </w:rPr>
        <w:t>33</w:t>
      </w:r>
      <w:r>
        <w:rPr>
          <w:rFonts w:eastAsia="함초롬바탕" w:hAnsi="함초롬바탕" w:cs="함초롬바탕" w:hint="eastAsia"/>
        </w:rPr>
        <w:t>張</w:t>
      </w:r>
      <w:r>
        <w:rPr>
          <w:rFonts w:eastAsia="함초롬바탕" w:hAnsi="함초롬바탕" w:cs="함초롬바탕" w:hint="eastAsia"/>
        </w:rPr>
        <w:t xml:space="preserve"> </w:t>
      </w:r>
      <w:r>
        <w:rPr>
          <w:rFonts w:eastAsia="함초롬바탕" w:hAnsi="함초롬바탕" w:cs="함초롬바탕" w:hint="eastAsia"/>
        </w:rPr>
        <w:t>左葉이다</w:t>
      </w:r>
      <w:r>
        <w:rPr>
          <w:rFonts w:eastAsia="함초롬바탕"/>
        </w:rPr>
        <w:t>.</w:t>
      </w:r>
    </w:p>
  </w:footnote>
  <w:footnote w:id="124">
    <w:p w:rsidR="00763742" w:rsidRPr="0042252D" w:rsidRDefault="00763742" w:rsidP="007A24FB">
      <w:pPr>
        <w:pStyle w:val="aa"/>
        <w:adjustRightInd w:val="0"/>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42252D">
        <w:rPr>
          <w:rFonts w:ascii="함초롬바탕" w:eastAsia="함초롬바탕" w:hAnsi="함초롬바탕" w:cs="함초롬바탕"/>
          <w:sz w:val="18"/>
          <w:szCs w:val="18"/>
        </w:rPr>
        <w:t xml:space="preserve">  李</w:t>
      </w:r>
      <w:r w:rsidRPr="0042252D">
        <w:rPr>
          <w:rFonts w:ascii="함초롬바탕" w:eastAsia="함초롬바탕" w:hAnsi="함초롬바탕" w:cs="함초롬바탕" w:hint="eastAsia"/>
          <w:sz w:val="18"/>
          <w:szCs w:val="18"/>
        </w:rPr>
        <w:t>東豪</w:t>
      </w:r>
      <w:r w:rsidRPr="0042252D">
        <w:rPr>
          <w:rFonts w:ascii="함초롬바탕" w:eastAsia="함초롬바탕" w:hAnsi="함초롬바탕" w:cs="함초롬바탕"/>
          <w:sz w:val="18"/>
          <w:szCs w:val="18"/>
        </w:rPr>
        <w:t>, 앞의 논문, pp.23</w:t>
      </w:r>
      <w:r>
        <w:rPr>
          <w:rFonts w:ascii="함초롬바탕" w:eastAsia="함초롬바탕" w:hAnsi="함초롬바탕" w:cs="함초롬바탕"/>
          <w:sz w:val="18"/>
          <w:szCs w:val="18"/>
        </w:rPr>
        <w:t>-</w:t>
      </w:r>
      <w:r w:rsidRPr="0042252D">
        <w:rPr>
          <w:rFonts w:ascii="함초롬바탕" w:eastAsia="함초롬바탕" w:hAnsi="함초롬바탕" w:cs="함초롬바탕"/>
          <w:sz w:val="18"/>
          <w:szCs w:val="18"/>
        </w:rPr>
        <w:t>24의 내용을 취사선택하여 기술한 것이다.</w:t>
      </w:r>
    </w:p>
  </w:footnote>
  <w:footnote w:id="125">
    <w:p w:rsidR="00763742" w:rsidRPr="0042252D" w:rsidRDefault="00763742" w:rsidP="007A24FB">
      <w:pPr>
        <w:pStyle w:val="aa"/>
        <w:ind w:left="175" w:hangingChars="100" w:hanging="175"/>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전게서</w:t>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『百日象言』</w:t>
      </w:r>
      <w:r w:rsidRPr="0042252D">
        <w:rPr>
          <w:rFonts w:ascii="함초롬바탕" w:eastAsia="함초롬바탕" w:hAnsi="함초롬바탕" w:cs="함초롬바탕"/>
          <w:sz w:val="18"/>
          <w:szCs w:val="18"/>
        </w:rPr>
        <w:t>(</w:t>
      </w:r>
      <w:r>
        <w:rPr>
          <w:rFonts w:ascii="함초롬바탕" w:eastAsia="함초롬바탕" w:hAnsi="함초롬바탕" w:cs="함초롬바탕" w:hint="eastAsia"/>
          <w:sz w:val="18"/>
          <w:szCs w:val="18"/>
        </w:rPr>
        <w:t>Ⅱ</w:t>
      </w:r>
      <w:r w:rsidRPr="0042252D">
        <w:rPr>
          <w:rFonts w:ascii="함초롬바탕" w:eastAsia="함초롬바탕" w:hAnsi="함초롬바탕" w:cs="함초롬바탕"/>
          <w:sz w:val="18"/>
          <w:szCs w:val="18"/>
        </w:rPr>
        <w:t>), p.4.</w:t>
      </w:r>
    </w:p>
  </w:footnote>
  <w:footnote w:id="126">
    <w:p w:rsidR="00763742" w:rsidRPr="0042252D" w:rsidRDefault="00763742" w:rsidP="007A24FB">
      <w:pPr>
        <w:pStyle w:val="aa"/>
        <w:ind w:left="175" w:hangingChars="100" w:hanging="175"/>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42252D">
        <w:rPr>
          <w:rFonts w:ascii="함초롬바탕" w:eastAsia="함초롬바탕" w:hAnsi="함초롬바탕" w:cs="함초롬바탕"/>
          <w:sz w:val="18"/>
          <w:szCs w:val="18"/>
        </w:rPr>
        <w:t xml:space="preserve"> Fritjof Capra, The Tao of Physics, Shambhala, Boulder, 1975.  </w:t>
      </w:r>
      <w:r w:rsidRPr="0042252D">
        <w:rPr>
          <w:rFonts w:ascii="함초롬바탕" w:eastAsia="함초롬바탕" w:hAnsi="함초롬바탕" w:cs="함초롬바탕" w:hint="eastAsia"/>
          <w:sz w:val="18"/>
          <w:szCs w:val="18"/>
        </w:rPr>
        <w:t>이의</w:t>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한국어</w:t>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역은</w:t>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이성범</w:t>
      </w:r>
      <w:r w:rsidRPr="0042252D">
        <w:rPr>
          <w:rFonts w:ascii="함초롬바탕" w:eastAsia="함초롬바탕" w:hAnsi="함초롬바탕" w:cs="함초롬바탕"/>
          <w:sz w:val="18"/>
          <w:szCs w:val="18"/>
        </w:rPr>
        <w:t>․</w:t>
      </w:r>
      <w:r w:rsidRPr="0042252D">
        <w:rPr>
          <w:rFonts w:ascii="함초롬바탕" w:eastAsia="함초롬바탕" w:hAnsi="함초롬바탕" w:cs="함초롬바탕" w:hint="eastAsia"/>
          <w:sz w:val="18"/>
          <w:szCs w:val="18"/>
        </w:rPr>
        <w:t>김용정</w:t>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역</w:t>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『현대물리학과</w:t>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동양사상』</w:t>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범양사</w:t>
      </w:r>
      <w:r w:rsidRPr="0042252D">
        <w:rPr>
          <w:rFonts w:ascii="함초롬바탕" w:eastAsia="함초롬바탕" w:hAnsi="함초롬바탕" w:cs="함초롬바탕"/>
          <w:sz w:val="18"/>
          <w:szCs w:val="18"/>
        </w:rPr>
        <w:t>, 1979.</w:t>
      </w:r>
    </w:p>
  </w:footnote>
  <w:footnote w:id="127">
    <w:p w:rsidR="00763742" w:rsidRPr="0042252D" w:rsidRDefault="00763742" w:rsidP="007A24FB">
      <w:pPr>
        <w:pStyle w:val="aa"/>
        <w:ind w:left="175" w:hangingChars="100" w:hanging="175"/>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944900">
        <w:rPr>
          <w:rFonts w:ascii="Times New Roman" w:eastAsia="함초롬바탕" w:hAnsi="Times New Roman"/>
          <w:sz w:val="18"/>
          <w:szCs w:val="18"/>
        </w:rPr>
        <w:t xml:space="preserve"> </w:t>
      </w:r>
      <w:r w:rsidRPr="0042252D">
        <w:rPr>
          <w:rFonts w:ascii="함초롬바탕" w:eastAsia="함초롬바탕" w:hAnsi="함초롬바탕" w:cs="함초롬바탕" w:hint="eastAsia"/>
          <w:sz w:val="18"/>
          <w:szCs w:val="18"/>
        </w:rPr>
        <w:t>李東豪</w:t>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앞의</w:t>
      </w:r>
      <w:r w:rsidRPr="0042252D">
        <w:rPr>
          <w:rFonts w:ascii="함초롬바탕" w:eastAsia="함초롬바탕" w:hAnsi="함초롬바탕" w:cs="함초롬바탕"/>
          <w:sz w:val="18"/>
          <w:szCs w:val="18"/>
        </w:rPr>
        <w:t xml:space="preserve"> </w:t>
      </w:r>
      <w:r w:rsidRPr="0042252D">
        <w:rPr>
          <w:rFonts w:ascii="함초롬바탕" w:eastAsia="함초롬바탕" w:hAnsi="함초롬바탕" w:cs="함초롬바탕" w:hint="eastAsia"/>
          <w:sz w:val="18"/>
          <w:szCs w:val="18"/>
        </w:rPr>
        <w:t>논문</w:t>
      </w:r>
      <w:r w:rsidRPr="0042252D">
        <w:rPr>
          <w:rFonts w:ascii="함초롬바탕" w:eastAsia="함초롬바탕" w:hAnsi="함초롬바탕" w:cs="함초롬바탕"/>
          <w:sz w:val="18"/>
          <w:szCs w:val="18"/>
        </w:rPr>
        <w:t xml:space="preserve">, p.24 </w:t>
      </w:r>
      <w:r w:rsidRPr="0042252D">
        <w:rPr>
          <w:rFonts w:ascii="함초롬바탕" w:eastAsia="함초롬바탕" w:hAnsi="함초롬바탕" w:cs="함초롬바탕" w:hint="eastAsia"/>
          <w:sz w:val="18"/>
          <w:szCs w:val="18"/>
        </w:rPr>
        <w:t>참조</w:t>
      </w:r>
      <w:r w:rsidRPr="0042252D">
        <w:rPr>
          <w:rFonts w:ascii="함초롬바탕" w:eastAsia="함초롬바탕" w:hAnsi="함초롬바탕" w:cs="함초롬바탕"/>
          <w:sz w:val="18"/>
          <w:szCs w:val="18"/>
        </w:rPr>
        <w:t>.</w:t>
      </w:r>
    </w:p>
  </w:footnote>
  <w:footnote w:id="128">
    <w:p w:rsidR="00763742" w:rsidRPr="005E4BDC" w:rsidRDefault="00763742" w:rsidP="007A24FB">
      <w:pPr>
        <w:pStyle w:val="affd"/>
        <w:wordWrap w:val="0"/>
        <w:ind w:left="180" w:hangingChars="100" w:hanging="180"/>
        <w:rPr>
          <w:rFonts w:ascii="SimSun" w:eastAsia="SimSun" w:hAnsi="SimSun"/>
          <w:sz w:val="18"/>
          <w:szCs w:val="18"/>
        </w:rPr>
      </w:pPr>
      <w:r w:rsidRPr="00400191">
        <w:rPr>
          <w:rStyle w:val="ab"/>
          <w:rFonts w:ascii="Times New Roman" w:eastAsiaTheme="minorHAnsi"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hint="eastAsia"/>
          <w:sz w:val="18"/>
          <w:szCs w:val="18"/>
          <w:lang w:val="zh-CN"/>
        </w:rPr>
        <w:t>关于中国思想史中</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气</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的定位，可参考小野泽精一等编《气的思想》（东京大学出版会，</w:t>
      </w:r>
      <w:r w:rsidRPr="00147490">
        <w:rPr>
          <w:rFonts w:ascii="SimSun" w:eastAsia="SimSun" w:hAnsi="SimSun" w:cs="Arial Unicode MS"/>
          <w:sz w:val="18"/>
          <w:szCs w:val="18"/>
          <w:lang w:val="zh-CN"/>
        </w:rPr>
        <w:t>1978</w:t>
      </w:r>
      <w:r w:rsidRPr="00147490">
        <w:rPr>
          <w:rFonts w:ascii="SimSun" w:eastAsia="SimSun" w:hAnsi="SimSun" w:cs="Arial Unicode MS" w:hint="eastAsia"/>
          <w:sz w:val="18"/>
          <w:szCs w:val="18"/>
          <w:lang w:val="zh-CN"/>
        </w:rPr>
        <w:t>年）。</w:t>
      </w:r>
    </w:p>
  </w:footnote>
  <w:footnote w:id="129">
    <w:p w:rsidR="00763742" w:rsidRPr="00723C94" w:rsidRDefault="00763742" w:rsidP="007A24FB">
      <w:pPr>
        <w:pStyle w:val="affd"/>
        <w:wordWrap w:val="0"/>
        <w:ind w:left="181" w:hangingChars="100" w:hanging="181"/>
        <w:rPr>
          <w:rFonts w:ascii="SimSun" w:eastAsia="SimSun" w:hAnsi="SimSun"/>
          <w:sz w:val="18"/>
          <w:szCs w:val="18"/>
        </w:rPr>
      </w:pPr>
      <w:r w:rsidRPr="00400191">
        <w:rPr>
          <w:rStyle w:val="ab"/>
          <w:rFonts w:ascii="Times New Roman" w:eastAsia="SimSun" w:hAnsi="Times New Roman" w:cs="Times New Roman"/>
          <w:b/>
          <w:sz w:val="18"/>
          <w:szCs w:val="18"/>
        </w:rPr>
        <w:footnoteRef/>
      </w:r>
      <w:r w:rsidRPr="00723C94">
        <w:rPr>
          <w:rFonts w:ascii="SimSun" w:eastAsia="SimSun" w:hAnsi="SimSun"/>
          <w:b/>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东郭子问于庄子曰、所谓道恶乎在。庄子曰、无所不在。东郭子曰、期而后可。庄子曰、在蝼蚁。曰、何其下邪。曰、在稊稗。曰、何其愈下邪。曰、在瓦甓。曰、何其愈甚邪。曰、在屎溺。东郭子不应</w:t>
      </w:r>
      <w:r w:rsidRPr="00147490">
        <w:rPr>
          <w:rFonts w:ascii="SimSun" w:eastAsia="SimSun" w:hAnsi="SimSun" w:cs="Arial Unicode MS"/>
          <w:sz w:val="18"/>
          <w:szCs w:val="18"/>
          <w:lang w:val="zh-CN"/>
        </w:rPr>
        <w:t>”</w:t>
      </w:r>
    </w:p>
  </w:footnote>
  <w:footnote w:id="130">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hint="eastAsia"/>
          <w:sz w:val="18"/>
          <w:szCs w:val="18"/>
          <w:lang w:val="zh-CN"/>
        </w:rPr>
        <w:t>关于这一点，可参考麦谷邦夫《六朝隋唐道教思想研究》（岩波书店，</w:t>
      </w:r>
      <w:r w:rsidRPr="00147490">
        <w:rPr>
          <w:rFonts w:ascii="SimSun" w:eastAsia="SimSun" w:hAnsi="SimSun" w:cs="Arial Unicode MS"/>
          <w:sz w:val="18"/>
          <w:szCs w:val="18"/>
          <w:lang w:val="zh-CN"/>
        </w:rPr>
        <w:t>2018</w:t>
      </w:r>
      <w:r w:rsidRPr="00147490">
        <w:rPr>
          <w:rFonts w:ascii="SimSun" w:eastAsia="SimSun" w:hAnsi="SimSun" w:cs="Arial Unicode MS" w:hint="eastAsia"/>
          <w:sz w:val="18"/>
          <w:szCs w:val="18"/>
          <w:lang w:val="zh-CN"/>
        </w:rPr>
        <w:t>年）第一部分第一章、第二章。</w:t>
      </w:r>
    </w:p>
  </w:footnote>
  <w:footnote w:id="131">
    <w:p w:rsidR="00763742" w:rsidRPr="005E4BDC" w:rsidRDefault="00763742" w:rsidP="007A24FB">
      <w:pPr>
        <w:pStyle w:val="aa"/>
        <w:rPr>
          <w:rFonts w:ascii="SimSun" w:hAnsi="SimSun"/>
          <w:sz w:val="18"/>
          <w:szCs w:val="18"/>
        </w:rPr>
      </w:pPr>
      <w:r w:rsidRPr="0047303B">
        <w:rPr>
          <w:rStyle w:val="ab"/>
          <w:rFonts w:ascii="Times New Roman" w:hAnsi="Times New Roman"/>
          <w:b/>
          <w:sz w:val="18"/>
          <w:szCs w:val="18"/>
        </w:rPr>
        <w:footnoteRef/>
      </w:r>
      <w:r w:rsidRPr="005E4BDC">
        <w:rPr>
          <w:rFonts w:ascii="SimSun" w:hAnsi="SimSun"/>
          <w:sz w:val="18"/>
          <w:szCs w:val="18"/>
        </w:rPr>
        <w:t xml:space="preserve"> </w:t>
      </w:r>
      <w:r w:rsidRPr="00147490">
        <w:rPr>
          <w:rFonts w:ascii="SimSun" w:hAnsi="SimSun" w:cs="Arial Unicode MS" w:hint="eastAsia"/>
          <w:sz w:val="18"/>
          <w:szCs w:val="18"/>
          <w:lang w:val="zh-CN"/>
        </w:rPr>
        <w:t>关于这一点，可参考麦谷邦夫《六朝隋唐道教思想研究》第一部分第三章。</w:t>
      </w:r>
    </w:p>
  </w:footnote>
  <w:footnote w:id="132">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hint="eastAsia"/>
          <w:sz w:val="18"/>
          <w:szCs w:val="18"/>
          <w:lang w:val="zh-CN"/>
        </w:rPr>
        <w:t>大正藏卷五二，页五一上、五三下。</w:t>
      </w:r>
    </w:p>
  </w:footnote>
  <w:footnote w:id="133">
    <w:p w:rsidR="00763742" w:rsidRPr="005E4BDC" w:rsidRDefault="00763742" w:rsidP="007A24FB">
      <w:pPr>
        <w:pStyle w:val="aa"/>
        <w:rPr>
          <w:rFonts w:ascii="SimSun" w:hAnsi="SimSun"/>
          <w:sz w:val="18"/>
          <w:szCs w:val="18"/>
        </w:rPr>
      </w:pPr>
      <w:r w:rsidRPr="0047303B">
        <w:rPr>
          <w:rStyle w:val="ab"/>
          <w:rFonts w:ascii="Times New Roman" w:hAnsi="Times New Roman"/>
          <w:b/>
          <w:sz w:val="18"/>
          <w:szCs w:val="18"/>
        </w:rPr>
        <w:footnoteRef/>
      </w:r>
      <w:r w:rsidRPr="005E4BDC">
        <w:rPr>
          <w:rFonts w:ascii="SimSun" w:hAnsi="SimSun"/>
          <w:sz w:val="18"/>
          <w:szCs w:val="18"/>
        </w:rPr>
        <w:t xml:space="preserve"> </w:t>
      </w:r>
      <w:r w:rsidRPr="00147490">
        <w:rPr>
          <w:rFonts w:ascii="SimSun" w:hAnsi="SimSun" w:cs="Arial Unicode MS" w:hint="eastAsia"/>
          <w:sz w:val="18"/>
          <w:szCs w:val="18"/>
          <w:lang w:val="zh-CN"/>
        </w:rPr>
        <w:t>大正藏卷五二，页五三七上。</w:t>
      </w:r>
    </w:p>
  </w:footnote>
  <w:footnote w:id="134">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一者，道也。今在人身何许，守之云何。一不在人身也。诸附身者，悉世间常伪伎，非真道也。一在天地外，入在天地间，但往来人身中耳。都皮里悉是，非独一处。一，散形为气，聚形为太上老君。常治昆仑，或言虚无，或言自然，或言无名，皆同一耳</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（斯坦因六八二五，大渊忍尔《敦煌道经</w:t>
      </w:r>
      <w:r w:rsidRPr="00147490">
        <w:rPr>
          <w:rFonts w:ascii="SimSun" w:eastAsia="SimSun" w:hAnsi="SimSun" w:cs="Arial Unicode MS"/>
          <w:sz w:val="18"/>
          <w:szCs w:val="18"/>
          <w:lang w:val="zh-CN"/>
        </w:rPr>
        <w:t xml:space="preserve"> </w:t>
      </w:r>
      <w:r w:rsidRPr="00147490">
        <w:rPr>
          <w:rFonts w:ascii="SimSun" w:eastAsia="SimSun" w:hAnsi="SimSun" w:cs="Arial Unicode MS" w:hint="eastAsia"/>
          <w:sz w:val="18"/>
          <w:szCs w:val="18"/>
          <w:lang w:val="zh-CN"/>
        </w:rPr>
        <w:t>图录编》，福武书店，</w:t>
      </w:r>
      <w:r w:rsidRPr="00147490">
        <w:rPr>
          <w:rFonts w:ascii="SimSun" w:eastAsia="SimSun" w:hAnsi="SimSun" w:cs="Arial Unicode MS"/>
          <w:sz w:val="18"/>
          <w:szCs w:val="18"/>
          <w:lang w:val="zh-CN"/>
        </w:rPr>
        <w:t>1979</w:t>
      </w:r>
      <w:r w:rsidRPr="00147490">
        <w:rPr>
          <w:rFonts w:ascii="SimSun" w:eastAsia="SimSun" w:hAnsi="SimSun" w:cs="Arial Unicode MS" w:hint="eastAsia"/>
          <w:sz w:val="18"/>
          <w:szCs w:val="18"/>
          <w:lang w:val="zh-CN"/>
        </w:rPr>
        <w:t>年，第</w:t>
      </w:r>
      <w:r w:rsidRPr="00147490">
        <w:rPr>
          <w:rFonts w:ascii="SimSun" w:eastAsia="SimSun" w:hAnsi="SimSun" w:cs="Arial Unicode MS"/>
          <w:sz w:val="18"/>
          <w:szCs w:val="18"/>
          <w:lang w:val="zh-CN"/>
        </w:rPr>
        <w:t>423</w:t>
      </w:r>
      <w:r w:rsidRPr="00147490">
        <w:rPr>
          <w:rFonts w:ascii="SimSun" w:eastAsia="SimSun" w:hAnsi="SimSun" w:cs="Arial Unicode MS" w:hint="eastAsia"/>
          <w:sz w:val="18"/>
          <w:szCs w:val="18"/>
          <w:lang w:val="zh-CN"/>
        </w:rPr>
        <w:t>页）</w:t>
      </w:r>
    </w:p>
  </w:footnote>
  <w:footnote w:id="135">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天宝君者，则大洞之尊神。天宝丈人，则天宝君之祖气也。丈人是混洞太无元高上玉皇之气。九万九千九百九十亿万气后，至龙汉元年化生天宝君。出书时号高上大有玉清宫。灵宝君者，则洞玄之尊神。灵宝丈人，则灵宝君之祖气也。丈人是赤混太无元无上玉虚之气。九万九千九百九十九万气后，至龙汉开图，化生灵宝君。经一劫至赤明元年，出书度人时，号上清玄都玉京七宝紫微宫。神宝君者，即洞神之尊神。神宝丈人，则神宝君之祖气也。丈人是冥寂玄通元无上玉虚之气，九万九千九百九十万气后</w:t>
      </w:r>
      <w:r w:rsidRPr="00147490">
        <w:rPr>
          <w:rFonts w:ascii="SimSun" w:eastAsia="SimSun" w:hAnsi="SimSun" w:cs="Arial Unicode MS" w:hint="eastAsia"/>
          <w:sz w:val="18"/>
          <w:szCs w:val="18"/>
          <w:lang w:val="ja-JP"/>
        </w:rPr>
        <w:t>，至赤明元年</w:t>
      </w:r>
      <w:r w:rsidRPr="00147490">
        <w:rPr>
          <w:rFonts w:ascii="SimSun" w:eastAsia="SimSun" w:hAnsi="SimSun" w:cs="Arial Unicode MS" w:hint="eastAsia"/>
          <w:sz w:val="18"/>
          <w:szCs w:val="18"/>
          <w:lang w:val="zh-CN"/>
        </w:rPr>
        <w:t>，化生神宝君。经二劫至上皇元年，出书时，号三皇洞神太清太极宫。此三号虽年殊号异，本同一也。分为玄元始三气而治三宝，皆三气之尊神。号生三气，三号合生九气。九气出乎太空之先，隐乎空洞之中，无光无像，无形无名，无色无绪。</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天地万化，自非三元所育，九气所导，莫能生也。</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（《云笈七签》卷一六，叶一表）</w:t>
      </w:r>
    </w:p>
  </w:footnote>
  <w:footnote w:id="136">
    <w:p w:rsidR="00763742" w:rsidRPr="005E4BDC" w:rsidRDefault="00763742" w:rsidP="007A24FB">
      <w:pPr>
        <w:pStyle w:val="aa"/>
        <w:rPr>
          <w:rFonts w:ascii="SimSun" w:hAnsi="SimSun"/>
          <w:sz w:val="18"/>
          <w:szCs w:val="18"/>
          <w:lang w:eastAsia="zh-CN"/>
        </w:rPr>
      </w:pPr>
      <w:r w:rsidRPr="0047303B">
        <w:rPr>
          <w:rStyle w:val="ab"/>
          <w:rFonts w:ascii="Times New Roman" w:hAnsi="Times New Roman"/>
          <w:b/>
          <w:sz w:val="18"/>
          <w:szCs w:val="18"/>
        </w:rPr>
        <w:footnoteRef/>
      </w:r>
      <w:r w:rsidRPr="005E4BDC">
        <w:rPr>
          <w:rFonts w:ascii="SimSun" w:hAnsi="SimSun"/>
          <w:sz w:val="18"/>
          <w:szCs w:val="18"/>
          <w:lang w:eastAsia="zh-CN"/>
        </w:rPr>
        <w:t xml:space="preserve"> </w:t>
      </w:r>
      <w:r w:rsidRPr="00147490">
        <w:rPr>
          <w:rFonts w:ascii="SimSun" w:hAnsi="SimSun" w:cs="Arial Unicode MS" w:hint="eastAsia"/>
          <w:sz w:val="18"/>
          <w:szCs w:val="18"/>
          <w:lang w:val="zh-CN" w:eastAsia="zh-CN"/>
        </w:rPr>
        <w:t>关于这一点，可参考麦谷邦夫《六朝隋唐道教思想研究》第三部分第一章、第二章。</w:t>
      </w:r>
    </w:p>
  </w:footnote>
  <w:footnote w:id="137">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rPr>
        <w:t>第三</w:t>
      </w:r>
      <w:r w:rsidRPr="00147490">
        <w:rPr>
          <w:rFonts w:ascii="SimSun" w:eastAsia="SimSun" w:hAnsi="SimSun" w:cs="Arial Unicode MS" w:hint="eastAsia"/>
          <w:sz w:val="18"/>
          <w:szCs w:val="18"/>
          <w:lang w:val="zh-CN"/>
        </w:rPr>
        <w:t>，法体者，案九天生神经云，圣人以玄元始三气为体，言同三天之妙气也。臧宗道又用三一为圣人应身。所言三一者，一精二神三气也。精者，灵智慧照之心。神者，无方不测之用。气者，色象形相之法也。经云，视之不见名曰夷，精也。听之不闻，</w:t>
      </w:r>
      <w:r w:rsidRPr="00147490">
        <w:rPr>
          <w:rFonts w:ascii="SimSun" w:eastAsia="SimSun" w:hAnsi="SimSun" w:cs="Arial Unicode MS" w:hint="eastAsia"/>
          <w:sz w:val="18"/>
          <w:szCs w:val="18"/>
          <w:lang w:val="zh-TW" w:eastAsia="zh-TW"/>
        </w:rPr>
        <w:t>名曰希，神也</w:t>
      </w:r>
      <w:r w:rsidRPr="00147490">
        <w:rPr>
          <w:rFonts w:ascii="SimSun" w:eastAsia="SimSun" w:hAnsi="SimSun" w:cs="Arial Unicode MS" w:hint="eastAsia"/>
          <w:sz w:val="18"/>
          <w:szCs w:val="18"/>
          <w:lang w:val="zh-CN"/>
        </w:rPr>
        <w:t>。</w:t>
      </w:r>
      <w:r w:rsidRPr="00147490">
        <w:rPr>
          <w:rFonts w:ascii="SimSun" w:eastAsia="SimSun" w:hAnsi="SimSun" w:cs="Arial Unicode MS" w:hint="eastAsia"/>
          <w:sz w:val="18"/>
          <w:szCs w:val="18"/>
          <w:lang w:val="zh-TW" w:eastAsia="zh-TW"/>
        </w:rPr>
        <w:t>搏之不得</w:t>
      </w:r>
      <w:r w:rsidRPr="00147490">
        <w:rPr>
          <w:rFonts w:ascii="SimSun" w:eastAsia="SimSun" w:hAnsi="SimSun" w:cs="Arial Unicode MS" w:hint="eastAsia"/>
          <w:sz w:val="18"/>
          <w:szCs w:val="18"/>
          <w:lang w:val="zh-CN"/>
        </w:rPr>
        <w:t>，名曰微，气也。总此三法为一圣体。经云，此三者，不可致诘，故混而为一也。但老君以三一为身，身有真应之别</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（伯希和二三五三，大渊忍尔《敦煌道经</w:t>
      </w:r>
      <w:r w:rsidRPr="00147490">
        <w:rPr>
          <w:rFonts w:ascii="SimSun" w:eastAsia="SimSun" w:hAnsi="SimSun" w:cs="Arial Unicode MS"/>
          <w:sz w:val="18"/>
          <w:szCs w:val="18"/>
        </w:rPr>
        <w:t xml:space="preserve"> </w:t>
      </w:r>
      <w:r w:rsidRPr="00147490">
        <w:rPr>
          <w:rFonts w:ascii="SimSun" w:eastAsia="SimSun" w:hAnsi="SimSun" w:cs="Arial Unicode MS" w:hint="eastAsia"/>
          <w:sz w:val="18"/>
          <w:szCs w:val="18"/>
          <w:lang w:val="zh-CN"/>
        </w:rPr>
        <w:t>图录编》，第</w:t>
      </w:r>
      <w:r w:rsidRPr="00147490">
        <w:rPr>
          <w:rFonts w:ascii="SimSun" w:eastAsia="SimSun" w:hAnsi="SimSun" w:cs="Arial Unicode MS"/>
          <w:sz w:val="18"/>
          <w:szCs w:val="18"/>
        </w:rPr>
        <w:t>4</w:t>
      </w:r>
      <w:r w:rsidRPr="00147490">
        <w:rPr>
          <w:rFonts w:ascii="SimSun" w:eastAsia="SimSun" w:hAnsi="SimSun" w:cs="Arial Unicode MS"/>
          <w:sz w:val="18"/>
          <w:szCs w:val="18"/>
          <w:lang w:val="zh-CN"/>
        </w:rPr>
        <w:t>62</w:t>
      </w:r>
      <w:r w:rsidRPr="00147490">
        <w:rPr>
          <w:rFonts w:ascii="SimSun" w:eastAsia="SimSun" w:hAnsi="SimSun" w:cs="Arial Unicode MS" w:hint="eastAsia"/>
          <w:sz w:val="18"/>
          <w:szCs w:val="18"/>
          <w:lang w:val="zh-CN"/>
        </w:rPr>
        <w:t>页））</w:t>
      </w:r>
    </w:p>
  </w:footnote>
  <w:footnote w:id="138">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rPr>
        <w:t>“</w:t>
      </w:r>
      <w:r w:rsidRPr="00147490">
        <w:rPr>
          <w:rFonts w:ascii="SimSun" w:eastAsia="SimSun" w:hAnsi="SimSun" w:cs="Arial Unicode MS" w:hint="eastAsia"/>
          <w:sz w:val="18"/>
          <w:szCs w:val="18"/>
          <w:lang w:val="zh-CN"/>
        </w:rPr>
        <w:t>是故道德之用</w:t>
      </w:r>
      <w:r w:rsidRPr="00147490">
        <w:rPr>
          <w:rFonts w:ascii="SimSun" w:eastAsia="SimSun" w:hAnsi="SimSun" w:cs="Arial Unicode MS" w:hint="eastAsia"/>
          <w:sz w:val="18"/>
          <w:szCs w:val="18"/>
        </w:rPr>
        <w:t>，</w:t>
      </w:r>
      <w:r w:rsidRPr="00147490">
        <w:rPr>
          <w:rFonts w:ascii="SimSun" w:eastAsia="SimSun" w:hAnsi="SimSun" w:cs="Arial Unicode MS" w:hint="eastAsia"/>
          <w:sz w:val="18"/>
          <w:szCs w:val="18"/>
          <w:lang w:val="zh-CN"/>
        </w:rPr>
        <w:t>莫大于气</w:t>
      </w:r>
      <w:r w:rsidRPr="00147490">
        <w:rPr>
          <w:rFonts w:ascii="SimSun" w:eastAsia="SimSun" w:hAnsi="SimSun" w:cs="Arial Unicode MS"/>
          <w:sz w:val="18"/>
          <w:szCs w:val="18"/>
        </w:rPr>
        <w:t xml:space="preserve"> </w:t>
      </w:r>
      <w:r w:rsidRPr="00147490">
        <w:rPr>
          <w:rFonts w:ascii="SimSun" w:eastAsia="SimSun" w:hAnsi="SimSun" w:cs="Arial Unicode MS" w:hint="eastAsia"/>
          <w:sz w:val="18"/>
          <w:szCs w:val="18"/>
          <w:lang w:val="zh-CN"/>
        </w:rPr>
        <w:t>。道者，气之根也。气者，道之使也。必有其根，其气乃生。必有其使，变化乃成</w:t>
      </w:r>
      <w:r w:rsidRPr="00147490">
        <w:rPr>
          <w:rFonts w:ascii="SimSun" w:eastAsia="SimSun" w:hAnsi="SimSun" w:cs="Arial Unicode MS"/>
          <w:sz w:val="18"/>
          <w:szCs w:val="18"/>
          <w:lang w:val="zh-CN"/>
        </w:rPr>
        <w:t>”</w:t>
      </w:r>
    </w:p>
  </w:footnote>
  <w:footnote w:id="139">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万物之生也，道气生之，阴阳气长养之。</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人之生也，道以元一之气降之为精为神，天以太阳之气付之为动为息，地以纯阴之气禀之为形为质。</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（第四十二章</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万物负阴而抱阳。冲气以为和</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义，卷三三，叶四表）</w:t>
      </w:r>
    </w:p>
  </w:footnote>
  <w:footnote w:id="140">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身之生也，因道禀神，而生其形。</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且所生我身，大约有三。一曰精，二曰神，三曰气。受生之始，道付之以气，天付之以神，地付之以精。三者结合而生其形。人当受精养气存神，则能长生。若一者散越，则错乱而成疾，耗竭而致亡。不爱此三者是散而弃之也。气散神往，身其死也。得不戒而保之哉。此三者能生其身，故曰所生也</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（第七十二章</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无厌其所生</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义，卷四六，叶一〇里）</w:t>
      </w:r>
    </w:p>
  </w:footnote>
  <w:footnote w:id="141">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结</w:t>
      </w:r>
      <w:r w:rsidRPr="00147490">
        <w:rPr>
          <w:rFonts w:ascii="SimSun" w:eastAsia="SimSun" w:hAnsi="SimSun" w:cs="Arial Unicode MS" w:hint="eastAsia"/>
          <w:sz w:val="18"/>
          <w:szCs w:val="18"/>
        </w:rPr>
        <w:t>气</w:t>
      </w:r>
      <w:r w:rsidRPr="00147490">
        <w:rPr>
          <w:rFonts w:ascii="SimSun" w:eastAsia="SimSun" w:hAnsi="SimSun" w:cs="Arial Unicode MS" w:hint="eastAsia"/>
          <w:sz w:val="18"/>
          <w:szCs w:val="18"/>
          <w:lang w:val="zh-CN"/>
        </w:rPr>
        <w:t>为精，精化成神，神变成人。故人象天地，气法自然。自然之</w:t>
      </w:r>
      <w:r w:rsidRPr="00147490">
        <w:rPr>
          <w:rFonts w:ascii="SimSun" w:eastAsia="SimSun" w:hAnsi="SimSun" w:cs="Arial Unicode MS" w:hint="eastAsia"/>
          <w:sz w:val="18"/>
          <w:szCs w:val="18"/>
        </w:rPr>
        <w:t>气</w:t>
      </w:r>
      <w:r w:rsidRPr="00147490">
        <w:rPr>
          <w:rFonts w:ascii="SimSun" w:eastAsia="SimSun" w:hAnsi="SimSun" w:cs="Arial Unicode MS" w:hint="eastAsia"/>
          <w:sz w:val="18"/>
          <w:szCs w:val="18"/>
          <w:lang w:val="zh-CN"/>
        </w:rPr>
        <w:t>皆九天之精，化为人身，含胎育养，九月</w:t>
      </w:r>
      <w:r w:rsidRPr="00147490">
        <w:rPr>
          <w:rFonts w:ascii="SimSun" w:eastAsia="SimSun" w:hAnsi="SimSun" w:cs="Arial Unicode MS" w:hint="eastAsia"/>
          <w:sz w:val="18"/>
          <w:szCs w:val="18"/>
        </w:rPr>
        <w:t>气</w:t>
      </w:r>
      <w:r w:rsidRPr="00147490">
        <w:rPr>
          <w:rFonts w:ascii="SimSun" w:eastAsia="SimSun" w:hAnsi="SimSun" w:cs="Arial Unicode MS" w:hint="eastAsia"/>
          <w:sz w:val="18"/>
          <w:szCs w:val="18"/>
          <w:lang w:val="zh-CN"/>
        </w:rPr>
        <w:t>盈，九天气普，十月乃生。</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一月受</w:t>
      </w:r>
      <w:r w:rsidRPr="00147490">
        <w:rPr>
          <w:rFonts w:ascii="SimSun" w:eastAsia="SimSun" w:hAnsi="SimSun" w:cs="Arial Unicode MS" w:hint="eastAsia"/>
          <w:sz w:val="18"/>
          <w:szCs w:val="18"/>
        </w:rPr>
        <w:t>气</w:t>
      </w:r>
      <w:r w:rsidRPr="00147490">
        <w:rPr>
          <w:rFonts w:ascii="SimSun" w:eastAsia="SimSun" w:hAnsi="SimSun" w:cs="Arial Unicode MS" w:hint="eastAsia"/>
          <w:sz w:val="18"/>
          <w:szCs w:val="18"/>
          <w:lang w:val="zh-CN"/>
        </w:rPr>
        <w:t>，二月受灵，三月含变，四月凝精，五月体首具，六月化形，七月神位布，八月九孔明，九月九天</w:t>
      </w:r>
      <w:r w:rsidRPr="00147490">
        <w:rPr>
          <w:rFonts w:ascii="SimSun" w:eastAsia="SimSun" w:hAnsi="SimSun" w:cs="Arial Unicode MS" w:hint="eastAsia"/>
          <w:sz w:val="18"/>
          <w:szCs w:val="18"/>
        </w:rPr>
        <w:t>气</w:t>
      </w:r>
      <w:r w:rsidRPr="00147490">
        <w:rPr>
          <w:rFonts w:ascii="SimSun" w:eastAsia="SimSun" w:hAnsi="SimSun" w:cs="Arial Unicode MS" w:hint="eastAsia"/>
          <w:sz w:val="18"/>
          <w:szCs w:val="18"/>
          <w:lang w:val="zh-CN"/>
        </w:rPr>
        <w:t>普，乃有音声，十月司命勒籍，受命而生</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（叶一表）</w:t>
      </w:r>
    </w:p>
  </w:footnote>
  <w:footnote w:id="142">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人之受生于胞胎之中，三元育养，九气结形，故九月神布气满能声。声尚神具，九天称庆，太一执符，帝君品命，主録勒籍，司命定筭，五帝监生，圣母卫房，</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九天司马</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读九天生神宝章九过。男则万神唱恭，女则万神唱奉。</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于是而生</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（《云笈七签》卷一六，叶二表）</w:t>
      </w:r>
    </w:p>
  </w:footnote>
  <w:footnote w:id="143">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hint="eastAsia"/>
          <w:sz w:val="18"/>
          <w:szCs w:val="18"/>
          <w:lang w:val="zh-CN"/>
        </w:rPr>
        <w:t>关于真父母的种种问题，可参考麦谷邦夫《六朝隋唐道教思想研究》第二部分第三章。</w:t>
      </w:r>
    </w:p>
  </w:footnote>
  <w:footnote w:id="144">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胞上部有四结。一结在泥丸中，二结在口中，三结在颊中，四结在目</w:t>
      </w:r>
      <w:r w:rsidRPr="00147490">
        <w:rPr>
          <w:rFonts w:ascii="SimSun" w:eastAsia="SimSun" w:hAnsi="SimSun" w:cs="Arial Unicode MS" w:hint="eastAsia"/>
          <w:sz w:val="18"/>
          <w:szCs w:val="18"/>
        </w:rPr>
        <w:t>中</w:t>
      </w:r>
      <w:r w:rsidRPr="00147490">
        <w:rPr>
          <w:rFonts w:ascii="SimSun" w:eastAsia="SimSun" w:hAnsi="SimSun" w:cs="Arial Unicode MS" w:hint="eastAsia"/>
          <w:sz w:val="18"/>
          <w:szCs w:val="18"/>
          <w:lang w:val="zh-CN"/>
        </w:rPr>
        <w:t>。欲解上部四结，当以本命之日平旦入室烧香，向西北九拜，朝九天元父，叩齿九通，三呼元父讳遵，回向东南，</w:t>
      </w:r>
      <w:r w:rsidRPr="00147490">
        <w:rPr>
          <w:rFonts w:ascii="SimSun" w:eastAsia="SimSun" w:hAnsi="SimSun" w:cs="Arial Unicode MS" w:hint="eastAsia"/>
          <w:sz w:val="18"/>
          <w:szCs w:val="18"/>
          <w:lang w:val="zh-TW" w:eastAsia="zh-TW"/>
        </w:rPr>
        <w:t>三拜</w:t>
      </w:r>
      <w:r w:rsidRPr="00147490">
        <w:rPr>
          <w:rFonts w:ascii="SimSun" w:eastAsia="SimSun" w:hAnsi="SimSun" w:cs="Arial Unicode MS" w:hint="eastAsia"/>
          <w:sz w:val="18"/>
          <w:szCs w:val="18"/>
          <w:lang w:val="zh-CN"/>
        </w:rPr>
        <w:t>三</w:t>
      </w:r>
      <w:r w:rsidRPr="00147490">
        <w:rPr>
          <w:rFonts w:ascii="SimSun" w:eastAsia="SimSun" w:hAnsi="SimSun" w:cs="Arial Unicode MS" w:hint="eastAsia"/>
          <w:sz w:val="18"/>
          <w:szCs w:val="18"/>
          <w:lang w:val="ja-JP"/>
        </w:rPr>
        <w:t>呼九天玄母讳沌</w:t>
      </w:r>
      <w:r w:rsidRPr="00147490">
        <w:rPr>
          <w:rFonts w:ascii="SimSun" w:eastAsia="SimSun" w:hAnsi="SimSun" w:cs="Arial Unicode MS" w:hint="eastAsia"/>
          <w:sz w:val="18"/>
          <w:szCs w:val="18"/>
          <w:lang w:val="zh-CN"/>
        </w:rPr>
        <w:t>。还向本命，平坐闭眼，思元父身长九寸九分，</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来下入我身中，治泥丸之境。次思玄母身长六寸六分，</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来下入甲</w:t>
      </w:r>
      <w:r w:rsidRPr="00147490">
        <w:rPr>
          <w:rFonts w:ascii="SimSun" w:eastAsia="SimSun" w:hAnsi="SimSun" w:cs="Arial Unicode MS" w:hint="eastAsia"/>
          <w:sz w:val="18"/>
          <w:szCs w:val="18"/>
        </w:rPr>
        <w:t>身</w:t>
      </w:r>
      <w:r w:rsidRPr="00147490">
        <w:rPr>
          <w:rFonts w:ascii="SimSun" w:eastAsia="SimSun" w:hAnsi="SimSun" w:cs="Arial Unicode MS" w:hint="eastAsia"/>
          <w:sz w:val="18"/>
          <w:szCs w:val="18"/>
          <w:lang w:val="zh-CN"/>
        </w:rPr>
        <w:t>中</w:t>
      </w:r>
      <w:r w:rsidRPr="00147490">
        <w:rPr>
          <w:rFonts w:ascii="SimSun" w:eastAsia="SimSun" w:hAnsi="SimSun" w:cs="Arial Unicode MS" w:hint="eastAsia"/>
          <w:sz w:val="18"/>
          <w:szCs w:val="18"/>
          <w:lang w:val="ja-JP"/>
        </w:rPr>
        <w:t>，治面洞房之内。</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（《无上秘要》卷五，叶三里）</w:t>
      </w:r>
    </w:p>
  </w:footnote>
  <w:footnote w:id="145">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夫兆所欲，修己求生，当从所生之宗。所生之宗谓元父玄母也。元父主气，化理帝先。玄母主精，变结胞胎。精</w:t>
      </w:r>
      <w:r w:rsidRPr="00147490">
        <w:rPr>
          <w:rFonts w:ascii="SimSun" w:eastAsia="SimSun" w:hAnsi="SimSun" w:cs="Arial Unicode MS" w:hint="eastAsia"/>
          <w:sz w:val="18"/>
          <w:szCs w:val="18"/>
        </w:rPr>
        <w:t>气</w:t>
      </w:r>
      <w:r w:rsidRPr="00147490">
        <w:rPr>
          <w:rFonts w:ascii="SimSun" w:eastAsia="SimSun" w:hAnsi="SimSun" w:cs="Arial Unicode MS" w:hint="eastAsia"/>
          <w:sz w:val="18"/>
          <w:szCs w:val="18"/>
          <w:lang w:val="zh-CN"/>
        </w:rPr>
        <w:t>相成，而阴阳相生，云行兆己。道合无名，数起三五。兆始禀形，七九既币，兆体乃成。和合三五，七九洞冥，象帝之先，当须帝营天皇之功，九变为灵，功成人体，体与神并。神去则死，神守则生</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（叶四表）</w:t>
      </w:r>
    </w:p>
  </w:footnote>
  <w:footnote w:id="146">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太上曰，</w:t>
      </w:r>
      <w:r w:rsidRPr="00147490">
        <w:rPr>
          <w:rFonts w:ascii="SimSun" w:eastAsia="SimSun" w:hAnsi="SimSun" w:cs="Arial Unicode MS" w:hint="eastAsia"/>
          <w:sz w:val="18"/>
          <w:szCs w:val="18"/>
        </w:rPr>
        <w:t>夫人</w:t>
      </w:r>
      <w:r w:rsidRPr="00147490">
        <w:rPr>
          <w:rFonts w:ascii="SimSun" w:eastAsia="SimSun" w:hAnsi="SimSun" w:cs="Arial Unicode MS" w:hint="eastAsia"/>
          <w:sz w:val="18"/>
          <w:szCs w:val="18"/>
          <w:lang w:val="zh-CN"/>
        </w:rPr>
        <w:t>受生，结精积气，受胎敛血，黄白幽凝，丹紫合烟。所以凝骨吐津，散布流液，四度会化，九宫一结。五神命其形体，太一定其符籍，忽尔而立，恍尔而成，罔尔而具，脱尔而生，于是乃九神来入，安在其宫，五藏玄生，五神主焉。父母唯知生育之始我也，而不悟帝君五神来适于其间。人体有尊神，其居无常，出入六虚，上下三田，回易阴阳，去故纳新，展转荣输，流注元津。太神虚生，内结以成一身，濯质化炼，变景光明</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（叶三表）</w:t>
      </w:r>
    </w:p>
  </w:footnote>
  <w:footnote w:id="147">
    <w:p w:rsidR="00763742" w:rsidRPr="00723C94"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rPr>
        <w:t>天尊言曰</w:t>
      </w:r>
      <w:r w:rsidRPr="00147490">
        <w:rPr>
          <w:rFonts w:ascii="SimSun" w:eastAsia="SimSun" w:hAnsi="SimSun" w:cs="Arial Unicode MS" w:hint="eastAsia"/>
          <w:sz w:val="18"/>
          <w:szCs w:val="18"/>
          <w:lang w:val="zh-CN"/>
        </w:rPr>
        <w:t>，气气相续，种种生缘，善恶祸福，各有命根，非天非地，</w:t>
      </w:r>
      <w:r w:rsidRPr="00147490">
        <w:rPr>
          <w:rFonts w:ascii="SimSun" w:eastAsia="SimSun" w:hAnsi="SimSun" w:cs="Arial Unicode MS" w:hint="eastAsia"/>
          <w:sz w:val="18"/>
          <w:szCs w:val="18"/>
          <w:lang w:val="zh-TW" w:eastAsia="zh-TW"/>
        </w:rPr>
        <w:t>亦又非人，正由心也</w:t>
      </w:r>
      <w:r w:rsidRPr="00147490">
        <w:rPr>
          <w:rFonts w:ascii="SimSun" w:eastAsia="SimSun" w:hAnsi="SimSun" w:cs="Arial Unicode MS" w:hint="eastAsia"/>
          <w:sz w:val="18"/>
          <w:szCs w:val="18"/>
          <w:lang w:val="zh-CN"/>
        </w:rPr>
        <w:t>。</w:t>
      </w:r>
      <w:r w:rsidRPr="00147490">
        <w:rPr>
          <w:rFonts w:ascii="SimSun" w:eastAsia="SimSun" w:hAnsi="SimSun" w:cs="Arial Unicode MS" w:hint="eastAsia"/>
          <w:sz w:val="18"/>
          <w:szCs w:val="18"/>
        </w:rPr>
        <w:t>心</w:t>
      </w:r>
      <w:r w:rsidRPr="00147490">
        <w:rPr>
          <w:rFonts w:ascii="SimSun" w:eastAsia="SimSun" w:hAnsi="SimSun" w:cs="Arial Unicode MS" w:hint="eastAsia"/>
          <w:sz w:val="18"/>
          <w:szCs w:val="18"/>
          <w:lang w:val="zh-CN"/>
        </w:rPr>
        <w:t>则</w:t>
      </w:r>
      <w:r w:rsidRPr="00147490">
        <w:rPr>
          <w:rFonts w:ascii="SimSun" w:eastAsia="SimSun" w:hAnsi="SimSun" w:cs="Arial Unicode MS" w:hint="eastAsia"/>
          <w:sz w:val="18"/>
          <w:szCs w:val="18"/>
          <w:lang w:val="zh-TW" w:eastAsia="zh-TW"/>
        </w:rPr>
        <w:t>神也</w:t>
      </w:r>
      <w:r w:rsidRPr="00147490">
        <w:rPr>
          <w:rFonts w:ascii="SimSun" w:eastAsia="SimSun" w:hAnsi="SimSun" w:cs="Arial Unicode MS" w:hint="eastAsia"/>
          <w:sz w:val="18"/>
          <w:szCs w:val="18"/>
          <w:lang w:val="zh-CN"/>
        </w:rPr>
        <w:t>，</w:t>
      </w:r>
      <w:r w:rsidRPr="00147490">
        <w:rPr>
          <w:rFonts w:ascii="SimSun" w:eastAsia="SimSun" w:hAnsi="SimSun" w:cs="Arial Unicode MS" w:hint="eastAsia"/>
          <w:sz w:val="18"/>
          <w:szCs w:val="18"/>
          <w:lang w:val="zh-TW" w:eastAsia="zh-TW"/>
        </w:rPr>
        <w:t>形非我有</w:t>
      </w:r>
      <w:r w:rsidRPr="00147490">
        <w:rPr>
          <w:rFonts w:ascii="SimSun" w:eastAsia="SimSun" w:hAnsi="SimSun" w:cs="Arial Unicode MS" w:hint="eastAsia"/>
          <w:sz w:val="18"/>
          <w:szCs w:val="18"/>
          <w:lang w:val="zh-CN"/>
        </w:rPr>
        <w:t>。我所以得生者，从虚无自然中来，因缘寄胎，受化而生。我受胎父母，亦非我始生</w:t>
      </w:r>
      <w:r w:rsidRPr="00147490">
        <w:rPr>
          <w:rFonts w:ascii="SimSun" w:eastAsia="SimSun" w:hAnsi="SimSun" w:cs="Arial Unicode MS" w:hint="eastAsia"/>
          <w:sz w:val="18"/>
          <w:szCs w:val="18"/>
          <w:lang w:val="zh-TW" w:eastAsia="zh-TW"/>
        </w:rPr>
        <w:t>父母也。真父母不在此</w:t>
      </w:r>
      <w:r w:rsidRPr="00147490">
        <w:rPr>
          <w:rFonts w:ascii="SimSun" w:eastAsia="SimSun" w:hAnsi="SimSun" w:cs="Arial Unicode MS" w:hint="eastAsia"/>
          <w:sz w:val="18"/>
          <w:szCs w:val="18"/>
          <w:lang w:val="zh-CN"/>
        </w:rPr>
        <w:t>。父母贵重，尊高无上。今所生父母是我寄备因缘，禀受育养之恩，故以礼报，而称为父母焉。故我受形亦非我形也。寄之为屋宅，因之为营室，以舍我也。附之以为形，示之以有无，故得道者，无复有形也。及我无身，我有何患。我所以有患者，为我有身。有身则百恶生，无身则入自然。立行合道，则身</w:t>
      </w:r>
      <w:r w:rsidRPr="00147490">
        <w:rPr>
          <w:rFonts w:ascii="SimSun" w:eastAsia="SimSun" w:hAnsi="SimSun" w:cs="Arial Unicode MS" w:hint="eastAsia"/>
          <w:sz w:val="18"/>
          <w:szCs w:val="18"/>
          <w:lang w:val="ja-JP"/>
        </w:rPr>
        <w:t>神</w:t>
      </w:r>
      <w:r w:rsidRPr="00147490">
        <w:rPr>
          <w:rFonts w:ascii="SimSun" w:eastAsia="SimSun" w:hAnsi="SimSun" w:cs="Arial Unicode MS" w:hint="eastAsia"/>
          <w:sz w:val="18"/>
          <w:szCs w:val="18"/>
          <w:lang w:val="zh-CN"/>
        </w:rPr>
        <w:t>一</w:t>
      </w:r>
      <w:r w:rsidRPr="00147490">
        <w:rPr>
          <w:rFonts w:ascii="SimSun" w:eastAsia="SimSun" w:hAnsi="SimSun" w:cs="Arial Unicode MS" w:hint="eastAsia"/>
          <w:sz w:val="18"/>
          <w:szCs w:val="18"/>
          <w:lang w:val="zh-TW" w:eastAsia="zh-TW"/>
        </w:rPr>
        <w:t>也</w:t>
      </w:r>
      <w:r w:rsidRPr="00147490">
        <w:rPr>
          <w:rFonts w:ascii="SimSun" w:eastAsia="SimSun" w:hAnsi="SimSun" w:cs="Arial Unicode MS" w:hint="eastAsia"/>
          <w:sz w:val="18"/>
          <w:szCs w:val="18"/>
          <w:lang w:val="zh-CN"/>
        </w:rPr>
        <w:t>。身神并一，则为真身，归于始生父母而成道也</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（《无上秘要》卷五，叶四里）</w:t>
      </w:r>
    </w:p>
  </w:footnote>
  <w:footnote w:id="148">
    <w:p w:rsidR="00763742" w:rsidRPr="00F91713"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hint="eastAsia"/>
          <w:sz w:val="18"/>
          <w:szCs w:val="18"/>
          <w:lang w:val="zh-CN"/>
        </w:rPr>
        <w:t>北朝造像碑的愿文中有一固定句，</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为所生父母愿</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，说明这一观念是被时人广泛接受的。</w:t>
      </w:r>
    </w:p>
  </w:footnote>
  <w:footnote w:id="149">
    <w:p w:rsidR="00763742" w:rsidRPr="00F91713"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气气相续，</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（同《洞玄诸天内音经》</w:t>
      </w:r>
      <w:r w:rsidRPr="00147490">
        <w:rPr>
          <w:rFonts w:ascii="SimSun" w:eastAsia="SimSun" w:hAnsi="SimSun" w:cs="Arial Unicode MS" w:hint="eastAsia"/>
          <w:sz w:val="18"/>
          <w:szCs w:val="18"/>
        </w:rPr>
        <w:t>）</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归于始生父母而成道也，无复患也，终不死也。纵使灭度，则神往而形不灰也。终身归其本，不相去也。身犯百恶，罪竟而死，名曰死也。死则坏灭，归于寄胎父母，罪缘身尽，不得归于真父母也。神充涂役，形成灰尘，灰尘飞化而成爽也。魂神解脱，则与爽混合，故魂爽变化，合成一也。而得更生，还为人也。形神相随，终不相去也</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（叶三三里）</w:t>
      </w:r>
    </w:p>
  </w:footnote>
  <w:footnote w:id="150">
    <w:p w:rsidR="00763742" w:rsidRPr="00F91713"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如此善恶，身各有对，岂可咎于先亡及后子孙乎。龙汉之前逮至赤明，旧文生死，各由一身，亦不上延，亦不下流，罪福止一，各以身当。赤明以后，逮及上皇，人心破坏，男女不纯，嫉害争竞，更相残伤。心不自固，上引祖父，下引子孙，以为证誓，质告神明，竟不自信，负违誓言，致三官结簿，身没鬼官，上误先亡，下流子孙，致有殃逮，大小相牵，终天无解，祸及一宗。此罪恶之人自求大殃。至法明言，永不得同。达士积行，当取诸身，无求乎人。明真旧典，岂虚言哉</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（叶三四里）</w:t>
      </w:r>
    </w:p>
  </w:footnote>
  <w:footnote w:id="151">
    <w:p w:rsidR="00763742" w:rsidRPr="00F91713" w:rsidRDefault="00763742" w:rsidP="007A24FB">
      <w:pPr>
        <w:pStyle w:val="affd"/>
        <w:wordWrap w:val="0"/>
        <w:ind w:left="181" w:hangingChars="100" w:hanging="181"/>
        <w:rPr>
          <w:rFonts w:ascii="SimSun" w:eastAsia="SimSun" w:hAnsi="SimSun"/>
          <w:sz w:val="18"/>
          <w:szCs w:val="18"/>
        </w:rPr>
      </w:pPr>
      <w:r w:rsidRPr="0047303B">
        <w:rPr>
          <w:rStyle w:val="ab"/>
          <w:rFonts w:ascii="Times New Roman" w:eastAsia="SimSun" w:hAnsi="Times New Roman" w:cs="Times New Roman"/>
          <w:b/>
          <w:sz w:val="18"/>
          <w:szCs w:val="18"/>
        </w:rPr>
        <w:footnoteRef/>
      </w:r>
      <w:r w:rsidRPr="0000294B">
        <w:rPr>
          <w:rFonts w:ascii="Times New Roman" w:eastAsia="SimSun" w:hAnsi="Times New Roman" w:cs="Times New Roma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烟者，因也。氲者，暖也。世间之法，由暖润气，而得出生。是初一念，始生倒想。体最轻薄，犹若微烟。能障道果，无量知见，作生死本，源不可测，故称神本。神即心耳。体无所有，去本近故，性即于本，本于无本，故名神本。未入三界五道恶故，恶轻微故，性即空故，故曰澄清。但是轻癡，未染见着，故名无杂。体是烦恼，即是生业，名为两半。即体是报，故名成一。是烦恼业，及以报法，体为是一，随义为三。渐渐增长，分别五种。但氤氲之气，起于虚无，无有而有，有无所有。是故说从真父母生，辗转生长，而有身形，寄附胞胎世间父母，而得生育，具足诸根，是名色聚</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（伯希和二八〇六，大渊忍尔《敦煌道经</w:t>
      </w:r>
      <w:r w:rsidRPr="00147490">
        <w:rPr>
          <w:rFonts w:ascii="SimSun" w:eastAsia="SimSun" w:hAnsi="SimSun" w:cs="Arial Unicode MS"/>
          <w:sz w:val="18"/>
          <w:szCs w:val="18"/>
          <w:lang w:val="zh-CN"/>
        </w:rPr>
        <w:t xml:space="preserve">  </w:t>
      </w:r>
      <w:r w:rsidRPr="00147490">
        <w:rPr>
          <w:rFonts w:ascii="SimSun" w:eastAsia="SimSun" w:hAnsi="SimSun" w:cs="Arial Unicode MS" w:hint="eastAsia"/>
          <w:sz w:val="18"/>
          <w:szCs w:val="18"/>
          <w:lang w:val="zh-CN"/>
        </w:rPr>
        <w:t>图录编》，第</w:t>
      </w:r>
      <w:r w:rsidRPr="00147490">
        <w:rPr>
          <w:rFonts w:ascii="SimSun" w:eastAsia="SimSun" w:hAnsi="SimSun" w:cs="Arial Unicode MS"/>
          <w:sz w:val="18"/>
          <w:szCs w:val="18"/>
          <w:lang w:val="zh-CN"/>
        </w:rPr>
        <w:t>315</w:t>
      </w:r>
      <w:r w:rsidRPr="00147490">
        <w:rPr>
          <w:rFonts w:ascii="SimSun" w:eastAsia="SimSun" w:hAnsi="SimSun" w:cs="Arial Unicode MS" w:hint="eastAsia"/>
          <w:sz w:val="18"/>
          <w:szCs w:val="18"/>
          <w:lang w:val="zh-CN"/>
        </w:rPr>
        <w:t>页）</w:t>
      </w:r>
    </w:p>
  </w:footnote>
  <w:footnote w:id="152">
    <w:p w:rsidR="00763742" w:rsidRPr="00F91713" w:rsidRDefault="00763742" w:rsidP="007A24FB">
      <w:pPr>
        <w:pStyle w:val="affd"/>
        <w:wordWrap w:val="0"/>
        <w:ind w:left="181" w:hangingChars="100" w:hanging="181"/>
        <w:rPr>
          <w:rFonts w:ascii="SimSun" w:eastAsia="SimSun" w:hAnsi="SimSun"/>
          <w:sz w:val="18"/>
          <w:szCs w:val="18"/>
        </w:rPr>
      </w:pPr>
      <w:r w:rsidRPr="00B83828">
        <w:rPr>
          <w:rStyle w:val="ab"/>
          <w:rFonts w:ascii="Times New Roman" w:eastAsia="SimSun" w:hAnsi="Times New Roman" w:cs="Times New Roman"/>
          <w:b/>
          <w:sz w:val="18"/>
          <w:szCs w:val="18"/>
        </w:rPr>
        <w:footnoteRef/>
      </w:r>
      <w:r w:rsidRPr="0000294B">
        <w:rPr>
          <w:rFonts w:ascii="Times New Roman" w:eastAsia="SimSun" w:hAnsi="Times New Roman" w:cs="Times New Roman"/>
          <w:sz w:val="18"/>
          <w:szCs w:val="18"/>
        </w:rPr>
        <w:t xml:space="preserve"> </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夫众先元起，资乎本真。本真清凝，嶷然渊静，湛体常住，无去来相。自古及今，其名不去，无形无名，为万物之宗矣。三元经谓之众生真父母者也。我之所生，乃是因缘和会，寄胎父母耳。众生灵照，本资真父母而生。但以本性既微，未能照见，为尘劳所惑，遂便有身。有身之患，万累生焉。是以转轮五道，还源靡遂，因以本性相资，灵照本同，皆有智性，卒莫反真。圣人兴慈父之悲，爱同赤子，随宜拯济，使之离苦，得无为之乐。是以三洞及诸法门，随其所好而开，令其解脱。解脱所由，盖缘能悟。悟则受行，能弃俗法，安神无为，得不死术</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（叶一二里）</w:t>
      </w:r>
    </w:p>
  </w:footnote>
  <w:footnote w:id="153">
    <w:p w:rsidR="00763742" w:rsidRPr="00F91713" w:rsidRDefault="00763742" w:rsidP="007A24FB">
      <w:pPr>
        <w:pStyle w:val="affd"/>
        <w:wordWrap w:val="0"/>
        <w:ind w:left="181" w:hangingChars="100" w:hanging="181"/>
        <w:rPr>
          <w:rFonts w:ascii="SimSun" w:eastAsia="SimSun" w:hAnsi="SimSun"/>
          <w:sz w:val="18"/>
          <w:szCs w:val="18"/>
        </w:rPr>
      </w:pPr>
      <w:r w:rsidRPr="00B83828">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hint="eastAsia"/>
          <w:sz w:val="18"/>
          <w:szCs w:val="18"/>
          <w:lang w:val="zh-CN"/>
        </w:rPr>
        <w:t>顺便一提，《太平经》卷三五丙部</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分别贫富法</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（王明《太平经合校》第</w:t>
      </w:r>
      <w:r w:rsidRPr="00147490">
        <w:rPr>
          <w:rFonts w:ascii="SimSun" w:eastAsia="SimSun" w:hAnsi="SimSun" w:cs="Arial Unicode MS"/>
          <w:sz w:val="18"/>
          <w:szCs w:val="18"/>
          <w:lang w:val="zh-CN"/>
        </w:rPr>
        <w:t>34</w:t>
      </w:r>
      <w:r w:rsidRPr="00147490">
        <w:rPr>
          <w:rFonts w:ascii="SimSun" w:eastAsia="SimSun" w:hAnsi="SimSun" w:cs="Arial Unicode MS" w:hint="eastAsia"/>
          <w:sz w:val="18"/>
          <w:szCs w:val="18"/>
          <w:lang w:val="zh-CN"/>
        </w:rPr>
        <w:t>页）和卷三六丙部</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事死不得过生法</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（同书第</w:t>
      </w:r>
      <w:r w:rsidRPr="00147490">
        <w:rPr>
          <w:rFonts w:ascii="SimSun" w:eastAsia="SimSun" w:hAnsi="SimSun" w:cs="Arial Unicode MS"/>
          <w:sz w:val="18"/>
          <w:szCs w:val="18"/>
          <w:lang w:val="zh-CN"/>
        </w:rPr>
        <w:t>53</w:t>
      </w:r>
      <w:r w:rsidRPr="00147490">
        <w:rPr>
          <w:rFonts w:ascii="SimSun" w:eastAsia="SimSun" w:hAnsi="SimSun" w:cs="Arial Unicode MS" w:hint="eastAsia"/>
          <w:sz w:val="18"/>
          <w:szCs w:val="18"/>
          <w:lang w:val="zh-CN"/>
        </w:rPr>
        <w:t>页）两处分别有一个</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真母</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的用例（虽然不是</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真父母</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）。两处都是在</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人是天地之子</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的上下文背景下用</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真母</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来指代</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地</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。尽管思想史背景完全不同，但是在思考个体的（父）母背后还存在所有人共同的（父）母这点上是相通的，可知这种观念是自古以来就有的。</w:t>
      </w:r>
    </w:p>
  </w:footnote>
  <w:footnote w:id="154">
    <w:p w:rsidR="00763742" w:rsidRPr="00F91713" w:rsidRDefault="00763742" w:rsidP="007A24FB">
      <w:pPr>
        <w:pStyle w:val="affd"/>
        <w:wordWrap w:val="0"/>
        <w:ind w:left="181" w:hangingChars="100" w:hanging="181"/>
        <w:rPr>
          <w:rFonts w:ascii="SimSun" w:eastAsia="SimSun" w:hAnsi="SimSun"/>
          <w:sz w:val="18"/>
          <w:szCs w:val="18"/>
        </w:rPr>
      </w:pPr>
      <w:r w:rsidRPr="00B83828">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hint="eastAsia"/>
          <w:sz w:val="18"/>
          <w:szCs w:val="18"/>
          <w:lang w:val="zh-CN"/>
        </w:rPr>
        <w:t>关于《常清静经》的成立源头可以追溯到何时的问题，因为没有明确的资料所以无法确定。不过，《历世真仙体道通鉴》卷三十三</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李思慕传</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中说，</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思慕入京师。高力士嫉吴筠而进之于明皇。答问称旨。后乞归山，上厚赐饯行。注清静经，行于世</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。如果这一记载属实，那么《清静经》在明皇即唐玄宗时代就已经存在了。</w:t>
      </w:r>
    </w:p>
  </w:footnote>
  <w:footnote w:id="155">
    <w:p w:rsidR="00763742" w:rsidRPr="00F91713" w:rsidRDefault="00763742" w:rsidP="007A24FB">
      <w:pPr>
        <w:pStyle w:val="affd"/>
        <w:wordWrap w:val="0"/>
        <w:ind w:left="181" w:hangingChars="100" w:hanging="181"/>
        <w:rPr>
          <w:rFonts w:ascii="SimSun" w:eastAsia="SimSun" w:hAnsi="SimSun"/>
          <w:sz w:val="18"/>
          <w:szCs w:val="18"/>
        </w:rPr>
      </w:pPr>
      <w:r w:rsidRPr="00B83828">
        <w:rPr>
          <w:rStyle w:val="ab"/>
          <w:rFonts w:ascii="Times New Roman" w:eastAsia="SimSun" w:hAnsi="Times New Roman" w:cs="Times New Roman"/>
          <w:b/>
          <w:sz w:val="18"/>
          <w:szCs w:val="18"/>
        </w:rPr>
        <w:footnoteRef/>
      </w:r>
      <w:r w:rsidRPr="005E4BDC">
        <w:rPr>
          <w:rFonts w:ascii="SimSun" w:eastAsia="SimSun" w:hAnsi="SimSun"/>
          <w:sz w:val="18"/>
          <w:szCs w:val="18"/>
        </w:rPr>
        <w:t xml:space="preserve"> </w:t>
      </w:r>
      <w:r w:rsidRPr="00147490">
        <w:rPr>
          <w:rFonts w:ascii="SimSun" w:eastAsia="SimSun" w:hAnsi="SimSun" w:cs="Arial Unicode MS" w:hint="eastAsia"/>
          <w:sz w:val="18"/>
          <w:szCs w:val="18"/>
          <w:lang w:val="zh-CN"/>
        </w:rPr>
        <w:t>关于《常清静经》以及杜光庭注的详细情况，可参考麦谷邦夫《</w:t>
      </w:r>
      <w:r w:rsidRPr="00147490">
        <w:rPr>
          <w:rFonts w:ascii="SimSun" w:eastAsia="SimSun" w:hAnsi="SimSun" w:cs="Arial Unicode MS"/>
          <w:sz w:val="18"/>
          <w:szCs w:val="18"/>
        </w:rPr>
        <w:t>&lt;</w:t>
      </w:r>
      <w:r w:rsidRPr="00147490">
        <w:rPr>
          <w:rFonts w:ascii="SimSun" w:eastAsia="SimSun" w:hAnsi="SimSun" w:cs="Arial Unicode MS" w:hint="eastAsia"/>
          <w:sz w:val="18"/>
          <w:szCs w:val="18"/>
          <w:lang w:val="zh-CN"/>
        </w:rPr>
        <w:t>太上老君说常清静经</w:t>
      </w:r>
      <w:r w:rsidRPr="00147490">
        <w:rPr>
          <w:rFonts w:ascii="SimSun" w:eastAsia="SimSun" w:hAnsi="SimSun" w:cs="Arial Unicode MS"/>
          <w:sz w:val="18"/>
          <w:szCs w:val="18"/>
        </w:rPr>
        <w:t>&gt;</w:t>
      </w:r>
      <w:r w:rsidRPr="00147490">
        <w:rPr>
          <w:rFonts w:ascii="SimSun" w:eastAsia="SimSun" w:hAnsi="SimSun" w:cs="Arial Unicode MS" w:hint="eastAsia"/>
          <w:sz w:val="18"/>
          <w:szCs w:val="18"/>
          <w:lang w:val="zh-CN"/>
        </w:rPr>
        <w:t>考</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与杜光庭注的关联》（收于《唐代的宗教》，朋友书店，</w:t>
      </w:r>
      <w:r w:rsidRPr="00147490">
        <w:rPr>
          <w:rFonts w:ascii="SimSun" w:eastAsia="SimSun" w:hAnsi="SimSun" w:cs="Arial Unicode MS"/>
          <w:sz w:val="18"/>
          <w:szCs w:val="18"/>
          <w:lang w:val="zh-CN"/>
        </w:rPr>
        <w:t>2000</w:t>
      </w:r>
      <w:r w:rsidRPr="00147490">
        <w:rPr>
          <w:rFonts w:ascii="SimSun" w:eastAsia="SimSun" w:hAnsi="SimSun" w:cs="Arial Unicode MS" w:hint="eastAsia"/>
          <w:sz w:val="18"/>
          <w:szCs w:val="18"/>
          <w:lang w:val="zh-CN"/>
        </w:rPr>
        <w:t>年）。</w:t>
      </w:r>
    </w:p>
  </w:footnote>
  <w:footnote w:id="156">
    <w:p w:rsidR="00763742" w:rsidRPr="00F91713" w:rsidRDefault="00763742" w:rsidP="007A24FB">
      <w:pPr>
        <w:pStyle w:val="affd"/>
        <w:wordWrap w:val="0"/>
        <w:ind w:left="181" w:hangingChars="100" w:hanging="181"/>
        <w:rPr>
          <w:rFonts w:ascii="SimSun" w:eastAsia="SimSun" w:hAnsi="SimSun"/>
          <w:sz w:val="18"/>
          <w:szCs w:val="18"/>
        </w:rPr>
      </w:pPr>
      <w:r w:rsidRPr="00B83828">
        <w:rPr>
          <w:rStyle w:val="ab"/>
          <w:rFonts w:ascii="Times New Roman" w:eastAsia="SimSun" w:hAnsi="Times New Roman" w:cs="Times New Roman"/>
          <w:b/>
          <w:sz w:val="18"/>
          <w:szCs w:val="18"/>
        </w:rPr>
        <w:footnoteRef/>
      </w:r>
      <w:r w:rsidRPr="0000294B">
        <w:rPr>
          <w:rFonts w:ascii="Times New Roman" w:eastAsia="SimSun" w:hAnsi="Times New Roman" w:cs="Times New Roman"/>
          <w:sz w:val="18"/>
          <w:szCs w:val="18"/>
        </w:rPr>
        <w:t xml:space="preserve"> </w:t>
      </w:r>
      <w:r w:rsidRPr="00147490">
        <w:rPr>
          <w:rFonts w:ascii="SimSun" w:eastAsia="SimSun" w:hAnsi="SimSun" w:cs="Arial Unicode MS" w:hint="eastAsia"/>
          <w:sz w:val="18"/>
          <w:szCs w:val="18"/>
          <w:lang w:val="zh-CN"/>
        </w:rPr>
        <w:t>关于这一点，可参考坂内荣夫《〈大道论〉考</w:t>
      </w:r>
      <w:r w:rsidRPr="00147490">
        <w:rPr>
          <w:rFonts w:ascii="SimSun" w:eastAsia="SimSun" w:hAnsi="SimSun" w:cs="Arial Unicode MS"/>
          <w:sz w:val="18"/>
          <w:szCs w:val="18"/>
          <w:lang w:val="zh-CN"/>
        </w:rPr>
        <w:t>——</w:t>
      </w:r>
      <w:r w:rsidRPr="00147490">
        <w:rPr>
          <w:rFonts w:ascii="SimSun" w:eastAsia="SimSun" w:hAnsi="SimSun" w:cs="Arial Unicode MS" w:hint="eastAsia"/>
          <w:sz w:val="18"/>
          <w:szCs w:val="18"/>
          <w:lang w:val="zh-CN"/>
        </w:rPr>
        <w:t>唐代道教与洪州禅》（载《中国思想史研究》第十九期，</w:t>
      </w:r>
      <w:r w:rsidRPr="00147490">
        <w:rPr>
          <w:rFonts w:ascii="SimSun" w:eastAsia="SimSun" w:hAnsi="SimSun" w:cs="Arial Unicode MS"/>
          <w:sz w:val="18"/>
          <w:szCs w:val="18"/>
          <w:lang w:val="zh-CN"/>
        </w:rPr>
        <w:t>1996</w:t>
      </w:r>
      <w:r w:rsidRPr="00147490">
        <w:rPr>
          <w:rFonts w:ascii="SimSun" w:eastAsia="SimSun" w:hAnsi="SimSun" w:cs="Arial Unicode MS" w:hint="eastAsia"/>
          <w:sz w:val="18"/>
          <w:szCs w:val="18"/>
          <w:lang w:val="zh-CN"/>
        </w:rPr>
        <w:t>年）。</w:t>
      </w:r>
    </w:p>
  </w:footnote>
  <w:footnote w:id="157">
    <w:p w:rsidR="00763742" w:rsidRPr="000C7C9F" w:rsidRDefault="00763742" w:rsidP="007A24FB">
      <w:pPr>
        <w:ind w:left="175" w:hangingChars="100" w:hanging="175"/>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DC730E">
        <w:rPr>
          <w:rFonts w:ascii="함초롬바탕" w:eastAsia="함초롬바탕" w:hAnsi="함초롬바탕" w:cs="함초롬바탕"/>
          <w:sz w:val="18"/>
          <w:szCs w:val="18"/>
        </w:rPr>
        <w:t>中國思想史</w:t>
      </w:r>
      <w:r w:rsidRPr="00DC730E">
        <w:rPr>
          <w:rFonts w:ascii="함초롬바탕" w:eastAsia="함초롬바탕" w:hAnsi="함초롬바탕" w:cs="함초롬바탕" w:hint="eastAsia"/>
          <w:sz w:val="18"/>
          <w:szCs w:val="18"/>
        </w:rPr>
        <w:t>에 있어</w:t>
      </w:r>
      <w:r>
        <w:rPr>
          <w:rFonts w:ascii="함초롬바탕" w:eastAsia="함초롬바탕" w:hAnsi="함초롬바탕" w:cs="함초롬바탕" w:hint="eastAsia"/>
          <w:sz w:val="18"/>
          <w:szCs w:val="18"/>
        </w:rPr>
        <w:t xml:space="preserve"> </w:t>
      </w:r>
      <w:r w:rsidRPr="00DC730E">
        <w:rPr>
          <w:rFonts w:ascii="함초롬바탕" w:eastAsia="함초롬바탕" w:hAnsi="함초롬바탕" w:cs="함초롬바탕"/>
          <w:sz w:val="18"/>
          <w:szCs w:val="18"/>
        </w:rPr>
        <w:t>「氣」</w:t>
      </w:r>
      <w:r w:rsidRPr="00DC730E">
        <w:rPr>
          <w:rFonts w:ascii="함초롬바탕" w:eastAsia="함초롬바탕" w:hAnsi="함초롬바탕" w:cs="함초롬바탕" w:hint="eastAsia"/>
          <w:sz w:val="18"/>
          <w:szCs w:val="18"/>
        </w:rPr>
        <w:t xml:space="preserve">의 </w:t>
      </w:r>
      <w:r w:rsidRPr="00DC730E">
        <w:rPr>
          <w:rFonts w:ascii="함초롬바탕" w:eastAsia="함초롬바탕" w:hAnsi="함초롬바탕" w:cs="함초롬바탕"/>
          <w:sz w:val="18"/>
          <w:szCs w:val="18"/>
        </w:rPr>
        <w:t>位置</w:t>
      </w:r>
      <w:r w:rsidRPr="00DC730E">
        <w:rPr>
          <w:rFonts w:ascii="함초롬바탕" w:eastAsia="함초롬바탕" w:hAnsi="함초롬바탕" w:cs="함초롬바탕" w:hint="eastAsia"/>
          <w:sz w:val="18"/>
          <w:szCs w:val="18"/>
        </w:rPr>
        <w:t xml:space="preserve">에 관해서는 </w:t>
      </w:r>
      <w:r w:rsidRPr="00DC730E">
        <w:rPr>
          <w:rFonts w:ascii="함초롬바탕" w:eastAsia="함초롬바탕" w:hAnsi="함초롬바탕" w:cs="함초롬바탕"/>
          <w:sz w:val="18"/>
          <w:szCs w:val="18"/>
        </w:rPr>
        <w:t>小野澤精一他編</w:t>
      </w:r>
      <w:r>
        <w:rPr>
          <w:rFonts w:ascii="함초롬바탕" w:eastAsia="함초롬바탕" w:hAnsi="함초롬바탕" w:cs="함초롬바탕" w:hint="eastAsia"/>
          <w:sz w:val="18"/>
          <w:szCs w:val="18"/>
        </w:rPr>
        <w:t xml:space="preserve"> </w:t>
      </w:r>
      <w:r w:rsidRPr="00DC730E">
        <w:rPr>
          <w:rFonts w:ascii="함초롬바탕" w:eastAsia="함초롬바탕" w:hAnsi="함초롬바탕" w:cs="함초롬바탕"/>
          <w:sz w:val="18"/>
          <w:szCs w:val="18"/>
        </w:rPr>
        <w:t>『氣</w:t>
      </w:r>
      <w:r w:rsidRPr="00DC730E">
        <w:rPr>
          <w:rFonts w:ascii="함초롬바탕" w:eastAsia="함초롬바탕" w:hAnsi="함초롬바탕" w:cs="함초롬바탕"/>
          <w:sz w:val="18"/>
          <w:szCs w:val="18"/>
          <w:lang w:eastAsia="ja-JP"/>
        </w:rPr>
        <w:t>の</w:t>
      </w:r>
      <w:r w:rsidRPr="00DC730E">
        <w:rPr>
          <w:rFonts w:ascii="함초롬바탕" w:eastAsia="함초롬바탕" w:hAnsi="함초롬바탕" w:cs="함초롬바탕"/>
          <w:sz w:val="18"/>
          <w:szCs w:val="18"/>
        </w:rPr>
        <w:t>思想』（東京大學出版會、一九七八年）</w:t>
      </w:r>
      <w:r w:rsidRPr="00DC730E">
        <w:rPr>
          <w:rFonts w:ascii="함초롬바탕" w:eastAsia="함초롬바탕" w:hAnsi="함초롬바탕" w:cs="함초롬바탕" w:hint="eastAsia"/>
          <w:sz w:val="18"/>
          <w:szCs w:val="18"/>
        </w:rPr>
        <w:t xml:space="preserve">을 </w:t>
      </w:r>
      <w:r w:rsidRPr="00DC730E">
        <w:rPr>
          <w:rFonts w:ascii="함초롬바탕" w:eastAsia="함초롬바탕" w:hAnsi="함초롬바탕" w:cs="함초롬바탕"/>
          <w:sz w:val="18"/>
          <w:szCs w:val="18"/>
        </w:rPr>
        <w:t>參照。</w:t>
      </w:r>
    </w:p>
  </w:footnote>
  <w:footnote w:id="158">
    <w:p w:rsidR="00763742" w:rsidRPr="00654CE6" w:rsidRDefault="00763742" w:rsidP="007A24FB">
      <w:pPr>
        <w:ind w:left="175" w:hangingChars="100" w:hanging="175"/>
        <w:rPr>
          <w:rFonts w:ascii="함초롬바탕" w:eastAsia="함초롬바탕" w:hAnsi="함초롬바탕" w:cs="함초롬바탕"/>
          <w:sz w:val="18"/>
          <w:szCs w:val="18"/>
          <w:lang w:eastAsia="zh-CN"/>
        </w:rPr>
      </w:pPr>
      <w:r w:rsidRPr="00944900">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DC730E">
        <w:rPr>
          <w:rFonts w:ascii="함초롬바탕" w:eastAsia="함초롬바탕" w:hAnsi="함초롬바탕" w:cs="함초롬바탕"/>
          <w:sz w:val="18"/>
          <w:szCs w:val="18"/>
        </w:rPr>
        <w:t>「東郭子問於莊子曰、所謂道惡乎在。</w:t>
      </w:r>
      <w:r w:rsidRPr="00DC730E">
        <w:rPr>
          <w:rFonts w:ascii="함초롬바탕" w:eastAsia="함초롬바탕" w:hAnsi="함초롬바탕" w:cs="함초롬바탕"/>
          <w:sz w:val="18"/>
          <w:szCs w:val="18"/>
          <w:lang w:eastAsia="zh-CN"/>
        </w:rPr>
        <w:t>莊子曰、无所不在。東郭子曰、期而後可。莊子曰、在</w:t>
      </w:r>
      <w:r w:rsidRPr="00DC730E">
        <w:rPr>
          <w:rFonts w:ascii="함초롬바탕" w:eastAsia="함초롬바탕" w:hAnsi="함초롬바탕" w:cs="함초롬바탕" w:hint="eastAsia"/>
          <w:sz w:val="18"/>
          <w:szCs w:val="18"/>
          <w:lang w:eastAsia="zh-CN"/>
        </w:rPr>
        <w:t>螻蟻。曰、何其下邪。曰、在稊稗。曰、何其愈下邪。曰、在瓦甓。曰、何其愈甚邪。曰、在屎溺。東郭子不應」</w:t>
      </w:r>
    </w:p>
  </w:footnote>
  <w:footnote w:id="159">
    <w:p w:rsidR="00763742" w:rsidRPr="000C7C9F" w:rsidRDefault="00763742" w:rsidP="007A24FB">
      <w:pPr>
        <w:pStyle w:val="aa"/>
        <w:ind w:left="175" w:hangingChars="100" w:hanging="175"/>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110D58">
        <w:rPr>
          <w:rFonts w:eastAsia="함초롬바탕"/>
          <w:sz w:val="18"/>
          <w:szCs w:val="18"/>
        </w:rPr>
        <w:t xml:space="preserve"> </w:t>
      </w:r>
      <w:r w:rsidRPr="00DC730E">
        <w:rPr>
          <w:rFonts w:ascii="함초롬바탕" w:eastAsia="함초롬바탕" w:hAnsi="함초롬바탕" w:cs="함초롬바탕" w:hint="eastAsia"/>
          <w:sz w:val="18"/>
          <w:szCs w:val="18"/>
        </w:rPr>
        <w:t xml:space="preserve">이 점에 관해서는 </w:t>
      </w:r>
      <w:r w:rsidRPr="00DC730E">
        <w:rPr>
          <w:rFonts w:ascii="함초롬바탕" w:eastAsia="함초롬바탕" w:hAnsi="함초롬바탕" w:cs="함초롬바탕"/>
          <w:sz w:val="18"/>
          <w:szCs w:val="18"/>
        </w:rPr>
        <w:t>麥谷邦夫</w:t>
      </w:r>
      <w:r>
        <w:rPr>
          <w:rFonts w:ascii="함초롬바탕" w:eastAsia="함초롬바탕" w:hAnsi="함초롬바탕" w:cs="함초롬바탕" w:hint="eastAsia"/>
          <w:sz w:val="18"/>
          <w:szCs w:val="18"/>
        </w:rPr>
        <w:t xml:space="preserve"> </w:t>
      </w:r>
      <w:r w:rsidRPr="00DC730E">
        <w:rPr>
          <w:rFonts w:ascii="함초롬바탕" w:eastAsia="함초롬바탕" w:hAnsi="함초롬바탕" w:cs="함초롬바탕"/>
          <w:sz w:val="18"/>
          <w:szCs w:val="18"/>
        </w:rPr>
        <w:t>『六朝隋唐道</w:t>
      </w:r>
      <w:r w:rsidRPr="00DC730E">
        <w:rPr>
          <w:rFonts w:ascii="함초롬바탕" w:eastAsia="함초롬바탕" w:hAnsi="함초롬바탕" w:cs="함초롬바탕" w:hint="eastAsia"/>
          <w:sz w:val="18"/>
          <w:szCs w:val="18"/>
        </w:rPr>
        <w:t>教思想研究』（岩波書店、二〇一八年）第一部</w:t>
      </w:r>
      <w:r>
        <w:rPr>
          <w:rFonts w:ascii="함초롬바탕" w:eastAsia="함초롬바탕" w:hAnsi="함초롬바탕" w:cs="함초롬바탕" w:hint="eastAsia"/>
          <w:sz w:val="18"/>
          <w:szCs w:val="18"/>
        </w:rPr>
        <w:t xml:space="preserve"> </w:t>
      </w:r>
      <w:r w:rsidRPr="00DC730E">
        <w:rPr>
          <w:rFonts w:ascii="함초롬바탕" w:eastAsia="함초롬바탕" w:hAnsi="함초롬바탕" w:cs="함초롬바탕" w:hint="eastAsia"/>
          <w:sz w:val="18"/>
          <w:szCs w:val="18"/>
        </w:rPr>
        <w:t>第一章、第二章을 참조.</w:t>
      </w:r>
    </w:p>
  </w:footnote>
  <w:footnote w:id="160">
    <w:p w:rsidR="00763742" w:rsidRPr="000C7C9F" w:rsidRDefault="00763742" w:rsidP="007A24FB">
      <w:pPr>
        <w:ind w:left="175" w:hangingChars="100" w:hanging="175"/>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DC730E">
        <w:rPr>
          <w:rFonts w:ascii="함초롬바탕" w:eastAsia="함초롬바탕" w:hAnsi="함초롬바탕" w:cs="함초롬바탕" w:hint="eastAsia"/>
          <w:sz w:val="18"/>
          <w:szCs w:val="18"/>
        </w:rPr>
        <w:t xml:space="preserve">이 점에 관해서는 </w:t>
      </w:r>
      <w:r w:rsidRPr="00DC730E">
        <w:rPr>
          <w:rFonts w:ascii="함초롬바탕" w:eastAsia="함초롬바탕" w:hAnsi="함초롬바탕" w:cs="함초롬바탕"/>
          <w:sz w:val="18"/>
          <w:szCs w:val="18"/>
        </w:rPr>
        <w:t>麥谷邦夫</w:t>
      </w:r>
      <w:r>
        <w:rPr>
          <w:rFonts w:ascii="함초롬바탕" w:eastAsia="함초롬바탕" w:hAnsi="함초롬바탕" w:cs="함초롬바탕" w:hint="eastAsia"/>
          <w:sz w:val="18"/>
          <w:szCs w:val="18"/>
        </w:rPr>
        <w:t xml:space="preserve"> </w:t>
      </w:r>
      <w:r w:rsidRPr="00DC730E">
        <w:rPr>
          <w:rFonts w:ascii="함초롬바탕" w:eastAsia="함초롬바탕" w:hAnsi="함초롬바탕" w:cs="함초롬바탕"/>
          <w:sz w:val="18"/>
          <w:szCs w:val="18"/>
        </w:rPr>
        <w:t>『六朝隋唐道</w:t>
      </w:r>
      <w:r w:rsidRPr="00DC730E">
        <w:rPr>
          <w:rFonts w:ascii="함초롬바탕" w:eastAsia="함초롬바탕" w:hAnsi="함초롬바탕" w:cs="함초롬바탕" w:hint="eastAsia"/>
          <w:sz w:val="18"/>
          <w:szCs w:val="18"/>
        </w:rPr>
        <w:t>敎思想硏究』</w:t>
      </w:r>
      <w:r>
        <w:rPr>
          <w:rFonts w:ascii="함초롬바탕" w:eastAsia="함초롬바탕" w:hAnsi="함초롬바탕" w:cs="함초롬바탕" w:hint="eastAsia"/>
          <w:sz w:val="18"/>
          <w:szCs w:val="18"/>
        </w:rPr>
        <w:t xml:space="preserve"> </w:t>
      </w:r>
      <w:r w:rsidRPr="00DC730E">
        <w:rPr>
          <w:rFonts w:ascii="함초롬바탕" w:eastAsia="함초롬바탕" w:hAnsi="함초롬바탕" w:cs="함초롬바탕" w:hint="eastAsia"/>
          <w:sz w:val="18"/>
          <w:szCs w:val="18"/>
        </w:rPr>
        <w:t>第一部</w:t>
      </w:r>
      <w:r>
        <w:rPr>
          <w:rFonts w:ascii="함초롬바탕" w:eastAsia="함초롬바탕" w:hAnsi="함초롬바탕" w:cs="함초롬바탕" w:hint="eastAsia"/>
          <w:sz w:val="18"/>
          <w:szCs w:val="18"/>
        </w:rPr>
        <w:t xml:space="preserve"> </w:t>
      </w:r>
      <w:r w:rsidRPr="00DC730E">
        <w:rPr>
          <w:rFonts w:ascii="함초롬바탕" w:eastAsia="함초롬바탕" w:hAnsi="함초롬바탕" w:cs="함초롬바탕" w:hint="eastAsia"/>
          <w:sz w:val="18"/>
          <w:szCs w:val="18"/>
        </w:rPr>
        <w:t>第三章을 참조.</w:t>
      </w:r>
    </w:p>
  </w:footnote>
  <w:footnote w:id="161">
    <w:p w:rsidR="00763742" w:rsidRPr="00654CE6"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DC730E">
        <w:rPr>
          <w:rFonts w:ascii="함초롬바탕" w:eastAsia="함초롬바탕" w:hAnsi="함초롬바탕" w:cs="함초롬바탕"/>
          <w:sz w:val="18"/>
          <w:szCs w:val="18"/>
        </w:rPr>
        <w:t>大正藏卷五二、頁五一上、五三下。</w:t>
      </w:r>
    </w:p>
  </w:footnote>
  <w:footnote w:id="162">
    <w:p w:rsidR="00763742" w:rsidRPr="00654CE6" w:rsidRDefault="00763742" w:rsidP="007A24FB">
      <w:pPr>
        <w:pStyle w:val="aa"/>
        <w:rPr>
          <w:rFonts w:ascii="함초롬바탕" w:eastAsia="함초롬바탕" w:hAnsi="함초롬바탕" w:cs="함초롬바탕"/>
          <w:sz w:val="18"/>
          <w:szCs w:val="18"/>
        </w:rPr>
      </w:pPr>
      <w:r w:rsidRPr="00944900">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DC730E">
        <w:rPr>
          <w:rFonts w:ascii="함초롬바탕" w:eastAsia="함초롬바탕" w:hAnsi="함초롬바탕" w:cs="함초롬바탕"/>
          <w:sz w:val="18"/>
          <w:szCs w:val="18"/>
        </w:rPr>
        <w:t>大正藏卷五二、頁五三七上。</w:t>
      </w:r>
    </w:p>
  </w:footnote>
  <w:footnote w:id="163">
    <w:p w:rsidR="00763742" w:rsidRPr="000C7C9F" w:rsidRDefault="00763742" w:rsidP="007A24FB">
      <w:pPr>
        <w:ind w:left="175" w:hangingChars="100" w:hanging="175"/>
        <w:rPr>
          <w:rFonts w:ascii="함초롬바탕" w:eastAsia="함초롬바탕" w:hAnsi="함초롬바탕" w:cs="함초롬바탕"/>
          <w:sz w:val="18"/>
          <w:szCs w:val="18"/>
          <w:lang w:eastAsia="ja-JP"/>
        </w:rPr>
      </w:pPr>
      <w:r w:rsidRPr="00944900">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DC730E">
        <w:rPr>
          <w:rFonts w:ascii="함초롬바탕" w:eastAsia="함초롬바탕" w:hAnsi="함초롬바탕" w:cs="함초롬바탕"/>
          <w:sz w:val="18"/>
          <w:szCs w:val="18"/>
        </w:rPr>
        <w:t>「一者、道也。今在人身何許、守之云何。一不在人身也。諸附身者、悉世間常僞伎、非眞道也。一在天地外、入在天地間、但往來人身中耳。</w:t>
      </w:r>
      <w:r w:rsidRPr="00DC730E">
        <w:rPr>
          <w:rFonts w:ascii="함초롬바탕" w:eastAsia="함초롬바탕" w:hAnsi="함초롬바탕" w:cs="함초롬바탕"/>
          <w:sz w:val="18"/>
          <w:szCs w:val="18"/>
          <w:lang w:eastAsia="ja-JP"/>
        </w:rPr>
        <w:t>都皮裏悉是、非獨一處。一、散形爲氣、聚形爲太上老君。常治</w:t>
      </w:r>
      <w:r w:rsidRPr="00DC730E">
        <w:rPr>
          <w:rFonts w:ascii="함초롬바탕" w:eastAsia="함초롬바탕" w:hAnsi="함초롬바탕" w:cs="함초롬바탕" w:hint="eastAsia"/>
          <w:sz w:val="18"/>
          <w:szCs w:val="18"/>
          <w:lang w:eastAsia="ja-JP"/>
        </w:rPr>
        <w:t>崐崘、或言虚无、或言自然、或言无名、皆同一耳」（スタイン六八二五、大淵忍爾</w:t>
      </w:r>
      <w:r>
        <w:rPr>
          <w:rFonts w:ascii="함초롬바탕" w:eastAsia="함초롬바탕" w:hAnsi="함초롬바탕" w:cs="함초롬바탕" w:hint="eastAsia"/>
          <w:sz w:val="18"/>
          <w:szCs w:val="18"/>
          <w:lang w:eastAsia="ja-JP"/>
        </w:rPr>
        <w:t xml:space="preserve"> </w:t>
      </w:r>
      <w:r w:rsidRPr="00DC730E">
        <w:rPr>
          <w:rFonts w:ascii="함초롬바탕" w:eastAsia="함초롬바탕" w:hAnsi="함초롬바탕" w:cs="함초롬바탕" w:hint="eastAsia"/>
          <w:sz w:val="18"/>
          <w:szCs w:val="18"/>
          <w:lang w:eastAsia="ja-JP"/>
        </w:rPr>
        <w:t>『敦煌道經　圖録編』、福武書店、一九七九年、頁四二三）</w:t>
      </w:r>
    </w:p>
  </w:footnote>
  <w:footnote w:id="164">
    <w:p w:rsidR="00763742" w:rsidRPr="000C7C9F" w:rsidRDefault="00763742" w:rsidP="007A24FB">
      <w:pPr>
        <w:pStyle w:val="aa"/>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DC730E">
        <w:rPr>
          <w:rFonts w:ascii="함초롬바탕" w:eastAsia="함초롬바탕" w:hAnsi="함초롬바탕" w:cs="함초롬바탕"/>
          <w:sz w:val="18"/>
          <w:szCs w:val="18"/>
        </w:rPr>
        <w:t>「天寶君者、則大洞之尊神。天寶丈人、則天寶君之祖氣也。丈人是混洞太無元高上玉皇之氣。九萬九千九百九十億萬氣後、至龍漢元年化生天寶君。出書時號高上大有玉</w:t>
      </w:r>
      <w:r w:rsidRPr="00DC730E">
        <w:rPr>
          <w:rFonts w:ascii="함초롬바탕" w:eastAsia="함초롬바탕" w:hAnsi="함초롬바탕" w:cs="함초롬바탕" w:hint="eastAsia"/>
          <w:sz w:val="18"/>
          <w:szCs w:val="18"/>
        </w:rPr>
        <w:t>淸宮。靈寶君者、則洞玄之尊神。靈寶丈人、則靈寶君之祖氣也。丈人是赤混太無元無上玉虛之氣。九萬九千九百九十九萬氣後、至龍漢開圖、化生靈寶君。經一劫至赤明元年、出書度人時、號上淸玄都玉京七寶紫微宮。神寶君者、即洞神之尊神。神寶丈人、則神寶君之祖氣也。丈人是冥寂玄通元無上玉虛之氣。九萬九千九百九十萬氣後、至赤明元年、化生神寶君。經二劫至上皇元年、出書時、號三皇</w:t>
      </w:r>
      <w:r w:rsidRPr="00DC730E">
        <w:rPr>
          <w:rFonts w:ascii="함초롬바탕" w:eastAsia="함초롬바탕" w:hAnsi="함초롬바탕" w:cs="함초롬바탕"/>
          <w:sz w:val="18"/>
          <w:szCs w:val="18"/>
        </w:rPr>
        <w:t>洞神太</w:t>
      </w:r>
      <w:r w:rsidRPr="00DC730E">
        <w:rPr>
          <w:rFonts w:ascii="함초롬바탕" w:eastAsia="함초롬바탕" w:hAnsi="함초롬바탕" w:cs="함초롬바탕" w:hint="eastAsia"/>
          <w:sz w:val="18"/>
          <w:szCs w:val="18"/>
        </w:rPr>
        <w:t>淸太極宮。此三號雖年殊號異、本同一也。分爲玄元始三氣而治三寶、皆三氣之尊神。號生三氣、三號合生九氣。九氣出乎太空之先、隱乎空洞之中、無光無像、無形無名、無色無緖。……天地萬化、自非三元所育、九氣所導、莫能生也。……」（『雲笈七籤』卷一六、葉一表）</w:t>
      </w:r>
    </w:p>
  </w:footnote>
  <w:footnote w:id="165">
    <w:p w:rsidR="00763742" w:rsidRPr="000C7C9F" w:rsidRDefault="00763742" w:rsidP="007A24FB">
      <w:pPr>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DC730E">
        <w:rPr>
          <w:rFonts w:ascii="함초롬바탕" w:eastAsia="함초롬바탕" w:hAnsi="함초롬바탕" w:cs="함초롬바탕" w:hint="eastAsia"/>
          <w:sz w:val="18"/>
          <w:szCs w:val="18"/>
        </w:rPr>
        <w:t xml:space="preserve">이 점에 관해서는 </w:t>
      </w:r>
      <w:r w:rsidRPr="00DC730E">
        <w:rPr>
          <w:rFonts w:ascii="함초롬바탕" w:eastAsia="함초롬바탕" w:hAnsi="함초롬바탕" w:cs="함초롬바탕"/>
          <w:sz w:val="18"/>
          <w:szCs w:val="18"/>
        </w:rPr>
        <w:t>麥谷邦夫</w:t>
      </w:r>
      <w:r>
        <w:rPr>
          <w:rFonts w:ascii="함초롬바탕" w:eastAsia="함초롬바탕" w:hAnsi="함초롬바탕" w:cs="함초롬바탕" w:hint="eastAsia"/>
          <w:sz w:val="18"/>
          <w:szCs w:val="18"/>
        </w:rPr>
        <w:t xml:space="preserve"> </w:t>
      </w:r>
      <w:r w:rsidRPr="00DC730E">
        <w:rPr>
          <w:rFonts w:ascii="함초롬바탕" w:eastAsia="함초롬바탕" w:hAnsi="함초롬바탕" w:cs="함초롬바탕"/>
          <w:sz w:val="18"/>
          <w:szCs w:val="18"/>
        </w:rPr>
        <w:t>『六朝隋唐道</w:t>
      </w:r>
      <w:r w:rsidRPr="00DC730E">
        <w:rPr>
          <w:rFonts w:ascii="함초롬바탕" w:eastAsia="함초롬바탕" w:hAnsi="함초롬바탕" w:cs="함초롬바탕" w:hint="eastAsia"/>
          <w:sz w:val="18"/>
          <w:szCs w:val="18"/>
        </w:rPr>
        <w:t>教思想研究』</w:t>
      </w:r>
      <w:r>
        <w:rPr>
          <w:rFonts w:ascii="함초롬바탕" w:eastAsia="함초롬바탕" w:hAnsi="함초롬바탕" w:cs="함초롬바탕" w:hint="eastAsia"/>
          <w:sz w:val="18"/>
          <w:szCs w:val="18"/>
        </w:rPr>
        <w:t xml:space="preserve"> </w:t>
      </w:r>
      <w:r w:rsidRPr="00DC730E">
        <w:rPr>
          <w:rFonts w:ascii="함초롬바탕" w:eastAsia="함초롬바탕" w:hAnsi="함초롬바탕" w:cs="함초롬바탕" w:hint="eastAsia"/>
          <w:sz w:val="18"/>
          <w:szCs w:val="18"/>
        </w:rPr>
        <w:t>第三部</w:t>
      </w:r>
      <w:r>
        <w:rPr>
          <w:rFonts w:ascii="함초롬바탕" w:eastAsia="함초롬바탕" w:hAnsi="함초롬바탕" w:cs="함초롬바탕" w:hint="eastAsia"/>
          <w:sz w:val="18"/>
          <w:szCs w:val="18"/>
        </w:rPr>
        <w:t xml:space="preserve"> </w:t>
      </w:r>
      <w:r w:rsidRPr="00DC730E">
        <w:rPr>
          <w:rFonts w:ascii="함초롬바탕" w:eastAsia="함초롬바탕" w:hAnsi="함초롬바탕" w:cs="함초롬바탕" w:hint="eastAsia"/>
          <w:sz w:val="18"/>
          <w:szCs w:val="18"/>
        </w:rPr>
        <w:t>第一章、第二章을 참조.</w:t>
      </w:r>
    </w:p>
  </w:footnote>
  <w:footnote w:id="166">
    <w:p w:rsidR="00763742" w:rsidRPr="000C7C9F" w:rsidRDefault="00763742" w:rsidP="007A24FB">
      <w:pPr>
        <w:pStyle w:val="aa"/>
        <w:ind w:left="175" w:hangingChars="100" w:hanging="175"/>
        <w:rPr>
          <w:rFonts w:ascii="함초롬바탕" w:eastAsia="함초롬바탕" w:hAnsi="함초롬바탕" w:cs="함초롬바탕"/>
          <w:sz w:val="18"/>
          <w:szCs w:val="18"/>
          <w:lang w:eastAsia="ja-JP"/>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DC730E">
        <w:rPr>
          <w:rFonts w:ascii="함초롬바탕" w:eastAsia="함초롬바탕" w:hAnsi="함초롬바탕" w:cs="함초롬바탕"/>
          <w:sz w:val="18"/>
          <w:szCs w:val="18"/>
        </w:rPr>
        <w:t>「第三、法體者、案九天生神經云、聖人以玄元始三氣爲體、言同三天之妙氣也。臧宗道又用三一爲聖人應身。所言三一者、一精二神三氣也。精者、靈智慧照之心、神者、無方不測之用、氣者、色象形相之法也。經云、視之不見、名曰夷、精也。聽之不聞、名曰希、神也。搏之不得、名曰微、氣也。總此三法爲一聖體。經云、此三者、不可致詰、故混而爲一也。</w:t>
      </w:r>
      <w:r w:rsidRPr="00DC730E">
        <w:rPr>
          <w:rFonts w:ascii="함초롬바탕" w:eastAsia="함초롬바탕" w:hAnsi="함초롬바탕" w:cs="함초롬바탕"/>
          <w:sz w:val="18"/>
          <w:szCs w:val="18"/>
          <w:lang w:eastAsia="ja-JP"/>
        </w:rPr>
        <w:t>但老君以三一爲身、身有眞應之別」（ペリオ二三五三、大淵忍爾『敦煌道經　圖</w:t>
      </w:r>
      <w:r w:rsidRPr="00DC730E">
        <w:rPr>
          <w:rFonts w:ascii="함초롬바탕" w:eastAsia="함초롬바탕" w:hAnsi="함초롬바탕" w:cs="함초롬바탕" w:hint="eastAsia"/>
          <w:sz w:val="18"/>
          <w:szCs w:val="18"/>
          <w:lang w:eastAsia="ja-JP"/>
        </w:rPr>
        <w:t>録編』、頁四六二）</w:t>
      </w:r>
    </w:p>
  </w:footnote>
  <w:footnote w:id="167">
    <w:p w:rsidR="00763742" w:rsidRPr="00654CE6" w:rsidRDefault="00763742" w:rsidP="007A24FB">
      <w:pPr>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DC730E">
        <w:rPr>
          <w:rFonts w:ascii="함초롬바탕" w:eastAsia="함초롬바탕" w:hAnsi="함초롬바탕" w:cs="함초롬바탕"/>
          <w:sz w:val="18"/>
          <w:szCs w:val="18"/>
        </w:rPr>
        <w:t>「是故道</w:t>
      </w:r>
      <w:r w:rsidRPr="00DC730E">
        <w:rPr>
          <w:rFonts w:ascii="함초롬바탕" w:eastAsia="함초롬바탕" w:hAnsi="함초롬바탕" w:cs="함초롬바탕" w:hint="eastAsia"/>
          <w:sz w:val="18"/>
          <w:szCs w:val="18"/>
        </w:rPr>
        <w:t>徳之用、莫大於氣。道者、氣之根也。氣者、道之使也。必有其根、其氣乃生。必有其使、變化乃成」</w:t>
      </w:r>
    </w:p>
  </w:footnote>
  <w:footnote w:id="168">
    <w:p w:rsidR="00763742" w:rsidRPr="00850477" w:rsidRDefault="00763742" w:rsidP="007A24FB">
      <w:pPr>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7C0CE4">
        <w:rPr>
          <w:rFonts w:ascii="함초롬바탕" w:eastAsia="함초롬바탕" w:hAnsi="함초롬바탕" w:cs="함초롬바탕"/>
          <w:sz w:val="18"/>
          <w:szCs w:val="18"/>
        </w:rPr>
        <w:t>「萬物之生也、道氣生之、陰陽氣長養之。……人之生也、道以元一之氣降之爲精爲神、天以太陽之氣付之爲動爲息、地以純陰之氣稟之爲形爲質。（第四十二章「萬物負陰而抱陽。沖氣以爲和」義、卷三三、葉四表）」</w:t>
      </w:r>
    </w:p>
  </w:footnote>
  <w:footnote w:id="169">
    <w:p w:rsidR="00763742" w:rsidRPr="00850477" w:rsidRDefault="00763742" w:rsidP="007A24FB">
      <w:pPr>
        <w:pStyle w:val="aa"/>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7C0CE4">
        <w:rPr>
          <w:rFonts w:ascii="함초롬바탕" w:eastAsia="함초롬바탕" w:hAnsi="함초롬바탕" w:cs="함초롬바탕"/>
          <w:sz w:val="18"/>
          <w:szCs w:val="18"/>
        </w:rPr>
        <w:t>「身之生也、因道稟神、而生其形。……且所生我身、大約有三。一曰精、二曰神、三曰氣。受生之始、道付之以氣、天付之以神、地付之以精。三者相合而生其形。人當受精養氣存神、則能長生。若一者散越、則錯亂而成疾、耗竭而致亡。不愛此三者是散而棄之也。氣散神往、身其死也。得不戒而保之哉。此三者能生其身、故曰所生也」（第七十二章</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sz w:val="18"/>
          <w:szCs w:val="18"/>
        </w:rPr>
        <w:t>「無</w:t>
      </w:r>
      <w:r w:rsidRPr="007C0CE4">
        <w:rPr>
          <w:rFonts w:ascii="함초롬바탕" w:eastAsia="함초롬바탕" w:hAnsi="함초롬바탕" w:cs="함초롬바탕" w:hint="eastAsia"/>
          <w:sz w:val="18"/>
          <w:szCs w:val="18"/>
        </w:rPr>
        <w:t>厭其所生」義、卷四六、葉一〇裏）</w:t>
      </w:r>
    </w:p>
  </w:footnote>
  <w:footnote w:id="170">
    <w:p w:rsidR="00763742" w:rsidRPr="00850477" w:rsidRDefault="00763742" w:rsidP="007A24FB">
      <w:pPr>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850477">
        <w:rPr>
          <w:rFonts w:ascii="함초롬바탕" w:eastAsia="함초롬바탕" w:hAnsi="함초롬바탕" w:cs="함초롬바탕"/>
          <w:b/>
          <w:sz w:val="18"/>
          <w:szCs w:val="18"/>
        </w:rPr>
        <w:t xml:space="preserve"> </w:t>
      </w:r>
      <w:r w:rsidRPr="007C0CE4">
        <w:rPr>
          <w:rFonts w:ascii="함초롬바탕" w:eastAsia="함초롬바탕" w:hAnsi="함초롬바탕" w:cs="함초롬바탕"/>
          <w:sz w:val="18"/>
          <w:szCs w:val="18"/>
        </w:rPr>
        <w:t>「結</w:t>
      </w:r>
      <w:r w:rsidRPr="007C0CE4">
        <w:rPr>
          <w:rFonts w:ascii="함초롬바탕" w:eastAsia="함초롬바탕" w:hAnsi="함초롬바탕" w:cs="함초롬바탕" w:hint="eastAsia"/>
          <w:sz w:val="18"/>
          <w:szCs w:val="18"/>
        </w:rPr>
        <w:t>炁爲精、精化成神、神變成人。故人象天地、炁法自然。自然之炁皆九天之精、化爲人身、含胎育養、九月炁盈、九天炁普、十月乃生。……一月受炁、二月受靈、三月含變、四月凝精、五月體首具、六月化形、七月神位布、八月九孔明、九月九天炁普、乃有音聲、十月司命勒籍、受命而生」（葉一表）</w:t>
      </w:r>
    </w:p>
  </w:footnote>
  <w:footnote w:id="171">
    <w:p w:rsidR="00763742" w:rsidRPr="00850477" w:rsidRDefault="00763742" w:rsidP="007A24FB">
      <w:pPr>
        <w:pStyle w:val="aa"/>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E304B">
        <w:rPr>
          <w:rFonts w:ascii="Times New Roman" w:eastAsia="함초롬바탕" w:hAnsi="Times New Roman"/>
          <w:sz w:val="18"/>
          <w:szCs w:val="18"/>
        </w:rPr>
        <w:t xml:space="preserve"> </w:t>
      </w:r>
      <w:r w:rsidRPr="007C0CE4">
        <w:rPr>
          <w:rFonts w:ascii="함초롬바탕" w:eastAsia="함초롬바탕" w:hAnsi="함초롬바탕" w:cs="함초롬바탕"/>
          <w:sz w:val="18"/>
          <w:szCs w:val="18"/>
        </w:rPr>
        <w:t>「人之受生於胞胎之中、三元育養、九</w:t>
      </w:r>
      <w:r w:rsidRPr="007C0CE4">
        <w:rPr>
          <w:rFonts w:ascii="함초롬바탕" w:eastAsia="함초롬바탕" w:hAnsi="함초롬바탕" w:cs="함초롬바탕" w:hint="eastAsia"/>
          <w:sz w:val="18"/>
          <w:szCs w:val="18"/>
        </w:rPr>
        <w:t>炁結形、故九月神布炁滿能聲。聲尙神具、九天稱慶、太一執符、帝君品命、主錄勒籍、司命定算、五帝監生、聖母衞房、……九天司馬……讀九天生神寶章九過。男則萬神唱恭、女則萬神唱奉。……於是而生」（『雲笈七籤』</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卷一六、葉二表）</w:t>
      </w:r>
    </w:p>
  </w:footnote>
  <w:footnote w:id="172">
    <w:p w:rsidR="00763742" w:rsidRPr="00654CE6" w:rsidRDefault="00763742" w:rsidP="007A24FB">
      <w:pPr>
        <w:pStyle w:val="aa"/>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진부모(</w:t>
      </w:r>
      <w:r w:rsidRPr="007C0CE4">
        <w:rPr>
          <w:rFonts w:ascii="함초롬바탕" w:eastAsia="함초롬바탕" w:hAnsi="함초롬바탕" w:cs="함초롬바탕"/>
          <w:sz w:val="18"/>
          <w:szCs w:val="18"/>
        </w:rPr>
        <w:t>眞父母</w:t>
      </w:r>
      <w:r w:rsidRPr="007C0CE4">
        <w:rPr>
          <w:rFonts w:ascii="함초롬바탕" w:eastAsia="함초롬바탕" w:hAnsi="함초롬바탕" w:cs="함초롬바탕" w:hint="eastAsia"/>
          <w:sz w:val="18"/>
          <w:szCs w:val="18"/>
        </w:rPr>
        <w:t>)에 관련되는 다양한 문제에 대해서는 麥谷邦夫</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『六朝隋唐道敎思想硏究』</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第二部</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第三章을 참조.</w:t>
      </w:r>
    </w:p>
  </w:footnote>
  <w:footnote w:id="173">
    <w:p w:rsidR="00763742" w:rsidRPr="00654CE6" w:rsidRDefault="00763742" w:rsidP="007A24FB">
      <w:pPr>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7C0CE4">
        <w:rPr>
          <w:rFonts w:ascii="함초롬바탕" w:eastAsia="함초롬바탕" w:hAnsi="함초롬바탕" w:cs="함초롬바탕"/>
          <w:sz w:val="18"/>
          <w:szCs w:val="18"/>
        </w:rPr>
        <w:t>「胞上部有四結。一結在泥丸中、二結在口中、三結在</w:t>
      </w:r>
      <w:r w:rsidRPr="007C0CE4">
        <w:rPr>
          <w:rFonts w:ascii="함초롬바탕" w:eastAsia="함초롬바탕" w:hAnsi="함초롬바탕" w:cs="함초롬바탕" w:hint="eastAsia"/>
          <w:sz w:val="18"/>
          <w:szCs w:val="18"/>
        </w:rPr>
        <w:t>頰中、四結在目中。欲解上部四結、當以本命之日平旦入室燒香、向西北九拜、朝九天元父、叩齒九通、三呼元父諱遵、廻向東南、三拜三呼九天玄母諱沌。還向本命、平坐閉眼、思元父身長九寸九分、……來下入我身中、治泥丸之境。次思玄母身長六寸六分、……來下入甲身中、治面洞房之內。</w:t>
      </w:r>
      <w:r w:rsidRPr="007C0CE4">
        <w:rPr>
          <w:rFonts w:ascii="함초롬바탕" w:eastAsia="함초롬바탕" w:hAnsi="함초롬바탕" w:cs="함초롬바탕" w:hint="eastAsia"/>
          <w:sz w:val="18"/>
          <w:szCs w:val="18"/>
          <w:lang w:eastAsia="zh-CN"/>
        </w:rPr>
        <w:t>……」（『無上祕要』</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lang w:eastAsia="zh-CN"/>
        </w:rPr>
        <w:t>卷五、葉三裏）</w:t>
      </w:r>
    </w:p>
  </w:footnote>
  <w:footnote w:id="174">
    <w:p w:rsidR="00763742" w:rsidRPr="00654CE6" w:rsidRDefault="00763742" w:rsidP="007A24FB">
      <w:pPr>
        <w:ind w:left="175" w:hangingChars="100" w:hanging="175"/>
        <w:rPr>
          <w:rFonts w:ascii="함초롬바탕" w:eastAsia="함초롬바탕" w:hAnsi="함초롬바탕" w:cs="함초롬바탕"/>
          <w:sz w:val="18"/>
          <w:szCs w:val="18"/>
          <w:lang w:eastAsia="zh-CN"/>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7C0CE4">
        <w:rPr>
          <w:rFonts w:ascii="함초롬바탕" w:eastAsia="함초롬바탕" w:hAnsi="함초롬바탕" w:cs="함초롬바탕"/>
          <w:sz w:val="18"/>
          <w:szCs w:val="18"/>
          <w:lang w:eastAsia="zh-CN"/>
        </w:rPr>
        <w:t>「夫兆所欲、修己求生、當從所生之宗。所生之宗謂元父玄母也。元父主氣、化理帝先。玄母主精、變結胞胎。精</w:t>
      </w:r>
      <w:r w:rsidRPr="007C0CE4">
        <w:rPr>
          <w:rFonts w:ascii="함초롬바탕" w:eastAsia="함초롬바탕" w:hAnsi="함초롬바탕" w:cs="함초롬바탕" w:hint="eastAsia"/>
          <w:sz w:val="18"/>
          <w:szCs w:val="18"/>
          <w:lang w:eastAsia="zh-CN"/>
        </w:rPr>
        <w:t>炁</w:t>
      </w:r>
      <w:r w:rsidRPr="007C0CE4">
        <w:rPr>
          <w:rFonts w:ascii="함초롬바탕" w:eastAsia="함초롬바탕" w:hAnsi="함초롬바탕" w:cs="함초롬바탕"/>
          <w:sz w:val="18"/>
          <w:szCs w:val="18"/>
          <w:lang w:eastAsia="zh-CN"/>
        </w:rPr>
        <w:t>相成、而陰陽相生、雲行兆己。道合无名、數起三五。兆始稟形、七九</w:t>
      </w:r>
      <w:r w:rsidRPr="007C0CE4">
        <w:rPr>
          <w:rFonts w:ascii="함초롬바탕" w:eastAsia="함초롬바탕" w:hAnsi="함초롬바탕" w:cs="함초롬바탕" w:hint="eastAsia"/>
          <w:sz w:val="18"/>
          <w:szCs w:val="18"/>
          <w:lang w:eastAsia="zh-CN"/>
        </w:rPr>
        <w:t>既帀</w:t>
      </w:r>
      <w:r w:rsidRPr="007C0CE4">
        <w:rPr>
          <w:rFonts w:ascii="함초롬바탕" w:eastAsia="함초롬바탕" w:hAnsi="함초롬바탕" w:cs="함초롬바탕"/>
          <w:sz w:val="18"/>
          <w:szCs w:val="18"/>
          <w:lang w:eastAsia="zh-CN"/>
        </w:rPr>
        <w:t>、兆體乃成。和合三五、七九洞冥、象帝之先、當須帝營天皇之功、九變爲靈、功成人體、體與神</w:t>
      </w:r>
      <w:r w:rsidRPr="007C0CE4">
        <w:rPr>
          <w:rFonts w:ascii="함초롬바탕" w:eastAsia="함초롬바탕" w:hAnsi="함초롬바탕" w:cs="함초롬바탕" w:hint="eastAsia"/>
          <w:sz w:val="18"/>
          <w:szCs w:val="18"/>
          <w:lang w:eastAsia="zh-CN"/>
        </w:rPr>
        <w:t>并。神去則死、神守則生」（葉四表）</w:t>
      </w:r>
    </w:p>
  </w:footnote>
  <w:footnote w:id="175">
    <w:p w:rsidR="00763742" w:rsidRPr="00654CE6" w:rsidRDefault="00763742" w:rsidP="007A24FB">
      <w:pPr>
        <w:pStyle w:val="aa"/>
        <w:ind w:left="175" w:hangingChars="100" w:hanging="175"/>
        <w:rPr>
          <w:rFonts w:ascii="함초롬바탕" w:eastAsia="함초롬바탕" w:hAnsi="함초롬바탕" w:cs="함초롬바탕"/>
          <w:sz w:val="18"/>
          <w:szCs w:val="18"/>
          <w:lang w:eastAsia="zh-CN"/>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lang w:eastAsia="zh-CN"/>
        </w:rPr>
        <w:t xml:space="preserve"> </w:t>
      </w:r>
      <w:r w:rsidRPr="007C0CE4">
        <w:rPr>
          <w:rFonts w:ascii="함초롬바탕" w:eastAsia="함초롬바탕" w:hAnsi="함초롬바탕" w:cs="함초롬바탕"/>
          <w:sz w:val="18"/>
          <w:szCs w:val="18"/>
          <w:lang w:eastAsia="zh-CN"/>
        </w:rPr>
        <w:t>「太上曰、夫人受生、結精積</w:t>
      </w:r>
      <w:r w:rsidRPr="007C0CE4">
        <w:rPr>
          <w:rFonts w:ascii="함초롬바탕" w:eastAsia="함초롬바탕" w:hAnsi="함초롬바탕" w:cs="함초롬바탕" w:hint="eastAsia"/>
          <w:sz w:val="18"/>
          <w:szCs w:val="18"/>
          <w:lang w:eastAsia="zh-CN"/>
        </w:rPr>
        <w:t>炁、受胎歛血、黃白幽凝、丹紫合煙。所以凝骨吐津、散布流液、四度會化、九宮一結。五神命其形體、太一定其符籍、忽爾而立、恍爾而成、罔爾而具、脫爾而生。於是乃九神來入、安在其宮、五藏玄生、五神主焉。父母唯知生育之始我也、而不悟帝君五神來適於其間。人體有尊神、其居无常、出入六虛、上下三田、廻易陰陽、去故納新、展轉榮輸、流注元津。太神虛生、內結以成一身、濯質化錬、變景光明」（葉三表）</w:t>
      </w:r>
    </w:p>
  </w:footnote>
  <w:footnote w:id="176">
    <w:p w:rsidR="00763742" w:rsidRPr="00850477" w:rsidRDefault="00763742" w:rsidP="007A24FB">
      <w:pPr>
        <w:pStyle w:val="aa"/>
        <w:ind w:left="175" w:hangingChars="100" w:hanging="175"/>
        <w:rPr>
          <w:rFonts w:ascii="함초롬바탕" w:eastAsia="함초롬바탕" w:hAnsi="함초롬바탕" w:cs="함초롬바탕"/>
          <w:sz w:val="18"/>
          <w:szCs w:val="18"/>
          <w:lang w:eastAsia="zh-CN"/>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lang w:eastAsia="zh-CN"/>
        </w:rPr>
        <w:t xml:space="preserve"> </w:t>
      </w:r>
      <w:r w:rsidRPr="007C0CE4">
        <w:rPr>
          <w:rFonts w:ascii="함초롬바탕" w:eastAsia="함초롬바탕" w:hAnsi="함초롬바탕" w:cs="함초롬바탕"/>
          <w:sz w:val="18"/>
          <w:szCs w:val="18"/>
          <w:lang w:eastAsia="zh-CN"/>
        </w:rPr>
        <w:t>「天尊言曰、</w:t>
      </w:r>
      <w:r w:rsidRPr="007C0CE4">
        <w:rPr>
          <w:rFonts w:ascii="함초롬바탕" w:eastAsia="함초롬바탕" w:hAnsi="함초롬바탕" w:cs="함초롬바탕" w:hint="eastAsia"/>
          <w:sz w:val="18"/>
          <w:szCs w:val="18"/>
          <w:lang w:eastAsia="zh-CN"/>
        </w:rPr>
        <w:t>炁炁相續、種種生緣、善惡禍福、各有命根、非天非地、亦又非人、正由心也。心則神也、形非我有。我所以得生者、從虛无自然中來、因緣寄胎、受化而生。我受胎父母、亦非我始生父母也。眞父母不在此。父母貴重、尊高无上。今所生父母是我寄備因緣、稟受育養之恩、故以禮報、而稱爲父母焉。故我受形亦非我形也。寄之爲屋宅、因之爲營室、以舍我也。附之以爲形、示之以有无、故得道者、无復有形也。及我无身、我有何患。我所以有患者、爲我有身。有身則百惡生、无身則入自然。立行合道、則身神一也。身神竝一、則爲眞身、歸於始生父母</w:t>
      </w:r>
      <w:r w:rsidRPr="007C0CE4">
        <w:rPr>
          <w:rFonts w:ascii="함초롬바탕" w:eastAsia="함초롬바탕" w:hAnsi="함초롬바탕" w:cs="함초롬바탕"/>
          <w:sz w:val="18"/>
          <w:szCs w:val="18"/>
          <w:lang w:eastAsia="zh-CN"/>
        </w:rPr>
        <w:t>而成道也」（『無上</w:t>
      </w:r>
      <w:r w:rsidRPr="007C0CE4">
        <w:rPr>
          <w:rFonts w:ascii="함초롬바탕" w:eastAsia="함초롬바탕" w:hAnsi="함초롬바탕" w:cs="함초롬바탕" w:hint="eastAsia"/>
          <w:sz w:val="18"/>
          <w:szCs w:val="18"/>
          <w:lang w:eastAsia="zh-CN"/>
        </w:rPr>
        <w:t>祕要』</w:t>
      </w:r>
      <w:r>
        <w:rPr>
          <w:rFonts w:ascii="함초롬바탕" w:eastAsia="함초롬바탕" w:hAnsi="함초롬바탕" w:cs="함초롬바탕" w:hint="eastAsia"/>
          <w:sz w:val="18"/>
          <w:szCs w:val="18"/>
          <w:lang w:eastAsia="zh-CN"/>
        </w:rPr>
        <w:t xml:space="preserve"> </w:t>
      </w:r>
      <w:r w:rsidRPr="007C0CE4">
        <w:rPr>
          <w:rFonts w:ascii="함초롬바탕" w:eastAsia="함초롬바탕" w:hAnsi="함초롬바탕" w:cs="함초롬바탕" w:hint="eastAsia"/>
          <w:sz w:val="18"/>
          <w:szCs w:val="18"/>
          <w:lang w:eastAsia="zh-CN"/>
        </w:rPr>
        <w:t>卷五、葉四裏）</w:t>
      </w:r>
    </w:p>
  </w:footnote>
  <w:footnote w:id="177">
    <w:p w:rsidR="00763742" w:rsidRPr="00850477" w:rsidRDefault="00763742" w:rsidP="007A24FB">
      <w:pPr>
        <w:pStyle w:val="aa"/>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E304B">
        <w:rPr>
          <w:rFonts w:ascii="Times New Roman" w:eastAsia="함초롬바탕" w:hAnsi="Times New Roman"/>
          <w:sz w:val="18"/>
          <w:szCs w:val="18"/>
        </w:rPr>
        <w:t xml:space="preserve"> </w:t>
      </w:r>
      <w:r w:rsidRPr="007C0CE4">
        <w:rPr>
          <w:rFonts w:ascii="함초롬바탕" w:eastAsia="함초롬바탕" w:hAnsi="함초롬바탕" w:cs="함초롬바탕" w:hint="eastAsia"/>
          <w:sz w:val="18"/>
          <w:szCs w:val="18"/>
        </w:rPr>
        <w:t>북조(</w:t>
      </w:r>
      <w:r w:rsidRPr="007C0CE4">
        <w:rPr>
          <w:rFonts w:ascii="함초롬바탕" w:eastAsia="함초롬바탕" w:hAnsi="함초롬바탕" w:cs="함초롬바탕"/>
          <w:sz w:val="18"/>
          <w:szCs w:val="18"/>
        </w:rPr>
        <w:t>北朝</w:t>
      </w:r>
      <w:r w:rsidRPr="007C0CE4">
        <w:rPr>
          <w:rFonts w:ascii="함초롬바탕" w:eastAsia="함초롬바탕" w:hAnsi="함초롬바탕" w:cs="함초롬바탕" w:hint="eastAsia"/>
          <w:sz w:val="18"/>
          <w:szCs w:val="18"/>
        </w:rPr>
        <w:t>)의 조상비(</w:t>
      </w:r>
      <w:r w:rsidRPr="007C0CE4">
        <w:rPr>
          <w:rFonts w:ascii="함초롬바탕" w:eastAsia="함초롬바탕" w:hAnsi="함초롬바탕" w:cs="함초롬바탕"/>
          <w:sz w:val="18"/>
          <w:szCs w:val="18"/>
        </w:rPr>
        <w:t>造像碑</w:t>
      </w:r>
      <w:r w:rsidRPr="007C0CE4">
        <w:rPr>
          <w:rFonts w:ascii="함초롬바탕" w:eastAsia="함초롬바탕" w:hAnsi="함초롬바탕" w:cs="함초롬바탕" w:hint="eastAsia"/>
          <w:sz w:val="18"/>
          <w:szCs w:val="18"/>
        </w:rPr>
        <w:t>)</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원문중에</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sz w:val="18"/>
          <w:szCs w:val="18"/>
        </w:rPr>
        <w:t>「爲所生父母願……」</w:t>
      </w:r>
      <w:r w:rsidRPr="007C0CE4">
        <w:rPr>
          <w:rFonts w:ascii="함초롬바탕" w:eastAsia="함초롬바탕" w:hAnsi="함초롬바탕" w:cs="함초롬바탕" w:hint="eastAsia"/>
          <w:sz w:val="18"/>
          <w:szCs w:val="18"/>
        </w:rPr>
        <w:t>가 정형구(</w:t>
      </w:r>
      <w:r w:rsidRPr="007C0CE4">
        <w:rPr>
          <w:rFonts w:ascii="함초롬바탕" w:eastAsia="함초롬바탕" w:hAnsi="함초롬바탕" w:cs="함초롬바탕"/>
          <w:sz w:val="18"/>
          <w:szCs w:val="18"/>
        </w:rPr>
        <w:t>定型句</w:t>
      </w:r>
      <w:r w:rsidRPr="007C0CE4">
        <w:rPr>
          <w:rFonts w:ascii="함초롬바탕" w:eastAsia="함초롬바탕" w:hAnsi="함초롬바탕" w:cs="함초롬바탕" w:hint="eastAsia"/>
          <w:sz w:val="18"/>
          <w:szCs w:val="18"/>
        </w:rPr>
        <w:t>)로 출현하는 것은 이런 관념이 널리 수용되고 있었던 것을 보여주는 것일 것이다.</w:t>
      </w:r>
    </w:p>
  </w:footnote>
  <w:footnote w:id="178">
    <w:p w:rsidR="00763742" w:rsidRPr="00654CE6" w:rsidRDefault="00763742" w:rsidP="007A24FB">
      <w:pPr>
        <w:pStyle w:val="aa"/>
        <w:ind w:left="175" w:hangingChars="100" w:hanging="175"/>
        <w:rPr>
          <w:rFonts w:ascii="함초롬바탕" w:eastAsia="함초롬바탕" w:hAnsi="함초롬바탕" w:cs="함초롬바탕"/>
          <w:sz w:val="18"/>
          <w:szCs w:val="18"/>
          <w:lang w:eastAsia="ja-JP"/>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lang w:eastAsia="ja-JP"/>
        </w:rPr>
        <w:t xml:space="preserve"> </w:t>
      </w:r>
      <w:r w:rsidRPr="007C0CE4">
        <w:rPr>
          <w:rFonts w:ascii="함초롬바탕" w:eastAsia="함초롬바탕" w:hAnsi="함초롬바탕" w:cs="함초롬바탕"/>
          <w:sz w:val="18"/>
          <w:szCs w:val="18"/>
          <w:lang w:eastAsia="ja-JP"/>
        </w:rPr>
        <w:t>「氣氣相續、……（『洞玄諸天</w:t>
      </w:r>
      <w:r w:rsidRPr="007C0CE4">
        <w:rPr>
          <w:rFonts w:ascii="함초롬바탕" w:eastAsia="함초롬바탕" w:hAnsi="함초롬바탕" w:cs="함초롬바탕" w:hint="eastAsia"/>
          <w:sz w:val="18"/>
          <w:szCs w:val="18"/>
          <w:lang w:eastAsia="ja-JP"/>
        </w:rPr>
        <w:t>內音經』と同文）……歸於始生父母而成道也、無復患也、終不死也。縱使滅度、則神往而形不灰也。終身歸其本、不相去也。身犯百惡、罪竟而死、名曰死也。死則滅壞、歸於寄胎父母、罪緣未盡、不得歸於眞父母也。神充塗役、形成灰塵、灰塵飛化而成爽也。魂神解脫、則與爽混合。故魂爽變化、合成一也。而得更生、還爲人也。形神相隨、終不相去也」（葉三三裏）</w:t>
      </w:r>
    </w:p>
  </w:footnote>
  <w:footnote w:id="179">
    <w:p w:rsidR="00763742" w:rsidRPr="00654CE6" w:rsidRDefault="00763742" w:rsidP="007A24FB">
      <w:pPr>
        <w:ind w:left="175" w:hangingChars="100" w:hanging="175"/>
        <w:rPr>
          <w:rFonts w:ascii="함초롬바탕" w:eastAsia="함초롬바탕" w:hAnsi="함초롬바탕" w:cs="함초롬바탕"/>
          <w:sz w:val="18"/>
          <w:szCs w:val="18"/>
          <w:lang w:eastAsia="zh-CN"/>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lang w:eastAsia="ja-JP"/>
        </w:rPr>
        <w:t xml:space="preserve"> </w:t>
      </w:r>
      <w:r w:rsidRPr="007C0CE4">
        <w:rPr>
          <w:rFonts w:ascii="함초롬바탕" w:eastAsia="함초롬바탕" w:hAnsi="함초롬바탕" w:cs="함초롬바탕"/>
          <w:sz w:val="18"/>
          <w:szCs w:val="18"/>
          <w:lang w:eastAsia="ja-JP"/>
        </w:rPr>
        <w:t>「如此善惡、身各有對、豈可咎於先亡及後子孫乎。龍漢之前逮至赤明、舊文生死、各由一身、亦不上延、亦不下流、罪福止一、各以身當。赤明以後、逮及上皇、人心破壞、男女不純、嫉害爭競、更相殘傷。心不自固、上引祖父、下引子孫、以爲證誓、質告神明、竟不自信、負違誓言、致三官結簿、身沒鬼官、上誤先亡、下流子孫、致有殃逮、大小相牽、終天無解、禍及一宗。此罪惡之人自求大殃。至法明言、永不得同。達士積行、當取諸身、無求乎人。</w:t>
      </w:r>
      <w:r w:rsidRPr="007C0CE4">
        <w:rPr>
          <w:rFonts w:ascii="함초롬바탕" w:eastAsia="함초롬바탕" w:hAnsi="함초롬바탕" w:cs="함초롬바탕"/>
          <w:sz w:val="18"/>
          <w:szCs w:val="18"/>
          <w:lang w:eastAsia="zh-CN"/>
        </w:rPr>
        <w:t>明眞舊典、豈</w:t>
      </w:r>
      <w:r w:rsidRPr="007C0CE4">
        <w:rPr>
          <w:rFonts w:ascii="함초롬바탕" w:eastAsia="함초롬바탕" w:hAnsi="함초롬바탕" w:cs="함초롬바탕" w:hint="eastAsia"/>
          <w:sz w:val="18"/>
          <w:szCs w:val="18"/>
          <w:lang w:eastAsia="zh-CN"/>
        </w:rPr>
        <w:t>虛言哉」（葉三四裏）</w:t>
      </w:r>
    </w:p>
  </w:footnote>
  <w:footnote w:id="180">
    <w:p w:rsidR="00763742" w:rsidRPr="00B46A2D" w:rsidRDefault="00763742" w:rsidP="007A24FB">
      <w:pPr>
        <w:ind w:left="175" w:hangingChars="100" w:hanging="175"/>
        <w:rPr>
          <w:rFonts w:ascii="함초롬바탕" w:eastAsia="함초롬바탕" w:hAnsi="함초롬바탕" w:cs="함초롬바탕"/>
          <w:sz w:val="18"/>
          <w:szCs w:val="18"/>
          <w:lang w:eastAsia="ja-JP"/>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lang w:eastAsia="ja-JP"/>
        </w:rPr>
        <w:t xml:space="preserve"> </w:t>
      </w:r>
      <w:r w:rsidRPr="007C0CE4">
        <w:rPr>
          <w:rFonts w:ascii="함초롬바탕" w:eastAsia="함초롬바탕" w:hAnsi="함초롬바탕" w:cs="함초롬바탕"/>
          <w:sz w:val="18"/>
          <w:szCs w:val="18"/>
          <w:lang w:eastAsia="zh-CN"/>
        </w:rPr>
        <w:t>「烟者、因也。</w:t>
      </w:r>
      <w:r w:rsidRPr="007C0CE4">
        <w:rPr>
          <w:rFonts w:ascii="함초롬바탕" w:eastAsia="함초롬바탕" w:hAnsi="함초롬바탕" w:cs="함초롬바탕" w:hint="eastAsia"/>
          <w:sz w:val="18"/>
          <w:szCs w:val="18"/>
          <w:lang w:eastAsia="zh-CN"/>
        </w:rPr>
        <w:t>熅者、煖也。世間之法、由煖潤氣、而得出生。是初一念、始生倒想。體最輕薄、猶若微烟。能鄣道果、无量知見、作生死本、源不可測、故稱神本。神即心耳。體无所有、去本近故、性即於本、本於无本、故名神本。未入三界五道惡故、惡輕微故、性即空故、故曰澄淸。但是輕癡、未染見著、故名无雜。體是煩惱、即是生業、名爲兩半。即體是報、故名成一。是煩惱業、及以報法、體唯是一、隨義爲三。漸漸增長、分別五種。但烟熅之氣、起於虛无、无有而有、有无所有。</w:t>
      </w:r>
      <w:r w:rsidRPr="007C0CE4">
        <w:rPr>
          <w:rFonts w:ascii="함초롬바탕" w:eastAsia="함초롬바탕" w:hAnsi="함초롬바탕" w:cs="함초롬바탕" w:hint="eastAsia"/>
          <w:sz w:val="18"/>
          <w:szCs w:val="18"/>
          <w:lang w:eastAsia="ja-JP"/>
        </w:rPr>
        <w:t>是故說從眞父母生、展轉生長、而有身形、寄附胞胎世間父母、而得生育、具</w:t>
      </w:r>
      <w:r w:rsidRPr="007C0CE4">
        <w:rPr>
          <w:rFonts w:ascii="함초롬바탕" w:eastAsia="함초롬바탕" w:hAnsi="함초롬바탕" w:cs="함초롬바탕"/>
          <w:sz w:val="18"/>
          <w:szCs w:val="18"/>
          <w:lang w:eastAsia="ja-JP"/>
        </w:rPr>
        <w:t>足諸根、是名色聚」（ペリオ二八</w:t>
      </w:r>
      <w:r w:rsidRPr="007C0CE4">
        <w:rPr>
          <w:rFonts w:ascii="함초롬바탕" w:eastAsia="함초롬바탕" w:hAnsi="함초롬바탕" w:cs="함초롬바탕" w:hint="eastAsia"/>
          <w:sz w:val="18"/>
          <w:szCs w:val="18"/>
          <w:lang w:eastAsia="ja-JP"/>
        </w:rPr>
        <w:t>〇六、大淵忍爾『敦煌道經圖錄編』、福武書店、一九七九年、頁三一五）</w:t>
      </w:r>
    </w:p>
  </w:footnote>
  <w:footnote w:id="181">
    <w:p w:rsidR="00763742" w:rsidRPr="00B46A2D" w:rsidRDefault="00763742" w:rsidP="007A24FB">
      <w:pPr>
        <w:pStyle w:val="aa"/>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7C0CE4">
        <w:rPr>
          <w:rFonts w:ascii="함초롬바탕" w:eastAsia="함초롬바탕" w:hAnsi="함초롬바탕" w:cs="함초롬바탕"/>
          <w:sz w:val="18"/>
          <w:szCs w:val="18"/>
        </w:rPr>
        <w:t>「夫衆先元起、資乎本眞。本眞</w:t>
      </w:r>
      <w:r w:rsidRPr="007C0CE4">
        <w:rPr>
          <w:rFonts w:ascii="함초롬바탕" w:eastAsia="함초롬바탕" w:hAnsi="함초롬바탕" w:cs="함초롬바탕" w:hint="eastAsia"/>
          <w:sz w:val="18"/>
          <w:szCs w:val="18"/>
        </w:rPr>
        <w:t>淸凝、嶷然淵靜、湛體常住、無去來相。自古及今、其名不去、無形無名、爲萬物之宗矣。三元經謂之衆生眞父母者也。我之所生、乃是因緣和會、寄胎父母耳。衆生靈照、本資眞父母而生。但以本性旣微、未能照見、爲塵勞所惑、遂便有身。有身之患、萬累生焉。是以轉輪五道、還源靡遂、因以本性相資、靈照本同、皆有智性、卒莫反眞。聖人興慈父之悲、愛同赤子、隨宜拯濟、使之離苦、得無爲之樂。是以三洞及諸法門、隨其所好而開、令其解脫。解脫所由、蓋緣能悟。悟則受行、能棄俗法、安神無爲、得不死術」（葉一二裏）</w:t>
      </w:r>
    </w:p>
  </w:footnote>
  <w:footnote w:id="182">
    <w:p w:rsidR="00763742" w:rsidRPr="00B46A2D" w:rsidRDefault="00763742" w:rsidP="007A24FB">
      <w:pPr>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덧붙여서,</w:t>
      </w:r>
      <w:r w:rsidRPr="007C0CE4">
        <w:rPr>
          <w:rFonts w:ascii="함초롬바탕" w:eastAsia="함초롬바탕" w:hAnsi="함초롬바탕" w:cs="함초롬바탕"/>
          <w:sz w:val="18"/>
          <w:szCs w:val="18"/>
        </w:rPr>
        <w:t xml:space="preserve"> 「眞父母」</w:t>
      </w:r>
      <w:r w:rsidRPr="007C0CE4">
        <w:rPr>
          <w:rFonts w:ascii="함초롬바탕" w:eastAsia="함초롬바탕" w:hAnsi="함초롬바탕" w:cs="함초롬바탕" w:hint="eastAsia"/>
          <w:sz w:val="18"/>
          <w:szCs w:val="18"/>
        </w:rPr>
        <w:t>는 아니나</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sz w:val="18"/>
          <w:szCs w:val="18"/>
        </w:rPr>
        <w:t>「眞母」</w:t>
      </w:r>
      <w:r w:rsidRPr="007C0CE4">
        <w:rPr>
          <w:rFonts w:ascii="함초롬바탕" w:eastAsia="함초롬바탕" w:hAnsi="함초롬바탕" w:cs="함초롬바탕" w:hint="eastAsia"/>
          <w:sz w:val="18"/>
          <w:szCs w:val="18"/>
        </w:rPr>
        <w:t>라는 말이</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sz w:val="18"/>
          <w:szCs w:val="18"/>
        </w:rPr>
        <w:t>『太平經』</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권3</w:t>
      </w:r>
      <w:r w:rsidRPr="007C0CE4">
        <w:rPr>
          <w:rFonts w:ascii="함초롬바탕" w:eastAsia="함초롬바탕" w:hAnsi="함초롬바탕" w:cs="함초롬바탕"/>
          <w:sz w:val="18"/>
          <w:szCs w:val="18"/>
        </w:rPr>
        <w:t>5 丙部</w:t>
      </w:r>
      <w:r w:rsidRPr="007C0CE4">
        <w:rPr>
          <w:rFonts w:ascii="함초롬바탕" w:eastAsia="함초롬바탕" w:hAnsi="함초롬바탕" w:cs="함초롬바탕" w:hint="eastAsia"/>
          <w:sz w:val="18"/>
          <w:szCs w:val="18"/>
          <w:lang w:eastAsia="ja-JP"/>
        </w:rPr>
        <w:t>・</w:t>
      </w:r>
      <w:r w:rsidRPr="007C0CE4">
        <w:rPr>
          <w:rFonts w:ascii="함초롬바탕" w:eastAsia="함초롬바탕" w:hAnsi="함초롬바탕" w:cs="함초롬바탕" w:hint="eastAsia"/>
          <w:sz w:val="18"/>
          <w:szCs w:val="18"/>
        </w:rPr>
        <w:t>分別貧富法（王明</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『太平經合校』頁三四）및 권3</w:t>
      </w:r>
      <w:r w:rsidRPr="007C0CE4">
        <w:rPr>
          <w:rFonts w:ascii="함초롬바탕" w:eastAsia="함초롬바탕" w:hAnsi="함초롬바탕" w:cs="함초롬바탕"/>
          <w:sz w:val="18"/>
          <w:szCs w:val="18"/>
        </w:rPr>
        <w:t xml:space="preserve">6 </w:t>
      </w:r>
      <w:r w:rsidRPr="007C0CE4">
        <w:rPr>
          <w:rFonts w:ascii="함초롬바탕" w:eastAsia="함초롬바탕" w:hAnsi="함초롬바탕" w:cs="함초롬바탕" w:hint="eastAsia"/>
          <w:sz w:val="18"/>
          <w:szCs w:val="18"/>
        </w:rPr>
        <w:t>丙部</w:t>
      </w:r>
      <w:r w:rsidRPr="007C0CE4">
        <w:rPr>
          <w:rFonts w:ascii="함초롬바탕" w:eastAsia="함초롬바탕" w:hAnsi="함초롬바탕" w:cs="함초롬바탕" w:hint="eastAsia"/>
          <w:sz w:val="18"/>
          <w:szCs w:val="18"/>
          <w:lang w:eastAsia="ja-JP"/>
        </w:rPr>
        <w:t>・</w:t>
      </w:r>
      <w:r w:rsidRPr="007C0CE4">
        <w:rPr>
          <w:rFonts w:ascii="함초롬바탕" w:eastAsia="함초롬바탕" w:hAnsi="함초롬바탕" w:cs="함초롬바탕" w:hint="eastAsia"/>
          <w:sz w:val="18"/>
          <w:szCs w:val="18"/>
        </w:rPr>
        <w:t>事死不得過生法（同頁五三）에 각각 한번씩 보인다.</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어느 쪽이나, 사람이 천지의 자식이라는 것을 말하는 문맥에서 「地」를 「眞母」로 표현하고 있다.</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사상사(思想史)적인 배경은 전혀 다르나,</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개인 개인의</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 xml:space="preserve">(父)母의 배후에 모든 인류에게 공통되는 </w:t>
      </w:r>
      <w:r w:rsidRPr="007C0CE4">
        <w:rPr>
          <w:rFonts w:ascii="함초롬바탕" w:eastAsia="함초롬바탕" w:hAnsi="함초롬바탕" w:cs="함초롬바탕"/>
          <w:sz w:val="18"/>
          <w:szCs w:val="18"/>
        </w:rPr>
        <w:t>(</w:t>
      </w:r>
      <w:r w:rsidRPr="007C0CE4">
        <w:rPr>
          <w:rFonts w:ascii="함초롬바탕" w:eastAsia="함초롬바탕" w:hAnsi="함초롬바탕" w:cs="함초롬바탕" w:hint="eastAsia"/>
          <w:sz w:val="18"/>
          <w:szCs w:val="18"/>
        </w:rPr>
        <w:t>父)母가 있다고 생각하는 점은 같고,</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이러한 관념이 오래전부터 존재했던 것을 알 수 있다.</w:t>
      </w:r>
    </w:p>
  </w:footnote>
  <w:footnote w:id="183">
    <w:p w:rsidR="00763742" w:rsidRPr="00B46A2D" w:rsidRDefault="00763742" w:rsidP="007A24FB">
      <w:pPr>
        <w:pStyle w:val="aa"/>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7C0CE4">
        <w:rPr>
          <w:rFonts w:ascii="함초롬바탕" w:eastAsia="함초롬바탕" w:hAnsi="함초롬바탕" w:cs="함초롬바탕"/>
          <w:sz w:val="18"/>
          <w:szCs w:val="18"/>
        </w:rPr>
        <w:t>『常</w:t>
      </w:r>
      <w:r w:rsidRPr="007C0CE4">
        <w:rPr>
          <w:rFonts w:ascii="함초롬바탕" w:eastAsia="함초롬바탕" w:hAnsi="함초롬바탕" w:cs="함초롬바탕" w:hint="eastAsia"/>
          <w:sz w:val="18"/>
          <w:szCs w:val="18"/>
        </w:rPr>
        <w:t>淸靜經』그 자체의 성립이 어디까지 거슬러 올라갈 수 있는지는,</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명확한 자료가 없으므로</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확정적으로 말할 수는 없으나,</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『歷世眞仙體道通鑑』</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권3</w:t>
      </w:r>
      <w:r w:rsidRPr="007C0CE4">
        <w:rPr>
          <w:rFonts w:ascii="함초롬바탕" w:eastAsia="함초롬바탕" w:hAnsi="함초롬바탕" w:cs="함초롬바탕"/>
          <w:sz w:val="18"/>
          <w:szCs w:val="18"/>
        </w:rPr>
        <w:t xml:space="preserve">3 </w:t>
      </w:r>
      <w:r w:rsidRPr="007C0CE4">
        <w:rPr>
          <w:rFonts w:ascii="함초롬바탕" w:eastAsia="함초롬바탕" w:hAnsi="함초롬바탕" w:cs="함초롬바탕" w:hint="eastAsia"/>
          <w:sz w:val="18"/>
          <w:szCs w:val="18"/>
        </w:rPr>
        <w:t>이사모(李思慕)</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전(傳)에</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「思慕入京師。高力士嫉吳筠而進之於明皇。答問稱旨。後乞歸山、上厚賜餞行。註淸靜經、行於世」이라 나오고, 이 기사(記事)가 사실이라면 명황(明皇)</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즉 당현종(唐玄宗)</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조(朝)에는</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『淸靜經』이라는 경전이 존재하고 있었던 것이 된다.</w:t>
      </w:r>
    </w:p>
  </w:footnote>
  <w:footnote w:id="184">
    <w:p w:rsidR="00763742" w:rsidRPr="00B46A2D" w:rsidRDefault="00763742" w:rsidP="007A24FB">
      <w:pPr>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654CE6">
        <w:rPr>
          <w:rFonts w:ascii="함초롬바탕" w:eastAsia="함초롬바탕" w:hAnsi="함초롬바탕" w:cs="함초롬바탕"/>
          <w:sz w:val="18"/>
          <w:szCs w:val="18"/>
        </w:rPr>
        <w:t xml:space="preserve"> </w:t>
      </w:r>
      <w:r w:rsidRPr="007C0CE4">
        <w:rPr>
          <w:rFonts w:ascii="함초롬바탕" w:eastAsia="함초롬바탕" w:hAnsi="함초롬바탕" w:cs="함초롬바탕"/>
          <w:sz w:val="18"/>
          <w:szCs w:val="18"/>
        </w:rPr>
        <w:t>『</w:t>
      </w:r>
      <w:r w:rsidRPr="007C0CE4">
        <w:rPr>
          <w:rFonts w:ascii="함초롬바탕" w:eastAsia="함초롬바탕" w:hAnsi="함초롬바탕" w:cs="함초롬바탕" w:hint="eastAsia"/>
          <w:sz w:val="18"/>
          <w:szCs w:val="18"/>
        </w:rPr>
        <w:t>상청정경(</w:t>
      </w:r>
      <w:r w:rsidRPr="007C0CE4">
        <w:rPr>
          <w:rFonts w:ascii="함초롬바탕" w:eastAsia="함초롬바탕" w:hAnsi="함초롬바탕" w:cs="함초롬바탕"/>
          <w:sz w:val="18"/>
          <w:szCs w:val="18"/>
        </w:rPr>
        <w:t>常</w:t>
      </w:r>
      <w:r w:rsidRPr="007C0CE4">
        <w:rPr>
          <w:rFonts w:ascii="함초롬바탕" w:eastAsia="함초롬바탕" w:hAnsi="함초롬바탕" w:cs="함초롬바탕" w:hint="eastAsia"/>
          <w:sz w:val="18"/>
          <w:szCs w:val="18"/>
        </w:rPr>
        <w:t>淸靜經)』</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및 두광정(杜光庭)</w:t>
      </w:r>
      <w:r w:rsidRPr="007C0CE4">
        <w:rPr>
          <w:rFonts w:ascii="함초롬바탕" w:eastAsia="함초롬바탕" w:hAnsi="함초롬바탕" w:cs="함초롬바탕"/>
          <w:sz w:val="18"/>
          <w:szCs w:val="18"/>
        </w:rPr>
        <w:t xml:space="preserve"> </w:t>
      </w:r>
      <w:r w:rsidRPr="007C0CE4">
        <w:rPr>
          <w:rFonts w:ascii="함초롬바탕" w:eastAsia="함초롬바탕" w:hAnsi="함초롬바탕" w:cs="함초롬바탕" w:hint="eastAsia"/>
          <w:sz w:val="18"/>
          <w:szCs w:val="18"/>
        </w:rPr>
        <w:t>주(注)에 대해 자세한 것은 麥谷邦夫</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「『太上老君說常淸靜經』考—杜光庭注</w:t>
      </w:r>
      <w:r w:rsidRPr="007C0CE4">
        <w:rPr>
          <w:rFonts w:ascii="함초롬바탕" w:eastAsia="함초롬바탕" w:hAnsi="함초롬바탕" w:cs="함초롬바탕" w:hint="eastAsia"/>
          <w:sz w:val="18"/>
          <w:szCs w:val="18"/>
          <w:lang w:eastAsia="ja-JP"/>
        </w:rPr>
        <w:t>との</w:t>
      </w:r>
      <w:r w:rsidRPr="007C0CE4">
        <w:rPr>
          <w:rFonts w:ascii="함초롬바탕" w:eastAsia="함초롬바탕" w:hAnsi="함초롬바탕" w:cs="함초롬바탕" w:hint="eastAsia"/>
          <w:sz w:val="18"/>
          <w:szCs w:val="18"/>
        </w:rPr>
        <w:t>關聯</w:t>
      </w:r>
      <w:r w:rsidRPr="007C0CE4">
        <w:rPr>
          <w:rFonts w:ascii="함초롬바탕" w:eastAsia="함초롬바탕" w:hAnsi="함초롬바탕" w:cs="함초롬바탕" w:hint="eastAsia"/>
          <w:sz w:val="18"/>
          <w:szCs w:val="18"/>
          <w:lang w:eastAsia="ja-JP"/>
        </w:rPr>
        <w:t>で</w:t>
      </w:r>
      <w:r w:rsidRPr="007C0CE4">
        <w:rPr>
          <w:rFonts w:ascii="함초롬바탕" w:eastAsia="함초롬바탕" w:hAnsi="함초롬바탕" w:cs="함초롬바탕" w:hint="eastAsia"/>
          <w:sz w:val="18"/>
          <w:szCs w:val="18"/>
        </w:rPr>
        <w:t>—」</w:t>
      </w:r>
      <w:r>
        <w:rPr>
          <w:rFonts w:ascii="함초롬바탕" w:eastAsia="함초롬바탕" w:hAnsi="함초롬바탕" w:cs="함초롬바탕" w:hint="eastAsia"/>
          <w:sz w:val="18"/>
          <w:szCs w:val="18"/>
        </w:rPr>
        <w:t>(</w:t>
      </w:r>
      <w:r w:rsidRPr="007C0CE4">
        <w:rPr>
          <w:rFonts w:ascii="함초롬바탕" w:eastAsia="함초롬바탕" w:hAnsi="함초롬바탕" w:cs="함초롬바탕" w:hint="eastAsia"/>
          <w:sz w:val="18"/>
          <w:szCs w:val="18"/>
        </w:rPr>
        <w:t>『唐代</w:t>
      </w:r>
      <w:r w:rsidRPr="007C0CE4">
        <w:rPr>
          <w:rFonts w:ascii="함초롬바탕" w:eastAsia="함초롬바탕" w:hAnsi="함초롬바탕" w:cs="함초롬바탕" w:hint="eastAsia"/>
          <w:sz w:val="18"/>
          <w:szCs w:val="18"/>
          <w:lang w:eastAsia="ja-JP"/>
        </w:rPr>
        <w:t>の</w:t>
      </w:r>
      <w:r w:rsidRPr="007C0CE4">
        <w:rPr>
          <w:rFonts w:ascii="함초롬바탕" w:eastAsia="함초롬바탕" w:hAnsi="함초롬바탕" w:cs="함초롬바탕" w:hint="eastAsia"/>
          <w:sz w:val="18"/>
          <w:szCs w:val="18"/>
        </w:rPr>
        <w:t>宗敎』、朋友書店、二〇〇〇年</w:t>
      </w:r>
      <w:r>
        <w:rPr>
          <w:rFonts w:ascii="함초롬바탕" w:eastAsia="함초롬바탕" w:hAnsi="함초롬바탕" w:cs="함초롬바탕" w:hint="eastAsia"/>
          <w:sz w:val="18"/>
          <w:szCs w:val="18"/>
        </w:rPr>
        <w:t>)</w:t>
      </w:r>
      <w:r w:rsidRPr="007C0CE4">
        <w:rPr>
          <w:rFonts w:ascii="함초롬바탕" w:eastAsia="함초롬바탕" w:hAnsi="함초롬바탕" w:cs="함초롬바탕" w:hint="eastAsia"/>
          <w:sz w:val="18"/>
          <w:szCs w:val="18"/>
        </w:rPr>
        <w:t>를 참조.</w:t>
      </w:r>
    </w:p>
  </w:footnote>
  <w:footnote w:id="185">
    <w:p w:rsidR="00763742" w:rsidRPr="00B46A2D" w:rsidRDefault="00763742" w:rsidP="007A24FB">
      <w:pPr>
        <w:pStyle w:val="aa"/>
        <w:ind w:left="175" w:hangingChars="100" w:hanging="175"/>
        <w:rPr>
          <w:rFonts w:ascii="함초롬바탕" w:eastAsia="함초롬바탕" w:hAnsi="함초롬바탕" w:cs="함초롬바탕"/>
          <w:sz w:val="18"/>
          <w:szCs w:val="18"/>
        </w:rPr>
      </w:pPr>
      <w:r w:rsidRPr="006E304B">
        <w:rPr>
          <w:rStyle w:val="ab"/>
          <w:rFonts w:ascii="Times New Roman" w:eastAsia="함초롬바탕" w:hAnsi="Times New Roman"/>
          <w:b/>
          <w:sz w:val="18"/>
          <w:szCs w:val="18"/>
        </w:rPr>
        <w:footnoteRef/>
      </w:r>
      <w:r w:rsidRPr="00B46A2D">
        <w:rPr>
          <w:rFonts w:ascii="함초롬바탕" w:eastAsia="함초롬바탕" w:hAnsi="함초롬바탕" w:cs="함초롬바탕"/>
          <w:b/>
          <w:sz w:val="18"/>
          <w:szCs w:val="18"/>
        </w:rPr>
        <w:t xml:space="preserve"> </w:t>
      </w:r>
      <w:r w:rsidRPr="007C0CE4">
        <w:rPr>
          <w:rFonts w:ascii="함초롬바탕" w:eastAsia="함초롬바탕" w:hAnsi="함초롬바탕" w:cs="함초롬바탕" w:hint="eastAsia"/>
          <w:sz w:val="18"/>
          <w:szCs w:val="18"/>
        </w:rPr>
        <w:t>이 점에 대해서는</w:t>
      </w:r>
      <w:r w:rsidRPr="007C0CE4">
        <w:rPr>
          <w:rFonts w:ascii="함초롬바탕" w:eastAsia="함초롬바탕" w:hAnsi="함초롬바탕" w:cs="함초롬바탕"/>
          <w:sz w:val="18"/>
          <w:szCs w:val="18"/>
        </w:rPr>
        <w:t xml:space="preserve"> 坂</w:t>
      </w:r>
      <w:r w:rsidRPr="007C0CE4">
        <w:rPr>
          <w:rFonts w:ascii="함초롬바탕" w:eastAsia="함초롬바탕" w:hAnsi="함초롬바탕" w:cs="함초롬바탕" w:hint="eastAsia"/>
          <w:sz w:val="18"/>
          <w:szCs w:val="18"/>
        </w:rPr>
        <w:t>内榮夫</w:t>
      </w:r>
      <w:r>
        <w:rPr>
          <w:rFonts w:ascii="함초롬바탕" w:eastAsia="함초롬바탕" w:hAnsi="함초롬바탕" w:cs="함초롬바탕" w:hint="eastAsia"/>
          <w:sz w:val="18"/>
          <w:szCs w:val="18"/>
        </w:rPr>
        <w:t xml:space="preserve"> </w:t>
      </w:r>
      <w:r w:rsidRPr="007C0CE4">
        <w:rPr>
          <w:rFonts w:ascii="함초롬바탕" w:eastAsia="함초롬바탕" w:hAnsi="함초롬바탕" w:cs="함초롬바탕" w:hint="eastAsia"/>
          <w:sz w:val="18"/>
          <w:szCs w:val="18"/>
        </w:rPr>
        <w:t>「『大道論』攷—唐代道敎</w:t>
      </w:r>
      <w:r w:rsidRPr="007C0CE4">
        <w:rPr>
          <w:rFonts w:ascii="함초롬바탕" w:eastAsia="함초롬바탕" w:hAnsi="함초롬바탕" w:cs="함초롬바탕" w:hint="eastAsia"/>
          <w:sz w:val="18"/>
          <w:szCs w:val="18"/>
          <w:lang w:eastAsia="ja-JP"/>
        </w:rPr>
        <w:t>と</w:t>
      </w:r>
      <w:r w:rsidRPr="007C0CE4">
        <w:rPr>
          <w:rFonts w:ascii="함초롬바탕" w:eastAsia="함초롬바탕" w:hAnsi="함초롬바탕" w:cs="함초롬바탕" w:hint="eastAsia"/>
          <w:sz w:val="18"/>
          <w:szCs w:val="18"/>
        </w:rPr>
        <w:t>洪州禪—」</w:t>
      </w:r>
      <w:r>
        <w:rPr>
          <w:rFonts w:ascii="함초롬바탕" w:eastAsia="함초롬바탕" w:hAnsi="함초롬바탕" w:cs="함초롬바탕" w:hint="eastAsia"/>
          <w:sz w:val="18"/>
          <w:szCs w:val="18"/>
        </w:rPr>
        <w:t>(</w:t>
      </w:r>
      <w:r w:rsidRPr="007C0CE4">
        <w:rPr>
          <w:rFonts w:ascii="함초롬바탕" w:eastAsia="함초롬바탕" w:hAnsi="함초롬바탕" w:cs="함초롬바탕" w:hint="eastAsia"/>
          <w:sz w:val="18"/>
          <w:szCs w:val="18"/>
        </w:rPr>
        <w:t>『中國思想史硏究』第一九號、一九九六年</w:t>
      </w:r>
      <w:r>
        <w:rPr>
          <w:rFonts w:ascii="함초롬바탕" w:eastAsia="함초롬바탕" w:hAnsi="함초롬바탕" w:cs="함초롬바탕" w:hint="eastAsia"/>
          <w:sz w:val="18"/>
          <w:szCs w:val="18"/>
        </w:rPr>
        <w:t>)</w:t>
      </w:r>
      <w:r w:rsidRPr="007C0CE4">
        <w:rPr>
          <w:rFonts w:ascii="함초롬바탕" w:eastAsia="함초롬바탕" w:hAnsi="함초롬바탕" w:cs="함초롬바탕" w:hint="eastAsia"/>
          <w:sz w:val="18"/>
          <w:szCs w:val="18"/>
        </w:rPr>
        <w:t>참조.</w:t>
      </w:r>
    </w:p>
  </w:footnote>
  <w:footnote w:id="186">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5D6BD9">
        <w:rPr>
          <w:rStyle w:val="ab"/>
          <w:rFonts w:ascii="Times New Roman" w:eastAsia="MS Mincho" w:hAnsi="Times New Roman" w:cs="Times New Roman"/>
          <w:b/>
          <w:sz w:val="18"/>
          <w:szCs w:val="18"/>
        </w:rPr>
        <w:footnoteRef/>
      </w:r>
      <w:r w:rsidRPr="005D6BD9">
        <w:rPr>
          <w:rFonts w:ascii="Times New Roman" w:eastAsia="MS Mincho" w:hAnsi="Times New Roman" w:cs="Times New Roman"/>
          <w:sz w:val="18"/>
          <w:szCs w:val="18"/>
          <w:lang w:eastAsia="ja-JP"/>
        </w:rPr>
        <w:t xml:space="preserve"> </w:t>
      </w:r>
      <w:r w:rsidRPr="00740D5A">
        <w:rPr>
          <w:rFonts w:ascii="MS Mincho" w:eastAsia="MS Mincho" w:hAnsi="MS Mincho"/>
          <w:spacing w:val="-1"/>
          <w:sz w:val="18"/>
          <w:szCs w:val="18"/>
          <w:lang w:eastAsia="ja-JP"/>
        </w:rPr>
        <w:t>中國思想史における「氣」の位置づけに關しては、小野澤精一他編『氣の思想』（東京大學出版會、一九七八年）を參照。</w:t>
      </w:r>
    </w:p>
  </w:footnote>
  <w:footnote w:id="187">
    <w:p w:rsidR="00763742" w:rsidRPr="00FA26D2"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FA26D2">
        <w:rPr>
          <w:rStyle w:val="ab"/>
          <w:rFonts w:ascii="Times New Roman" w:eastAsia="MS Mincho" w:hAnsi="Times New Roman" w:cs="Times New Roman"/>
          <w:b/>
          <w:sz w:val="18"/>
          <w:szCs w:val="18"/>
        </w:rPr>
        <w:footnoteRef/>
      </w:r>
      <w:r w:rsidRPr="00FA26D2">
        <w:rPr>
          <w:rFonts w:ascii="MS Mincho" w:eastAsia="MS Mincho" w:hAnsi="MS Mincho"/>
          <w:sz w:val="18"/>
          <w:szCs w:val="18"/>
        </w:rPr>
        <w:t xml:space="preserve"> </w:t>
      </w:r>
      <w:r w:rsidRPr="00FA26D2">
        <w:rPr>
          <w:rFonts w:ascii="MS Mincho" w:eastAsia="MS Mincho" w:hAnsi="MS Mincho"/>
          <w:spacing w:val="-1"/>
          <w:sz w:val="18"/>
          <w:szCs w:val="18"/>
          <w:lang w:eastAsia="ja-JP"/>
        </w:rPr>
        <w:t>「東郭子問於莊子曰、所謂道惡乎在。莊子曰、无所不在。東郭子曰、期而後可。莊子曰、在螻蟻。曰、何其下邪。曰、在稊稗。曰、何其愈下邪。曰、在瓦甓。曰、何其愈甚邪。曰、在屎溺。東郭子不應」</w:t>
      </w:r>
    </w:p>
  </w:footnote>
  <w:footnote w:id="188">
    <w:p w:rsidR="00763742" w:rsidRPr="00FA26D2" w:rsidRDefault="00763742" w:rsidP="007A24FB">
      <w:pPr>
        <w:pStyle w:val="aff9"/>
        <w:spacing w:line="240" w:lineRule="auto"/>
        <w:ind w:left="181" w:hangingChars="100" w:hanging="181"/>
        <w:rPr>
          <w:rStyle w:val="ab"/>
          <w:rFonts w:ascii="MS Mincho" w:eastAsia="MS Mincho" w:hAnsi="MS Mincho"/>
          <w:sz w:val="18"/>
          <w:szCs w:val="18"/>
          <w:vertAlign w:val="baseline"/>
        </w:rPr>
      </w:pPr>
      <w:r w:rsidRPr="00FA26D2">
        <w:rPr>
          <w:rStyle w:val="ab"/>
          <w:rFonts w:ascii="Times New Roman" w:eastAsia="MS Mincho" w:hAnsi="Times New Roman" w:cs="Times New Roman"/>
          <w:b/>
          <w:sz w:val="18"/>
          <w:szCs w:val="18"/>
        </w:rPr>
        <w:footnoteRef/>
      </w:r>
      <w:r w:rsidRPr="00FA26D2">
        <w:rPr>
          <w:rStyle w:val="ab"/>
          <w:rFonts w:ascii="MS Mincho" w:eastAsia="MS Mincho" w:hAnsi="MS Mincho"/>
          <w:sz w:val="18"/>
          <w:szCs w:val="18"/>
          <w:vertAlign w:val="baseline"/>
        </w:rPr>
        <w:t xml:space="preserve"> この點に關しては、麥谷邦夫『六朝隋唐道教思想研究』（岩波書店、二〇一八年）第一部第一章、第二章</w:t>
      </w:r>
      <w:r w:rsidRPr="00FA26D2">
        <w:rPr>
          <w:rStyle w:val="ab"/>
          <w:rFonts w:ascii="MS Mincho" w:eastAsia="MS Mincho" w:hAnsi="MS Mincho" w:hint="eastAsia"/>
          <w:sz w:val="18"/>
          <w:szCs w:val="18"/>
          <w:vertAlign w:val="baseline"/>
        </w:rPr>
        <w:t>を</w:t>
      </w:r>
      <w:r w:rsidRPr="00FA26D2">
        <w:rPr>
          <w:rStyle w:val="ab"/>
          <w:rFonts w:ascii="MS Mincho" w:eastAsia="MS Mincho" w:hAnsi="MS Mincho"/>
          <w:sz w:val="18"/>
          <w:szCs w:val="18"/>
          <w:vertAlign w:val="baseline"/>
        </w:rPr>
        <w:t>參照。</w:t>
      </w:r>
    </w:p>
  </w:footnote>
  <w:footnote w:id="189">
    <w:p w:rsidR="00763742" w:rsidRPr="00740D5A" w:rsidRDefault="00763742" w:rsidP="007A24FB">
      <w:pPr>
        <w:pStyle w:val="aa"/>
        <w:rPr>
          <w:rFonts w:ascii="MS Mincho" w:eastAsia="MS Mincho" w:hAnsi="MS Mincho"/>
          <w:sz w:val="18"/>
          <w:szCs w:val="18"/>
          <w:lang w:eastAsia="ja-JP"/>
        </w:rPr>
      </w:pPr>
      <w:r w:rsidRPr="00A31F61">
        <w:rPr>
          <w:rStyle w:val="ab"/>
          <w:rFonts w:ascii="Times New Roman" w:eastAsia="MS Mincho" w:hAnsi="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この點に關しては、麥谷邦夫『六朝隋唐道教思想研究』第一部第三章を參照。</w:t>
      </w:r>
    </w:p>
  </w:footnote>
  <w:footnote w:id="190">
    <w:p w:rsidR="00763742" w:rsidRPr="00740D5A" w:rsidRDefault="00763742" w:rsidP="007A24FB">
      <w:pPr>
        <w:pStyle w:val="aa"/>
        <w:rPr>
          <w:rFonts w:ascii="MS Mincho" w:eastAsia="MS Mincho" w:hAnsi="MS Mincho"/>
          <w:sz w:val="18"/>
          <w:szCs w:val="18"/>
        </w:rPr>
      </w:pPr>
      <w:r w:rsidRPr="00A31F61">
        <w:rPr>
          <w:rStyle w:val="ab"/>
          <w:rFonts w:ascii="Times New Roman" w:eastAsia="MS Mincho" w:hAnsi="Times New Roman"/>
          <w:b/>
          <w:sz w:val="18"/>
          <w:szCs w:val="18"/>
        </w:rPr>
        <w:footnoteRef/>
      </w:r>
      <w:r w:rsidRPr="00740D5A">
        <w:rPr>
          <w:rFonts w:ascii="MS Mincho" w:eastAsia="MS Mincho" w:hAnsi="MS Mincho"/>
          <w:sz w:val="18"/>
          <w:szCs w:val="18"/>
        </w:rPr>
        <w:t xml:space="preserve"> </w:t>
      </w:r>
      <w:r w:rsidRPr="00740D5A">
        <w:rPr>
          <w:rFonts w:ascii="MS Mincho" w:eastAsia="MS Mincho" w:hAnsi="MS Mincho"/>
          <w:spacing w:val="-1"/>
          <w:sz w:val="18"/>
          <w:szCs w:val="18"/>
          <w:lang w:eastAsia="ja-JP"/>
        </w:rPr>
        <w:t>大正藏卷五二、頁五一上、五三下。</w:t>
      </w:r>
    </w:p>
  </w:footnote>
  <w:footnote w:id="191">
    <w:p w:rsidR="00763742" w:rsidRPr="00740D5A" w:rsidRDefault="00763742" w:rsidP="007A24FB">
      <w:pPr>
        <w:pStyle w:val="aff9"/>
        <w:ind w:left="0"/>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rPr>
        <w:t xml:space="preserve"> </w:t>
      </w:r>
      <w:r w:rsidRPr="00740D5A">
        <w:rPr>
          <w:rFonts w:ascii="MS Mincho" w:eastAsia="MS Mincho" w:hAnsi="MS Mincho"/>
          <w:spacing w:val="-1"/>
          <w:sz w:val="18"/>
          <w:szCs w:val="18"/>
          <w:lang w:eastAsia="ja-JP"/>
        </w:rPr>
        <w:t>大正藏卷五二、頁五三七上。</w:t>
      </w:r>
    </w:p>
  </w:footnote>
  <w:footnote w:id="192">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rPr>
        <w:t xml:space="preserve"> </w:t>
      </w:r>
      <w:r w:rsidRPr="00740D5A">
        <w:rPr>
          <w:rFonts w:ascii="MS Mincho" w:eastAsia="MS Mincho" w:hAnsi="MS Mincho"/>
          <w:spacing w:val="-1"/>
          <w:sz w:val="18"/>
          <w:szCs w:val="18"/>
          <w:lang w:eastAsia="ja-JP"/>
        </w:rPr>
        <w:t>「一者、道也。今在人身何許、守之云何。一不在人身也。諸附身者、悉世間常僞伎、非眞道也。一在天地外、入在天地間、但往來人身中耳。都皮裏悉是、非獨一處。一、散形爲氣、聚形爲太上老君。常治崐崘、或 言虚无、或言自然、或言无名、皆同一耳」（スタイン六八二五、大淵忍爾『敦煌道經 圖録編』、福武書店、一 九七九年、頁四二三）</w:t>
      </w:r>
    </w:p>
  </w:footnote>
  <w:footnote w:id="193">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rPr>
        <w:t xml:space="preserve"> </w:t>
      </w:r>
      <w:r w:rsidRPr="00740D5A">
        <w:rPr>
          <w:rFonts w:ascii="MS Mincho" w:eastAsia="MS Mincho" w:hAnsi="MS Mincho"/>
          <w:spacing w:val="-1"/>
          <w:sz w:val="18"/>
          <w:szCs w:val="18"/>
          <w:lang w:eastAsia="ja-JP"/>
        </w:rPr>
        <w:t>「天寶君者、則大洞之尊神。天寶丈人、則天寶君之祖氣也。丈人是混洞太無元高上玉皇之氣。九萬九千九百九十億萬氣後、至龍漢元年化生天寶君。出書時號高上大有玉清宮。靈寶君者、則洞玄之尊神。靈寶丈人、 則靈寶君之祖氣也。丈人是赤混太無元無上玉虚之氣。九萬九千九百九十九萬氣後、至龍漢開圖、化生靈寶君。 經一劫至赤明元年、出書度人時、號上清玄都玉京七寶紫微宮。神寶君者、即洞神之尊神。神寶丈人、則神寶君 之祖氣也。丈人是冥寂玄通元無上玉虚之氣。九萬九千九百九十萬氣後、至赤明元年、化生神寶君。經二劫至 上皇元年、出書時、號三皇洞神太清太極宮。此三號雖年殊號異</w:t>
      </w:r>
      <w:r w:rsidRPr="00740D5A">
        <w:rPr>
          <w:rFonts w:ascii="MS Mincho" w:eastAsia="MS Mincho" w:hAnsi="MS Mincho" w:hint="eastAsia"/>
          <w:spacing w:val="-1"/>
          <w:sz w:val="18"/>
          <w:szCs w:val="18"/>
          <w:lang w:eastAsia="ja-JP"/>
        </w:rPr>
        <w:t>、</w:t>
      </w:r>
      <w:r w:rsidRPr="00740D5A">
        <w:rPr>
          <w:rFonts w:ascii="MS Mincho" w:eastAsia="MS Mincho" w:hAnsi="MS Mincho"/>
          <w:spacing w:val="-1"/>
          <w:sz w:val="18"/>
          <w:szCs w:val="18"/>
          <w:lang w:eastAsia="ja-JP"/>
        </w:rPr>
        <w:t>本同一也。分爲玄元始三氣而治三寶、皆三氣 之尊神。號生三氣、三號合生九氣。九氣出乎太空之先、隱乎空洞之中、無光無像、無形無名、無色無緒。…… 天地萬化、自非三元所育、九氣所導、莫能生也。……」（『雲笈七籤』卷一六、葉一表）</w:t>
      </w:r>
    </w:p>
  </w:footnote>
  <w:footnote w:id="194">
    <w:p w:rsidR="00763742" w:rsidRPr="00740D5A" w:rsidRDefault="00763742" w:rsidP="007A24FB">
      <w:pPr>
        <w:pStyle w:val="aa"/>
        <w:ind w:left="181" w:hangingChars="100" w:hanging="181"/>
        <w:rPr>
          <w:rFonts w:ascii="MS Mincho" w:eastAsia="MS Mincho" w:hAnsi="MS Mincho"/>
          <w:sz w:val="18"/>
          <w:szCs w:val="18"/>
          <w:lang w:eastAsia="ja-JP"/>
        </w:rPr>
      </w:pPr>
      <w:r w:rsidRPr="00A31F61">
        <w:rPr>
          <w:rStyle w:val="ab"/>
          <w:rFonts w:ascii="Times New Roman" w:eastAsia="MS Mincho" w:hAnsi="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この點に關しては、麥谷邦夫『六朝隋唐道教思想研究』第三部第一章、第二章を參照。</w:t>
      </w:r>
    </w:p>
  </w:footnote>
  <w:footnote w:id="195">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rPr>
        <w:t xml:space="preserve"> </w:t>
      </w:r>
      <w:r w:rsidRPr="00740D5A">
        <w:rPr>
          <w:rFonts w:ascii="MS Mincho" w:eastAsia="MS Mincho" w:hAnsi="MS Mincho"/>
          <w:spacing w:val="-1"/>
          <w:sz w:val="18"/>
          <w:szCs w:val="18"/>
          <w:lang w:eastAsia="ja-JP"/>
        </w:rPr>
        <w:t>「第三、法體者、案九天生神經云、聖人以玄元始三氣爲體、言同三天之妙氣也。臧宗道又用三一爲聖人應身。所言三一者、一精二神三氣也。精者、靈智慧照之心、神者、無方不測之用、氣者、色象形相之法也。經 云、視之不見、名曰夷、精也。聽之不聞、名曰希、神也。搏之不得、名曰微、氣也。總此三法爲一聖體。經 云、此三者、不可致詰、故混而爲一也。但老君以三一爲身、身有眞應之別」（ペリオ二三五三、大淵忍爾『敦 煌道經   圖録編』、頁四六二）</w:t>
      </w:r>
    </w:p>
  </w:footnote>
  <w:footnote w:id="196">
    <w:p w:rsidR="00763742" w:rsidRPr="00740D5A" w:rsidRDefault="00763742" w:rsidP="007A24FB">
      <w:pPr>
        <w:pStyle w:val="aa"/>
        <w:adjustRightInd w:val="0"/>
        <w:ind w:left="181" w:hangingChars="100" w:hanging="181"/>
        <w:rPr>
          <w:rFonts w:ascii="MS Mincho" w:eastAsia="MS Mincho" w:hAnsi="MS Mincho"/>
          <w:b/>
          <w:sz w:val="18"/>
          <w:szCs w:val="18"/>
          <w:lang w:eastAsia="ja-JP"/>
        </w:rPr>
      </w:pPr>
      <w:r w:rsidRPr="00A31F61">
        <w:rPr>
          <w:rStyle w:val="ab"/>
          <w:rFonts w:ascii="Times New Roman" w:eastAsia="MS Mincho" w:hAnsi="Times New Roman"/>
          <w:b/>
          <w:sz w:val="18"/>
          <w:szCs w:val="18"/>
        </w:rPr>
        <w:footnoteRef/>
      </w:r>
      <w:r w:rsidRPr="00740D5A">
        <w:rPr>
          <w:rFonts w:ascii="MS Mincho" w:eastAsia="MS Mincho" w:hAnsi="MS Mincho"/>
          <w:b/>
          <w:sz w:val="18"/>
          <w:szCs w:val="18"/>
        </w:rPr>
        <w:t xml:space="preserve"> </w:t>
      </w:r>
      <w:r w:rsidRPr="00740D5A">
        <w:rPr>
          <w:rFonts w:ascii="MS Mincho" w:eastAsia="MS Mincho" w:hAnsi="MS Mincho"/>
          <w:spacing w:val="-1"/>
          <w:sz w:val="18"/>
          <w:szCs w:val="18"/>
          <w:lang w:eastAsia="ja-JP"/>
        </w:rPr>
        <w:t>「是故道徳之用、莫大於氣。道者、氣之根也。氣者、道之使也。必有其根、其氣乃生。必有其使、變化乃成」</w:t>
      </w:r>
    </w:p>
  </w:footnote>
  <w:footnote w:id="197">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b/>
          <w:sz w:val="18"/>
          <w:szCs w:val="18"/>
          <w:lang w:eastAsia="ja-JP"/>
        </w:rPr>
        <w:t xml:space="preserve"> </w:t>
      </w:r>
      <w:r w:rsidRPr="00740D5A">
        <w:rPr>
          <w:rFonts w:ascii="MS Mincho" w:eastAsia="MS Mincho" w:hAnsi="MS Mincho"/>
          <w:spacing w:val="-1"/>
          <w:sz w:val="18"/>
          <w:szCs w:val="18"/>
          <w:lang w:eastAsia="ja-JP"/>
        </w:rPr>
        <w:t>「萬物之生也、道氣生之、陰陽氣長養之。……人之生也、道以元一之氣降之爲精爲神、天以太陽之氣付之爲動爲息、地以純陰之氣稟之爲形爲質。（第四十二章「萬物負陰而抱陽。沖氣以爲和」義、卷三三、葉四表）」</w:t>
      </w:r>
    </w:p>
  </w:footnote>
  <w:footnote w:id="198">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b/>
          <w:sz w:val="18"/>
          <w:szCs w:val="18"/>
        </w:rPr>
        <w:t xml:space="preserve"> </w:t>
      </w:r>
      <w:r w:rsidRPr="00740D5A">
        <w:rPr>
          <w:rFonts w:ascii="MS Mincho" w:eastAsia="MS Mincho" w:hAnsi="MS Mincho"/>
          <w:spacing w:val="-1"/>
          <w:sz w:val="18"/>
          <w:szCs w:val="18"/>
          <w:lang w:eastAsia="ja-JP"/>
        </w:rPr>
        <w:t>「身之生也、因道稟神、而生其形。……且所生我身、大約有三。一曰精、二曰神、三曰氣。受生之始、道付之以氣、天付之以神、地付之以精。三者相合而生其形。人當受精養氣存神、則能長生。若一者散越、則錯 亂而成疾、耗竭而致亡。不愛此三者是散而棄之也。氣散神往、身其死也。得不戒而保之哉。此三者能生其身、 故曰所生也」（第七十二章「無猒其所生」義、卷四六、葉一〇裏）</w:t>
      </w:r>
    </w:p>
  </w:footnote>
  <w:footnote w:id="199">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rPr>
        <w:t xml:space="preserve"> </w:t>
      </w:r>
      <w:r w:rsidRPr="00740D5A">
        <w:rPr>
          <w:rFonts w:ascii="MS Mincho" w:eastAsia="MS Mincho" w:hAnsi="MS Mincho"/>
          <w:spacing w:val="-1"/>
          <w:sz w:val="18"/>
          <w:szCs w:val="18"/>
          <w:lang w:eastAsia="ja-JP"/>
        </w:rPr>
        <w:t>「結炁爲精、精化成神、神變成人。故人象天地、炁法自然。自然之炁皆九天之精、化爲人身、含胎育養、九月炁盈、九天炁普、十月乃生。……一月受炁、二月受靈、三月含變、四月凝精、五月體首具、六月化形、七 月神位布、八月九孔明、九月九天炁普、乃有音聲、十月司命勒籍、受命而生」（葉一表）</w:t>
      </w:r>
    </w:p>
  </w:footnote>
  <w:footnote w:id="200">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rPr>
        <w:t xml:space="preserve"> </w:t>
      </w:r>
      <w:r w:rsidRPr="00740D5A">
        <w:rPr>
          <w:rFonts w:ascii="MS Mincho" w:eastAsia="MS Mincho" w:hAnsi="MS Mincho"/>
          <w:spacing w:val="-1"/>
          <w:sz w:val="18"/>
          <w:szCs w:val="18"/>
          <w:lang w:eastAsia="ja-JP"/>
        </w:rPr>
        <w:t>「人之受生於胞胎之中、三元育養、九炁結形、故九月神布炁滿能聲。聲尚神具、九天稱慶、太一執符、帝君品命、主録勒籍、司命定筭、五帝監生、聖母衞房、……九天司馬……讀九天生神寶章九過。男則萬神唱恭、 女則萬神唱奉。……於是而生」（『雲笈七籤』卷一六、葉二表）</w:t>
      </w:r>
    </w:p>
  </w:footnote>
  <w:footnote w:id="201">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眞父母にまつわる樣々な問題については、麥谷邦夫『六朝隋唐道教思想研究』第二部第三章を參照。</w:t>
      </w:r>
    </w:p>
  </w:footnote>
  <w:footnote w:id="202">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rPr>
        <w:t xml:space="preserve"> </w:t>
      </w:r>
      <w:r w:rsidRPr="00740D5A">
        <w:rPr>
          <w:rFonts w:ascii="MS Mincho" w:eastAsia="MS Mincho" w:hAnsi="MS Mincho"/>
          <w:spacing w:val="-1"/>
          <w:sz w:val="18"/>
          <w:szCs w:val="18"/>
          <w:lang w:eastAsia="ja-JP"/>
        </w:rPr>
        <w:t>「胞上部有四結。一結在泥丸中、二結在口中、三結在頬中、四結在目中。欲解上部四結、當以本命之日平旦入室燒香、向西北九拜、朝九天元父、叩齒九通、三呼元父諱遵、廻向東南、三拜三呼九天玄母諱沌。還 向本命、平坐閉眼、思元父身長九寸九分、……來下入我身中、治泥丸之境。次思玄母身長六寸六分、……來 下入甲身中、治面洞房之内。……」（『無上祕要』卷五、葉三裏）</w:t>
      </w:r>
    </w:p>
  </w:footnote>
  <w:footnote w:id="203">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夫兆所欲、修己求生、當從所生之宗。所生之宗謂元父玄母也。元父主氣、化理帝先。玄母主精、變結胞胎。精炁相成、而陰陽相生、雲行兆己。道合无名、數起三五。兆始稟形、七九既帀、兆體乃成。和合三五、 七九洞冥、象帝之先、當須帝營天皇之功、九變爲靈、功成人體、體與神并。神去則死、神守則生」（葉四表）</w:t>
      </w:r>
      <w:r w:rsidRPr="00740D5A">
        <w:rPr>
          <w:rFonts w:ascii="MS Mincho" w:eastAsia="MS Mincho" w:hAnsi="MS Mincho"/>
          <w:sz w:val="18"/>
          <w:szCs w:val="18"/>
          <w:lang w:eastAsia="ja-JP"/>
        </w:rPr>
        <w:t xml:space="preserve"> </w:t>
      </w:r>
    </w:p>
  </w:footnote>
  <w:footnote w:id="204">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太上曰、夫人受生、結精積炁、受胎歛血、黄白幽凝、丹紫合煙。所以凝骨吐津、散布流液、四度會化、九宮一結。五神命其形體、太一定其符籍、忽爾而立、恍爾而成、罔爾而具、脱爾而生。於是乃九神來入、安 在其宮、五藏玄生、五神主焉。父母唯知生育之始我也、而不悟帝君五神來適於其間。人體有尊神、其居无常、 出入六虚、上下三田、廻易陰陽、去故納新、展轉榮輸、流注元津。太神虚生、内結以成一身、濯質化錬、變景 光明」（葉三表）</w:t>
      </w:r>
    </w:p>
  </w:footnote>
  <w:footnote w:id="205">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rPr>
        <w:t xml:space="preserve"> </w:t>
      </w:r>
      <w:r w:rsidRPr="00740D5A">
        <w:rPr>
          <w:rFonts w:ascii="MS Mincho" w:eastAsia="MS Mincho" w:hAnsi="MS Mincho"/>
          <w:spacing w:val="-1"/>
          <w:sz w:val="18"/>
          <w:szCs w:val="18"/>
          <w:lang w:eastAsia="ja-JP"/>
        </w:rPr>
        <w:t>「天尊言曰、炁炁相續、種種生縁、善惡禍福、各有命根、非天非地、亦又非人、正由心也。心則神也、形非我有。我所以得生者、從虚无自然中來、因縁寄胎、受化而生。我受胎父母、亦非我始生父母也。眞父母不 在此。父母貴重、尊高无上。今所生父母是我寄備因縁、稟受育養之恩、故以禮報、而稱爲父母焉。故我受形 亦非我形也。寄之爲屋宅、因之爲營室、以舍我也。附之以爲形、示之以有无、故得道者、无復有形也。及我 无身、我有何患。我所以有患者、爲我有身。有身則百惡生、无身則入自然。立行合道、則身神一也。身神竝 一、則爲眞身、歸於始生父母而成道也」（『無上祕要』卷五、葉四裏）</w:t>
      </w:r>
    </w:p>
  </w:footnote>
  <w:footnote w:id="206">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北朝の造像碑の願文中に「爲所生父母願……」が定型句として出現するのは、このような觀念が廣く受容されていたことを示すものであろう。</w:t>
      </w:r>
    </w:p>
  </w:footnote>
  <w:footnote w:id="207">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氣氣相續、……（『洞玄諸天内音經』と同文）……歸於始生父母而成道也、無復患也、終不死也。縱使滅度、則神往而形不灰也。終身歸其本、不相去也。身犯百惡、罪竟而死、名曰死也。死則滅壞、歸於寄胎父 母、罪縁未盡、不得歸於眞父母也。神充塗役、形成灰塵、灰塵飛化而成爽也。魂神解脱、則與爽混合。故魂 爽變化、合成一也。而得更生、還爲人也。形神相隨、終不相去也」（葉三三裏）</w:t>
      </w:r>
    </w:p>
  </w:footnote>
  <w:footnote w:id="208">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如此善惡、身各有對、豈可咎於先亡及後子孫乎。龍漢之前逮至赤明、舊文生死、各由一身、亦不上延、亦不下流、罪福止一、各以身當。赤明以後、逮及上皇、人心破壞、男女不純、嫉害爭競、更相殘傷。心不自 固、上引祖父、下引子孫、以爲證誓、質告神明、竟不自信、負違誓言、致三官結簿、身沒鬼官、上誤先亡、下 流子孫、致有殃逮、大小相牽、終天無解、禍及一宗。此罪惡之人自求大殃。至法明言、永不得同。達士積行、 當取諸身、無求乎人。明眞舊典、豈虚言哉」（葉三四裏）</w:t>
      </w:r>
    </w:p>
  </w:footnote>
  <w:footnote w:id="209">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烟者、因也。熅者、煖也。世間之法、由煖潤氣、而得出生。是初一念、始生倒想。體最輕薄、猶若微烟。能鄣道果、无量知見、作生死本、源不可測、故稱神本。神即心耳。體无所有、去本近故、性即於本、本於 无本、故名神本。未入三界五道惡故、惡輕微故、性即空故、故曰澄清。但是輕癡、未染見著、故名无雜。體 是煩惱、即是生業、名爲兩半。即體是報、故名成一。是煩惱業、及以報法、體唯是一、隨義爲三。漸漸増長、 分別五種。但烟熅之氣、起於虚无、无有而有、有无所有。是故説從眞父母生、展轉生長、而有身形、寄附胞 胎世間父母、而得生育、具足諸根、是名色聚」（ペリオ二八〇六、大淵忍爾『敦煌道經   圖録編』、福武書店、 一九七九年</w:t>
      </w:r>
      <w:r w:rsidRPr="00740D5A">
        <w:rPr>
          <w:rFonts w:ascii="MS Mincho" w:eastAsia="MS Mincho" w:hAnsi="MS Mincho" w:hint="eastAsia"/>
          <w:spacing w:val="-1"/>
          <w:sz w:val="18"/>
          <w:szCs w:val="18"/>
          <w:lang w:eastAsia="ja-JP"/>
        </w:rPr>
        <w:t>、</w:t>
      </w:r>
      <w:r w:rsidRPr="00740D5A">
        <w:rPr>
          <w:rFonts w:ascii="MS Mincho" w:eastAsia="MS Mincho" w:hAnsi="MS Mincho"/>
          <w:spacing w:val="-1"/>
          <w:sz w:val="18"/>
          <w:szCs w:val="18"/>
          <w:lang w:eastAsia="ja-JP"/>
        </w:rPr>
        <w:t>頁三一五）</w:t>
      </w:r>
    </w:p>
  </w:footnote>
  <w:footnote w:id="210">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rPr>
        <w:t xml:space="preserve"> </w:t>
      </w:r>
      <w:r w:rsidRPr="00740D5A">
        <w:rPr>
          <w:rFonts w:ascii="MS Mincho" w:eastAsia="MS Mincho" w:hAnsi="MS Mincho"/>
          <w:spacing w:val="-1"/>
          <w:sz w:val="18"/>
          <w:szCs w:val="18"/>
          <w:lang w:eastAsia="ja-JP"/>
        </w:rPr>
        <w:t>「夫衆先元起、資乎本眞。本眞清凝、嶷然淵靜、湛體常住、無去來相。自古及今、其名不去、無形無名、爲萬物之宗矣。三元經謂之衆生眞父母者也。我之所生、乃是因縁和會、寄胎父母耳。衆生靈照、本資眞父母 而生。但以本性既微、未能照見、爲塵勞所惑、遂便有身。有身之患、萬累生焉。是以轉輪五道、還源靡遂、因 以本性相資、靈照本同、皆有智性、卒莫反眞。聖人興慈父之悲、愛同赤子、隨宜拯濟、使之離苦、得無爲之 樂。是以三洞及諸法門、隨其所好而開、令其解脱。解脱所由、蓋縁能悟。悟則受行、能棄俗法、安神無爲、得 不死術」（葉一二裏）</w:t>
      </w:r>
    </w:p>
  </w:footnote>
  <w:footnote w:id="211">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ちなみに、「眞父母」ではないが「眞母」なる語が『太平經』卷三五丙部・分別貧富法（王明『太平經合校』頁三四）および卷三六丙部・事死不得過生法（同頁五三）に各一例づつ見える。いづれも人が天地の子 であることをいう文脈で「地」のことを「眞母」と表現している。思想史的な背景は全く異なるが、個別の</w:t>
      </w:r>
      <w:r w:rsidRPr="00740D5A">
        <w:rPr>
          <w:rFonts w:ascii="MS Mincho" w:eastAsia="MS Mincho" w:hAnsi="MS Mincho" w:hint="eastAsia"/>
          <w:spacing w:val="-1"/>
          <w:sz w:val="18"/>
          <w:szCs w:val="18"/>
          <w:lang w:eastAsia="ja-JP"/>
        </w:rPr>
        <w:t>（</w:t>
      </w:r>
      <w:r w:rsidRPr="00740D5A">
        <w:rPr>
          <w:rFonts w:ascii="MS Mincho" w:eastAsia="MS Mincho" w:hAnsi="MS Mincho"/>
          <w:spacing w:val="-1"/>
          <w:sz w:val="18"/>
          <w:szCs w:val="18"/>
          <w:lang w:eastAsia="ja-JP"/>
        </w:rPr>
        <w:t>父）母の背後に全ての人間に共通する（父）母を考える點は共通しており、こうした觀念が古くから存在し たことが知られる。</w:t>
      </w:r>
    </w:p>
  </w:footnote>
  <w:footnote w:id="212">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『常清靜經』そのものの成立がどこまで遡りうるかは、明確な資料がないので確定的なことはいえない</w:t>
      </w:r>
      <w:r w:rsidRPr="00740D5A">
        <w:rPr>
          <w:rFonts w:ascii="MS Mincho" w:eastAsia="MS Mincho" w:hAnsi="MS Mincho" w:hint="eastAsia"/>
          <w:spacing w:val="-1"/>
          <w:sz w:val="18"/>
          <w:szCs w:val="18"/>
          <w:lang w:eastAsia="ja-JP"/>
        </w:rPr>
        <w:t>が、『</w:t>
      </w:r>
      <w:r w:rsidRPr="00740D5A">
        <w:rPr>
          <w:rFonts w:ascii="MS Mincho" w:eastAsia="MS Mincho" w:hAnsi="MS Mincho"/>
          <w:spacing w:val="-1"/>
          <w:sz w:val="18"/>
          <w:szCs w:val="18"/>
          <w:lang w:eastAsia="ja-JP"/>
        </w:rPr>
        <w:t>歴世眞仙體道通鑑』卷三十三李思慕傳に、「思慕入京師。高力士嫉呉筠而進之於明皇。答問稱旨。後乞 歸山、上厚賜餞行。註清靜經、行於世」とあり、この記事が事實であれば、明皇すなわち唐玄宗朝には『清 靜經』なる經典が存在していたことになる。</w:t>
      </w:r>
    </w:p>
  </w:footnote>
  <w:footnote w:id="213">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A31F61">
        <w:rPr>
          <w:rStyle w:val="ab"/>
          <w:rFonts w:ascii="Times New Roman" w:eastAsia="MS Mincho" w:hAnsi="Times New Roman" w:cs="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『常清靜經』および杜光庭注についての詳細は、麥谷邦夫「『太上老君説常清靜經』考―杜光庭注との關聯で―」（『唐代の宗教』</w:t>
      </w:r>
      <w:r w:rsidRPr="00740D5A">
        <w:rPr>
          <w:rFonts w:ascii="MS Mincho" w:eastAsia="MS Mincho" w:hAnsi="MS Mincho" w:hint="eastAsia"/>
          <w:spacing w:val="-1"/>
          <w:sz w:val="18"/>
          <w:szCs w:val="18"/>
          <w:lang w:eastAsia="ja-JP"/>
        </w:rPr>
        <w:t>、</w:t>
      </w:r>
      <w:r w:rsidRPr="00740D5A">
        <w:rPr>
          <w:rFonts w:ascii="MS Mincho" w:eastAsia="MS Mincho" w:hAnsi="MS Mincho"/>
          <w:spacing w:val="-1"/>
          <w:sz w:val="18"/>
          <w:szCs w:val="18"/>
          <w:lang w:eastAsia="ja-JP"/>
        </w:rPr>
        <w:t>朋友書店、二〇〇〇年）を參照。</w:t>
      </w:r>
    </w:p>
  </w:footnote>
  <w:footnote w:id="214">
    <w:p w:rsidR="00763742" w:rsidRPr="00740D5A" w:rsidRDefault="00763742" w:rsidP="007A24FB">
      <w:pPr>
        <w:pStyle w:val="aff9"/>
        <w:spacing w:line="240" w:lineRule="auto"/>
        <w:ind w:left="181" w:hangingChars="100" w:hanging="181"/>
        <w:rPr>
          <w:rFonts w:ascii="MS Mincho" w:eastAsia="MS Mincho" w:hAnsi="MS Mincho"/>
          <w:spacing w:val="-1"/>
          <w:sz w:val="18"/>
          <w:szCs w:val="18"/>
          <w:lang w:eastAsia="ja-JP"/>
        </w:rPr>
      </w:pPr>
      <w:r w:rsidRPr="007A3C00">
        <w:rPr>
          <w:rStyle w:val="ab"/>
          <w:rFonts w:ascii="Times New Roman" w:eastAsia="MS Mincho" w:hAnsi="Times New Roman" w:cs="Times New Roman"/>
          <w:b/>
          <w:sz w:val="18"/>
          <w:szCs w:val="18"/>
        </w:rPr>
        <w:footnoteRef/>
      </w:r>
      <w:r w:rsidRPr="00740D5A">
        <w:rPr>
          <w:rFonts w:ascii="MS Mincho" w:eastAsia="MS Mincho" w:hAnsi="MS Mincho"/>
          <w:sz w:val="18"/>
          <w:szCs w:val="18"/>
          <w:lang w:eastAsia="ja-JP"/>
        </w:rPr>
        <w:t xml:space="preserve"> </w:t>
      </w:r>
      <w:r w:rsidRPr="00740D5A">
        <w:rPr>
          <w:rFonts w:ascii="MS Mincho" w:eastAsia="MS Mincho" w:hAnsi="MS Mincho"/>
          <w:spacing w:val="-1"/>
          <w:sz w:val="18"/>
          <w:szCs w:val="18"/>
          <w:lang w:eastAsia="ja-JP"/>
        </w:rPr>
        <w:t>この點については、坂内榮夫「『大道論』攷―唐代道教と洪州禪―」（</w:t>
      </w:r>
      <w:r w:rsidRPr="00740D5A">
        <w:rPr>
          <w:rFonts w:ascii="MS Mincho" w:eastAsia="MS Mincho" w:hAnsi="MS Mincho" w:hint="eastAsia"/>
          <w:spacing w:val="-1"/>
          <w:sz w:val="18"/>
          <w:szCs w:val="18"/>
          <w:lang w:eastAsia="ja-JP"/>
        </w:rPr>
        <w:t>『</w:t>
      </w:r>
      <w:r w:rsidRPr="00740D5A">
        <w:rPr>
          <w:rFonts w:ascii="MS Mincho" w:eastAsia="MS Mincho" w:hAnsi="MS Mincho"/>
          <w:spacing w:val="-1"/>
          <w:sz w:val="18"/>
          <w:szCs w:val="18"/>
          <w:lang w:eastAsia="ja-JP"/>
        </w:rPr>
        <w:t>中國思想史研究』第一九號、一九九六年）參照。</w:t>
      </w:r>
    </w:p>
  </w:footnote>
  <w:footnote w:id="215">
    <w:p w:rsidR="00763742" w:rsidRPr="000F381B" w:rsidRDefault="00763742" w:rsidP="007A24FB">
      <w:pPr>
        <w:pStyle w:val="aa"/>
        <w:rPr>
          <w:rFonts w:ascii="SimSun" w:eastAsia="SimSun" w:hAnsi="SimSun"/>
        </w:rPr>
      </w:pPr>
      <w:r w:rsidRPr="0017475D">
        <w:rPr>
          <w:rStyle w:val="ab"/>
          <w:rFonts w:ascii="Times New Roman" w:eastAsia="SimSun" w:hAnsi="Times New Roman"/>
          <w:b/>
          <w:sz w:val="18"/>
          <w:szCs w:val="18"/>
        </w:rPr>
        <w:footnoteRef/>
      </w:r>
      <w:r w:rsidRPr="000F381B">
        <w:rPr>
          <w:rFonts w:ascii="SimSun" w:eastAsia="SimSun" w:hAnsi="SimSun" w:hint="eastAsia"/>
          <w:sz w:val="18"/>
          <w:szCs w:val="18"/>
        </w:rPr>
        <w:t>（清）魏源：《老子本义》，载于《诸子集成》第3册，北京：中华书局1986年版，第49页。</w:t>
      </w:r>
    </w:p>
  </w:footnote>
  <w:footnote w:id="216">
    <w:p w:rsidR="00763742" w:rsidRPr="000F381B" w:rsidRDefault="00763742" w:rsidP="007A24FB">
      <w:pPr>
        <w:pStyle w:val="aa"/>
        <w:ind w:left="181" w:hangingChars="100" w:hanging="181"/>
        <w:rPr>
          <w:rFonts w:ascii="SimSun" w:eastAsia="SimSun" w:hAnsi="SimSun"/>
          <w:sz w:val="18"/>
          <w:szCs w:val="18"/>
        </w:rPr>
      </w:pPr>
      <w:r w:rsidRPr="0017475D">
        <w:rPr>
          <w:rStyle w:val="ab"/>
          <w:rFonts w:ascii="Times New Roman" w:eastAsia="SimSun" w:hAnsi="Times New Roman"/>
          <w:b/>
          <w:sz w:val="18"/>
          <w:szCs w:val="18"/>
        </w:rPr>
        <w:footnoteRef/>
      </w:r>
      <w:r w:rsidRPr="000F381B">
        <w:rPr>
          <w:rFonts w:ascii="SimSun" w:eastAsia="SimSun" w:hAnsi="SimSun" w:hint="eastAsia"/>
          <w:sz w:val="18"/>
          <w:szCs w:val="18"/>
        </w:rPr>
        <w:t xml:space="preserve"> 宋常星：《道德經講義·四有章第十八》，載《老子集成》第九卷，北京：宗教文化出版社，第159頁。</w:t>
      </w:r>
    </w:p>
  </w:footnote>
  <w:footnote w:id="217">
    <w:p w:rsidR="00763742" w:rsidRPr="000F381B" w:rsidRDefault="00763742" w:rsidP="007A24FB">
      <w:pPr>
        <w:pStyle w:val="aa"/>
        <w:ind w:left="181" w:hangingChars="100" w:hanging="181"/>
        <w:rPr>
          <w:rFonts w:ascii="SimSun" w:eastAsia="SimSun" w:hAnsi="SimSun"/>
          <w:sz w:val="18"/>
          <w:szCs w:val="18"/>
        </w:rPr>
      </w:pPr>
      <w:r w:rsidRPr="0017475D">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hint="eastAsia"/>
          <w:sz w:val="18"/>
          <w:szCs w:val="18"/>
        </w:rPr>
        <w:t>宋常星：《道德經講義·四有章第十八》，載《老子集成》第九卷，北京：宗教文化出版社，第159-160頁。</w:t>
      </w:r>
    </w:p>
  </w:footnote>
  <w:footnote w:id="218">
    <w:p w:rsidR="00763742" w:rsidRPr="000F381B" w:rsidRDefault="00763742" w:rsidP="007A24FB">
      <w:pPr>
        <w:pStyle w:val="aa"/>
        <w:rPr>
          <w:rFonts w:ascii="SimSun" w:eastAsia="SimSun" w:hAnsi="SimSun"/>
          <w:sz w:val="18"/>
          <w:szCs w:val="18"/>
        </w:rPr>
      </w:pPr>
      <w:r w:rsidRPr="0017475D">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hint="eastAsia"/>
          <w:sz w:val="18"/>
          <w:szCs w:val="18"/>
        </w:rPr>
        <w:t>宋常星：《道德經講義•四有章第十八》，載《老子集成》第九卷，北京：宗教文化出版社，第160頁。</w:t>
      </w:r>
      <w:r w:rsidRPr="000F381B">
        <w:rPr>
          <w:rFonts w:ascii="SimSun" w:eastAsia="SimSun" w:hAnsi="SimSun"/>
          <w:sz w:val="18"/>
          <w:szCs w:val="18"/>
        </w:rPr>
        <w:t xml:space="preserve"> </w:t>
      </w:r>
    </w:p>
  </w:footnote>
  <w:footnote w:id="219">
    <w:p w:rsidR="00763742" w:rsidRPr="000F381B" w:rsidRDefault="00763742" w:rsidP="007A24FB">
      <w:pPr>
        <w:pStyle w:val="aa"/>
        <w:rPr>
          <w:rFonts w:ascii="SimSun" w:eastAsia="SimSun" w:hAnsi="SimSun"/>
          <w:sz w:val="18"/>
          <w:szCs w:val="18"/>
        </w:rPr>
      </w:pPr>
      <w:r w:rsidRPr="0017475D">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hint="eastAsia"/>
          <w:sz w:val="18"/>
          <w:szCs w:val="18"/>
        </w:rPr>
        <w:t>宋常星：《道德經講義•四有章第十八》，載《老子集成》第九卷，北京：宗教文化出版社，第160頁。</w:t>
      </w:r>
    </w:p>
  </w:footnote>
  <w:footnote w:id="220">
    <w:p w:rsidR="00763742" w:rsidRPr="000F381B" w:rsidRDefault="00763742" w:rsidP="007A24FB">
      <w:pPr>
        <w:pStyle w:val="aa"/>
        <w:rPr>
          <w:rFonts w:ascii="SimSun" w:eastAsia="SimSun" w:hAnsi="SimSun"/>
          <w:sz w:val="18"/>
          <w:szCs w:val="18"/>
        </w:rPr>
      </w:pPr>
      <w:r w:rsidRPr="0017475D">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hint="eastAsia"/>
          <w:sz w:val="18"/>
          <w:szCs w:val="18"/>
        </w:rPr>
        <w:t>王卡點校：《老子道德經河上公章句》，北京：中華書局1993年版，第76頁。</w:t>
      </w:r>
    </w:p>
  </w:footnote>
  <w:footnote w:id="221">
    <w:p w:rsidR="00763742" w:rsidRPr="000F381B" w:rsidRDefault="00763742" w:rsidP="007A24FB">
      <w:pPr>
        <w:pStyle w:val="aa"/>
        <w:rPr>
          <w:rFonts w:ascii="SimSun" w:eastAsia="SimSun" w:hAnsi="SimSun"/>
          <w:sz w:val="18"/>
          <w:szCs w:val="18"/>
        </w:rPr>
      </w:pPr>
      <w:r w:rsidRPr="0017475D">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hint="eastAsia"/>
          <w:sz w:val="18"/>
          <w:szCs w:val="18"/>
        </w:rPr>
        <w:t>宋常星：《道德經講義•四有章第十八》，載《老子集成》第九卷，北京：宗教文化出版社，第160頁。</w:t>
      </w:r>
    </w:p>
  </w:footnote>
  <w:footnote w:id="222">
    <w:p w:rsidR="00763742" w:rsidRPr="000F381B" w:rsidRDefault="00763742" w:rsidP="007A24FB">
      <w:pPr>
        <w:pStyle w:val="aa"/>
        <w:rPr>
          <w:rFonts w:ascii="SimSun" w:eastAsia="SimSun" w:hAnsi="SimSun"/>
          <w:sz w:val="18"/>
          <w:szCs w:val="18"/>
        </w:rPr>
      </w:pPr>
      <w:r w:rsidRPr="0017475D">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hint="eastAsia"/>
          <w:sz w:val="18"/>
          <w:szCs w:val="18"/>
        </w:rPr>
        <w:t>鄧錡：《道德真經三解》卷二，《道藏》第12冊第196頁。</w:t>
      </w:r>
    </w:p>
  </w:footnote>
  <w:footnote w:id="223">
    <w:p w:rsidR="00763742" w:rsidRPr="000F381B" w:rsidRDefault="00763742" w:rsidP="007A24FB">
      <w:pPr>
        <w:pStyle w:val="aa"/>
        <w:rPr>
          <w:rFonts w:ascii="SimSun" w:eastAsia="SimSun" w:hAnsi="SimSun"/>
          <w:sz w:val="18"/>
          <w:szCs w:val="18"/>
        </w:rPr>
      </w:pPr>
      <w:r w:rsidRPr="0017475D">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hint="eastAsia"/>
          <w:sz w:val="18"/>
          <w:szCs w:val="18"/>
        </w:rPr>
        <w:t>胡愔：《黃庭內景五臟六腑補瀉圖》，《道藏》第6冊第687頁。</w:t>
      </w:r>
    </w:p>
  </w:footnote>
  <w:footnote w:id="224">
    <w:p w:rsidR="00763742" w:rsidRPr="00544D5A" w:rsidRDefault="00763742" w:rsidP="007A24FB">
      <w:pPr>
        <w:pStyle w:val="aa"/>
        <w:ind w:left="180" w:hangingChars="100" w:hanging="180"/>
        <w:rPr>
          <w:rFonts w:ascii="함초롬바탕" w:eastAsia="함초롬바탕" w:hAnsi="함초롬바탕" w:cs="함초롬바탕"/>
          <w:sz w:val="18"/>
          <w:szCs w:val="18"/>
        </w:rPr>
      </w:pPr>
      <w:r w:rsidRPr="006E304B">
        <w:rPr>
          <w:rStyle w:val="ab"/>
          <w:rFonts w:ascii="Times New Roman" w:eastAsiaTheme="minorHAnsi" w:hAnsi="Times New Roman"/>
          <w:b/>
          <w:sz w:val="18"/>
          <w:szCs w:val="18"/>
        </w:rPr>
        <w:footnoteRef/>
      </w:r>
      <w:r w:rsidRPr="008632DD">
        <w:rPr>
          <w:rFonts w:ascii="Times New Roman" w:eastAsia="함초롬바탕" w:hAnsi="Times New Roman"/>
          <w:sz w:val="18"/>
          <w:szCs w:val="18"/>
        </w:rPr>
        <w:t xml:space="preserve"> </w:t>
      </w:r>
      <w:r w:rsidRPr="00544D5A">
        <w:rPr>
          <w:rFonts w:ascii="함초롬바탕" w:eastAsia="함초롬바탕" w:hAnsi="함초롬바탕" w:cs="함초롬바탕" w:hint="eastAsia"/>
          <w:sz w:val="18"/>
          <w:szCs w:val="18"/>
        </w:rPr>
        <w:t>（清）魏源：『老子本義』，載于</w:t>
      </w:r>
      <w:r>
        <w:rPr>
          <w:rFonts w:ascii="함초롬바탕" w:eastAsia="함초롬바탕" w:hAnsi="함초롬바탕" w:cs="함초롬바탕" w:hint="eastAsia"/>
          <w:sz w:val="18"/>
          <w:szCs w:val="18"/>
        </w:rPr>
        <w:t xml:space="preserve"> </w:t>
      </w:r>
      <w:r w:rsidRPr="00544D5A">
        <w:rPr>
          <w:rFonts w:ascii="함초롬바탕" w:eastAsia="함초롬바탕" w:hAnsi="함초롬바탕" w:cs="함초롬바탕" w:hint="eastAsia"/>
          <w:sz w:val="18"/>
          <w:szCs w:val="18"/>
        </w:rPr>
        <w:t>『諸子集成』</w:t>
      </w:r>
      <w:r>
        <w:rPr>
          <w:rFonts w:ascii="함초롬바탕" w:eastAsia="함초롬바탕" w:hAnsi="함초롬바탕" w:cs="함초롬바탕" w:hint="eastAsia"/>
          <w:sz w:val="18"/>
          <w:szCs w:val="18"/>
        </w:rPr>
        <w:t xml:space="preserve"> </w:t>
      </w:r>
      <w:r w:rsidRPr="00544D5A">
        <w:rPr>
          <w:rFonts w:ascii="함초롬바탕" w:eastAsia="함초롬바탕" w:hAnsi="함초롬바탕" w:cs="함초롬바탕" w:hint="eastAsia"/>
          <w:sz w:val="18"/>
          <w:szCs w:val="18"/>
        </w:rPr>
        <w:t>第</w:t>
      </w:r>
      <w:r w:rsidRPr="00544D5A">
        <w:rPr>
          <w:rFonts w:ascii="함초롬바탕" w:eastAsia="함초롬바탕" w:hAnsi="함초롬바탕" w:cs="함초롬바탕"/>
          <w:sz w:val="18"/>
          <w:szCs w:val="18"/>
        </w:rPr>
        <w:t>3冊，北京：中華書局</w:t>
      </w:r>
      <w:r>
        <w:rPr>
          <w:rFonts w:ascii="함초롬바탕" w:eastAsia="함초롬바탕" w:hAnsi="함초롬바탕" w:cs="함초롬바탕" w:hint="eastAsia"/>
          <w:sz w:val="18"/>
          <w:szCs w:val="18"/>
        </w:rPr>
        <w:t xml:space="preserve"> </w:t>
      </w:r>
      <w:r w:rsidRPr="00544D5A">
        <w:rPr>
          <w:rFonts w:ascii="함초롬바탕" w:eastAsia="함초롬바탕" w:hAnsi="함초롬바탕" w:cs="함초롬바탕"/>
          <w:sz w:val="18"/>
          <w:szCs w:val="18"/>
        </w:rPr>
        <w:t>1986年</w:t>
      </w:r>
      <w:r w:rsidRPr="00544D5A">
        <w:rPr>
          <w:rFonts w:ascii="함초롬바탕" w:eastAsia="함초롬바탕" w:hAnsi="함초롬바탕" w:cs="함초롬바탕" w:hint="eastAsia"/>
          <w:sz w:val="18"/>
          <w:szCs w:val="18"/>
        </w:rPr>
        <w:t>,</w:t>
      </w:r>
      <w:r w:rsidRPr="00544D5A">
        <w:rPr>
          <w:rFonts w:ascii="함초롬바탕" w:eastAsia="함초롬바탕" w:hAnsi="함초롬바탕" w:cs="함초롬바탕"/>
          <w:sz w:val="18"/>
          <w:szCs w:val="18"/>
        </w:rPr>
        <w:t xml:space="preserve"> 49</w:t>
      </w:r>
      <w:r w:rsidRPr="00544D5A">
        <w:rPr>
          <w:rFonts w:ascii="함초롬바탕" w:eastAsia="함초롬바탕" w:hAnsi="함초롬바탕" w:cs="함초롬바탕" w:hint="eastAsia"/>
          <w:sz w:val="18"/>
          <w:szCs w:val="18"/>
        </w:rPr>
        <w:t>쪽.</w:t>
      </w:r>
    </w:p>
  </w:footnote>
  <w:footnote w:id="225">
    <w:p w:rsidR="00763742" w:rsidRPr="00544D5A" w:rsidRDefault="00763742" w:rsidP="007A24FB">
      <w:pPr>
        <w:pStyle w:val="aa"/>
        <w:ind w:left="180" w:hangingChars="100" w:hanging="180"/>
        <w:rPr>
          <w:rFonts w:ascii="함초롬바탕" w:eastAsia="함초롬바탕" w:hAnsi="함초롬바탕" w:cs="함초롬바탕"/>
          <w:sz w:val="18"/>
          <w:szCs w:val="18"/>
        </w:rPr>
      </w:pPr>
      <w:r w:rsidRPr="006E304B">
        <w:rPr>
          <w:rStyle w:val="ab"/>
          <w:rFonts w:ascii="Times New Roman" w:eastAsiaTheme="minorHAnsi" w:hAnsi="Times New Roman"/>
          <w:b/>
          <w:sz w:val="18"/>
          <w:szCs w:val="18"/>
        </w:rPr>
        <w:footnoteRef/>
      </w:r>
      <w:r w:rsidRPr="00544D5A">
        <w:rPr>
          <w:rFonts w:ascii="함초롬바탕" w:eastAsia="함초롬바탕" w:hAnsi="함초롬바탕" w:cs="함초롬바탕"/>
          <w:sz w:val="18"/>
          <w:szCs w:val="18"/>
        </w:rPr>
        <w:t xml:space="preserve"> </w:t>
      </w:r>
      <w:r w:rsidRPr="00544D5A">
        <w:rPr>
          <w:rFonts w:ascii="함초롬바탕" w:eastAsia="함초롬바탕" w:hAnsi="함초롬바탕" w:cs="함초롬바탕" w:hint="eastAsia"/>
          <w:sz w:val="18"/>
          <w:szCs w:val="18"/>
        </w:rPr>
        <w:t>宋常星：『道德經講義·四有章第十八』，載</w:t>
      </w:r>
      <w:r>
        <w:rPr>
          <w:rFonts w:ascii="함초롬바탕" w:eastAsia="함초롬바탕" w:hAnsi="함초롬바탕" w:cs="함초롬바탕" w:hint="eastAsia"/>
          <w:sz w:val="18"/>
          <w:szCs w:val="18"/>
        </w:rPr>
        <w:t xml:space="preserve"> </w:t>
      </w:r>
      <w:r w:rsidRPr="00544D5A">
        <w:rPr>
          <w:rFonts w:ascii="함초롬바탕" w:eastAsia="함초롬바탕" w:hAnsi="함초롬바탕" w:cs="함초롬바탕" w:hint="eastAsia"/>
          <w:sz w:val="18"/>
          <w:szCs w:val="18"/>
        </w:rPr>
        <w:t>『老子集成』第九卷，北京：宗教文化出版社,</w:t>
      </w:r>
      <w:r w:rsidRPr="00544D5A">
        <w:rPr>
          <w:rFonts w:ascii="함초롬바탕" w:eastAsia="함초롬바탕" w:hAnsi="함초롬바탕" w:cs="함초롬바탕"/>
          <w:sz w:val="18"/>
          <w:szCs w:val="18"/>
        </w:rPr>
        <w:t xml:space="preserve"> 159</w:t>
      </w:r>
      <w:r w:rsidRPr="00544D5A">
        <w:rPr>
          <w:rFonts w:ascii="함초롬바탕" w:eastAsia="함초롬바탕" w:hAnsi="함초롬바탕" w:cs="함초롬바탕" w:hint="eastAsia"/>
          <w:sz w:val="18"/>
          <w:szCs w:val="18"/>
        </w:rPr>
        <w:t>쪽.</w:t>
      </w:r>
    </w:p>
  </w:footnote>
  <w:footnote w:id="226">
    <w:p w:rsidR="00763742" w:rsidRPr="00544D5A" w:rsidRDefault="00763742" w:rsidP="007A24FB">
      <w:pPr>
        <w:pStyle w:val="aa"/>
        <w:ind w:left="180" w:hangingChars="100" w:hanging="180"/>
        <w:rPr>
          <w:rFonts w:ascii="함초롬바탕" w:eastAsia="함초롬바탕" w:hAnsi="함초롬바탕" w:cs="함초롬바탕"/>
          <w:sz w:val="18"/>
          <w:szCs w:val="18"/>
        </w:rPr>
      </w:pPr>
      <w:r w:rsidRPr="006E304B">
        <w:rPr>
          <w:rStyle w:val="ab"/>
          <w:rFonts w:ascii="Times New Roman" w:eastAsiaTheme="minorHAnsi" w:hAnsi="Times New Roman"/>
          <w:b/>
          <w:sz w:val="18"/>
          <w:szCs w:val="18"/>
        </w:rPr>
        <w:footnoteRef/>
      </w:r>
      <w:r w:rsidRPr="00544D5A">
        <w:rPr>
          <w:rFonts w:ascii="함초롬바탕" w:eastAsia="함초롬바탕" w:hAnsi="함초롬바탕" w:cs="함초롬바탕"/>
          <w:sz w:val="18"/>
          <w:szCs w:val="18"/>
        </w:rPr>
        <w:t xml:space="preserve"> </w:t>
      </w:r>
      <w:r w:rsidRPr="00544D5A">
        <w:rPr>
          <w:rFonts w:ascii="함초롬바탕" w:eastAsia="함초롬바탕" w:hAnsi="함초롬바탕" w:cs="함초롬바탕" w:hint="eastAsia"/>
          <w:sz w:val="18"/>
          <w:szCs w:val="18"/>
        </w:rPr>
        <w:t>같은 책,</w:t>
      </w:r>
      <w:r w:rsidRPr="00544D5A">
        <w:rPr>
          <w:rFonts w:ascii="함초롬바탕" w:eastAsia="함초롬바탕" w:hAnsi="함초롬바탕" w:cs="함초롬바탕"/>
          <w:sz w:val="18"/>
          <w:szCs w:val="18"/>
        </w:rPr>
        <w:t xml:space="preserve"> 159-160</w:t>
      </w:r>
      <w:r w:rsidRPr="00544D5A">
        <w:rPr>
          <w:rFonts w:ascii="함초롬바탕" w:eastAsia="함초롬바탕" w:hAnsi="함초롬바탕" w:cs="함초롬바탕" w:hint="eastAsia"/>
          <w:sz w:val="18"/>
          <w:szCs w:val="18"/>
        </w:rPr>
        <w:t>쪽.</w:t>
      </w:r>
    </w:p>
  </w:footnote>
  <w:footnote w:id="227">
    <w:p w:rsidR="00763742" w:rsidRPr="00544D5A" w:rsidRDefault="00763742" w:rsidP="007A24FB">
      <w:pPr>
        <w:pStyle w:val="aa"/>
        <w:ind w:left="180" w:hangingChars="100" w:hanging="180"/>
        <w:rPr>
          <w:rFonts w:ascii="함초롬바탕" w:eastAsia="함초롬바탕" w:hAnsi="함초롬바탕" w:cs="함초롬바탕"/>
          <w:sz w:val="18"/>
          <w:szCs w:val="18"/>
        </w:rPr>
      </w:pPr>
      <w:r w:rsidRPr="006E304B">
        <w:rPr>
          <w:rStyle w:val="ab"/>
          <w:rFonts w:ascii="Times New Roman" w:eastAsiaTheme="minorHAnsi" w:hAnsi="Times New Roman"/>
          <w:b/>
          <w:sz w:val="18"/>
          <w:szCs w:val="18"/>
        </w:rPr>
        <w:footnoteRef/>
      </w:r>
      <w:r w:rsidRPr="00544D5A">
        <w:rPr>
          <w:rFonts w:ascii="함초롬바탕" w:eastAsia="함초롬바탕" w:hAnsi="함초롬바탕" w:cs="함초롬바탕"/>
          <w:sz w:val="18"/>
          <w:szCs w:val="18"/>
        </w:rPr>
        <w:t xml:space="preserve"> </w:t>
      </w:r>
      <w:r w:rsidRPr="00544D5A">
        <w:rPr>
          <w:rFonts w:ascii="함초롬바탕" w:eastAsia="함초롬바탕" w:hAnsi="함초롬바탕" w:cs="함초롬바탕" w:hint="eastAsia"/>
          <w:sz w:val="18"/>
          <w:szCs w:val="18"/>
        </w:rPr>
        <w:t>宋常星：『道德經講義·四有章第十八』，載『老子集成』</w:t>
      </w:r>
      <w:r>
        <w:rPr>
          <w:rFonts w:ascii="함초롬바탕" w:eastAsia="함초롬바탕" w:hAnsi="함초롬바탕" w:cs="함초롬바탕" w:hint="eastAsia"/>
          <w:sz w:val="18"/>
          <w:szCs w:val="18"/>
        </w:rPr>
        <w:t xml:space="preserve"> </w:t>
      </w:r>
      <w:r w:rsidRPr="00544D5A">
        <w:rPr>
          <w:rFonts w:ascii="함초롬바탕" w:eastAsia="함초롬바탕" w:hAnsi="함초롬바탕" w:cs="함초롬바탕" w:hint="eastAsia"/>
          <w:sz w:val="18"/>
          <w:szCs w:val="18"/>
        </w:rPr>
        <w:t>第九卷，北京：宗教文化出版社,</w:t>
      </w:r>
      <w:r w:rsidRPr="00544D5A">
        <w:rPr>
          <w:rFonts w:ascii="함초롬바탕" w:eastAsia="함초롬바탕" w:hAnsi="함초롬바탕" w:cs="함초롬바탕"/>
          <w:sz w:val="18"/>
          <w:szCs w:val="18"/>
        </w:rPr>
        <w:t xml:space="preserve"> 160</w:t>
      </w:r>
      <w:r w:rsidRPr="00544D5A">
        <w:rPr>
          <w:rFonts w:ascii="함초롬바탕" w:eastAsia="함초롬바탕" w:hAnsi="함초롬바탕" w:cs="함초롬바탕" w:hint="eastAsia"/>
          <w:sz w:val="18"/>
          <w:szCs w:val="18"/>
        </w:rPr>
        <w:t>쪽.</w:t>
      </w:r>
    </w:p>
  </w:footnote>
  <w:footnote w:id="228">
    <w:p w:rsidR="00763742" w:rsidRPr="00544D5A" w:rsidRDefault="00763742" w:rsidP="007A24FB">
      <w:pPr>
        <w:pStyle w:val="aa"/>
        <w:ind w:left="180" w:hangingChars="100" w:hanging="180"/>
        <w:rPr>
          <w:rFonts w:ascii="함초롬바탕" w:eastAsia="함초롬바탕" w:hAnsi="함초롬바탕" w:cs="함초롬바탕"/>
          <w:sz w:val="18"/>
          <w:szCs w:val="18"/>
        </w:rPr>
      </w:pPr>
      <w:r w:rsidRPr="006E304B">
        <w:rPr>
          <w:rStyle w:val="ab"/>
          <w:rFonts w:ascii="Times New Roman" w:eastAsiaTheme="minorHAnsi" w:hAnsi="Times New Roman"/>
          <w:b/>
          <w:sz w:val="18"/>
          <w:szCs w:val="18"/>
        </w:rPr>
        <w:footnoteRef/>
      </w:r>
      <w:r w:rsidRPr="00544D5A">
        <w:rPr>
          <w:rFonts w:ascii="함초롬바탕" w:eastAsia="함초롬바탕" w:hAnsi="함초롬바탕" w:cs="함초롬바탕"/>
          <w:sz w:val="18"/>
          <w:szCs w:val="18"/>
        </w:rPr>
        <w:t xml:space="preserve"> </w:t>
      </w:r>
      <w:r w:rsidRPr="00544D5A">
        <w:rPr>
          <w:rFonts w:ascii="함초롬바탕" w:eastAsia="함초롬바탕" w:hAnsi="함초롬바탕" w:cs="함초롬바탕" w:hint="eastAsia"/>
          <w:sz w:val="18"/>
          <w:szCs w:val="18"/>
        </w:rPr>
        <w:t>같은 책,</w:t>
      </w:r>
      <w:r w:rsidRPr="00544D5A">
        <w:rPr>
          <w:rFonts w:ascii="함초롬바탕" w:eastAsia="함초롬바탕" w:hAnsi="함초롬바탕" w:cs="함초롬바탕"/>
          <w:sz w:val="18"/>
          <w:szCs w:val="18"/>
        </w:rPr>
        <w:t xml:space="preserve"> 160</w:t>
      </w:r>
      <w:r w:rsidRPr="00544D5A">
        <w:rPr>
          <w:rFonts w:ascii="함초롬바탕" w:eastAsia="함초롬바탕" w:hAnsi="함초롬바탕" w:cs="함초롬바탕" w:hint="eastAsia"/>
          <w:sz w:val="18"/>
          <w:szCs w:val="18"/>
        </w:rPr>
        <w:t>쪽.</w:t>
      </w:r>
    </w:p>
  </w:footnote>
  <w:footnote w:id="229">
    <w:p w:rsidR="00763742" w:rsidRPr="00544D5A" w:rsidRDefault="00763742" w:rsidP="007A24FB">
      <w:pPr>
        <w:pStyle w:val="aa"/>
        <w:ind w:left="180" w:hangingChars="100" w:hanging="180"/>
        <w:rPr>
          <w:rFonts w:ascii="함초롬바탕" w:eastAsia="함초롬바탕" w:hAnsi="함초롬바탕" w:cs="함초롬바탕"/>
          <w:sz w:val="18"/>
          <w:szCs w:val="18"/>
        </w:rPr>
      </w:pPr>
      <w:r w:rsidRPr="006E304B">
        <w:rPr>
          <w:rStyle w:val="ab"/>
          <w:rFonts w:ascii="Times New Roman" w:eastAsiaTheme="minorHAnsi" w:hAnsi="Times New Roman"/>
          <w:b/>
          <w:sz w:val="18"/>
          <w:szCs w:val="18"/>
        </w:rPr>
        <w:footnoteRef/>
      </w:r>
      <w:r w:rsidRPr="00544D5A">
        <w:rPr>
          <w:rFonts w:ascii="함초롬바탕" w:eastAsia="함초롬바탕" w:hAnsi="함초롬바탕" w:cs="함초롬바탕"/>
          <w:sz w:val="18"/>
          <w:szCs w:val="18"/>
        </w:rPr>
        <w:t xml:space="preserve"> </w:t>
      </w:r>
      <w:r w:rsidRPr="00544D5A">
        <w:rPr>
          <w:rFonts w:ascii="함초롬바탕" w:eastAsia="함초롬바탕" w:hAnsi="함초롬바탕" w:cs="함초롬바탕" w:hint="eastAsia"/>
          <w:sz w:val="18"/>
          <w:szCs w:val="18"/>
        </w:rPr>
        <w:t>王卡點校：『老子道德經河上公章句』，北京：中華書局</w:t>
      </w:r>
      <w:r>
        <w:rPr>
          <w:rFonts w:ascii="함초롬바탕" w:eastAsia="함초롬바탕" w:hAnsi="함초롬바탕" w:cs="함초롬바탕" w:hint="eastAsia"/>
          <w:sz w:val="18"/>
          <w:szCs w:val="18"/>
        </w:rPr>
        <w:t xml:space="preserve"> </w:t>
      </w:r>
      <w:r w:rsidRPr="00544D5A">
        <w:rPr>
          <w:rFonts w:ascii="함초롬바탕" w:eastAsia="함초롬바탕" w:hAnsi="함초롬바탕" w:cs="함초롬바탕"/>
          <w:sz w:val="18"/>
          <w:szCs w:val="18"/>
        </w:rPr>
        <w:t>1993年版</w:t>
      </w:r>
      <w:r w:rsidRPr="00544D5A">
        <w:rPr>
          <w:rFonts w:ascii="함초롬바탕" w:eastAsia="함초롬바탕" w:hAnsi="함초롬바탕" w:cs="함초롬바탕" w:hint="eastAsia"/>
          <w:sz w:val="18"/>
          <w:szCs w:val="18"/>
        </w:rPr>
        <w:t>,</w:t>
      </w:r>
      <w:r w:rsidRPr="00544D5A">
        <w:rPr>
          <w:rFonts w:ascii="함초롬바탕" w:eastAsia="함초롬바탕" w:hAnsi="함초롬바탕" w:cs="함초롬바탕"/>
          <w:sz w:val="18"/>
          <w:szCs w:val="18"/>
        </w:rPr>
        <w:t xml:space="preserve"> 76</w:t>
      </w:r>
      <w:r w:rsidRPr="00544D5A">
        <w:rPr>
          <w:rFonts w:ascii="함초롬바탕" w:eastAsia="함초롬바탕" w:hAnsi="함초롬바탕" w:cs="함초롬바탕" w:hint="eastAsia"/>
          <w:sz w:val="18"/>
          <w:szCs w:val="18"/>
        </w:rPr>
        <w:t>쪽.</w:t>
      </w:r>
    </w:p>
  </w:footnote>
  <w:footnote w:id="230">
    <w:p w:rsidR="00763742" w:rsidRPr="00544D5A" w:rsidRDefault="00763742" w:rsidP="007A24FB">
      <w:pPr>
        <w:pStyle w:val="aa"/>
        <w:ind w:left="180" w:hangingChars="100" w:hanging="180"/>
        <w:rPr>
          <w:rFonts w:ascii="함초롬바탕" w:eastAsia="함초롬바탕" w:hAnsi="함초롬바탕" w:cs="함초롬바탕"/>
          <w:sz w:val="18"/>
          <w:szCs w:val="18"/>
        </w:rPr>
      </w:pPr>
      <w:r w:rsidRPr="006E304B">
        <w:rPr>
          <w:rStyle w:val="ab"/>
          <w:rFonts w:ascii="Times New Roman" w:eastAsiaTheme="minorHAnsi" w:hAnsi="Times New Roman"/>
          <w:b/>
          <w:sz w:val="18"/>
          <w:szCs w:val="18"/>
        </w:rPr>
        <w:footnoteRef/>
      </w:r>
      <w:r w:rsidRPr="0017475D">
        <w:rPr>
          <w:rFonts w:asciiTheme="minorHAnsi" w:eastAsiaTheme="minorHAnsi" w:hAnsiTheme="minorHAnsi" w:cs="함초롬바탕"/>
          <w:b/>
          <w:sz w:val="18"/>
          <w:szCs w:val="18"/>
        </w:rPr>
        <w:t xml:space="preserve"> </w:t>
      </w:r>
      <w:r w:rsidRPr="00544D5A">
        <w:rPr>
          <w:rFonts w:ascii="함초롬바탕" w:eastAsia="함초롬바탕" w:hAnsi="함초롬바탕" w:cs="함초롬바탕" w:hint="eastAsia"/>
          <w:sz w:val="18"/>
          <w:szCs w:val="18"/>
        </w:rPr>
        <w:t>宋常星：『道德經講義·四有章第十八』，載『老子集成』</w:t>
      </w:r>
      <w:r>
        <w:rPr>
          <w:rFonts w:ascii="함초롬바탕" w:eastAsia="함초롬바탕" w:hAnsi="함초롬바탕" w:cs="함초롬바탕" w:hint="eastAsia"/>
          <w:sz w:val="18"/>
          <w:szCs w:val="18"/>
        </w:rPr>
        <w:t xml:space="preserve"> </w:t>
      </w:r>
      <w:r w:rsidRPr="00544D5A">
        <w:rPr>
          <w:rFonts w:ascii="함초롬바탕" w:eastAsia="함초롬바탕" w:hAnsi="함초롬바탕" w:cs="함초롬바탕" w:hint="eastAsia"/>
          <w:sz w:val="18"/>
          <w:szCs w:val="18"/>
        </w:rPr>
        <w:t>第九卷，北京：宗教文化出版社,</w:t>
      </w:r>
      <w:r w:rsidRPr="00544D5A">
        <w:rPr>
          <w:rFonts w:ascii="함초롬바탕" w:eastAsia="함초롬바탕" w:hAnsi="함초롬바탕" w:cs="함초롬바탕"/>
          <w:sz w:val="18"/>
          <w:szCs w:val="18"/>
        </w:rPr>
        <w:t xml:space="preserve"> 160</w:t>
      </w:r>
      <w:r w:rsidRPr="00544D5A">
        <w:rPr>
          <w:rFonts w:ascii="함초롬바탕" w:eastAsia="함초롬바탕" w:hAnsi="함초롬바탕" w:cs="함초롬바탕" w:hint="eastAsia"/>
          <w:sz w:val="18"/>
          <w:szCs w:val="18"/>
        </w:rPr>
        <w:t>쪽.</w:t>
      </w:r>
    </w:p>
  </w:footnote>
  <w:footnote w:id="231">
    <w:p w:rsidR="00763742" w:rsidRPr="00544D5A" w:rsidRDefault="00763742" w:rsidP="007A24FB">
      <w:pPr>
        <w:pStyle w:val="aa"/>
        <w:ind w:left="180" w:hangingChars="100" w:hanging="180"/>
        <w:rPr>
          <w:rFonts w:ascii="함초롬바탕" w:eastAsia="함초롬바탕" w:hAnsi="함초롬바탕" w:cs="함초롬바탕"/>
          <w:sz w:val="18"/>
          <w:szCs w:val="18"/>
        </w:rPr>
      </w:pPr>
      <w:r w:rsidRPr="006E304B">
        <w:rPr>
          <w:rStyle w:val="ab"/>
          <w:rFonts w:ascii="Times New Roman" w:eastAsiaTheme="minorHAnsi" w:hAnsi="Times New Roman"/>
          <w:b/>
          <w:sz w:val="18"/>
          <w:szCs w:val="18"/>
        </w:rPr>
        <w:footnoteRef/>
      </w:r>
      <w:r w:rsidRPr="00544D5A">
        <w:rPr>
          <w:rFonts w:ascii="함초롬바탕" w:eastAsia="함초롬바탕" w:hAnsi="함초롬바탕" w:cs="함초롬바탕"/>
          <w:sz w:val="18"/>
          <w:szCs w:val="18"/>
        </w:rPr>
        <w:t xml:space="preserve"> </w:t>
      </w:r>
      <w:r w:rsidRPr="00544D5A">
        <w:rPr>
          <w:rFonts w:ascii="함초롬바탕" w:eastAsia="함초롬바탕" w:hAnsi="함초롬바탕" w:cs="함초롬바탕" w:hint="eastAsia"/>
          <w:sz w:val="18"/>
          <w:szCs w:val="18"/>
        </w:rPr>
        <w:t>胡愔：『黃庭內景五臟六腑補瀉圖』，『道藏』</w:t>
      </w:r>
      <w:r>
        <w:rPr>
          <w:rFonts w:ascii="함초롬바탕" w:eastAsia="함초롬바탕" w:hAnsi="함초롬바탕" w:cs="함초롬바탕" w:hint="eastAsia"/>
          <w:sz w:val="18"/>
          <w:szCs w:val="18"/>
        </w:rPr>
        <w:t xml:space="preserve"> </w:t>
      </w:r>
      <w:r w:rsidRPr="00544D5A">
        <w:rPr>
          <w:rFonts w:ascii="함초롬바탕" w:eastAsia="함초롬바탕" w:hAnsi="함초롬바탕" w:cs="함초롬바탕" w:hint="eastAsia"/>
          <w:sz w:val="18"/>
          <w:szCs w:val="18"/>
        </w:rPr>
        <w:t>第</w:t>
      </w:r>
      <w:r w:rsidRPr="00544D5A">
        <w:rPr>
          <w:rFonts w:ascii="함초롬바탕" w:eastAsia="함초롬바탕" w:hAnsi="함초롬바탕" w:cs="함초롬바탕"/>
          <w:sz w:val="18"/>
          <w:szCs w:val="18"/>
        </w:rPr>
        <w:t>6冊</w:t>
      </w:r>
      <w:r w:rsidRPr="00544D5A">
        <w:rPr>
          <w:rFonts w:ascii="함초롬바탕" w:eastAsia="함초롬바탕" w:hAnsi="함초롬바탕" w:cs="함초롬바탕" w:hint="eastAsia"/>
          <w:sz w:val="18"/>
          <w:szCs w:val="18"/>
        </w:rPr>
        <w:t>,</w:t>
      </w:r>
      <w:r w:rsidRPr="00544D5A">
        <w:rPr>
          <w:rFonts w:ascii="함초롬바탕" w:eastAsia="함초롬바탕" w:hAnsi="함초롬바탕" w:cs="함초롬바탕"/>
          <w:sz w:val="18"/>
          <w:szCs w:val="18"/>
        </w:rPr>
        <w:t xml:space="preserve"> 687</w:t>
      </w:r>
      <w:r w:rsidRPr="00544D5A">
        <w:rPr>
          <w:rFonts w:ascii="함초롬바탕" w:eastAsia="함초롬바탕" w:hAnsi="함초롬바탕" w:cs="함초롬바탕" w:hint="eastAsia"/>
          <w:sz w:val="18"/>
          <w:szCs w:val="18"/>
        </w:rPr>
        <w:t>쪽.</w:t>
      </w:r>
    </w:p>
  </w:footnote>
  <w:footnote w:id="232">
    <w:p w:rsidR="00763742" w:rsidRPr="00572E61" w:rsidRDefault="00763742" w:rsidP="00C844E4">
      <w:pPr>
        <w:pStyle w:val="aa"/>
        <w:spacing w:line="320" w:lineRule="exact"/>
        <w:ind w:right="210"/>
        <w:rPr>
          <w:rFonts w:ascii="Yu Mincho" w:eastAsia="Yu Mincho" w:hAnsi="Yu Mincho"/>
          <w:sz w:val="18"/>
          <w:szCs w:val="18"/>
          <w:lang w:eastAsia="zh-TW"/>
        </w:rPr>
      </w:pPr>
      <w:r w:rsidRPr="00572E61">
        <w:rPr>
          <w:rStyle w:val="ab"/>
          <w:rFonts w:ascii="Times New Roman" w:eastAsia="Yu Mincho" w:hAnsi="Times New Roman"/>
          <w:b/>
          <w:sz w:val="18"/>
          <w:szCs w:val="18"/>
        </w:rPr>
        <w:footnoteRef/>
      </w:r>
      <w:r w:rsidRPr="00572E61">
        <w:rPr>
          <w:rFonts w:ascii="Yu Mincho" w:eastAsia="Yu Mincho" w:hAnsi="Yu Mincho"/>
          <w:sz w:val="18"/>
          <w:szCs w:val="18"/>
          <w:lang w:eastAsia="zh-TW"/>
        </w:rPr>
        <w:t xml:space="preserve"> </w:t>
      </w:r>
      <w:r w:rsidRPr="00572E61">
        <w:rPr>
          <w:rFonts w:ascii="Yu Mincho" w:eastAsia="Yu Mincho" w:hAnsi="Yu Mincho" w:hint="eastAsia"/>
          <w:sz w:val="18"/>
          <w:szCs w:val="18"/>
          <w:lang w:eastAsia="zh-TW"/>
        </w:rPr>
        <w:t>（清）魏源『老子本魏』、『諸</w:t>
      </w:r>
      <w:r w:rsidRPr="00572E61">
        <w:rPr>
          <w:rFonts w:ascii="Yu Mincho" w:eastAsia="Yu Mincho" w:hAnsi="Yu Mincho" w:cs="Yu Mincho" w:hint="eastAsia"/>
          <w:sz w:val="18"/>
          <w:szCs w:val="18"/>
          <w:lang w:eastAsia="zh-TW"/>
        </w:rPr>
        <w:t>子集成』第</w:t>
      </w:r>
      <w:r w:rsidRPr="00572E61">
        <w:rPr>
          <w:rFonts w:ascii="Yu Mincho" w:eastAsia="Yu Mincho" w:hAnsi="Yu Mincho" w:hint="eastAsia"/>
          <w:sz w:val="18"/>
          <w:szCs w:val="18"/>
          <w:lang w:eastAsia="zh-TW"/>
        </w:rPr>
        <w:t>3冊、北京中華書</w:t>
      </w:r>
      <w:r w:rsidRPr="00572E61">
        <w:rPr>
          <w:rFonts w:ascii="Yu Mincho" w:eastAsia="Yu Mincho" w:hAnsi="Yu Mincho" w:cs="Yu Mincho" w:hint="eastAsia"/>
          <w:sz w:val="18"/>
          <w:szCs w:val="18"/>
          <w:lang w:eastAsia="zh-TW"/>
        </w:rPr>
        <w:t>局</w:t>
      </w:r>
      <w:r w:rsidRPr="00572E61">
        <w:rPr>
          <w:rFonts w:ascii="Yu Mincho" w:eastAsia="Yu Mincho" w:hAnsi="Yu Mincho" w:hint="eastAsia"/>
          <w:sz w:val="18"/>
          <w:szCs w:val="18"/>
          <w:lang w:eastAsia="zh-TW"/>
        </w:rPr>
        <w:t>1986年版、第49頁記載。</w:t>
      </w:r>
    </w:p>
  </w:footnote>
  <w:footnote w:id="233">
    <w:p w:rsidR="00763742" w:rsidRPr="00572E61" w:rsidRDefault="00763742" w:rsidP="00C844E4">
      <w:pPr>
        <w:pStyle w:val="aa"/>
        <w:ind w:left="180" w:hangingChars="100" w:hanging="180"/>
        <w:rPr>
          <w:rFonts w:eastAsia="Yu Mincho"/>
          <w:sz w:val="18"/>
          <w:szCs w:val="18"/>
          <w:lang w:eastAsia="ja-JP"/>
        </w:rPr>
      </w:pPr>
      <w:r w:rsidRPr="00572E61">
        <w:rPr>
          <w:rStyle w:val="ab"/>
          <w:rFonts w:ascii="Times New Roman" w:hAnsi="Times New Roman"/>
          <w:b/>
          <w:sz w:val="18"/>
          <w:szCs w:val="18"/>
        </w:rPr>
        <w:footnoteRef/>
      </w:r>
      <w:r w:rsidRPr="00572E61">
        <w:rPr>
          <w:sz w:val="18"/>
          <w:szCs w:val="18"/>
          <w:lang w:eastAsia="ja-JP"/>
        </w:rPr>
        <w:t xml:space="preserve"> </w:t>
      </w:r>
      <w:r w:rsidRPr="00572E61">
        <w:rPr>
          <w:rFonts w:eastAsia="Yu Mincho" w:hint="eastAsia"/>
          <w:sz w:val="18"/>
          <w:szCs w:val="18"/>
          <w:lang w:eastAsia="ja-JP"/>
        </w:rPr>
        <w:t>訳者注：原文では「“医”与“医”」となっているが、後文の内容から考えると「毉」と「醫」か。</w:t>
      </w:r>
    </w:p>
  </w:footnote>
  <w:footnote w:id="234">
    <w:p w:rsidR="00763742" w:rsidRPr="00572E61" w:rsidRDefault="00763742" w:rsidP="00C844E4">
      <w:pPr>
        <w:pStyle w:val="aa"/>
        <w:ind w:left="181" w:hangingChars="100" w:hanging="181"/>
        <w:rPr>
          <w:sz w:val="18"/>
          <w:szCs w:val="18"/>
          <w:lang w:eastAsia="zh-TW"/>
        </w:rPr>
      </w:pPr>
      <w:r w:rsidRPr="00572E61">
        <w:rPr>
          <w:rStyle w:val="ab"/>
          <w:rFonts w:ascii="Times New Roman" w:eastAsia="Yu Mincho" w:hAnsi="Times New Roman"/>
          <w:b/>
          <w:sz w:val="18"/>
          <w:szCs w:val="18"/>
        </w:rPr>
        <w:footnoteRef/>
      </w:r>
      <w:r w:rsidRPr="00572E61">
        <w:rPr>
          <w:rFonts w:ascii="Yu Mincho" w:eastAsia="Yu Mincho" w:hAnsi="Yu Mincho" w:hint="eastAsia"/>
          <w:sz w:val="18"/>
          <w:szCs w:val="18"/>
          <w:lang w:eastAsia="zh-TW"/>
        </w:rPr>
        <w:t xml:space="preserve"> 宋常星『道徳経講義』「四有章第十八」、『老子集成』第九巻記載。北京：宗教文化出版社、第159頁。</w:t>
      </w:r>
    </w:p>
  </w:footnote>
  <w:footnote w:id="235">
    <w:p w:rsidR="00763742" w:rsidRPr="006A155B" w:rsidRDefault="00763742" w:rsidP="00C844E4">
      <w:pPr>
        <w:pStyle w:val="aa"/>
        <w:ind w:left="201" w:hangingChars="100" w:hanging="201"/>
        <w:rPr>
          <w:lang w:eastAsia="zh-TW"/>
        </w:rPr>
      </w:pPr>
      <w:r w:rsidRPr="00572E61">
        <w:rPr>
          <w:rStyle w:val="ab"/>
          <w:rFonts w:ascii="Times New Roman" w:eastAsia="Yu Mincho" w:hAnsi="Times New Roman"/>
          <w:b/>
        </w:rPr>
        <w:footnoteRef/>
      </w:r>
      <w:r w:rsidRPr="00572E61">
        <w:rPr>
          <w:rFonts w:ascii="Times New Roman" w:eastAsia="Yu Mincho" w:hAnsi="Times New Roman"/>
          <w:b/>
          <w:vertAlign w:val="superscript"/>
          <w:lang w:eastAsia="zh-TW"/>
        </w:rPr>
        <w:t xml:space="preserve"> </w:t>
      </w:r>
      <w:r w:rsidRPr="00DA1CE5">
        <w:rPr>
          <w:rFonts w:ascii="Yu Mincho" w:eastAsia="Yu Mincho" w:hAnsi="Yu Mincho" w:hint="eastAsia"/>
          <w:lang w:eastAsia="zh-TW"/>
        </w:rPr>
        <w:t>宋常</w:t>
      </w:r>
      <w:r w:rsidRPr="0061505A">
        <w:rPr>
          <w:rFonts w:ascii="Yu Mincho" w:eastAsia="Yu Mincho" w:hAnsi="Yu Mincho" w:hint="eastAsia"/>
          <w:lang w:eastAsia="zh-TW"/>
        </w:rPr>
        <w:t>星</w:t>
      </w:r>
      <w:r>
        <w:rPr>
          <w:rFonts w:ascii="Yu Mincho" w:eastAsia="Yu Mincho" w:hAnsi="Yu Mincho" w:hint="eastAsia"/>
          <w:lang w:eastAsia="zh-TW"/>
        </w:rPr>
        <w:t>『道徳経</w:t>
      </w:r>
      <w:r w:rsidRPr="0061505A">
        <w:rPr>
          <w:rFonts w:ascii="Yu Mincho" w:eastAsia="Yu Mincho" w:hAnsi="Yu Mincho" w:hint="eastAsia"/>
          <w:lang w:eastAsia="zh-TW"/>
        </w:rPr>
        <w:t>講義</w:t>
      </w:r>
      <w:r>
        <w:rPr>
          <w:rFonts w:ascii="Yu Mincho" w:eastAsia="Yu Mincho" w:hAnsi="Yu Mincho" w:hint="eastAsia"/>
          <w:lang w:eastAsia="zh-TW"/>
        </w:rPr>
        <w:t>』「</w:t>
      </w:r>
      <w:r w:rsidRPr="0061505A">
        <w:rPr>
          <w:rFonts w:ascii="Yu Mincho" w:eastAsia="Yu Mincho" w:hAnsi="Yu Mincho" w:hint="eastAsia"/>
          <w:lang w:eastAsia="zh-TW"/>
        </w:rPr>
        <w:t>四有章第十八</w:t>
      </w:r>
      <w:r>
        <w:rPr>
          <w:rFonts w:ascii="Yu Mincho" w:eastAsia="Yu Mincho" w:hAnsi="Yu Mincho" w:hint="eastAsia"/>
          <w:lang w:eastAsia="zh-TW"/>
        </w:rPr>
        <w:t>」、『</w:t>
      </w:r>
      <w:r w:rsidRPr="0061505A">
        <w:rPr>
          <w:rFonts w:ascii="Yu Mincho" w:eastAsia="Yu Mincho" w:hAnsi="Yu Mincho" w:hint="eastAsia"/>
          <w:lang w:eastAsia="zh-TW"/>
        </w:rPr>
        <w:t>老子集成</w:t>
      </w:r>
      <w:r>
        <w:rPr>
          <w:rFonts w:ascii="Yu Mincho" w:eastAsia="Yu Mincho" w:hAnsi="Yu Mincho" w:hint="eastAsia"/>
          <w:lang w:eastAsia="zh-TW"/>
        </w:rPr>
        <w:t>』</w:t>
      </w:r>
      <w:r w:rsidRPr="0061505A">
        <w:rPr>
          <w:rFonts w:ascii="Yu Mincho" w:eastAsia="Yu Mincho" w:hAnsi="Yu Mincho" w:hint="eastAsia"/>
          <w:lang w:eastAsia="zh-TW"/>
        </w:rPr>
        <w:t>第九</w:t>
      </w:r>
      <w:r>
        <w:rPr>
          <w:rFonts w:ascii="Yu Mincho" w:eastAsia="Yu Mincho" w:hAnsi="Yu Mincho" w:hint="eastAsia"/>
          <w:lang w:eastAsia="zh-TW"/>
        </w:rPr>
        <w:t>巻記載。</w:t>
      </w:r>
      <w:r w:rsidRPr="0061505A">
        <w:rPr>
          <w:rFonts w:ascii="Yu Mincho" w:eastAsia="Yu Mincho" w:hAnsi="Yu Mincho" w:hint="eastAsia"/>
          <w:lang w:eastAsia="zh-TW"/>
        </w:rPr>
        <w:t>北京：宗教文化出版社</w:t>
      </w:r>
      <w:r>
        <w:rPr>
          <w:rFonts w:ascii="Yu Mincho" w:eastAsia="Yu Mincho" w:hAnsi="Yu Mincho" w:hint="eastAsia"/>
          <w:lang w:eastAsia="zh-TW"/>
        </w:rPr>
        <w:t>、</w:t>
      </w:r>
      <w:r w:rsidRPr="0061505A">
        <w:rPr>
          <w:rFonts w:ascii="Yu Mincho" w:eastAsia="Yu Mincho" w:hAnsi="Yu Mincho" w:hint="eastAsia"/>
          <w:lang w:eastAsia="zh-TW"/>
        </w:rPr>
        <w:t>第159-160頁。</w:t>
      </w:r>
    </w:p>
  </w:footnote>
  <w:footnote w:id="236">
    <w:p w:rsidR="00763742" w:rsidRPr="008F0745" w:rsidRDefault="00763742" w:rsidP="00C844E4">
      <w:pPr>
        <w:pStyle w:val="aa"/>
        <w:rPr>
          <w:rFonts w:ascii="Yu Mincho" w:eastAsia="Yu Mincho" w:hAnsi="Yu Mincho"/>
          <w:lang w:eastAsia="zh-TW"/>
        </w:rPr>
      </w:pPr>
      <w:r w:rsidRPr="00572E61">
        <w:rPr>
          <w:rStyle w:val="ab"/>
          <w:rFonts w:ascii="Yu Mincho" w:eastAsia="Yu Mincho" w:hAnsi="Yu Mincho"/>
          <w:b/>
        </w:rPr>
        <w:footnoteRef/>
      </w:r>
      <w:r w:rsidRPr="00572E61">
        <w:rPr>
          <w:rFonts w:ascii="Yu Mincho" w:eastAsia="Yu Mincho" w:hAnsi="Yu Mincho" w:hint="eastAsia"/>
          <w:b/>
          <w:vertAlign w:val="superscript"/>
          <w:lang w:eastAsia="zh-TW"/>
        </w:rPr>
        <w:t xml:space="preserve"> </w:t>
      </w:r>
      <w:r w:rsidRPr="008F0745">
        <w:rPr>
          <w:rFonts w:ascii="Yu Mincho" w:eastAsia="Yu Mincho" w:hAnsi="Yu Mincho" w:hint="eastAsia"/>
          <w:lang w:eastAsia="zh-TW"/>
        </w:rPr>
        <w:t>宋常星</w:t>
      </w:r>
      <w:r>
        <w:rPr>
          <w:rFonts w:ascii="Yu Mincho" w:eastAsia="Yu Mincho" w:hAnsi="Yu Mincho" w:hint="eastAsia"/>
          <w:lang w:eastAsia="zh-TW"/>
        </w:rPr>
        <w:t>『道徳経</w:t>
      </w:r>
      <w:r w:rsidRPr="008F0745">
        <w:rPr>
          <w:rFonts w:ascii="Yu Mincho" w:eastAsia="Yu Mincho" w:hAnsi="Yu Mincho" w:hint="eastAsia"/>
          <w:lang w:eastAsia="zh-TW"/>
        </w:rPr>
        <w:t>講義</w:t>
      </w:r>
      <w:r>
        <w:rPr>
          <w:rFonts w:ascii="Yu Mincho" w:eastAsia="Yu Mincho" w:hAnsi="Yu Mincho" w:hint="eastAsia"/>
          <w:lang w:eastAsia="zh-TW"/>
        </w:rPr>
        <w:t>』</w:t>
      </w:r>
      <w:r w:rsidRPr="008F0745">
        <w:rPr>
          <w:rFonts w:ascii="Yu Mincho" w:eastAsia="Yu Mincho" w:hAnsi="Yu Mincho" w:hint="eastAsia"/>
          <w:lang w:eastAsia="zh-TW"/>
        </w:rPr>
        <w:t>四有章第十八</w:t>
      </w:r>
      <w:r>
        <w:rPr>
          <w:rFonts w:ascii="Yu Mincho" w:eastAsia="Yu Mincho" w:hAnsi="Yu Mincho" w:hint="eastAsia"/>
          <w:lang w:eastAsia="zh-TW"/>
        </w:rPr>
        <w:t>、『</w:t>
      </w:r>
      <w:r w:rsidRPr="008F0745">
        <w:rPr>
          <w:rFonts w:ascii="Yu Mincho" w:eastAsia="Yu Mincho" w:hAnsi="Yu Mincho" w:hint="eastAsia"/>
          <w:lang w:eastAsia="zh-TW"/>
        </w:rPr>
        <w:t>老子集成</w:t>
      </w:r>
      <w:r>
        <w:rPr>
          <w:rFonts w:ascii="Yu Mincho" w:eastAsia="Yu Mincho" w:hAnsi="Yu Mincho" w:hint="eastAsia"/>
          <w:lang w:eastAsia="zh-TW"/>
        </w:rPr>
        <w:t>』</w:t>
      </w:r>
      <w:r w:rsidRPr="008F0745">
        <w:rPr>
          <w:rFonts w:ascii="Yu Mincho" w:eastAsia="Yu Mincho" w:hAnsi="Yu Mincho" w:hint="eastAsia"/>
          <w:lang w:eastAsia="zh-TW"/>
        </w:rPr>
        <w:t>第九</w:t>
      </w:r>
      <w:r>
        <w:rPr>
          <w:rFonts w:ascii="Yu Mincho" w:eastAsia="Yu Mincho" w:hAnsi="Yu Mincho" w:hint="eastAsia"/>
          <w:lang w:eastAsia="zh-TW"/>
        </w:rPr>
        <w:t>巻、</w:t>
      </w:r>
      <w:r w:rsidRPr="008F0745">
        <w:rPr>
          <w:rFonts w:ascii="Yu Mincho" w:eastAsia="Yu Mincho" w:hAnsi="Yu Mincho" w:hint="eastAsia"/>
          <w:lang w:eastAsia="zh-TW"/>
        </w:rPr>
        <w:t>北京：宗教文化出版社</w:t>
      </w:r>
      <w:r>
        <w:rPr>
          <w:rFonts w:ascii="Yu Mincho" w:eastAsia="Yu Mincho" w:hAnsi="Yu Mincho" w:hint="eastAsia"/>
          <w:lang w:eastAsia="zh-TW"/>
        </w:rPr>
        <w:t>、</w:t>
      </w:r>
      <w:r w:rsidRPr="008F0745">
        <w:rPr>
          <w:rFonts w:ascii="Yu Mincho" w:eastAsia="Yu Mincho" w:hAnsi="Yu Mincho" w:hint="eastAsia"/>
          <w:lang w:eastAsia="zh-TW"/>
        </w:rPr>
        <w:t>第160頁。</w:t>
      </w:r>
    </w:p>
  </w:footnote>
  <w:footnote w:id="237">
    <w:p w:rsidR="00763742" w:rsidRPr="00DA1CE5" w:rsidRDefault="00763742" w:rsidP="00C844E4">
      <w:pPr>
        <w:pStyle w:val="aa"/>
        <w:rPr>
          <w:rFonts w:ascii="Yu Mincho" w:eastAsia="PMingLiU" w:hAnsi="Yu Mincho"/>
          <w:lang w:eastAsia="zh-TW"/>
        </w:rPr>
      </w:pPr>
      <w:r w:rsidRPr="00572E61">
        <w:rPr>
          <w:rStyle w:val="ab"/>
          <w:rFonts w:ascii="Times New Roman" w:eastAsia="Yu Mincho" w:hAnsi="Times New Roman"/>
          <w:b/>
        </w:rPr>
        <w:footnoteRef/>
      </w:r>
      <w:r w:rsidRPr="00DA1CE5">
        <w:rPr>
          <w:rFonts w:ascii="Yu Mincho" w:eastAsia="Yu Mincho" w:hAnsi="Yu Mincho" w:hint="eastAsia"/>
          <w:lang w:eastAsia="zh-TW"/>
        </w:rPr>
        <w:t xml:space="preserve"> 宋常星：《道德經講義·四有章第十八》，載《老子集成》第九卷，北京：宗教文化出版社，第160頁。</w:t>
      </w:r>
    </w:p>
  </w:footnote>
  <w:footnote w:id="238">
    <w:p w:rsidR="00763742" w:rsidRPr="00882B23" w:rsidRDefault="00763742" w:rsidP="00C844E4">
      <w:pPr>
        <w:pStyle w:val="aa"/>
        <w:rPr>
          <w:rFonts w:ascii="Yu Mincho" w:eastAsia="Yu Mincho" w:hAnsi="Yu Mincho"/>
          <w:lang w:eastAsia="zh-TW"/>
        </w:rPr>
      </w:pPr>
      <w:r w:rsidRPr="00572E61">
        <w:rPr>
          <w:rStyle w:val="ab"/>
          <w:rFonts w:ascii="Times New Roman" w:eastAsia="Yu Mincho" w:hAnsi="Times New Roman"/>
          <w:b/>
        </w:rPr>
        <w:footnoteRef/>
      </w:r>
      <w:r w:rsidRPr="00572E61">
        <w:rPr>
          <w:rFonts w:ascii="Times New Roman" w:eastAsia="Yu Mincho" w:hAnsi="Times New Roman"/>
          <w:b/>
          <w:vertAlign w:val="superscript"/>
          <w:lang w:eastAsia="zh-TW"/>
        </w:rPr>
        <w:t xml:space="preserve"> </w:t>
      </w:r>
      <w:r w:rsidRPr="00882B23">
        <w:rPr>
          <w:rFonts w:ascii="Yu Mincho" w:eastAsia="Yu Mincho" w:hAnsi="Yu Mincho" w:hint="eastAsia"/>
          <w:lang w:eastAsia="zh-TW"/>
        </w:rPr>
        <w:t>王卡</w:t>
      </w:r>
      <w:r>
        <w:rPr>
          <w:rFonts w:ascii="Yu Mincho" w:eastAsia="Yu Mincho" w:hAnsi="Yu Mincho" w:hint="eastAsia"/>
          <w:lang w:eastAsia="zh-TW"/>
        </w:rPr>
        <w:t>点</w:t>
      </w:r>
      <w:r w:rsidRPr="00882B23">
        <w:rPr>
          <w:rFonts w:ascii="Yu Mincho" w:eastAsia="Yu Mincho" w:hAnsi="Yu Mincho" w:hint="eastAsia"/>
          <w:lang w:eastAsia="zh-TW"/>
        </w:rPr>
        <w:t>校</w:t>
      </w:r>
      <w:r>
        <w:rPr>
          <w:rFonts w:ascii="Yu Mincho" w:eastAsia="Yu Mincho" w:hAnsi="Yu Mincho" w:hint="eastAsia"/>
          <w:lang w:eastAsia="zh-TW"/>
        </w:rPr>
        <w:t>『</w:t>
      </w:r>
      <w:r w:rsidRPr="00882B23">
        <w:rPr>
          <w:rFonts w:ascii="Yu Mincho" w:eastAsia="Yu Mincho" w:hAnsi="Yu Mincho" w:hint="eastAsia"/>
          <w:lang w:eastAsia="zh-TW"/>
        </w:rPr>
        <w:t>老子</w:t>
      </w:r>
      <w:r>
        <w:rPr>
          <w:rFonts w:ascii="Yu Mincho" w:eastAsia="Yu Mincho" w:hAnsi="Yu Mincho" w:hint="eastAsia"/>
          <w:lang w:eastAsia="zh-TW"/>
        </w:rPr>
        <w:t>道徳経</w:t>
      </w:r>
      <w:r w:rsidRPr="00882B23">
        <w:rPr>
          <w:rFonts w:ascii="Yu Mincho" w:eastAsia="Yu Mincho" w:hAnsi="Yu Mincho" w:hint="eastAsia"/>
          <w:lang w:eastAsia="zh-TW"/>
        </w:rPr>
        <w:t>河上公章句</w:t>
      </w:r>
      <w:r>
        <w:rPr>
          <w:rFonts w:ascii="Yu Mincho" w:eastAsia="Yu Mincho" w:hAnsi="Yu Mincho" w:hint="eastAsia"/>
          <w:lang w:eastAsia="zh-TW"/>
        </w:rPr>
        <w:t>』、</w:t>
      </w:r>
      <w:r w:rsidRPr="00882B23">
        <w:rPr>
          <w:rFonts w:ascii="Yu Mincho" w:eastAsia="Yu Mincho" w:hAnsi="Yu Mincho" w:hint="eastAsia"/>
          <w:lang w:eastAsia="zh-TW"/>
        </w:rPr>
        <w:t>北京：中華書局1993年版</w:t>
      </w:r>
      <w:r>
        <w:rPr>
          <w:rFonts w:ascii="Yu Mincho" w:eastAsia="Yu Mincho" w:hAnsi="Yu Mincho" w:hint="eastAsia"/>
          <w:lang w:eastAsia="zh-TW"/>
        </w:rPr>
        <w:t>、</w:t>
      </w:r>
      <w:r w:rsidRPr="00882B23">
        <w:rPr>
          <w:rFonts w:ascii="Yu Mincho" w:eastAsia="Yu Mincho" w:hAnsi="Yu Mincho" w:hint="eastAsia"/>
          <w:lang w:eastAsia="zh-TW"/>
        </w:rPr>
        <w:t>第76頁。</w:t>
      </w:r>
    </w:p>
  </w:footnote>
  <w:footnote w:id="239">
    <w:p w:rsidR="00763742" w:rsidRPr="00F82685" w:rsidRDefault="00763742" w:rsidP="00C844E4">
      <w:pPr>
        <w:pStyle w:val="aa"/>
        <w:rPr>
          <w:rFonts w:ascii="Yu Mincho" w:eastAsia="PMingLiU" w:hAnsi="Yu Mincho"/>
          <w:lang w:eastAsia="zh-TW"/>
        </w:rPr>
      </w:pPr>
      <w:r w:rsidRPr="00572E61">
        <w:rPr>
          <w:rStyle w:val="ab"/>
          <w:rFonts w:ascii="Times New Roman" w:eastAsia="Yu Mincho" w:hAnsi="Times New Roman"/>
          <w:b/>
        </w:rPr>
        <w:footnoteRef/>
      </w:r>
      <w:r w:rsidRPr="00572E61">
        <w:rPr>
          <w:rFonts w:ascii="Times New Roman" w:eastAsia="Yu Mincho" w:hAnsi="Times New Roman"/>
          <w:b/>
          <w:vertAlign w:val="superscript"/>
          <w:lang w:eastAsia="zh-TW"/>
        </w:rPr>
        <w:t xml:space="preserve"> </w:t>
      </w:r>
      <w:r w:rsidRPr="00F82685">
        <w:rPr>
          <w:rFonts w:ascii="Yu Mincho" w:eastAsia="Yu Mincho" w:hAnsi="Yu Mincho" w:hint="eastAsia"/>
          <w:lang w:eastAsia="zh-TW"/>
        </w:rPr>
        <w:t>宋常星</w:t>
      </w:r>
      <w:r>
        <w:rPr>
          <w:rFonts w:ascii="Yu Mincho" w:eastAsia="Yu Mincho" w:hAnsi="Yu Mincho" w:hint="eastAsia"/>
          <w:lang w:eastAsia="zh-TW"/>
        </w:rPr>
        <w:t>『道徳経</w:t>
      </w:r>
      <w:r w:rsidRPr="00F82685">
        <w:rPr>
          <w:rFonts w:ascii="Yu Mincho" w:eastAsia="Yu Mincho" w:hAnsi="Yu Mincho" w:hint="eastAsia"/>
          <w:lang w:eastAsia="zh-TW"/>
        </w:rPr>
        <w:t>講義</w:t>
      </w:r>
      <w:r>
        <w:rPr>
          <w:rFonts w:ascii="Yu Mincho" w:eastAsia="Yu Mincho" w:hAnsi="Yu Mincho" w:hint="eastAsia"/>
          <w:lang w:eastAsia="zh-TW"/>
        </w:rPr>
        <w:t>』</w:t>
      </w:r>
      <w:r w:rsidRPr="00F82685">
        <w:rPr>
          <w:rFonts w:ascii="Yu Mincho" w:eastAsia="Yu Mincho" w:hAnsi="Yu Mincho" w:hint="eastAsia"/>
          <w:lang w:eastAsia="zh-TW"/>
        </w:rPr>
        <w:t>四有章第十八</w:t>
      </w:r>
      <w:r>
        <w:rPr>
          <w:rFonts w:ascii="Yu Mincho" w:eastAsia="Yu Mincho" w:hAnsi="Yu Mincho" w:hint="eastAsia"/>
          <w:lang w:eastAsia="zh-TW"/>
        </w:rPr>
        <w:t>、『</w:t>
      </w:r>
      <w:r w:rsidRPr="00F82685">
        <w:rPr>
          <w:rFonts w:ascii="Yu Mincho" w:eastAsia="Yu Mincho" w:hAnsi="Yu Mincho" w:hint="eastAsia"/>
          <w:lang w:eastAsia="zh-TW"/>
        </w:rPr>
        <w:t>老子集成</w:t>
      </w:r>
      <w:r>
        <w:rPr>
          <w:rFonts w:ascii="Yu Mincho" w:eastAsia="Yu Mincho" w:hAnsi="Yu Mincho" w:hint="eastAsia"/>
          <w:lang w:eastAsia="zh-TW"/>
        </w:rPr>
        <w:t>』</w:t>
      </w:r>
      <w:r w:rsidRPr="00F82685">
        <w:rPr>
          <w:rFonts w:ascii="Yu Mincho" w:eastAsia="Yu Mincho" w:hAnsi="Yu Mincho" w:hint="eastAsia"/>
          <w:lang w:eastAsia="zh-TW"/>
        </w:rPr>
        <w:t>第九</w:t>
      </w:r>
      <w:r>
        <w:rPr>
          <w:rFonts w:ascii="Yu Mincho" w:eastAsia="Yu Mincho" w:hAnsi="Yu Mincho" w:hint="eastAsia"/>
          <w:lang w:eastAsia="zh-TW"/>
        </w:rPr>
        <w:t>巻、</w:t>
      </w:r>
      <w:r w:rsidRPr="00F82685">
        <w:rPr>
          <w:rFonts w:ascii="Yu Mincho" w:eastAsia="Yu Mincho" w:hAnsi="Yu Mincho" w:hint="eastAsia"/>
          <w:lang w:eastAsia="zh-TW"/>
        </w:rPr>
        <w:t>北京：宗教文化出版社</w:t>
      </w:r>
      <w:r>
        <w:rPr>
          <w:rFonts w:ascii="Yu Mincho" w:eastAsia="Yu Mincho" w:hAnsi="Yu Mincho" w:hint="eastAsia"/>
          <w:lang w:eastAsia="zh-TW"/>
        </w:rPr>
        <w:t>、</w:t>
      </w:r>
      <w:r w:rsidRPr="00F82685">
        <w:rPr>
          <w:rFonts w:ascii="Yu Mincho" w:eastAsia="Yu Mincho" w:hAnsi="Yu Mincho" w:hint="eastAsia"/>
          <w:lang w:eastAsia="zh-TW"/>
        </w:rPr>
        <w:t>第160頁。</w:t>
      </w:r>
    </w:p>
  </w:footnote>
  <w:footnote w:id="240">
    <w:p w:rsidR="00763742" w:rsidRPr="00CE2BA3" w:rsidRDefault="00763742" w:rsidP="00C844E4">
      <w:pPr>
        <w:pStyle w:val="aa"/>
        <w:rPr>
          <w:rFonts w:ascii="Yu Mincho" w:eastAsia="Yu Mincho" w:hAnsi="Yu Mincho"/>
          <w:lang w:eastAsia="zh-TW"/>
        </w:rPr>
      </w:pPr>
      <w:r w:rsidRPr="00572E61">
        <w:rPr>
          <w:rStyle w:val="ab"/>
          <w:rFonts w:ascii="Yu Mincho" w:eastAsia="Yu Mincho" w:hAnsi="Yu Mincho"/>
          <w:b/>
        </w:rPr>
        <w:footnoteRef/>
      </w:r>
      <w:r w:rsidRPr="00572E61">
        <w:rPr>
          <w:rFonts w:ascii="Yu Mincho" w:eastAsia="Yu Mincho" w:hAnsi="Yu Mincho"/>
          <w:b/>
          <w:vertAlign w:val="superscript"/>
          <w:lang w:eastAsia="zh-TW"/>
        </w:rPr>
        <w:t xml:space="preserve"> </w:t>
      </w:r>
      <w:r w:rsidRPr="00CE2BA3">
        <w:rPr>
          <w:rFonts w:ascii="Yu Mincho" w:eastAsia="Yu Mincho" w:hAnsi="Yu Mincho" w:hint="eastAsia"/>
          <w:lang w:eastAsia="zh-TW"/>
        </w:rPr>
        <w:t>鄭錡『道徳真経三解』巻二、『道蔵』第12冊第196頁。</w:t>
      </w:r>
    </w:p>
  </w:footnote>
  <w:footnote w:id="241">
    <w:p w:rsidR="00763742" w:rsidRPr="00AA24B5" w:rsidRDefault="00763742" w:rsidP="00C844E4">
      <w:pPr>
        <w:pStyle w:val="aa"/>
        <w:rPr>
          <w:rFonts w:ascii="Yu Mincho" w:eastAsia="Yu Mincho" w:hAnsi="Yu Mincho"/>
          <w:lang w:eastAsia="zh-TW"/>
        </w:rPr>
      </w:pPr>
      <w:r w:rsidRPr="00572E61">
        <w:rPr>
          <w:rStyle w:val="ab"/>
          <w:rFonts w:ascii="Times New Roman" w:eastAsia="Yu Mincho" w:hAnsi="Times New Roman"/>
          <w:b/>
        </w:rPr>
        <w:footnoteRef/>
      </w:r>
      <w:r w:rsidRPr="00AA24B5">
        <w:rPr>
          <w:rFonts w:ascii="Yu Mincho" w:eastAsia="Yu Mincho" w:hAnsi="Yu Mincho"/>
          <w:lang w:eastAsia="zh-TW"/>
        </w:rPr>
        <w:t xml:space="preserve"> </w:t>
      </w:r>
      <w:r w:rsidRPr="00AA24B5">
        <w:rPr>
          <w:rFonts w:ascii="Yu Mincho" w:eastAsia="Yu Mincho" w:hAnsi="Yu Mincho" w:hint="eastAsia"/>
          <w:lang w:eastAsia="zh-TW"/>
        </w:rPr>
        <w:t>胡愔</w:t>
      </w:r>
      <w:r>
        <w:rPr>
          <w:rFonts w:ascii="Yu Mincho" w:eastAsia="Yu Mincho" w:hAnsi="Yu Mincho" w:hint="eastAsia"/>
          <w:lang w:eastAsia="zh-TW"/>
        </w:rPr>
        <w:t>『</w:t>
      </w:r>
      <w:r w:rsidRPr="00AA24B5">
        <w:rPr>
          <w:rFonts w:ascii="Yu Mincho" w:eastAsia="Yu Mincho" w:hAnsi="Yu Mincho" w:hint="eastAsia"/>
          <w:lang w:eastAsia="zh-TW"/>
        </w:rPr>
        <w:t>黃庭內景</w:t>
      </w:r>
      <w:r>
        <w:rPr>
          <w:rFonts w:ascii="Yu Mincho" w:eastAsia="Yu Mincho" w:hAnsi="Yu Mincho" w:hint="eastAsia"/>
          <w:lang w:eastAsia="zh-TW"/>
        </w:rPr>
        <w:t>五臓六腑</w:t>
      </w:r>
      <w:r w:rsidRPr="00AA24B5">
        <w:rPr>
          <w:rFonts w:ascii="Yu Mincho" w:eastAsia="Yu Mincho" w:hAnsi="Yu Mincho" w:hint="eastAsia"/>
          <w:lang w:eastAsia="zh-TW"/>
        </w:rPr>
        <w:t>補瀉</w:t>
      </w:r>
      <w:r>
        <w:rPr>
          <w:rFonts w:ascii="Yu Mincho" w:eastAsia="Yu Mincho" w:hAnsi="Yu Mincho" w:hint="eastAsia"/>
          <w:lang w:eastAsia="zh-TW"/>
        </w:rPr>
        <w:t>図』、『</w:t>
      </w:r>
      <w:r w:rsidRPr="00AA24B5">
        <w:rPr>
          <w:rFonts w:ascii="Yu Mincho" w:eastAsia="Yu Mincho" w:hAnsi="Yu Mincho" w:hint="eastAsia"/>
          <w:lang w:eastAsia="zh-TW"/>
        </w:rPr>
        <w:t>道</w:t>
      </w:r>
      <w:r>
        <w:rPr>
          <w:rFonts w:ascii="Yu Mincho" w:eastAsia="Yu Mincho" w:hAnsi="Yu Mincho" w:hint="eastAsia"/>
          <w:lang w:eastAsia="zh-TW"/>
        </w:rPr>
        <w:t>蔵』</w:t>
      </w:r>
      <w:r w:rsidRPr="00AA24B5">
        <w:rPr>
          <w:rFonts w:ascii="Yu Mincho" w:eastAsia="Yu Mincho" w:hAnsi="Yu Mincho" w:hint="eastAsia"/>
          <w:lang w:eastAsia="zh-TW"/>
        </w:rPr>
        <w:t>第6冊第687頁。</w:t>
      </w:r>
    </w:p>
  </w:footnote>
  <w:footnote w:id="242">
    <w:p w:rsidR="00763742" w:rsidRPr="000F381B" w:rsidRDefault="00763742" w:rsidP="000F381B">
      <w:pPr>
        <w:pStyle w:val="aa"/>
        <w:ind w:left="181" w:hangingChars="100" w:hanging="181"/>
        <w:rPr>
          <w:rFonts w:ascii="SimSun" w:eastAsia="SimSun" w:hAnsi="SimSun" w:cstheme="minorEastAsia"/>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王弼</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韩康伯注</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陆德明音义</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孔颖达疏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周易注疏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文渊阁四库全书</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电子版</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卷十二</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010-9a~10b</w:t>
      </w:r>
      <w:r w:rsidRPr="000F381B">
        <w:rPr>
          <w:rFonts w:ascii="SimSun" w:eastAsia="SimSun" w:hAnsi="SimSun" w:cstheme="minorEastAsia" w:hint="eastAsia"/>
          <w:sz w:val="18"/>
          <w:szCs w:val="18"/>
          <w:lang w:eastAsia="zh-CN"/>
        </w:rPr>
        <w:t>。</w:t>
      </w:r>
    </w:p>
  </w:footnote>
  <w:footnote w:id="243">
    <w:p w:rsidR="00763742" w:rsidRPr="000F381B" w:rsidRDefault="00763742" w:rsidP="000F381B">
      <w:pPr>
        <w:pStyle w:val="aa"/>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lang w:eastAsia="zh-CN"/>
        </w:rPr>
        <w:t>由于六十四卦的形成问题不是本稿讨论的中心，因此不再展开论述。</w:t>
      </w:r>
    </w:p>
  </w:footnote>
  <w:footnote w:id="244">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lang w:eastAsia="zh-CN"/>
        </w:rPr>
        <w:t>王云五主持，《合印四库全书总目提要及四库未收书目禁毁书目(一)》(台湾商务印书馆，1978)，《四库全书总目提要》，一，经部，易类一，2。</w:t>
      </w:r>
    </w:p>
  </w:footnote>
  <w:footnote w:id="245">
    <w:p w:rsidR="00763742" w:rsidRPr="000F381B" w:rsidRDefault="00763742" w:rsidP="000F381B">
      <w:pPr>
        <w:pStyle w:val="aa"/>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b/>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w:t>
      </w:r>
    </w:p>
  </w:footnote>
  <w:footnote w:id="246">
    <w:p w:rsidR="00763742" w:rsidRPr="000F381B" w:rsidRDefault="00763742" w:rsidP="000F381B">
      <w:pPr>
        <w:pStyle w:val="aa"/>
        <w:ind w:left="181" w:hangingChars="100" w:hanging="181"/>
        <w:rPr>
          <w:rFonts w:ascii="SimSun" w:eastAsia="SimSun" w:hAnsi="SimSun" w:cstheme="minorEastAsia"/>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，254页。</w:t>
      </w:r>
    </w:p>
  </w:footnote>
  <w:footnote w:id="247">
    <w:p w:rsidR="00763742" w:rsidRPr="000F381B" w:rsidRDefault="00763742" w:rsidP="000F381B">
      <w:pPr>
        <w:pStyle w:val="aa"/>
        <w:ind w:left="181" w:hangingChars="100" w:hanging="181"/>
        <w:rPr>
          <w:rFonts w:ascii="SimSun" w:eastAsia="SimSun" w:hAnsi="SimSun" w:cstheme="minorEastAsia"/>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王弼</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韩康伯注</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陆德明音义</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孔颖达疏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周易注疏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文渊阁四库全书</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电子版</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卷十二</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034-2b~3a</w:t>
      </w:r>
      <w:r w:rsidRPr="000F381B">
        <w:rPr>
          <w:rFonts w:ascii="SimSun" w:eastAsia="SimSun" w:hAnsi="SimSun" w:cstheme="minorEastAsia" w:hint="eastAsia"/>
          <w:sz w:val="18"/>
          <w:szCs w:val="18"/>
          <w:lang w:eastAsia="zh-CN"/>
        </w:rPr>
        <w:t>。</w:t>
      </w:r>
    </w:p>
  </w:footnote>
  <w:footnote w:id="248">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王弼</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韩康伯注</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陆德明音义</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孔颖达疏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周易注疏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文渊阁四库全书</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电子版</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卷</w:t>
      </w:r>
      <w:r w:rsidRPr="000F381B">
        <w:rPr>
          <w:rFonts w:ascii="SimSun" w:eastAsia="SimSun" w:hAnsi="SimSun"/>
          <w:sz w:val="18"/>
          <w:szCs w:val="18"/>
        </w:rPr>
        <w:t>十一</w:t>
      </w:r>
      <w:r w:rsidRPr="000F381B">
        <w:rPr>
          <w:rFonts w:ascii="SimSun" w:eastAsia="SimSun" w:hAnsi="SimSun" w:hint="eastAsia"/>
          <w:sz w:val="18"/>
          <w:szCs w:val="18"/>
          <w:lang w:eastAsia="zh-CN"/>
        </w:rPr>
        <w:t>，</w:t>
      </w:r>
      <w:r w:rsidRPr="000F381B">
        <w:rPr>
          <w:rFonts w:ascii="SimSun" w:eastAsia="SimSun" w:hAnsi="SimSun"/>
          <w:sz w:val="18"/>
          <w:szCs w:val="18"/>
        </w:rPr>
        <w:t>032-20a~20b</w:t>
      </w:r>
      <w:r w:rsidRPr="000F381B">
        <w:rPr>
          <w:rFonts w:ascii="SimSun" w:eastAsia="SimSun" w:hAnsi="SimSun" w:hint="eastAsia"/>
          <w:sz w:val="18"/>
          <w:szCs w:val="18"/>
          <w:lang w:eastAsia="zh-CN"/>
        </w:rPr>
        <w:t>。</w:t>
      </w:r>
    </w:p>
  </w:footnote>
  <w:footnote w:id="249">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hint="eastAsia"/>
          <w:sz w:val="18"/>
          <w:szCs w:val="18"/>
        </w:rPr>
        <w:t>黄寿祺</w:t>
      </w:r>
      <w:r w:rsidRPr="000F381B">
        <w:rPr>
          <w:rFonts w:ascii="SimSun" w:eastAsia="SimSun" w:hAnsi="SimSun" w:hint="eastAsia"/>
          <w:sz w:val="18"/>
          <w:szCs w:val="18"/>
          <w:lang w:eastAsia="zh-CN"/>
        </w:rPr>
        <w:t>，</w:t>
      </w:r>
      <w:r w:rsidRPr="000F381B">
        <w:rPr>
          <w:rFonts w:ascii="SimSun" w:eastAsia="SimSun" w:hAnsi="SimSun" w:hint="eastAsia"/>
          <w:sz w:val="18"/>
          <w:szCs w:val="18"/>
        </w:rPr>
        <w:t>张善文译注</w:t>
      </w:r>
      <w:r w:rsidRPr="000F381B">
        <w:rPr>
          <w:rFonts w:ascii="SimSun" w:eastAsia="SimSun" w:hAnsi="SimSun" w:hint="eastAsia"/>
          <w:sz w:val="18"/>
          <w:szCs w:val="18"/>
          <w:lang w:eastAsia="zh-CN"/>
        </w:rPr>
        <w:t>，</w:t>
      </w:r>
      <w:r w:rsidRPr="000F381B">
        <w:rPr>
          <w:rFonts w:ascii="SimSun" w:eastAsia="SimSun" w:hAnsi="SimSun" w:hint="eastAsia"/>
          <w:sz w:val="18"/>
          <w:szCs w:val="18"/>
        </w:rPr>
        <w:t>『周易译注』</w:t>
      </w:r>
      <w:r w:rsidRPr="000F381B">
        <w:rPr>
          <w:rFonts w:ascii="SimSun" w:eastAsia="SimSun" w:hAnsi="SimSun" w:hint="eastAsia"/>
          <w:sz w:val="18"/>
          <w:szCs w:val="18"/>
          <w:lang w:eastAsia="zh-CN"/>
        </w:rPr>
        <w:t>，</w:t>
      </w:r>
      <w:r w:rsidRPr="000F381B">
        <w:rPr>
          <w:rFonts w:ascii="SimSun" w:eastAsia="SimSun" w:hAnsi="SimSun" w:hint="eastAsia"/>
          <w:sz w:val="18"/>
          <w:szCs w:val="18"/>
        </w:rPr>
        <w:t>上海:上海古籍出版社</w:t>
      </w:r>
      <w:r w:rsidRPr="000F381B">
        <w:rPr>
          <w:rFonts w:ascii="SimSun" w:eastAsia="SimSun" w:hAnsi="SimSun" w:hint="eastAsia"/>
          <w:sz w:val="18"/>
          <w:szCs w:val="18"/>
          <w:lang w:eastAsia="zh-CN"/>
        </w:rPr>
        <w:t>，</w:t>
      </w:r>
      <w:r w:rsidRPr="000F381B">
        <w:rPr>
          <w:rFonts w:ascii="SimSun" w:eastAsia="SimSun" w:hAnsi="SimSun" w:hint="eastAsia"/>
          <w:sz w:val="18"/>
          <w:szCs w:val="18"/>
        </w:rPr>
        <w:t>2007</w:t>
      </w:r>
      <w:r w:rsidRPr="000F381B">
        <w:rPr>
          <w:rFonts w:ascii="SimSun" w:eastAsia="SimSun" w:hAnsi="SimSun" w:hint="eastAsia"/>
          <w:sz w:val="18"/>
          <w:szCs w:val="18"/>
          <w:lang w:eastAsia="zh-CN"/>
        </w:rPr>
        <w:t>、</w:t>
      </w:r>
      <w:r w:rsidRPr="000F381B">
        <w:rPr>
          <w:rFonts w:ascii="SimSun" w:eastAsia="SimSun" w:hAnsi="SimSun" w:hint="eastAsia"/>
          <w:sz w:val="18"/>
          <w:szCs w:val="18"/>
        </w:rPr>
        <w:t>506</w:t>
      </w:r>
      <w:r w:rsidRPr="000F381B">
        <w:rPr>
          <w:rFonts w:ascii="SimSun" w:eastAsia="SimSun" w:hAnsi="SimSun" w:hint="eastAsia"/>
          <w:sz w:val="18"/>
          <w:szCs w:val="18"/>
          <w:lang w:eastAsia="zh-CN"/>
        </w:rPr>
        <w:t>页。</w:t>
      </w:r>
    </w:p>
  </w:footnote>
  <w:footnote w:id="250">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王弼</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韩康伯注</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陆德明音义</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孔颖达疏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周易注疏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文渊阁四库全书</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电子版</w:t>
      </w:r>
      <w:r w:rsidRPr="000F381B">
        <w:rPr>
          <w:rFonts w:ascii="SimSun" w:eastAsia="SimSun" w:hAnsi="SimSun" w:cstheme="minorEastAsia" w:hint="eastAsia"/>
          <w:sz w:val="18"/>
          <w:szCs w:val="18"/>
          <w:lang w:eastAsia="zh-CN"/>
        </w:rPr>
        <w:t>），</w:t>
      </w:r>
      <w:r w:rsidRPr="000F381B">
        <w:rPr>
          <w:rFonts w:ascii="SimSun" w:eastAsia="SimSun" w:hAnsi="SimSun"/>
          <w:sz w:val="18"/>
          <w:szCs w:val="18"/>
        </w:rPr>
        <w:t>卷十一</w:t>
      </w:r>
      <w:r w:rsidRPr="000F381B">
        <w:rPr>
          <w:rFonts w:ascii="SimSun" w:eastAsia="SimSun" w:hAnsi="SimSun" w:hint="eastAsia"/>
          <w:sz w:val="18"/>
          <w:szCs w:val="18"/>
          <w:lang w:eastAsia="zh-CN"/>
        </w:rPr>
        <w:t>，</w:t>
      </w:r>
      <w:r w:rsidRPr="000F381B">
        <w:rPr>
          <w:rFonts w:ascii="SimSun" w:eastAsia="SimSun" w:hAnsi="SimSun"/>
          <w:sz w:val="18"/>
          <w:szCs w:val="18"/>
        </w:rPr>
        <w:t>032-19b</w:t>
      </w:r>
      <w:r w:rsidRPr="000F381B">
        <w:rPr>
          <w:rFonts w:ascii="SimSun" w:eastAsia="SimSun" w:hAnsi="SimSun" w:hint="eastAsia"/>
          <w:sz w:val="18"/>
          <w:szCs w:val="18"/>
          <w:lang w:eastAsia="zh-CN"/>
        </w:rPr>
        <w:t>。</w:t>
      </w:r>
    </w:p>
  </w:footnote>
  <w:footnote w:id="251">
    <w:p w:rsidR="00763742" w:rsidRPr="000F381B" w:rsidRDefault="00763742" w:rsidP="000F381B">
      <w:pPr>
        <w:pStyle w:val="aa"/>
        <w:ind w:left="181" w:hangingChars="100" w:hanging="181"/>
        <w:rPr>
          <w:rFonts w:ascii="SimSun" w:eastAsia="SimSun" w:hAnsi="SimSun"/>
          <w:sz w:val="18"/>
          <w:szCs w:val="18"/>
          <w:lang w:eastAsia="zh-CN"/>
        </w:rPr>
      </w:pPr>
      <w:r w:rsidRPr="00906F2C">
        <w:rPr>
          <w:rStyle w:val="ab"/>
          <w:rFonts w:ascii="Times New Roman" w:eastAsia="SimSun" w:hAnsi="Times New Roman"/>
          <w:b/>
          <w:sz w:val="18"/>
          <w:szCs w:val="18"/>
        </w:rPr>
        <w:footnoteRef/>
      </w:r>
      <w:r w:rsidRPr="000F381B">
        <w:rPr>
          <w:rFonts w:ascii="SimSun" w:eastAsia="SimSun" w:hAnsi="SimSun"/>
          <w:b/>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，229页。</w:t>
      </w:r>
    </w:p>
  </w:footnote>
  <w:footnote w:id="252">
    <w:p w:rsidR="00763742" w:rsidRPr="000F381B" w:rsidRDefault="00763742" w:rsidP="000F381B">
      <w:pPr>
        <w:pStyle w:val="aa"/>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，268页。</w:t>
      </w:r>
    </w:p>
  </w:footnote>
  <w:footnote w:id="253">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，32页。</w:t>
      </w:r>
    </w:p>
  </w:footnote>
  <w:footnote w:id="254">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w:t>
      </w:r>
    </w:p>
  </w:footnote>
  <w:footnote w:id="255">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王弼</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韩康伯注</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陆德明音义</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孔颖达疏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周易注疏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文渊阁四库全书</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电子版</w:t>
      </w:r>
      <w:r w:rsidRPr="000F381B">
        <w:rPr>
          <w:rFonts w:ascii="SimSun" w:eastAsia="SimSun" w:hAnsi="SimSun" w:cstheme="minorEastAsia" w:hint="eastAsia"/>
          <w:sz w:val="18"/>
          <w:szCs w:val="18"/>
          <w:lang w:eastAsia="zh-CN"/>
        </w:rPr>
        <w:t>），</w:t>
      </w:r>
      <w:r w:rsidRPr="000F381B">
        <w:rPr>
          <w:rFonts w:ascii="SimSun" w:eastAsia="SimSun" w:hAnsi="SimSun"/>
          <w:sz w:val="18"/>
          <w:szCs w:val="18"/>
        </w:rPr>
        <w:t>卷十二</w:t>
      </w:r>
      <w:r w:rsidRPr="000F381B">
        <w:rPr>
          <w:rFonts w:ascii="SimSun" w:eastAsia="SimSun" w:hAnsi="SimSun" w:hint="eastAsia"/>
          <w:sz w:val="18"/>
          <w:szCs w:val="18"/>
          <w:lang w:eastAsia="zh-CN"/>
        </w:rPr>
        <w:t>，</w:t>
      </w:r>
      <w:r w:rsidRPr="000F381B">
        <w:rPr>
          <w:rFonts w:ascii="SimSun" w:eastAsia="SimSun" w:hAnsi="SimSun"/>
          <w:sz w:val="18"/>
          <w:szCs w:val="18"/>
        </w:rPr>
        <w:t>034-2b~3a</w:t>
      </w:r>
      <w:r w:rsidRPr="000F381B">
        <w:rPr>
          <w:rFonts w:ascii="SimSun" w:eastAsia="SimSun" w:hAnsi="SimSun" w:hint="eastAsia"/>
          <w:sz w:val="18"/>
          <w:szCs w:val="18"/>
          <w:lang w:eastAsia="zh-CN"/>
        </w:rPr>
        <w:t>。</w:t>
      </w:r>
    </w:p>
  </w:footnote>
  <w:footnote w:id="256">
    <w:p w:rsidR="00763742" w:rsidRPr="000F381B" w:rsidRDefault="00763742" w:rsidP="000F381B">
      <w:pPr>
        <w:pStyle w:val="aa"/>
        <w:ind w:left="181" w:hangingChars="100" w:hanging="181"/>
        <w:rPr>
          <w:rFonts w:ascii="SimSun" w:eastAsia="SimSun" w:hAnsi="SimSun"/>
          <w:sz w:val="18"/>
          <w:szCs w:val="18"/>
          <w:lang w:eastAsia="zh-CN"/>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，268~269页。</w:t>
      </w:r>
    </w:p>
  </w:footnote>
  <w:footnote w:id="257">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b/>
          <w:sz w:val="18"/>
          <w:szCs w:val="18"/>
        </w:rPr>
        <w:t xml:space="preserve"> </w:t>
      </w:r>
      <w:r w:rsidRPr="000F381B">
        <w:rPr>
          <w:rFonts w:ascii="SimSun" w:eastAsia="SimSun" w:hAnsi="SimSun" w:cstheme="minorEastAsia" w:hint="eastAsia"/>
          <w:sz w:val="18"/>
          <w:szCs w:val="18"/>
        </w:rPr>
        <w:t>王弼</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韩康伯注</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陆德明音义</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孔颖达疏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周易注疏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文渊阁四库全书</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电子版</w:t>
      </w:r>
      <w:r w:rsidRPr="000F381B">
        <w:rPr>
          <w:rFonts w:ascii="SimSun" w:eastAsia="SimSun" w:hAnsi="SimSun" w:cstheme="minorEastAsia" w:hint="eastAsia"/>
          <w:sz w:val="18"/>
          <w:szCs w:val="18"/>
          <w:lang w:eastAsia="zh-CN"/>
        </w:rPr>
        <w:t>），</w:t>
      </w:r>
      <w:r w:rsidRPr="000F381B">
        <w:rPr>
          <w:rFonts w:ascii="SimSun" w:eastAsia="SimSun" w:hAnsi="SimSun"/>
          <w:sz w:val="18"/>
          <w:szCs w:val="18"/>
        </w:rPr>
        <w:t>卷十二022-1a</w:t>
      </w:r>
      <w:r w:rsidRPr="000F381B">
        <w:rPr>
          <w:rFonts w:ascii="SimSun" w:eastAsia="SimSun" w:hAnsi="SimSun" w:hint="eastAsia"/>
          <w:sz w:val="18"/>
          <w:szCs w:val="18"/>
          <w:lang w:eastAsia="zh-CN"/>
        </w:rPr>
        <w:t>。</w:t>
      </w:r>
    </w:p>
  </w:footnote>
  <w:footnote w:id="258">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，128页。</w:t>
      </w:r>
    </w:p>
  </w:footnote>
  <w:footnote w:id="259">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王弼</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韩康伯注</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陆德明音义</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孔颖达疏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周易注疏</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文渊阁四库全书</w:t>
      </w:r>
      <w:r w:rsidRPr="000F381B">
        <w:rPr>
          <w:rFonts w:ascii="SimSun" w:eastAsia="SimSun" w:hAnsi="SimSun" w:cstheme="minorEastAsia" w:hint="eastAsia"/>
          <w:sz w:val="18"/>
          <w:szCs w:val="18"/>
          <w:lang w:eastAsia="zh-CN"/>
        </w:rPr>
        <w:t>》</w:t>
      </w:r>
      <w:r w:rsidRPr="000F381B">
        <w:rPr>
          <w:rFonts w:ascii="SimSun" w:eastAsia="SimSun" w:hAnsi="SimSun" w:cstheme="minorEastAsia" w:hint="eastAsia"/>
          <w:sz w:val="18"/>
          <w:szCs w:val="18"/>
        </w:rPr>
        <w:t>电子版</w:t>
      </w:r>
      <w:r w:rsidRPr="000F381B">
        <w:rPr>
          <w:rFonts w:ascii="SimSun" w:eastAsia="SimSun" w:hAnsi="SimSun" w:cstheme="minorEastAsia" w:hint="eastAsia"/>
          <w:sz w:val="18"/>
          <w:szCs w:val="18"/>
          <w:lang w:eastAsia="zh-CN"/>
        </w:rPr>
        <w:t>），</w:t>
      </w:r>
      <w:r w:rsidRPr="000F381B">
        <w:rPr>
          <w:rFonts w:ascii="SimSun" w:eastAsia="SimSun" w:hAnsi="SimSun"/>
          <w:sz w:val="18"/>
          <w:szCs w:val="18"/>
        </w:rPr>
        <w:t>卷十一</w:t>
      </w:r>
      <w:r w:rsidRPr="000F381B">
        <w:rPr>
          <w:rFonts w:ascii="SimSun" w:eastAsia="SimSun" w:hAnsi="SimSun" w:hint="eastAsia"/>
          <w:sz w:val="18"/>
          <w:szCs w:val="18"/>
          <w:lang w:eastAsia="zh-CN"/>
        </w:rPr>
        <w:t>，</w:t>
      </w:r>
      <w:r w:rsidRPr="000F381B">
        <w:rPr>
          <w:rFonts w:ascii="SimSun" w:eastAsia="SimSun" w:hAnsi="SimSun"/>
          <w:sz w:val="18"/>
          <w:szCs w:val="18"/>
        </w:rPr>
        <w:t>022-1b</w:t>
      </w:r>
      <w:r w:rsidRPr="000F381B">
        <w:rPr>
          <w:rFonts w:ascii="SimSun" w:eastAsia="SimSun" w:hAnsi="SimSun" w:hint="eastAsia"/>
          <w:sz w:val="18"/>
          <w:szCs w:val="18"/>
          <w:lang w:eastAsia="zh-CN"/>
        </w:rPr>
        <w:t>。</w:t>
      </w:r>
    </w:p>
  </w:footnote>
  <w:footnote w:id="260">
    <w:p w:rsidR="00763742" w:rsidRPr="000F381B" w:rsidRDefault="00763742" w:rsidP="000F381B">
      <w:pPr>
        <w:pStyle w:val="aa"/>
        <w:ind w:left="181" w:hangingChars="100" w:hanging="181"/>
        <w:rPr>
          <w:rFonts w:ascii="SimSun" w:eastAsia="SimSun" w:hAnsi="SimSun"/>
          <w:sz w:val="18"/>
          <w:szCs w:val="18"/>
          <w:lang w:eastAsia="zh-CN"/>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hint="eastAsia"/>
          <w:sz w:val="18"/>
          <w:szCs w:val="18"/>
          <w:lang w:eastAsia="zh-CN"/>
        </w:rPr>
        <w:t>《论语·颜渊》：樊迟问仁。子曰，爱人。</w:t>
      </w:r>
    </w:p>
  </w:footnote>
  <w:footnote w:id="261">
    <w:p w:rsidR="00763742" w:rsidRPr="000F381B" w:rsidRDefault="00763742" w:rsidP="000F381B">
      <w:pPr>
        <w:pStyle w:val="aa"/>
        <w:ind w:left="181" w:hangingChars="100" w:hanging="181"/>
        <w:rPr>
          <w:rFonts w:ascii="SimSun" w:eastAsia="SimSun" w:hAnsi="SimSun"/>
          <w:sz w:val="18"/>
          <w:szCs w:val="18"/>
          <w:lang w:eastAsia="zh-CN"/>
        </w:rPr>
      </w:pPr>
      <w:r w:rsidRPr="00906F2C">
        <w:rPr>
          <w:rStyle w:val="ab"/>
          <w:rFonts w:ascii="Times New Roman" w:eastAsia="SimSun" w:hAnsi="Times New Roman"/>
          <w:b/>
          <w:sz w:val="18"/>
          <w:szCs w:val="18"/>
        </w:rPr>
        <w:footnoteRef/>
      </w:r>
      <w:r w:rsidRPr="000F381B">
        <w:rPr>
          <w:rFonts w:ascii="SimSun" w:eastAsia="SimSun" w:hAnsi="SimSun"/>
          <w:sz w:val="18"/>
          <w:szCs w:val="18"/>
          <w:lang w:eastAsia="zh-CN"/>
        </w:rPr>
        <w:t xml:space="preserve"> </w:t>
      </w:r>
      <w:r w:rsidRPr="000F381B">
        <w:rPr>
          <w:rFonts w:ascii="SimSun" w:eastAsia="SimSun" w:hAnsi="SimSun" w:cstheme="minorEastAsia" w:hint="eastAsia"/>
          <w:sz w:val="18"/>
          <w:szCs w:val="18"/>
          <w:lang w:eastAsia="zh-CN"/>
        </w:rPr>
        <w:t>朱熹，廖名春点校，《周易本义》，北京:中华书局，2009，128页。</w:t>
      </w:r>
    </w:p>
  </w:footnote>
  <w:footnote w:id="262">
    <w:p w:rsidR="00763742" w:rsidRPr="000F381B" w:rsidRDefault="00763742" w:rsidP="000F381B">
      <w:pPr>
        <w:pStyle w:val="aa"/>
        <w:ind w:left="181" w:hangingChars="100" w:hanging="181"/>
        <w:rPr>
          <w:rFonts w:ascii="SimSun" w:eastAsia="SimSun" w:hAnsi="SimSun"/>
          <w:sz w:val="18"/>
          <w:szCs w:val="18"/>
          <w:lang w:eastAsia="zh-CN"/>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，180页</w:t>
      </w:r>
      <w:r w:rsidRPr="000F381B">
        <w:rPr>
          <w:rFonts w:ascii="SimSun" w:eastAsia="SimSun" w:hAnsi="SimSun" w:hint="eastAsia"/>
          <w:sz w:val="18"/>
          <w:szCs w:val="18"/>
          <w:lang w:eastAsia="zh-CN"/>
        </w:rPr>
        <w:t>，“以木巽火，亨饪也。圣人亨以享上帝，而大亨以养圣贤。”</w:t>
      </w:r>
    </w:p>
  </w:footnote>
  <w:footnote w:id="263">
    <w:p w:rsidR="00763742" w:rsidRPr="000F381B" w:rsidRDefault="00763742" w:rsidP="000F381B">
      <w:pPr>
        <w:pStyle w:val="aa"/>
        <w:ind w:left="181" w:hangingChars="100" w:hanging="181"/>
        <w:rPr>
          <w:rFonts w:ascii="SimSun" w:eastAsia="SimSun" w:hAnsi="SimSun"/>
          <w:sz w:val="18"/>
          <w:szCs w:val="18"/>
          <w:lang w:eastAsia="zh-CN"/>
        </w:rPr>
      </w:pPr>
      <w:r w:rsidRPr="00906F2C">
        <w:rPr>
          <w:rStyle w:val="ab"/>
          <w:rFonts w:ascii="Times New Roman" w:eastAsia="SimSun" w:hAnsi="Times New Roman"/>
          <w:b/>
          <w:sz w:val="18"/>
          <w:szCs w:val="18"/>
        </w:rPr>
        <w:footnoteRef/>
      </w:r>
      <w:r w:rsidRPr="000F381B">
        <w:rPr>
          <w:rFonts w:ascii="SimSun" w:eastAsia="SimSun" w:hAnsi="SimSun"/>
          <w:b/>
          <w:sz w:val="18"/>
          <w:szCs w:val="18"/>
          <w:lang w:eastAsia="zh-CN"/>
        </w:rPr>
        <w:t xml:space="preserve"> </w:t>
      </w:r>
      <w:r w:rsidRPr="000F381B">
        <w:rPr>
          <w:rFonts w:ascii="SimSun" w:eastAsia="SimSun" w:hAnsi="SimSun" w:cstheme="minorEastAsia" w:hint="eastAsia"/>
          <w:sz w:val="18"/>
          <w:szCs w:val="18"/>
          <w:lang w:eastAsia="zh-CN"/>
        </w:rPr>
        <w:t>朱熹，廖名春点校，《周易本义》，北京:中华书局，2009，147页</w:t>
      </w:r>
      <w:r w:rsidRPr="000F381B">
        <w:rPr>
          <w:rFonts w:ascii="SimSun" w:eastAsia="SimSun" w:hAnsi="SimSun" w:hint="eastAsia"/>
          <w:sz w:val="18"/>
          <w:szCs w:val="18"/>
          <w:lang w:eastAsia="zh-CN"/>
        </w:rPr>
        <w:t>。</w:t>
      </w:r>
    </w:p>
  </w:footnote>
  <w:footnote w:id="264">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，153页</w:t>
      </w:r>
      <w:r w:rsidRPr="000F381B">
        <w:rPr>
          <w:rFonts w:ascii="SimSun" w:eastAsia="SimSun" w:hAnsi="SimSun" w:hint="eastAsia"/>
          <w:sz w:val="18"/>
          <w:szCs w:val="18"/>
          <w:lang w:eastAsia="zh-CN"/>
        </w:rPr>
        <w:t>。</w:t>
      </w:r>
    </w:p>
  </w:footnote>
  <w:footnote w:id="265">
    <w:p w:rsidR="00763742" w:rsidRPr="000F381B" w:rsidRDefault="00763742" w:rsidP="000F381B">
      <w:pPr>
        <w:pStyle w:val="aa"/>
        <w:ind w:left="181" w:hangingChars="100" w:hanging="181"/>
        <w:rPr>
          <w:rFonts w:ascii="SimSun" w:eastAsia="SimSun" w:hAnsi="SimSun"/>
          <w:sz w:val="18"/>
          <w:szCs w:val="18"/>
        </w:rPr>
      </w:pPr>
      <w:r w:rsidRPr="00906F2C">
        <w:rPr>
          <w:rStyle w:val="ab"/>
          <w:rFonts w:ascii="Times New Roman" w:eastAsia="SimSun" w:hAnsi="Times New Roman"/>
          <w:b/>
          <w:sz w:val="18"/>
          <w:szCs w:val="18"/>
        </w:rPr>
        <w:footnoteRef/>
      </w:r>
      <w:r w:rsidRPr="000F381B">
        <w:rPr>
          <w:rFonts w:ascii="SimSun" w:eastAsia="SimSun" w:hAnsi="SimSun"/>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，51页</w:t>
      </w:r>
      <w:r w:rsidRPr="000F381B">
        <w:rPr>
          <w:rFonts w:ascii="SimSun" w:eastAsia="SimSun" w:hAnsi="SimSun" w:hint="eastAsia"/>
          <w:sz w:val="18"/>
          <w:szCs w:val="18"/>
          <w:lang w:eastAsia="zh-CN"/>
        </w:rPr>
        <w:t>。</w:t>
      </w:r>
    </w:p>
  </w:footnote>
  <w:footnote w:id="266">
    <w:p w:rsidR="00763742" w:rsidRPr="000F381B" w:rsidRDefault="00763742" w:rsidP="000F381B">
      <w:pPr>
        <w:pStyle w:val="aa"/>
        <w:ind w:left="181" w:hangingChars="100" w:hanging="181"/>
        <w:rPr>
          <w:rFonts w:ascii="SimSun" w:eastAsia="SimSun" w:hAnsi="SimSun"/>
          <w:sz w:val="18"/>
          <w:szCs w:val="18"/>
          <w:lang w:eastAsia="zh-CN"/>
        </w:rPr>
      </w:pPr>
      <w:r w:rsidRPr="00906F2C">
        <w:rPr>
          <w:rStyle w:val="ab"/>
          <w:rFonts w:ascii="Times New Roman" w:eastAsia="SimSun" w:hAnsi="Times New Roman"/>
          <w:b/>
          <w:sz w:val="18"/>
          <w:szCs w:val="18"/>
        </w:rPr>
        <w:footnoteRef/>
      </w:r>
      <w:r w:rsidRPr="000F381B">
        <w:rPr>
          <w:rFonts w:ascii="SimSun" w:eastAsia="SimSun" w:hAnsi="SimSun"/>
          <w:b/>
          <w:sz w:val="18"/>
          <w:szCs w:val="18"/>
        </w:rPr>
        <w:t xml:space="preserve"> </w:t>
      </w:r>
      <w:r w:rsidRPr="000F381B">
        <w:rPr>
          <w:rFonts w:ascii="SimSun" w:eastAsia="SimSun" w:hAnsi="SimSun" w:cstheme="minorEastAsia" w:hint="eastAsia"/>
          <w:sz w:val="18"/>
          <w:szCs w:val="18"/>
        </w:rPr>
        <w:t>朱熹，廖名春</w:t>
      </w:r>
      <w:r w:rsidRPr="000F381B">
        <w:rPr>
          <w:rFonts w:ascii="SimSun" w:eastAsia="SimSun" w:hAnsi="SimSun" w:cstheme="minorEastAsia" w:hint="eastAsia"/>
          <w:sz w:val="18"/>
          <w:szCs w:val="18"/>
          <w:lang w:eastAsia="zh-CN"/>
        </w:rPr>
        <w:t>点校</w:t>
      </w:r>
      <w:r w:rsidRPr="000F381B">
        <w:rPr>
          <w:rFonts w:ascii="SimSun" w:eastAsia="SimSun" w:hAnsi="SimSun" w:cstheme="minorEastAsia" w:hint="eastAsia"/>
          <w:sz w:val="18"/>
          <w:szCs w:val="18"/>
        </w:rPr>
        <w:t>，《周易本义》，北京:中华书局，2009</w:t>
      </w:r>
      <w:r w:rsidRPr="000F381B">
        <w:rPr>
          <w:rFonts w:ascii="SimSun" w:eastAsia="SimSun" w:hAnsi="SimSun" w:cstheme="minorEastAsia" w:hint="eastAsia"/>
          <w:sz w:val="18"/>
          <w:szCs w:val="18"/>
          <w:lang w:eastAsia="zh-CN"/>
        </w:rPr>
        <w:t>，58页</w:t>
      </w:r>
      <w:r w:rsidRPr="000F381B">
        <w:rPr>
          <w:rFonts w:ascii="SimSun" w:eastAsia="SimSun" w:hAnsi="SimSun" w:hint="eastAsia"/>
          <w:sz w:val="18"/>
          <w:szCs w:val="18"/>
          <w:lang w:eastAsia="zh-CN"/>
        </w:rPr>
        <w:t>。</w:t>
      </w:r>
    </w:p>
  </w:footnote>
  <w:footnote w:id="267">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 xml:space="preserve">王弼·韓康伯 注, 陸德明 音義, 孔穎達 疏, 『周易註疏』, (『文淵閣四庫全書』 電子版), 卷十二, 010-9a~10b, </w:t>
      </w:r>
    </w:p>
  </w:footnote>
  <w:footnote w:id="268">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 xml:space="preserve">본고는 64괘의 형성에 관한 문제가 논의의 중심이 아니기 때문에 이에 대해서 논의하지 않기로 한다. </w:t>
      </w:r>
    </w:p>
  </w:footnote>
  <w:footnote w:id="269">
    <w:p w:rsidR="00763742" w:rsidRPr="00676E82" w:rsidRDefault="00763742" w:rsidP="00676E82">
      <w:pPr>
        <w:pStyle w:val="ac"/>
        <w:wordWrap w:val="0"/>
        <w:adjustRightInd w:val="0"/>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王雲五主持, 『合印四庫全書總目提要及四庫未收書目禁燬書目(一)』(臺灣商務印書館, 1978), 「四庫全書總目提要」, 一, 經部, 易類一, 2.</w:t>
      </w:r>
    </w:p>
  </w:footnote>
  <w:footnote w:id="270">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朱熹 撰, 廖名春 點校, 『周易本義』, 北京: 中華書局, 2009.</w:t>
      </w:r>
    </w:p>
  </w:footnote>
  <w:footnote w:id="271">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rsidRPr="00FF1869">
        <w:rPr>
          <w:rStyle w:val="21"/>
          <w:rFonts w:ascii="함초롬바탕" w:eastAsia="함초롬바탕" w:hAnsi="함초롬바탕" w:cs="함초롬바탕"/>
        </w:rPr>
        <w:t xml:space="preserve"> </w:t>
      </w:r>
      <w:r w:rsidRPr="00676E82">
        <w:rPr>
          <w:rStyle w:val="21"/>
          <w:rFonts w:ascii="함초롬바탕" w:eastAsia="함초롬바탕" w:hAnsi="함초롬바탕" w:cs="함초롬바탕"/>
          <w:sz w:val="18"/>
        </w:rPr>
        <w:t>朱熹 撰, 廖名春 點校, 『周易本義』, 北京: 中華書局, 2009, 254쪽, “作易者, 其有憂患乎? 是故履, 德之基也, 謙, 德之柄也, 復, 德之本也, 恒, 德之固也, 損, 德之脩也, 益, 德之裕也, 困, 德之辨也, 井, 德之地也, 巽, 德之制也.”</w:t>
      </w:r>
    </w:p>
  </w:footnote>
  <w:footnote w:id="272">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王弼·韓康伯 注, 陸德明 音義, 孔穎達 疏, 『周易註疏』, (『文淵閣四庫全書』 電子版), 卷十二, 034-2b~3a, “天地之大德曰生, 聖人之大寶曰位. 何以守位? 曰仁, 何以聚人? 曰財. 理財正辭, 禁民爲非曰義.”</w:t>
      </w:r>
    </w:p>
  </w:footnote>
  <w:footnote w:id="273">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王弼·韓康伯 注, 陸德明 音義, 孔穎達 疏, 『周易註疏』, (『文淵閣四庫全書』 電子版), 卷十一, 032-20a~20b, “夫乾, 其靜也專, 其動也直, 是以大生焉, 夫坤, 其靜也翕, 其動也闢, 是以廣生焉.”</w:t>
      </w:r>
    </w:p>
  </w:footnote>
  <w:footnote w:id="274">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黄寿祺, 张善文 译注, 『周易译注』, 上海: 上海古籍出版社, 2007, 506쪽.</w:t>
      </w:r>
    </w:p>
  </w:footnote>
  <w:footnote w:id="275">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 xml:space="preserve">王弼·韓康伯 注, 陸德明 音義, 孔穎達 疏, 『周易註疏』, (『文淵閣四庫全書』 電子版), 卷十一, 032-19b, “生生之謂易, 成象之謂乾, 效法之謂坤.” </w:t>
      </w:r>
    </w:p>
  </w:footnote>
  <w:footnote w:id="276">
    <w:p w:rsidR="00763742" w:rsidRDefault="00763742" w:rsidP="000F381B">
      <w:pPr>
        <w:pStyle w:val="ac"/>
        <w:spacing w:line="240" w:lineRule="auto"/>
        <w:ind w:left="180" w:hangingChars="100" w:hanging="180"/>
      </w:pPr>
      <w:r w:rsidRPr="0078504C">
        <w:rPr>
          <w:rFonts w:ascii="Times New Roman" w:eastAsiaTheme="minorHAnsi" w:hAnsi="Times New Roman" w:cs="Times New Roman"/>
          <w:b/>
          <w:vertAlign w:val="superscript"/>
        </w:rPr>
        <w:footnoteRef/>
      </w:r>
      <w:r w:rsidRPr="0078504C">
        <w:rPr>
          <w:rFonts w:ascii="Times New Roman" w:hAnsi="Times New Roman" w:cs="Times New Roman"/>
        </w:rPr>
        <w:t xml:space="preserve"> </w:t>
      </w:r>
      <w:r w:rsidRPr="00676E82">
        <w:rPr>
          <w:rFonts w:ascii="함초롬바탕" w:eastAsia="함초롬바탕" w:hAnsi="함초롬바탕" w:cs="함초롬바탕"/>
        </w:rPr>
        <w:t>朱熹 撰, 廖名春 點校, 『周易本義』, 北京: 中華書局, 2009, 229쪽, “隂生陽, 陽生隂, 其變無窮.”</w:t>
      </w:r>
    </w:p>
  </w:footnote>
  <w:footnote w:id="277">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朱熹 撰, 廖名春 點校, 『周易本義』, 北京: 中華書局, 2009, 268쪽, “有天地, 然後萬物生焉, 盈天地之間者, 惟萬物. 故受之以屯, 屯者, 盈也, 屯者, 物之始生也.”</w:t>
      </w:r>
    </w:p>
  </w:footnote>
  <w:footnote w:id="278">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朱熹 撰, 廖名春 點校, 『周易本義』, 北京: 中華書局, 2009, 32쪽, “彖曰, 大哉乾元, 萬物資始, 乃統天.”</w:t>
      </w:r>
    </w:p>
  </w:footnote>
  <w:footnote w:id="279">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朱熹 撰, 廖名春 點校, 『周易本義』, 北京: 中華書局, 2009, 43쪽, “彖曰, 至哉坤元, 萬物資生, 乃順承天.</w:t>
      </w:r>
    </w:p>
  </w:footnote>
  <w:footnote w:id="280">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王弼·韓康伯 注, 陸德明 音義, 孔穎達 疏, 『周易註疏』, (『文淵閣四庫全書』 電子版), 卷十二, 034-2b~3a, “天地之大德曰生, 聖人之大寶曰位. 何以守位? 曰仁, 何以聚人? 曰財. 理財正辭, 禁民爲非曰義.”</w:t>
      </w:r>
    </w:p>
  </w:footnote>
  <w:footnote w:id="281">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朱熹 撰, 廖名春 點校, 『周易本義』, 北京: 中華書局, 2009, 268-9쪽, “有天地, 然後萬物生焉, 盈天地之間者, 惟萬物. 故受之以屯, 屯者, 盈也, 屯者, 物之始生也. …… 有天地, 然後有萬物, 有萬物, 然後有男女, 有男女.”</w:t>
      </w:r>
    </w:p>
  </w:footnote>
  <w:footnote w:id="282">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王弼·韓康伯 注, 陸德明 音義, 孔穎達 疏, 『周易註疏』, (『文淵閣四庫全書』 電子版), 卷十二, 022-1a.</w:t>
      </w:r>
    </w:p>
  </w:footnote>
  <w:footnote w:id="283">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朱熹 撰, 廖名春 點校, 『周易本義』, 北京: 中華書局, 2009, 128쪽, “咸, 交感也.”</w:t>
      </w:r>
    </w:p>
  </w:footnote>
  <w:footnote w:id="284">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王弼·韓康伯 注, 陸德明 音義, 孔穎達 疏, 『周易註疏』, (『文淵閣四庫全書』 電子版), 卷十二, 022-1b, “咸感也. 此卦明人倫之始夫婦之義, 必須男女共相感應, 方成夫婦, 既相感應, 乃得亨通.”</w:t>
      </w:r>
    </w:p>
  </w:footnote>
  <w:footnote w:id="285">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『논어』, 「안연(顔淵)」, “樊遲問仁. 子曰, 愛人.”</w:t>
      </w:r>
    </w:p>
  </w:footnote>
  <w:footnote w:id="286">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朱熹 撰, 廖名春 點校, 『周易本義』, 北京: 中華書局, 2009, 128쪽, “彖曰, 咸, 感也. 柔上而剛下, 二氣感應以相與. …… 是以亨.”</w:t>
      </w:r>
    </w:p>
  </w:footnote>
  <w:footnote w:id="287">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rsidRPr="0078504C">
        <w:rPr>
          <w:rFonts w:ascii="Times New Roman" w:hAnsi="Times New Roman" w:cs="Times New Roman"/>
        </w:rPr>
        <w:t xml:space="preserve"> </w:t>
      </w:r>
      <w:r w:rsidRPr="00676E82">
        <w:rPr>
          <w:rFonts w:ascii="함초롬바탕" w:eastAsia="함초롬바탕" w:hAnsi="함초롬바탕" w:cs="함초롬바탕"/>
        </w:rPr>
        <w:t>朱熹 撰, 廖名春 點校, 『周易本義』, 北京: 中華書局, 2009, 180쪽, “以木巽火, 亨飪也. 聖人亨以享上帝, 而大亨以養聖賢.”</w:t>
      </w:r>
    </w:p>
  </w:footnote>
  <w:footnote w:id="288">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朱熹 撰, 廖名春 點校, 『周易本義』, 北京: 中華書局, 2009, 147쪽, “彖曰, 柔進而上行, 得中而應乎剛, 是以小事吉.”</w:t>
      </w:r>
    </w:p>
  </w:footnote>
  <w:footnote w:id="289">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朱熹 撰, 廖名春 點校, 『周易本義』, 北京: 中華書局, 2009, 153쪽, “負且乘, 致寇至, 貞吝.”</w:t>
      </w:r>
    </w:p>
  </w:footnote>
  <w:footnote w:id="290">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朱熹 撰, 廖名春 點校, 『周易本義』, 北京: 中華書局, 2009, 51쪽, “屯如, 邅如. 乘馬班如, 匪寇婚媾. 女子貞不字, 十年乃字.”</w:t>
      </w:r>
    </w:p>
  </w:footnote>
  <w:footnote w:id="291">
    <w:p w:rsidR="00763742" w:rsidRPr="00676E82" w:rsidRDefault="00763742" w:rsidP="000F381B">
      <w:pPr>
        <w:pStyle w:val="ac"/>
        <w:spacing w:line="240" w:lineRule="auto"/>
        <w:ind w:left="180" w:hangingChars="100" w:hanging="180"/>
        <w:rPr>
          <w:rFonts w:ascii="함초롬바탕" w:eastAsia="함초롬바탕" w:hAnsi="함초롬바탕" w:cs="함초롬바탕"/>
        </w:rPr>
      </w:pPr>
      <w:r w:rsidRPr="0078504C">
        <w:rPr>
          <w:rFonts w:ascii="Times New Roman" w:eastAsiaTheme="minorHAnsi" w:hAnsi="Times New Roman" w:cs="Times New Roman"/>
          <w:b/>
          <w:vertAlign w:val="superscript"/>
        </w:rPr>
        <w:footnoteRef/>
      </w:r>
      <w:r>
        <w:t xml:space="preserve"> </w:t>
      </w:r>
      <w:r w:rsidRPr="00676E82">
        <w:rPr>
          <w:rFonts w:ascii="함초롬바탕" w:eastAsia="함초롬바탕" w:hAnsi="함초롬바탕" w:cs="함초롬바탕"/>
        </w:rPr>
        <w:t>朱熹 撰, 廖名春 點校, 『周易本義』, 北京: 中華書局, 2009, 58쪽, “需于泥, 致寇至.”</w:t>
      </w:r>
    </w:p>
  </w:footnote>
  <w:footnote w:id="292">
    <w:p w:rsidR="00763742" w:rsidRPr="0065007C" w:rsidRDefault="00763742" w:rsidP="00676E82">
      <w:pPr>
        <w:pStyle w:val="aa"/>
        <w:ind w:left="180" w:hangingChars="100" w:hanging="180"/>
        <w:rPr>
          <w:rFonts w:ascii="SimSun" w:eastAsiaTheme="minorEastAsia" w:hAnsi="SimSun"/>
        </w:rPr>
      </w:pPr>
      <w:r w:rsidRPr="007F7448">
        <w:rPr>
          <w:rStyle w:val="ab"/>
          <w:rFonts w:ascii="Times New Roman" w:hAnsi="Times New Roman"/>
          <w:b/>
          <w:sz w:val="18"/>
          <w:szCs w:val="18"/>
        </w:rPr>
        <w:footnoteRef/>
      </w:r>
      <w:r w:rsidRPr="0065007C">
        <w:rPr>
          <w:rFonts w:ascii="SimSun" w:hAnsi="SimSun"/>
          <w:b/>
          <w:sz w:val="18"/>
          <w:szCs w:val="18"/>
        </w:rPr>
        <w:t xml:space="preserve"> </w:t>
      </w:r>
      <w:r w:rsidRPr="00A618ED">
        <w:rPr>
          <w:rFonts w:ascii="SimSun" w:eastAsia="SimSun" w:hAnsi="SimSun" w:hint="eastAsia"/>
          <w:sz w:val="18"/>
          <w:szCs w:val="18"/>
        </w:rPr>
        <w:t>《天仙正理直论·火候经第四》，《藏外道书》第</w:t>
      </w:r>
      <w:r w:rsidRPr="00A618ED">
        <w:rPr>
          <w:rFonts w:ascii="SimSun" w:eastAsia="SimSun" w:hAnsi="SimSun"/>
          <w:sz w:val="18"/>
          <w:szCs w:val="18"/>
        </w:rPr>
        <w:t>5册，第804页。</w:t>
      </w:r>
    </w:p>
  </w:footnote>
  <w:footnote w:id="293">
    <w:p w:rsidR="00763742" w:rsidRPr="00A618ED" w:rsidRDefault="00763742" w:rsidP="00676E82">
      <w:pPr>
        <w:pStyle w:val="aa"/>
        <w:rPr>
          <w:rFonts w:ascii="SimSun" w:eastAsia="SimSun" w:hAnsi="SimSun"/>
          <w:sz w:val="18"/>
          <w:szCs w:val="18"/>
        </w:rPr>
      </w:pPr>
      <w:r w:rsidRPr="007F7448">
        <w:rPr>
          <w:rStyle w:val="ab"/>
          <w:rFonts w:ascii="Times New Roman" w:hAnsi="Times New Roman"/>
          <w:b/>
          <w:sz w:val="18"/>
          <w:szCs w:val="18"/>
        </w:rPr>
        <w:footnoteRef/>
      </w:r>
      <w:r w:rsidRPr="0065007C">
        <w:rPr>
          <w:rFonts w:ascii="SimSun" w:hAnsi="SimSun"/>
          <w:sz w:val="18"/>
          <w:szCs w:val="18"/>
        </w:rPr>
        <w:t xml:space="preserve"> </w:t>
      </w:r>
      <w:r w:rsidRPr="00A618ED">
        <w:rPr>
          <w:rFonts w:ascii="SimSun" w:eastAsia="SimSun" w:hAnsi="SimSun" w:hint="eastAsia"/>
          <w:sz w:val="18"/>
          <w:szCs w:val="18"/>
        </w:rPr>
        <w:t>薛阳桂：《梅华问答编》，《藏外道书》第10册，第644页。</w:t>
      </w:r>
    </w:p>
  </w:footnote>
  <w:footnote w:id="294">
    <w:p w:rsidR="00763742" w:rsidRPr="00A618ED" w:rsidRDefault="00763742" w:rsidP="00676E82">
      <w:pPr>
        <w:pStyle w:val="aa"/>
        <w:ind w:left="180" w:hangingChars="100" w:hanging="180"/>
        <w:rPr>
          <w:rFonts w:ascii="SimSun" w:eastAsia="SimSun" w:hAnsi="SimSun"/>
          <w:sz w:val="18"/>
          <w:szCs w:val="18"/>
        </w:rPr>
      </w:pPr>
      <w:r w:rsidRPr="007F7448">
        <w:rPr>
          <w:rStyle w:val="ab"/>
          <w:rFonts w:ascii="Times New Roman" w:hAnsi="Times New Roman"/>
          <w:b/>
          <w:sz w:val="18"/>
          <w:szCs w:val="18"/>
        </w:rPr>
        <w:footnoteRef/>
      </w:r>
      <w:r w:rsidRPr="0065007C">
        <w:rPr>
          <w:rFonts w:ascii="SimSun" w:hAnsi="SimSun"/>
          <w:sz w:val="18"/>
          <w:szCs w:val="18"/>
        </w:rPr>
        <w:t xml:space="preserve"> </w:t>
      </w:r>
      <w:r w:rsidRPr="00A618ED">
        <w:rPr>
          <w:rFonts w:ascii="SimSun" w:eastAsia="SimSun" w:hAnsi="SimSun"/>
          <w:sz w:val="18"/>
          <w:szCs w:val="18"/>
        </w:rPr>
        <w:t>朱元育：《悟真篇阐幽》，《道藏辑要》奎集3，第127卷，第43～44页。</w:t>
      </w:r>
    </w:p>
  </w:footnote>
  <w:footnote w:id="295">
    <w:p w:rsidR="00763742" w:rsidRPr="00377832" w:rsidRDefault="00763742" w:rsidP="00676E82">
      <w:pPr>
        <w:pStyle w:val="aa"/>
        <w:ind w:left="180" w:hangingChars="100" w:hanging="180"/>
        <w:rPr>
          <w:rFonts w:ascii="SimSun" w:hAnsi="SimSun"/>
          <w:sz w:val="18"/>
          <w:szCs w:val="18"/>
        </w:rPr>
      </w:pPr>
      <w:r w:rsidRPr="007F7448">
        <w:rPr>
          <w:rStyle w:val="ab"/>
          <w:rFonts w:ascii="Times New Roman" w:hAnsi="Times New Roman"/>
          <w:b/>
          <w:sz w:val="18"/>
          <w:szCs w:val="18"/>
        </w:rPr>
        <w:footnoteRef/>
      </w:r>
      <w:r w:rsidRPr="00377832">
        <w:rPr>
          <w:rFonts w:ascii="SimSun" w:hAnsi="SimSun"/>
          <w:sz w:val="18"/>
          <w:szCs w:val="18"/>
        </w:rPr>
        <w:t xml:space="preserve"> </w:t>
      </w:r>
      <w:r w:rsidRPr="00A618ED">
        <w:rPr>
          <w:rFonts w:ascii="SimSun" w:eastAsia="SimSun" w:hAnsi="SimSun" w:hint="eastAsia"/>
          <w:sz w:val="18"/>
          <w:szCs w:val="18"/>
        </w:rPr>
        <w:t>朱元育：《悟真篇阐幽》，《道藏辑要》奎集</w:t>
      </w:r>
      <w:r w:rsidRPr="00A618ED">
        <w:rPr>
          <w:rFonts w:ascii="SimSun" w:eastAsia="SimSun" w:hAnsi="SimSun"/>
          <w:sz w:val="18"/>
          <w:szCs w:val="18"/>
        </w:rPr>
        <w:t>3，第127卷，第43页。</w:t>
      </w:r>
    </w:p>
  </w:footnote>
  <w:footnote w:id="296">
    <w:p w:rsidR="00763742" w:rsidRPr="00A618ED" w:rsidRDefault="00763742" w:rsidP="00676E82">
      <w:pPr>
        <w:pStyle w:val="aa"/>
        <w:ind w:left="180" w:hangingChars="100" w:hanging="180"/>
        <w:rPr>
          <w:rFonts w:ascii="SimSun" w:eastAsia="SimSun" w:hAnsi="SimSun"/>
          <w:sz w:val="18"/>
          <w:szCs w:val="18"/>
        </w:rPr>
      </w:pPr>
      <w:r w:rsidRPr="007F7448">
        <w:rPr>
          <w:rStyle w:val="ab"/>
          <w:rFonts w:ascii="Times New Roman" w:hAnsi="Times New Roman"/>
          <w:b/>
          <w:sz w:val="18"/>
          <w:szCs w:val="18"/>
        </w:rPr>
        <w:footnoteRef/>
      </w:r>
      <w:r w:rsidRPr="00377832">
        <w:rPr>
          <w:rFonts w:ascii="SimSun" w:hAnsi="SimSun"/>
          <w:sz w:val="18"/>
          <w:szCs w:val="18"/>
        </w:rPr>
        <w:t xml:space="preserve"> </w:t>
      </w:r>
      <w:r w:rsidRPr="00A618ED">
        <w:rPr>
          <w:rFonts w:ascii="SimSun" w:eastAsia="SimSun" w:hAnsi="SimSun" w:hint="eastAsia"/>
          <w:sz w:val="18"/>
          <w:szCs w:val="18"/>
        </w:rPr>
        <w:t>《悟真篇约注》，《藏外道书》第</w:t>
      </w:r>
      <w:r w:rsidRPr="00A618ED">
        <w:rPr>
          <w:rFonts w:ascii="SimSun" w:eastAsia="SimSun" w:hAnsi="SimSun"/>
          <w:sz w:val="18"/>
          <w:szCs w:val="18"/>
        </w:rPr>
        <w:t>10册，第98页。</w:t>
      </w:r>
    </w:p>
  </w:footnote>
  <w:footnote w:id="297">
    <w:p w:rsidR="00763742" w:rsidRPr="00A618ED" w:rsidRDefault="00763742" w:rsidP="00676E82">
      <w:pPr>
        <w:pStyle w:val="aa"/>
        <w:ind w:left="180" w:hangingChars="100" w:hanging="180"/>
        <w:rPr>
          <w:rFonts w:ascii="SimSun" w:eastAsia="SimSun" w:hAnsi="SimSun"/>
          <w:sz w:val="18"/>
          <w:szCs w:val="18"/>
        </w:rPr>
      </w:pPr>
      <w:r w:rsidRPr="007F7448">
        <w:rPr>
          <w:rStyle w:val="ab"/>
          <w:rFonts w:ascii="Times New Roman" w:hAnsi="Times New Roman"/>
          <w:b/>
          <w:sz w:val="18"/>
          <w:szCs w:val="18"/>
        </w:rPr>
        <w:footnoteRef/>
      </w:r>
      <w:r w:rsidRPr="00377832">
        <w:rPr>
          <w:rFonts w:ascii="SimSun" w:hAnsi="SimSun"/>
          <w:b/>
          <w:sz w:val="18"/>
          <w:szCs w:val="18"/>
        </w:rPr>
        <w:t xml:space="preserve"> </w:t>
      </w:r>
      <w:r w:rsidRPr="00A618ED">
        <w:rPr>
          <w:rFonts w:ascii="SimSun" w:eastAsia="SimSun" w:hAnsi="SimSun"/>
          <w:sz w:val="18"/>
          <w:szCs w:val="18"/>
        </w:rPr>
        <w:t>《顶批悟真三注》，《藏外道书》第11册，第826页。</w:t>
      </w:r>
    </w:p>
  </w:footnote>
  <w:footnote w:id="298">
    <w:p w:rsidR="00763742" w:rsidRPr="00A618ED" w:rsidRDefault="00763742" w:rsidP="00676E82">
      <w:pPr>
        <w:pStyle w:val="aa"/>
        <w:ind w:left="180" w:hangingChars="100" w:hanging="180"/>
        <w:rPr>
          <w:rFonts w:ascii="SimSun" w:eastAsia="SimSun" w:hAnsi="SimSun"/>
          <w:sz w:val="18"/>
          <w:szCs w:val="18"/>
        </w:rPr>
      </w:pPr>
      <w:r w:rsidRPr="007F7448">
        <w:rPr>
          <w:rStyle w:val="ab"/>
          <w:rFonts w:ascii="Times New Roman" w:hAnsi="Times New Roman"/>
          <w:b/>
          <w:sz w:val="18"/>
          <w:szCs w:val="18"/>
        </w:rPr>
        <w:footnoteRef/>
      </w:r>
      <w:r w:rsidRPr="00377832">
        <w:rPr>
          <w:rFonts w:ascii="SimSun" w:hAnsi="SimSun"/>
          <w:b/>
          <w:sz w:val="18"/>
          <w:szCs w:val="18"/>
        </w:rPr>
        <w:t xml:space="preserve"> </w:t>
      </w:r>
      <w:r w:rsidRPr="00A618ED">
        <w:rPr>
          <w:rFonts w:ascii="SimSun" w:eastAsia="SimSun" w:hAnsi="SimSun" w:hint="eastAsia"/>
          <w:sz w:val="18"/>
          <w:szCs w:val="18"/>
        </w:rPr>
        <w:t>《金仙证论·正道浅说》，《藏外道书》第</w:t>
      </w:r>
      <w:r w:rsidRPr="00A618ED">
        <w:rPr>
          <w:rFonts w:ascii="SimSun" w:eastAsia="SimSun" w:hAnsi="SimSun"/>
          <w:sz w:val="18"/>
          <w:szCs w:val="18"/>
        </w:rPr>
        <w:t>5册，第931～932页。</w:t>
      </w:r>
    </w:p>
  </w:footnote>
  <w:footnote w:id="299">
    <w:p w:rsidR="00763742" w:rsidRPr="00A618ED" w:rsidRDefault="00763742" w:rsidP="00676E82">
      <w:pPr>
        <w:pStyle w:val="aa"/>
        <w:rPr>
          <w:rFonts w:ascii="SimSun" w:eastAsia="SimSun" w:hAnsi="SimSun"/>
          <w:sz w:val="18"/>
          <w:szCs w:val="18"/>
        </w:rPr>
      </w:pPr>
      <w:r w:rsidRPr="007F7448">
        <w:rPr>
          <w:rStyle w:val="ab"/>
          <w:rFonts w:ascii="Times New Roman" w:hAnsi="Times New Roman"/>
          <w:b/>
          <w:sz w:val="18"/>
          <w:szCs w:val="18"/>
        </w:rPr>
        <w:footnoteRef/>
      </w:r>
      <w:r w:rsidRPr="00377832">
        <w:rPr>
          <w:rFonts w:ascii="SimSun" w:hAnsi="SimSun"/>
          <w:sz w:val="18"/>
          <w:szCs w:val="18"/>
        </w:rPr>
        <w:t xml:space="preserve"> </w:t>
      </w:r>
      <w:r w:rsidRPr="00A618ED">
        <w:rPr>
          <w:rFonts w:ascii="SimSun" w:eastAsia="SimSun" w:hAnsi="SimSun" w:hint="eastAsia"/>
          <w:sz w:val="18"/>
          <w:szCs w:val="18"/>
        </w:rPr>
        <w:t>刘一明著：《悟真直指》，《藏外道书》第</w:t>
      </w:r>
      <w:r w:rsidRPr="00A618ED">
        <w:rPr>
          <w:rFonts w:ascii="SimSun" w:eastAsia="SimSun" w:hAnsi="SimSun"/>
          <w:sz w:val="18"/>
          <w:szCs w:val="18"/>
        </w:rPr>
        <w:t>8册，第360～361页。</w:t>
      </w:r>
    </w:p>
  </w:footnote>
  <w:footnote w:id="300">
    <w:p w:rsidR="00763742" w:rsidRPr="00A618ED" w:rsidRDefault="00763742" w:rsidP="00676E82">
      <w:pPr>
        <w:pStyle w:val="aa"/>
        <w:rPr>
          <w:rFonts w:ascii="SimSun" w:eastAsia="SimSun" w:hAnsi="SimSun"/>
          <w:sz w:val="18"/>
          <w:szCs w:val="18"/>
        </w:rPr>
      </w:pPr>
      <w:r w:rsidRPr="007F7448">
        <w:rPr>
          <w:rStyle w:val="ab"/>
          <w:rFonts w:ascii="Times New Roman" w:hAnsi="Times New Roman"/>
          <w:b/>
          <w:sz w:val="18"/>
          <w:szCs w:val="18"/>
        </w:rPr>
        <w:footnoteRef/>
      </w:r>
      <w:r w:rsidRPr="00377832">
        <w:rPr>
          <w:rFonts w:ascii="SimSun" w:hAnsi="SimSun"/>
          <w:sz w:val="18"/>
          <w:szCs w:val="18"/>
        </w:rPr>
        <w:t xml:space="preserve"> </w:t>
      </w:r>
      <w:r w:rsidRPr="00A618ED">
        <w:rPr>
          <w:rFonts w:ascii="SimSun" w:eastAsia="SimSun" w:hAnsi="SimSun" w:hint="eastAsia"/>
          <w:sz w:val="18"/>
          <w:szCs w:val="18"/>
        </w:rPr>
        <w:t>《人元大道九层炼心文终经•辩惑论》，《道藏精华》第2集之4《太上十三经注》，第153页。</w:t>
      </w:r>
    </w:p>
  </w:footnote>
  <w:footnote w:id="301">
    <w:p w:rsidR="00763742" w:rsidRPr="00B90126" w:rsidRDefault="00763742" w:rsidP="00676E82">
      <w:pPr>
        <w:pStyle w:val="aa"/>
        <w:ind w:left="180" w:hangingChars="100" w:hanging="180"/>
        <w:rPr>
          <w:rFonts w:ascii="SimSun" w:hAnsi="SimSun"/>
          <w:sz w:val="18"/>
          <w:szCs w:val="18"/>
        </w:rPr>
      </w:pPr>
      <w:r w:rsidRPr="00867417">
        <w:rPr>
          <w:rStyle w:val="ab"/>
          <w:rFonts w:ascii="Times New Roman" w:hAnsi="Times New Roman"/>
          <w:b/>
          <w:sz w:val="18"/>
          <w:szCs w:val="18"/>
        </w:rPr>
        <w:footnoteRef/>
      </w:r>
      <w:r w:rsidRPr="00B90126">
        <w:rPr>
          <w:rFonts w:ascii="SimSun" w:hAnsi="SimSun"/>
          <w:sz w:val="18"/>
          <w:szCs w:val="18"/>
        </w:rPr>
        <w:t xml:space="preserve"> </w:t>
      </w:r>
      <w:r w:rsidRPr="00A618ED">
        <w:rPr>
          <w:rFonts w:ascii="SimSun" w:eastAsia="SimSun" w:hAnsi="SimSun" w:hint="eastAsia"/>
          <w:sz w:val="18"/>
          <w:szCs w:val="18"/>
        </w:rPr>
        <w:t>傅金铨著：《顶批三注悟真篇》，《藏外道书》第</w:t>
      </w:r>
      <w:r w:rsidRPr="00A618ED">
        <w:rPr>
          <w:rFonts w:ascii="SimSun" w:eastAsia="SimSun" w:hAnsi="SimSun"/>
          <w:sz w:val="18"/>
          <w:szCs w:val="18"/>
        </w:rPr>
        <w:t>11册，第826页。</w:t>
      </w:r>
    </w:p>
  </w:footnote>
  <w:footnote w:id="302">
    <w:p w:rsidR="00763742" w:rsidRPr="00B90126"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B90126">
        <w:rPr>
          <w:rFonts w:ascii="SimSun" w:hAnsi="SimSun"/>
          <w:sz w:val="18"/>
          <w:szCs w:val="18"/>
        </w:rPr>
        <w:t xml:space="preserve"> </w:t>
      </w:r>
      <w:r w:rsidRPr="00A618ED">
        <w:rPr>
          <w:rFonts w:ascii="SimSun" w:eastAsia="SimSun" w:hAnsi="SimSun" w:hint="eastAsia"/>
          <w:sz w:val="18"/>
          <w:szCs w:val="18"/>
        </w:rPr>
        <w:t>白玉蟾著：《海琼传道集·丹法参同十九诀》，《道藏》第</w:t>
      </w:r>
      <w:r w:rsidRPr="00A618ED">
        <w:rPr>
          <w:rFonts w:ascii="SimSun" w:eastAsia="SimSun" w:hAnsi="SimSun"/>
          <w:sz w:val="18"/>
          <w:szCs w:val="18"/>
        </w:rPr>
        <w:t>33册，第150页。</w:t>
      </w:r>
    </w:p>
  </w:footnote>
  <w:footnote w:id="303">
    <w:p w:rsidR="00763742" w:rsidRPr="00A618ED" w:rsidRDefault="00763742" w:rsidP="00676E82">
      <w:pPr>
        <w:pStyle w:val="aa"/>
        <w:ind w:left="180" w:hangingChars="100" w:hanging="180"/>
        <w:rPr>
          <w:rFonts w:ascii="SimSun" w:eastAsia="SimSun" w:hAnsi="SimSun"/>
          <w:sz w:val="18"/>
          <w:szCs w:val="18"/>
        </w:rPr>
      </w:pPr>
      <w:r w:rsidRPr="00867417">
        <w:rPr>
          <w:rStyle w:val="ab"/>
          <w:rFonts w:ascii="Times New Roman" w:hAnsi="Times New Roman"/>
          <w:b/>
          <w:sz w:val="18"/>
          <w:szCs w:val="18"/>
        </w:rPr>
        <w:footnoteRef/>
      </w:r>
      <w:r w:rsidRPr="00B90126">
        <w:rPr>
          <w:rFonts w:ascii="SimSun" w:hAnsi="SimSun"/>
          <w:sz w:val="18"/>
          <w:szCs w:val="18"/>
        </w:rPr>
        <w:t xml:space="preserve"> </w:t>
      </w:r>
      <w:r w:rsidRPr="00A618ED">
        <w:rPr>
          <w:rFonts w:ascii="SimSun" w:eastAsia="SimSun" w:hAnsi="SimSun"/>
          <w:sz w:val="18"/>
          <w:szCs w:val="18"/>
        </w:rPr>
        <w:t>柳华阳著：《金仙证论·危险说</w:t>
      </w:r>
      <w:r w:rsidRPr="00A618ED">
        <w:rPr>
          <w:rFonts w:ascii="SimSun" w:eastAsia="SimSun" w:hAnsi="SimSun" w:hint="eastAsia"/>
          <w:sz w:val="18"/>
          <w:szCs w:val="18"/>
        </w:rPr>
        <w:t>》，《藏外道书》第</w:t>
      </w:r>
      <w:r w:rsidRPr="00A618ED">
        <w:rPr>
          <w:rFonts w:ascii="SimSun" w:eastAsia="SimSun" w:hAnsi="SimSun"/>
          <w:sz w:val="18"/>
          <w:szCs w:val="18"/>
        </w:rPr>
        <w:t>5册，第962页。</w:t>
      </w:r>
    </w:p>
  </w:footnote>
  <w:footnote w:id="304">
    <w:p w:rsidR="00763742" w:rsidRPr="00A618ED" w:rsidRDefault="00763742" w:rsidP="00676E82">
      <w:pPr>
        <w:pStyle w:val="aa"/>
        <w:ind w:left="180" w:hangingChars="100" w:hanging="180"/>
        <w:rPr>
          <w:rFonts w:ascii="SimSun" w:eastAsia="SimSun" w:hAnsi="SimSun"/>
          <w:sz w:val="18"/>
          <w:szCs w:val="18"/>
        </w:rPr>
      </w:pPr>
      <w:r w:rsidRPr="00867417">
        <w:rPr>
          <w:rStyle w:val="ab"/>
          <w:rFonts w:ascii="Times New Roman" w:hAnsi="Times New Roman"/>
          <w:b/>
          <w:sz w:val="18"/>
          <w:szCs w:val="18"/>
        </w:rPr>
        <w:footnoteRef/>
      </w:r>
      <w:r w:rsidRPr="00B90126">
        <w:rPr>
          <w:rFonts w:ascii="SimSun" w:hAnsi="SimSun"/>
          <w:sz w:val="18"/>
          <w:szCs w:val="18"/>
        </w:rPr>
        <w:t xml:space="preserve"> </w:t>
      </w:r>
      <w:r w:rsidRPr="00A618ED">
        <w:rPr>
          <w:rFonts w:ascii="SimSun" w:eastAsia="SimSun" w:hAnsi="SimSun"/>
          <w:sz w:val="18"/>
          <w:szCs w:val="18"/>
        </w:rPr>
        <w:t>《医学衷中参西录》下册，人民卫生出版社，2006年版，第572页。</w:t>
      </w:r>
    </w:p>
  </w:footnote>
  <w:footnote w:id="305">
    <w:p w:rsidR="00763742" w:rsidRPr="00A618ED" w:rsidRDefault="00763742" w:rsidP="00676E82">
      <w:pPr>
        <w:pStyle w:val="aa"/>
        <w:ind w:left="180" w:hangingChars="100" w:hanging="180"/>
        <w:rPr>
          <w:rFonts w:ascii="SimSun" w:eastAsia="SimSun" w:hAnsi="SimSun"/>
          <w:sz w:val="18"/>
          <w:szCs w:val="18"/>
        </w:rPr>
      </w:pPr>
      <w:r w:rsidRPr="00867417">
        <w:rPr>
          <w:rStyle w:val="ab"/>
          <w:rFonts w:ascii="Times New Roman" w:hAnsi="Times New Roman"/>
          <w:b/>
          <w:sz w:val="18"/>
          <w:szCs w:val="18"/>
        </w:rPr>
        <w:footnoteRef/>
      </w:r>
      <w:r w:rsidRPr="00B90126">
        <w:rPr>
          <w:rFonts w:ascii="SimSun" w:hAnsi="SimSun"/>
          <w:sz w:val="18"/>
          <w:szCs w:val="18"/>
        </w:rPr>
        <w:t xml:space="preserve"> </w:t>
      </w:r>
      <w:r w:rsidRPr="00A618ED">
        <w:rPr>
          <w:rFonts w:ascii="SimSun" w:eastAsia="SimSun" w:hAnsi="SimSun" w:hint="eastAsia"/>
          <w:sz w:val="18"/>
          <w:szCs w:val="18"/>
        </w:rPr>
        <w:t>洞阳子注：《太上洞玄灵宝天尊说救苦妙经注解》，《正统道藏》洞玄部玉诀类第189册推中，商务印书馆，民国十二年至十五年版。国家图书馆古籍馆藏。</w:t>
      </w:r>
    </w:p>
  </w:footnote>
  <w:footnote w:id="306">
    <w:p w:rsidR="00763742" w:rsidRPr="00A618ED" w:rsidRDefault="00763742" w:rsidP="00676E82">
      <w:pPr>
        <w:pStyle w:val="aa"/>
        <w:ind w:left="180" w:hangingChars="100" w:hanging="180"/>
        <w:rPr>
          <w:rFonts w:ascii="SimSun" w:eastAsia="SimSun" w:hAnsi="SimSun"/>
          <w:sz w:val="18"/>
          <w:szCs w:val="18"/>
        </w:rPr>
      </w:pPr>
      <w:r w:rsidRPr="00867417">
        <w:rPr>
          <w:rStyle w:val="ab"/>
          <w:rFonts w:ascii="Times New Roman" w:hAnsi="Times New Roman"/>
          <w:b/>
          <w:sz w:val="18"/>
          <w:szCs w:val="18"/>
        </w:rPr>
        <w:footnoteRef/>
      </w:r>
      <w:r w:rsidRPr="00B90126">
        <w:rPr>
          <w:rFonts w:ascii="SimSun" w:hAnsi="SimSun"/>
          <w:sz w:val="18"/>
          <w:szCs w:val="18"/>
        </w:rPr>
        <w:t xml:space="preserve"> </w:t>
      </w:r>
      <w:r w:rsidRPr="00A618ED">
        <w:rPr>
          <w:rFonts w:ascii="SimSun" w:eastAsia="SimSun" w:hAnsi="SimSun" w:hint="eastAsia"/>
          <w:sz w:val="18"/>
          <w:szCs w:val="18"/>
        </w:rPr>
        <w:t>《灵宝毕法·烧炼丹药》，《道藏辑要》危集</w:t>
      </w:r>
      <w:r w:rsidRPr="00A618ED">
        <w:rPr>
          <w:rFonts w:ascii="SimSun" w:eastAsia="SimSun" w:hAnsi="SimSun"/>
          <w:sz w:val="18"/>
          <w:szCs w:val="18"/>
        </w:rPr>
        <w:t>1《灵宝毕法》，第11页。</w:t>
      </w:r>
    </w:p>
  </w:footnote>
  <w:footnote w:id="307">
    <w:p w:rsidR="00763742" w:rsidRPr="00B90126"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B90126">
        <w:rPr>
          <w:rFonts w:ascii="SimSun" w:hAnsi="SimSun"/>
          <w:b/>
          <w:sz w:val="18"/>
          <w:szCs w:val="18"/>
        </w:rPr>
        <w:t xml:space="preserve"> </w:t>
      </w:r>
      <w:r w:rsidRPr="00A618ED">
        <w:rPr>
          <w:rFonts w:ascii="SimSun" w:eastAsia="SimSun" w:hAnsi="SimSun" w:hint="eastAsia"/>
          <w:sz w:val="18"/>
          <w:szCs w:val="18"/>
        </w:rPr>
        <w:t>王沐浅解：《悟真篇浅解》，中华书局，1990年版，第135页。</w:t>
      </w:r>
    </w:p>
  </w:footnote>
  <w:footnote w:id="308">
    <w:p w:rsidR="00763742" w:rsidRPr="00B90126"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B90126">
        <w:rPr>
          <w:rFonts w:ascii="SimSun" w:hAnsi="SimSun" w:hint="eastAsia"/>
          <w:sz w:val="18"/>
          <w:szCs w:val="18"/>
        </w:rPr>
        <w:t xml:space="preserve"> </w:t>
      </w:r>
      <w:r w:rsidRPr="00A618ED">
        <w:rPr>
          <w:rFonts w:ascii="SimSun" w:eastAsia="SimSun" w:hAnsi="SimSun"/>
          <w:sz w:val="18"/>
          <w:szCs w:val="18"/>
        </w:rPr>
        <w:t>王沐浅解：《悟真篇浅解》，中华书局，1990年版，第137页。</w:t>
      </w:r>
      <w:r w:rsidRPr="00B90126">
        <w:rPr>
          <w:rFonts w:ascii="SimSun" w:hAnsi="SimSun"/>
          <w:sz w:val="18"/>
          <w:szCs w:val="18"/>
        </w:rPr>
        <w:t xml:space="preserve"> </w:t>
      </w:r>
    </w:p>
  </w:footnote>
  <w:footnote w:id="309">
    <w:p w:rsidR="00763742" w:rsidRPr="00A618ED" w:rsidRDefault="00763742" w:rsidP="00676E82">
      <w:pPr>
        <w:pStyle w:val="aa"/>
        <w:rPr>
          <w:rFonts w:ascii="SimSun" w:eastAsia="SimSun" w:hAnsi="SimSun"/>
          <w:sz w:val="18"/>
          <w:szCs w:val="18"/>
        </w:rPr>
      </w:pPr>
      <w:r w:rsidRPr="00867417">
        <w:rPr>
          <w:rStyle w:val="ab"/>
          <w:rFonts w:ascii="Times New Roman" w:hAnsi="Times New Roman"/>
          <w:b/>
          <w:sz w:val="18"/>
          <w:szCs w:val="18"/>
        </w:rPr>
        <w:footnoteRef/>
      </w:r>
      <w:r w:rsidRPr="00B90126">
        <w:rPr>
          <w:rFonts w:ascii="SimSun" w:hAnsi="SimSun"/>
          <w:sz w:val="18"/>
          <w:szCs w:val="18"/>
        </w:rPr>
        <w:t xml:space="preserve"> </w:t>
      </w:r>
      <w:r w:rsidRPr="00A618ED">
        <w:rPr>
          <w:rFonts w:ascii="SimSun" w:eastAsia="SimSun" w:hAnsi="SimSun" w:hint="eastAsia"/>
          <w:sz w:val="18"/>
          <w:szCs w:val="18"/>
        </w:rPr>
        <w:t>《灵宝毕法•匹配阴阳》，《道藏辑要》危集1《灵宝毕法》，第1页。</w:t>
      </w:r>
    </w:p>
  </w:footnote>
  <w:footnote w:id="310">
    <w:p w:rsidR="00763742" w:rsidRPr="00B90126"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B90126">
        <w:rPr>
          <w:rFonts w:ascii="SimSun" w:hAnsi="SimSun"/>
          <w:sz w:val="18"/>
          <w:szCs w:val="18"/>
        </w:rPr>
        <w:t xml:space="preserve"> </w:t>
      </w:r>
      <w:r w:rsidRPr="00A618ED">
        <w:rPr>
          <w:rFonts w:ascii="SimSun" w:eastAsia="SimSun" w:hAnsi="SimSun" w:hint="eastAsia"/>
          <w:sz w:val="18"/>
          <w:szCs w:val="18"/>
        </w:rPr>
        <w:t>《灵宝毕法•匹配阴阳》，《道藏辑要》危集1《灵宝毕法》，第3页。</w:t>
      </w:r>
    </w:p>
  </w:footnote>
  <w:footnote w:id="311">
    <w:p w:rsidR="00763742" w:rsidRPr="00A618ED" w:rsidRDefault="00763742" w:rsidP="00676E82">
      <w:pPr>
        <w:pStyle w:val="aa"/>
        <w:rPr>
          <w:rFonts w:ascii="SimSun" w:eastAsia="SimSun" w:hAnsi="SimSun"/>
          <w:sz w:val="18"/>
          <w:szCs w:val="18"/>
        </w:rPr>
      </w:pPr>
      <w:r w:rsidRPr="00867417">
        <w:rPr>
          <w:rStyle w:val="ab"/>
          <w:rFonts w:ascii="Times New Roman" w:hAnsi="Times New Roman"/>
          <w:b/>
          <w:sz w:val="18"/>
          <w:szCs w:val="18"/>
        </w:rPr>
        <w:footnoteRef/>
      </w:r>
      <w:r w:rsidRPr="00122B74">
        <w:rPr>
          <w:rFonts w:ascii="SimSun" w:hAnsi="SimSun"/>
          <w:b/>
          <w:sz w:val="18"/>
          <w:szCs w:val="18"/>
        </w:rPr>
        <w:t xml:space="preserve"> </w:t>
      </w:r>
      <w:r w:rsidRPr="00A618ED">
        <w:rPr>
          <w:rFonts w:ascii="SimSun" w:eastAsia="SimSun" w:hAnsi="SimSun" w:hint="eastAsia"/>
          <w:sz w:val="18"/>
          <w:szCs w:val="18"/>
        </w:rPr>
        <w:t>《钟吕传道集》，《道藏》第4册，第662页。</w:t>
      </w:r>
    </w:p>
  </w:footnote>
  <w:footnote w:id="312">
    <w:p w:rsidR="00763742" w:rsidRPr="00122B74"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122B74">
        <w:rPr>
          <w:rFonts w:ascii="SimSun" w:hAnsi="SimSun"/>
          <w:sz w:val="18"/>
          <w:szCs w:val="18"/>
        </w:rPr>
        <w:t xml:space="preserve"> </w:t>
      </w:r>
      <w:r w:rsidRPr="00A618ED">
        <w:rPr>
          <w:rFonts w:ascii="SimSun" w:eastAsia="SimSun" w:hAnsi="SimSun" w:hint="eastAsia"/>
          <w:sz w:val="18"/>
          <w:szCs w:val="18"/>
        </w:rPr>
        <w:t>（元）俞琰著：《周易参同契发挥》，《道藏》第20册，第196页。</w:t>
      </w:r>
    </w:p>
  </w:footnote>
  <w:footnote w:id="313">
    <w:p w:rsidR="00763742" w:rsidRPr="00A618ED" w:rsidRDefault="00763742" w:rsidP="00676E82">
      <w:pPr>
        <w:pStyle w:val="aa"/>
        <w:ind w:left="180" w:hangingChars="100" w:hanging="180"/>
        <w:rPr>
          <w:rFonts w:ascii="SimSun" w:eastAsia="SimSun" w:hAnsi="SimSun"/>
          <w:sz w:val="18"/>
          <w:szCs w:val="18"/>
        </w:rPr>
      </w:pPr>
      <w:r w:rsidRPr="00867417">
        <w:rPr>
          <w:rStyle w:val="ab"/>
          <w:rFonts w:ascii="Times New Roman" w:hAnsi="Times New Roman"/>
          <w:b/>
          <w:sz w:val="18"/>
          <w:szCs w:val="18"/>
        </w:rPr>
        <w:footnoteRef/>
      </w:r>
      <w:r w:rsidRPr="00122B74">
        <w:rPr>
          <w:rFonts w:ascii="SimSun" w:hAnsi="SimSun"/>
          <w:b/>
          <w:sz w:val="18"/>
          <w:szCs w:val="18"/>
        </w:rPr>
        <w:t xml:space="preserve"> </w:t>
      </w:r>
      <w:r w:rsidRPr="00A618ED">
        <w:rPr>
          <w:rFonts w:ascii="SimSun" w:eastAsia="SimSun" w:hAnsi="SimSun"/>
          <w:sz w:val="18"/>
          <w:szCs w:val="18"/>
        </w:rPr>
        <w:t>《周易参同契分章注》，《藏外道书》第9册，第247页。</w:t>
      </w:r>
    </w:p>
  </w:footnote>
  <w:footnote w:id="314">
    <w:p w:rsidR="00763742" w:rsidRPr="00122B74"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122B74">
        <w:rPr>
          <w:rFonts w:ascii="SimSun" w:hAnsi="SimSun"/>
          <w:sz w:val="18"/>
          <w:szCs w:val="18"/>
        </w:rPr>
        <w:t xml:space="preserve"> </w:t>
      </w:r>
      <w:r w:rsidRPr="00A618ED">
        <w:rPr>
          <w:rFonts w:ascii="SimSun" w:eastAsia="SimSun" w:hAnsi="SimSun" w:hint="eastAsia"/>
          <w:sz w:val="18"/>
          <w:szCs w:val="18"/>
        </w:rPr>
        <w:t>（元）俞琰著：《周易参同契发挥》，《藏外道书》第20册，第241页。</w:t>
      </w:r>
    </w:p>
  </w:footnote>
  <w:footnote w:id="315">
    <w:p w:rsidR="00763742" w:rsidRPr="00122B74"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122B74">
        <w:rPr>
          <w:rFonts w:ascii="SimSun" w:hAnsi="SimSun"/>
          <w:b/>
          <w:sz w:val="18"/>
          <w:szCs w:val="18"/>
        </w:rPr>
        <w:t xml:space="preserve"> </w:t>
      </w:r>
      <w:r w:rsidRPr="00A618ED">
        <w:rPr>
          <w:rFonts w:ascii="SimSun" w:eastAsia="SimSun" w:hAnsi="SimSun" w:hint="eastAsia"/>
          <w:sz w:val="18"/>
          <w:szCs w:val="18"/>
        </w:rPr>
        <w:t>（元）陈致虚：《金丹大要》，《藏外道书》第9册，第30～31页。</w:t>
      </w:r>
    </w:p>
  </w:footnote>
  <w:footnote w:id="316">
    <w:p w:rsidR="00763742" w:rsidRPr="00122B74"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122B74">
        <w:rPr>
          <w:rFonts w:ascii="SimSun" w:hAnsi="SimSun"/>
          <w:sz w:val="18"/>
          <w:szCs w:val="18"/>
        </w:rPr>
        <w:t xml:space="preserve"> </w:t>
      </w:r>
      <w:r w:rsidRPr="00A618ED">
        <w:rPr>
          <w:rFonts w:ascii="SimSun" w:eastAsia="SimSun" w:hAnsi="SimSun" w:hint="eastAsia"/>
          <w:sz w:val="18"/>
          <w:szCs w:val="18"/>
        </w:rPr>
        <w:t>《紫阳真人悟真篇注疏》，《道藏》第2册，第946页。</w:t>
      </w:r>
    </w:p>
  </w:footnote>
  <w:footnote w:id="317">
    <w:p w:rsidR="00763742" w:rsidRPr="002F6A68"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2F6A68">
        <w:rPr>
          <w:rFonts w:ascii="SimSun" w:hAnsi="SimSun"/>
          <w:sz w:val="18"/>
          <w:szCs w:val="18"/>
        </w:rPr>
        <w:t xml:space="preserve"> </w:t>
      </w:r>
      <w:r w:rsidRPr="00A618ED">
        <w:rPr>
          <w:rFonts w:ascii="SimSun" w:eastAsia="SimSun" w:hAnsi="SimSun" w:hint="eastAsia"/>
          <w:sz w:val="18"/>
          <w:szCs w:val="18"/>
        </w:rPr>
        <w:t>《紫阳真人悟真篇注疏》，《道藏》第2册，第946页。</w:t>
      </w:r>
    </w:p>
  </w:footnote>
  <w:footnote w:id="318">
    <w:p w:rsidR="00763742" w:rsidRPr="002F6A68"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2F6A68">
        <w:rPr>
          <w:rFonts w:ascii="SimSun" w:hAnsi="SimSun"/>
          <w:sz w:val="18"/>
          <w:szCs w:val="18"/>
        </w:rPr>
        <w:t xml:space="preserve"> </w:t>
      </w:r>
      <w:r w:rsidRPr="00A618ED">
        <w:rPr>
          <w:rFonts w:ascii="SimSun" w:eastAsia="SimSun" w:hAnsi="SimSun" w:hint="eastAsia"/>
          <w:sz w:val="18"/>
          <w:szCs w:val="18"/>
        </w:rPr>
        <w:t>《丹道九篇•七日采大药天机》，《藏外道书》第5册，第870页。</w:t>
      </w:r>
    </w:p>
  </w:footnote>
  <w:footnote w:id="319">
    <w:p w:rsidR="00763742" w:rsidRPr="00A618ED" w:rsidRDefault="00763742" w:rsidP="00676E82">
      <w:pPr>
        <w:pStyle w:val="aa"/>
        <w:rPr>
          <w:rFonts w:ascii="SimSun" w:eastAsia="SimSun" w:hAnsi="SimSun"/>
          <w:sz w:val="18"/>
          <w:szCs w:val="18"/>
        </w:rPr>
      </w:pPr>
      <w:r w:rsidRPr="00867417">
        <w:rPr>
          <w:rStyle w:val="ab"/>
          <w:rFonts w:ascii="Times New Roman" w:hAnsi="Times New Roman"/>
          <w:b/>
          <w:sz w:val="18"/>
          <w:szCs w:val="18"/>
        </w:rPr>
        <w:footnoteRef/>
      </w:r>
      <w:r w:rsidRPr="002F6A68">
        <w:rPr>
          <w:rFonts w:ascii="SimSun" w:hAnsi="SimSun"/>
          <w:sz w:val="18"/>
          <w:szCs w:val="18"/>
        </w:rPr>
        <w:t xml:space="preserve"> </w:t>
      </w:r>
      <w:r w:rsidRPr="00A618ED">
        <w:rPr>
          <w:rFonts w:ascii="SimSun" w:eastAsia="SimSun" w:hAnsi="SimSun" w:hint="eastAsia"/>
          <w:sz w:val="18"/>
          <w:szCs w:val="18"/>
        </w:rPr>
        <w:t>混然子注：《崔公入药镜注解》，《道藏》第2册，第885页。</w:t>
      </w:r>
    </w:p>
  </w:footnote>
  <w:footnote w:id="320">
    <w:p w:rsidR="00763742" w:rsidRPr="002F6A68"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2F6A68">
        <w:rPr>
          <w:rFonts w:ascii="SimSun" w:hAnsi="SimSun"/>
          <w:sz w:val="18"/>
          <w:szCs w:val="18"/>
        </w:rPr>
        <w:t xml:space="preserve"> </w:t>
      </w:r>
      <w:r w:rsidRPr="00A618ED">
        <w:rPr>
          <w:rFonts w:ascii="SimSun" w:eastAsia="SimSun" w:hAnsi="SimSun" w:hint="eastAsia"/>
          <w:sz w:val="18"/>
          <w:szCs w:val="18"/>
        </w:rPr>
        <w:t>（清）刘一明注：《金丹四百字解》，《藏外道书》第8册，第570页。</w:t>
      </w:r>
    </w:p>
  </w:footnote>
  <w:footnote w:id="321">
    <w:p w:rsidR="00763742" w:rsidRPr="002F6A68" w:rsidRDefault="00763742" w:rsidP="00676E82">
      <w:pPr>
        <w:pStyle w:val="aa"/>
        <w:rPr>
          <w:rFonts w:ascii="SimSun" w:hAnsi="SimSun"/>
          <w:sz w:val="18"/>
          <w:szCs w:val="18"/>
        </w:rPr>
      </w:pPr>
      <w:r w:rsidRPr="00867417">
        <w:rPr>
          <w:rStyle w:val="ab"/>
          <w:rFonts w:ascii="Times New Roman" w:hAnsi="Times New Roman"/>
          <w:b/>
          <w:sz w:val="18"/>
          <w:szCs w:val="18"/>
        </w:rPr>
        <w:footnoteRef/>
      </w:r>
      <w:r w:rsidRPr="002F6A68">
        <w:rPr>
          <w:rFonts w:ascii="SimSun" w:hAnsi="SimSun"/>
          <w:sz w:val="18"/>
          <w:szCs w:val="18"/>
        </w:rPr>
        <w:t xml:space="preserve"> </w:t>
      </w:r>
      <w:r w:rsidRPr="00A618ED">
        <w:rPr>
          <w:rFonts w:ascii="SimSun" w:eastAsia="SimSun" w:hAnsi="SimSun" w:hint="eastAsia"/>
          <w:sz w:val="18"/>
          <w:szCs w:val="18"/>
        </w:rPr>
        <w:t>陈显微注：《周易参同契解》，《道藏》第20册，第274页。</w:t>
      </w:r>
    </w:p>
  </w:footnote>
  <w:footnote w:id="322">
    <w:p w:rsidR="00763742" w:rsidRPr="00A618ED" w:rsidRDefault="00763742" w:rsidP="00676E82">
      <w:pPr>
        <w:pStyle w:val="aa"/>
        <w:rPr>
          <w:rFonts w:ascii="SimSun" w:eastAsia="SimSun" w:hAnsi="SimSun"/>
          <w:sz w:val="18"/>
          <w:szCs w:val="18"/>
        </w:rPr>
      </w:pPr>
      <w:r w:rsidRPr="00867417">
        <w:rPr>
          <w:rStyle w:val="ab"/>
          <w:rFonts w:ascii="Times New Roman" w:hAnsi="Times New Roman"/>
          <w:b/>
          <w:sz w:val="18"/>
          <w:szCs w:val="18"/>
        </w:rPr>
        <w:footnoteRef/>
      </w:r>
      <w:r w:rsidRPr="002F6A68">
        <w:rPr>
          <w:rFonts w:ascii="SimSun" w:hAnsi="SimSun"/>
          <w:sz w:val="18"/>
          <w:szCs w:val="18"/>
        </w:rPr>
        <w:t xml:space="preserve"> </w:t>
      </w:r>
      <w:r w:rsidRPr="00A618ED">
        <w:rPr>
          <w:rFonts w:ascii="SimSun" w:eastAsia="SimSun" w:hAnsi="SimSun" w:hint="eastAsia"/>
          <w:sz w:val="18"/>
          <w:szCs w:val="18"/>
        </w:rPr>
        <w:t>陈显微注：《周易参同契解》，《道藏》第20册，第274页。</w:t>
      </w:r>
    </w:p>
  </w:footnote>
  <w:footnote w:id="323">
    <w:p w:rsidR="00763742" w:rsidRPr="00A618ED" w:rsidRDefault="00763742" w:rsidP="00676E82">
      <w:pPr>
        <w:pStyle w:val="aa"/>
        <w:rPr>
          <w:rFonts w:ascii="SimSun" w:eastAsia="SimSun" w:hAnsi="SimSun"/>
          <w:sz w:val="18"/>
          <w:szCs w:val="18"/>
        </w:rPr>
      </w:pPr>
      <w:r w:rsidRPr="00867417">
        <w:rPr>
          <w:rStyle w:val="ab"/>
          <w:rFonts w:ascii="Times New Roman" w:hAnsi="Times New Roman"/>
          <w:b/>
          <w:sz w:val="18"/>
          <w:szCs w:val="18"/>
        </w:rPr>
        <w:footnoteRef/>
      </w:r>
      <w:r w:rsidRPr="002F6A68">
        <w:rPr>
          <w:rFonts w:ascii="SimSun" w:hAnsi="SimSun"/>
          <w:sz w:val="18"/>
          <w:szCs w:val="18"/>
        </w:rPr>
        <w:t xml:space="preserve"> </w:t>
      </w:r>
      <w:r w:rsidRPr="00A618ED">
        <w:rPr>
          <w:rFonts w:ascii="SimSun" w:eastAsia="SimSun" w:hAnsi="SimSun" w:hint="eastAsia"/>
          <w:sz w:val="18"/>
          <w:szCs w:val="18"/>
        </w:rPr>
        <w:t>陈致虚著：《金丹大要》，《藏外道书》第9册，第37页。</w:t>
      </w:r>
    </w:p>
  </w:footnote>
  <w:footnote w:id="324">
    <w:p w:rsidR="00763742" w:rsidRPr="00A618ED" w:rsidRDefault="00763742" w:rsidP="00676E82">
      <w:pPr>
        <w:pStyle w:val="aa"/>
        <w:rPr>
          <w:rFonts w:ascii="SimSun" w:eastAsia="SimSun" w:hAnsi="SimSun"/>
          <w:sz w:val="18"/>
          <w:szCs w:val="18"/>
        </w:rPr>
      </w:pPr>
      <w:r w:rsidRPr="00867417">
        <w:rPr>
          <w:rStyle w:val="ab"/>
          <w:rFonts w:ascii="Times New Roman" w:hAnsi="Times New Roman"/>
          <w:b/>
          <w:sz w:val="18"/>
          <w:szCs w:val="18"/>
        </w:rPr>
        <w:footnoteRef/>
      </w:r>
      <w:r w:rsidRPr="002F6A68">
        <w:rPr>
          <w:rFonts w:ascii="SimSun" w:hAnsi="SimSun"/>
          <w:sz w:val="18"/>
          <w:szCs w:val="18"/>
        </w:rPr>
        <w:t xml:space="preserve"> </w:t>
      </w:r>
      <w:r w:rsidRPr="00A618ED">
        <w:rPr>
          <w:rFonts w:ascii="SimSun" w:eastAsia="SimSun" w:hAnsi="SimSun" w:hint="eastAsia"/>
          <w:sz w:val="18"/>
          <w:szCs w:val="18"/>
        </w:rPr>
        <w:t>陶素耜著：《参同契脉望》，《藏外道书》第10册，第20页。</w:t>
      </w:r>
    </w:p>
  </w:footnote>
  <w:footnote w:id="325">
    <w:p w:rsidR="00763742" w:rsidRPr="00A618ED" w:rsidRDefault="00763742" w:rsidP="00676E82">
      <w:pPr>
        <w:pStyle w:val="aa"/>
        <w:rPr>
          <w:rFonts w:ascii="SimSun" w:eastAsia="SimSun" w:hAnsi="SimSun"/>
          <w:sz w:val="18"/>
          <w:szCs w:val="18"/>
        </w:rPr>
      </w:pPr>
      <w:r w:rsidRPr="00867417">
        <w:rPr>
          <w:rStyle w:val="ab"/>
          <w:rFonts w:ascii="Times New Roman" w:hAnsi="Times New Roman"/>
          <w:b/>
          <w:sz w:val="18"/>
          <w:szCs w:val="18"/>
        </w:rPr>
        <w:footnoteRef/>
      </w:r>
      <w:r w:rsidRPr="002F6A68">
        <w:rPr>
          <w:rFonts w:ascii="SimSun" w:hAnsi="SimSun"/>
          <w:sz w:val="18"/>
          <w:szCs w:val="18"/>
        </w:rPr>
        <w:t xml:space="preserve"> </w:t>
      </w:r>
      <w:r w:rsidRPr="00A618ED">
        <w:rPr>
          <w:rFonts w:ascii="SimSun" w:eastAsia="SimSun" w:hAnsi="SimSun" w:hint="eastAsia"/>
          <w:sz w:val="18"/>
          <w:szCs w:val="18"/>
        </w:rPr>
        <w:t>陶素耜著：《参同契脉望》，《藏外道书》第10册，第17页。</w:t>
      </w:r>
    </w:p>
  </w:footnote>
  <w:footnote w:id="326">
    <w:p w:rsidR="00763742" w:rsidRPr="00A618ED" w:rsidRDefault="00763742" w:rsidP="00676E82">
      <w:pPr>
        <w:pStyle w:val="aa"/>
        <w:rPr>
          <w:rFonts w:ascii="SimSun" w:eastAsia="SimSun" w:hAnsi="SimSun"/>
          <w:sz w:val="18"/>
          <w:szCs w:val="18"/>
        </w:rPr>
      </w:pPr>
      <w:r w:rsidRPr="00867417">
        <w:rPr>
          <w:rStyle w:val="ab"/>
          <w:rFonts w:ascii="Times New Roman" w:hAnsi="Times New Roman"/>
          <w:b/>
          <w:sz w:val="18"/>
          <w:szCs w:val="18"/>
        </w:rPr>
        <w:footnoteRef/>
      </w:r>
      <w:r w:rsidRPr="00734E3B">
        <w:rPr>
          <w:sz w:val="18"/>
          <w:szCs w:val="18"/>
        </w:rPr>
        <w:t xml:space="preserve"> </w:t>
      </w:r>
      <w:r w:rsidRPr="00A618ED">
        <w:rPr>
          <w:rFonts w:ascii="SimSun" w:eastAsia="SimSun" w:hAnsi="SimSun" w:hint="eastAsia"/>
          <w:sz w:val="18"/>
          <w:szCs w:val="18"/>
        </w:rPr>
        <w:t>《云笈七签》卷70，第3页，国家图书馆古籍馆藏，索书号：20351。</w:t>
      </w:r>
    </w:p>
  </w:footnote>
  <w:footnote w:id="327">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『天仙正理直論·火候經第四』，『藏外道書』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5冊</w:t>
      </w:r>
      <w:r w:rsidRPr="002903F2">
        <w:rPr>
          <w:rFonts w:ascii="함초롬바탕" w:eastAsia="함초롬바탕" w:hAnsi="함초롬바탕" w:cs="함초롬바탕" w:hint="eastAsia"/>
          <w:sz w:val="18"/>
          <w:szCs w:val="18"/>
        </w:rPr>
        <w:t>,</w:t>
      </w:r>
      <w:r w:rsidRPr="002903F2">
        <w:rPr>
          <w:rFonts w:ascii="함초롬바탕" w:eastAsia="함초롬바탕" w:hAnsi="함초롬바탕" w:cs="함초롬바탕"/>
          <w:sz w:val="18"/>
          <w:szCs w:val="18"/>
        </w:rPr>
        <w:t xml:space="preserve"> 804</w:t>
      </w:r>
      <w:r w:rsidRPr="002903F2">
        <w:rPr>
          <w:rFonts w:ascii="함초롬바탕" w:eastAsia="함초롬바탕" w:hAnsi="함초롬바탕" w:cs="함초롬바탕" w:hint="eastAsia"/>
          <w:sz w:val="18"/>
          <w:szCs w:val="18"/>
        </w:rPr>
        <w:t>쪽.</w:t>
      </w:r>
    </w:p>
  </w:footnote>
  <w:footnote w:id="328">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薛陽桂：『梅華問答編』，『藏外道書』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10冊</w:t>
      </w:r>
      <w:r w:rsidRPr="002903F2">
        <w:rPr>
          <w:rFonts w:ascii="함초롬바탕" w:eastAsia="함초롬바탕" w:hAnsi="함초롬바탕" w:cs="함초롬바탕" w:hint="eastAsia"/>
          <w:sz w:val="18"/>
          <w:szCs w:val="18"/>
        </w:rPr>
        <w:t>,</w:t>
      </w:r>
      <w:r w:rsidRPr="002903F2">
        <w:rPr>
          <w:rFonts w:ascii="함초롬바탕" w:eastAsia="함초롬바탕" w:hAnsi="함초롬바탕" w:cs="함초롬바탕"/>
          <w:sz w:val="18"/>
          <w:szCs w:val="18"/>
        </w:rPr>
        <w:t xml:space="preserve"> 644</w:t>
      </w:r>
      <w:r w:rsidRPr="002903F2">
        <w:rPr>
          <w:rFonts w:ascii="함초롬바탕" w:eastAsia="함초롬바탕" w:hAnsi="함초롬바탕" w:cs="함초롬바탕" w:hint="eastAsia"/>
          <w:sz w:val="18"/>
          <w:szCs w:val="18"/>
        </w:rPr>
        <w:t>쪽.</w:t>
      </w:r>
    </w:p>
  </w:footnote>
  <w:footnote w:id="329">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朱元育：『悟真篇闡幽』，『道藏輯要』</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奎集</w:t>
      </w:r>
      <w:r w:rsidRPr="002903F2">
        <w:rPr>
          <w:rFonts w:ascii="함초롬바탕" w:eastAsia="함초롬바탕" w:hAnsi="함초롬바탕" w:cs="함초롬바탕"/>
          <w:sz w:val="18"/>
          <w:szCs w:val="18"/>
        </w:rPr>
        <w:t>3，第127卷</w:t>
      </w:r>
      <w:r w:rsidRPr="002903F2">
        <w:rPr>
          <w:rFonts w:ascii="함초롬바탕" w:eastAsia="함초롬바탕" w:hAnsi="함초롬바탕" w:cs="함초롬바탕" w:hint="eastAsia"/>
          <w:sz w:val="18"/>
          <w:szCs w:val="18"/>
        </w:rPr>
        <w:t>,</w:t>
      </w:r>
      <w:r w:rsidRPr="002903F2">
        <w:rPr>
          <w:rFonts w:ascii="함초롬바탕" w:eastAsia="함초롬바탕" w:hAnsi="함초롬바탕" w:cs="함초롬바탕"/>
          <w:sz w:val="18"/>
          <w:szCs w:val="18"/>
        </w:rPr>
        <w:t xml:space="preserve"> 43-44</w:t>
      </w:r>
      <w:r w:rsidRPr="002903F2">
        <w:rPr>
          <w:rFonts w:ascii="함초롬바탕" w:eastAsia="함초롬바탕" w:hAnsi="함초롬바탕" w:cs="함초롬바탕" w:hint="eastAsia"/>
          <w:sz w:val="18"/>
          <w:szCs w:val="18"/>
        </w:rPr>
        <w:t>쪽.</w:t>
      </w:r>
    </w:p>
  </w:footnote>
  <w:footnote w:id="330">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같은 책,</w:t>
      </w:r>
      <w:r w:rsidRPr="002903F2">
        <w:rPr>
          <w:rFonts w:ascii="함초롬바탕" w:eastAsia="함초롬바탕" w:hAnsi="함초롬바탕" w:cs="함초롬바탕"/>
          <w:sz w:val="18"/>
          <w:szCs w:val="18"/>
        </w:rPr>
        <w:t xml:space="preserve"> 43</w:t>
      </w:r>
      <w:r w:rsidRPr="002903F2">
        <w:rPr>
          <w:rFonts w:ascii="함초롬바탕" w:eastAsia="함초롬바탕" w:hAnsi="함초롬바탕" w:cs="함초롬바탕" w:hint="eastAsia"/>
          <w:sz w:val="18"/>
          <w:szCs w:val="18"/>
        </w:rPr>
        <w:t>쪽.</w:t>
      </w:r>
    </w:p>
  </w:footnote>
  <w:footnote w:id="331">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『悟真篇約注』，『藏外道書』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10冊</w:t>
      </w:r>
      <w:r w:rsidRPr="002903F2">
        <w:rPr>
          <w:rFonts w:ascii="함초롬바탕" w:eastAsia="함초롬바탕" w:hAnsi="함초롬바탕" w:cs="함초롬바탕" w:hint="eastAsia"/>
          <w:sz w:val="18"/>
          <w:szCs w:val="18"/>
        </w:rPr>
        <w:t>,</w:t>
      </w:r>
      <w:r w:rsidRPr="002903F2">
        <w:rPr>
          <w:rFonts w:ascii="함초롬바탕" w:eastAsia="함초롬바탕" w:hAnsi="함초롬바탕" w:cs="함초롬바탕"/>
          <w:sz w:val="18"/>
          <w:szCs w:val="18"/>
        </w:rPr>
        <w:t xml:space="preserve"> 98</w:t>
      </w:r>
      <w:r w:rsidRPr="002903F2">
        <w:rPr>
          <w:rFonts w:ascii="함초롬바탕" w:eastAsia="함초롬바탕" w:hAnsi="함초롬바탕" w:cs="함초롬바탕" w:hint="eastAsia"/>
          <w:sz w:val="18"/>
          <w:szCs w:val="18"/>
        </w:rPr>
        <w:t>쪽.</w:t>
      </w:r>
    </w:p>
  </w:footnote>
  <w:footnote w:id="332">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『頂批悟真三注』，『藏外道書』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11冊</w:t>
      </w:r>
      <w:r w:rsidRPr="002903F2">
        <w:rPr>
          <w:rFonts w:ascii="함초롬바탕" w:eastAsia="함초롬바탕" w:hAnsi="함초롬바탕" w:cs="함초롬바탕" w:hint="eastAsia"/>
          <w:sz w:val="18"/>
          <w:szCs w:val="18"/>
        </w:rPr>
        <w:t>,</w:t>
      </w:r>
      <w:r w:rsidRPr="002903F2">
        <w:rPr>
          <w:rFonts w:ascii="함초롬바탕" w:eastAsia="함초롬바탕" w:hAnsi="함초롬바탕" w:cs="함초롬바탕"/>
          <w:sz w:val="18"/>
          <w:szCs w:val="18"/>
        </w:rPr>
        <w:t xml:space="preserve"> 826</w:t>
      </w:r>
      <w:r w:rsidRPr="002903F2">
        <w:rPr>
          <w:rFonts w:ascii="함초롬바탕" w:eastAsia="함초롬바탕" w:hAnsi="함초롬바탕" w:cs="함초롬바탕" w:hint="eastAsia"/>
          <w:sz w:val="18"/>
          <w:szCs w:val="18"/>
        </w:rPr>
        <w:t>쪽.</w:t>
      </w:r>
    </w:p>
  </w:footnote>
  <w:footnote w:id="333">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『金仙證論·正道淺說』，『藏外道書』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5冊</w:t>
      </w:r>
      <w:r w:rsidRPr="002903F2">
        <w:rPr>
          <w:rFonts w:ascii="함초롬바탕" w:eastAsia="함초롬바탕" w:hAnsi="함초롬바탕" w:cs="함초롬바탕" w:hint="eastAsia"/>
          <w:sz w:val="18"/>
          <w:szCs w:val="18"/>
        </w:rPr>
        <w:t>,</w:t>
      </w:r>
      <w:r w:rsidRPr="002903F2">
        <w:rPr>
          <w:rFonts w:ascii="함초롬바탕" w:eastAsia="함초롬바탕" w:hAnsi="함초롬바탕" w:cs="함초롬바탕"/>
          <w:sz w:val="18"/>
          <w:szCs w:val="18"/>
        </w:rPr>
        <w:t xml:space="preserve"> 931-932</w:t>
      </w:r>
      <w:r w:rsidRPr="002903F2">
        <w:rPr>
          <w:rFonts w:ascii="함초롬바탕" w:eastAsia="함초롬바탕" w:hAnsi="함초롬바탕" w:cs="함초롬바탕" w:hint="eastAsia"/>
          <w:sz w:val="18"/>
          <w:szCs w:val="18"/>
        </w:rPr>
        <w:t>쪽.</w:t>
      </w:r>
    </w:p>
  </w:footnote>
  <w:footnote w:id="334">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劉一明著：『悟真直指』，『藏外道書』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8冊</w:t>
      </w:r>
      <w:r w:rsidRPr="002903F2">
        <w:rPr>
          <w:rFonts w:ascii="함초롬바탕" w:eastAsia="함초롬바탕" w:hAnsi="함초롬바탕" w:cs="함초롬바탕" w:hint="eastAsia"/>
          <w:sz w:val="18"/>
          <w:szCs w:val="18"/>
        </w:rPr>
        <w:t>,</w:t>
      </w:r>
      <w:r w:rsidRPr="002903F2">
        <w:rPr>
          <w:rFonts w:ascii="함초롬바탕" w:eastAsia="함초롬바탕" w:hAnsi="함초롬바탕" w:cs="함초롬바탕"/>
          <w:sz w:val="18"/>
          <w:szCs w:val="18"/>
        </w:rPr>
        <w:t xml:space="preserve"> 360-361</w:t>
      </w:r>
      <w:r w:rsidRPr="002903F2">
        <w:rPr>
          <w:rFonts w:ascii="함초롬바탕" w:eastAsia="함초롬바탕" w:hAnsi="함초롬바탕" w:cs="함초롬바탕" w:hint="eastAsia"/>
          <w:sz w:val="18"/>
          <w:szCs w:val="18"/>
        </w:rPr>
        <w:t>쪽.</w:t>
      </w:r>
    </w:p>
  </w:footnote>
  <w:footnote w:id="335">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『人元大道九層煉心文終經·辯惑論』，『道藏精華』</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2集之4</w:t>
      </w:r>
      <w:r>
        <w:rPr>
          <w:rFonts w:ascii="함초롬바탕" w:eastAsia="함초롬바탕" w:hAnsi="함초롬바탕" w:cs="함초롬바탕"/>
          <w:sz w:val="18"/>
          <w:szCs w:val="18"/>
        </w:rPr>
        <w:t xml:space="preserve"> </w:t>
      </w:r>
      <w:r w:rsidRPr="002903F2">
        <w:rPr>
          <w:rFonts w:ascii="함초롬바탕" w:eastAsia="함초롬바탕" w:hAnsi="함초롬바탕" w:cs="함초롬바탕"/>
          <w:sz w:val="18"/>
          <w:szCs w:val="18"/>
        </w:rPr>
        <w:t>『太上十三經注』，</w:t>
      </w:r>
      <w:r w:rsidRPr="002903F2">
        <w:rPr>
          <w:rFonts w:ascii="함초롬바탕" w:eastAsia="함초롬바탕" w:hAnsi="함초롬바탕" w:cs="함초롬바탕" w:hint="eastAsia"/>
          <w:sz w:val="18"/>
          <w:szCs w:val="18"/>
        </w:rPr>
        <w:t>1</w:t>
      </w:r>
      <w:r w:rsidRPr="002903F2">
        <w:rPr>
          <w:rFonts w:ascii="함초롬바탕" w:eastAsia="함초롬바탕" w:hAnsi="함초롬바탕" w:cs="함초롬바탕"/>
          <w:sz w:val="18"/>
          <w:szCs w:val="18"/>
        </w:rPr>
        <w:t>53</w:t>
      </w:r>
      <w:r w:rsidRPr="002903F2">
        <w:rPr>
          <w:rFonts w:ascii="함초롬바탕" w:eastAsia="함초롬바탕" w:hAnsi="함초롬바탕" w:cs="함초롬바탕" w:hint="eastAsia"/>
          <w:sz w:val="18"/>
          <w:szCs w:val="18"/>
        </w:rPr>
        <w:t>쪽.</w:t>
      </w:r>
    </w:p>
  </w:footnote>
  <w:footnote w:id="336">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傅金铨著：『頂批三注悟真篇』，『藏外道書』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11冊</w:t>
      </w:r>
      <w:r w:rsidRPr="002903F2">
        <w:rPr>
          <w:rFonts w:ascii="함초롬바탕" w:eastAsia="함초롬바탕" w:hAnsi="함초롬바탕" w:cs="함초롬바탕" w:hint="eastAsia"/>
          <w:sz w:val="18"/>
          <w:szCs w:val="18"/>
        </w:rPr>
        <w:t>,</w:t>
      </w:r>
      <w:r w:rsidRPr="002903F2">
        <w:rPr>
          <w:rFonts w:ascii="함초롬바탕" w:eastAsia="함초롬바탕" w:hAnsi="함초롬바탕" w:cs="함초롬바탕"/>
          <w:sz w:val="18"/>
          <w:szCs w:val="18"/>
        </w:rPr>
        <w:t xml:space="preserve"> 826</w:t>
      </w:r>
      <w:r w:rsidRPr="002903F2">
        <w:rPr>
          <w:rFonts w:ascii="함초롬바탕" w:eastAsia="함초롬바탕" w:hAnsi="함초롬바탕" w:cs="함초롬바탕" w:hint="eastAsia"/>
          <w:sz w:val="18"/>
          <w:szCs w:val="18"/>
        </w:rPr>
        <w:t>쪽.</w:t>
      </w:r>
    </w:p>
  </w:footnote>
  <w:footnote w:id="337">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白玉蟾著：『海瓊傳道集·丹法參同十九訣』，『道藏』</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33冊</w:t>
      </w:r>
      <w:r w:rsidRPr="002903F2">
        <w:rPr>
          <w:rFonts w:ascii="함초롬바탕" w:eastAsia="함초롬바탕" w:hAnsi="함초롬바탕" w:cs="함초롬바탕" w:hint="eastAsia"/>
          <w:sz w:val="18"/>
          <w:szCs w:val="18"/>
        </w:rPr>
        <w:t>,</w:t>
      </w:r>
      <w:r w:rsidRPr="002903F2">
        <w:rPr>
          <w:rFonts w:ascii="함초롬바탕" w:eastAsia="함초롬바탕" w:hAnsi="함초롬바탕" w:cs="함초롬바탕"/>
          <w:sz w:val="18"/>
          <w:szCs w:val="18"/>
        </w:rPr>
        <w:t xml:space="preserve"> 150</w:t>
      </w:r>
      <w:r w:rsidRPr="002903F2">
        <w:rPr>
          <w:rFonts w:ascii="함초롬바탕" w:eastAsia="함초롬바탕" w:hAnsi="함초롬바탕" w:cs="함초롬바탕" w:hint="eastAsia"/>
          <w:sz w:val="18"/>
          <w:szCs w:val="18"/>
        </w:rPr>
        <w:t>쪽.</w:t>
      </w:r>
    </w:p>
  </w:footnote>
  <w:footnote w:id="338">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柳華陽著：『金仙證論·危險說』，『藏外道書』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5冊，</w:t>
      </w:r>
      <w:r w:rsidRPr="002903F2">
        <w:rPr>
          <w:rFonts w:ascii="함초롬바탕" w:eastAsia="함초롬바탕" w:hAnsi="함초롬바탕" w:cs="함초롬바탕" w:hint="eastAsia"/>
          <w:sz w:val="18"/>
          <w:szCs w:val="18"/>
        </w:rPr>
        <w:t>9</w:t>
      </w:r>
      <w:r w:rsidRPr="002903F2">
        <w:rPr>
          <w:rFonts w:ascii="함초롬바탕" w:eastAsia="함초롬바탕" w:hAnsi="함초롬바탕" w:cs="함초롬바탕"/>
          <w:sz w:val="18"/>
          <w:szCs w:val="18"/>
        </w:rPr>
        <w:t>62</w:t>
      </w:r>
      <w:r w:rsidRPr="002903F2">
        <w:rPr>
          <w:rFonts w:ascii="함초롬바탕" w:eastAsia="함초롬바탕" w:hAnsi="함초롬바탕" w:cs="함초롬바탕" w:hint="eastAsia"/>
          <w:sz w:val="18"/>
          <w:szCs w:val="18"/>
        </w:rPr>
        <w:t>쪽.</w:t>
      </w:r>
    </w:p>
  </w:footnote>
  <w:footnote w:id="339">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『醫學衷中參西錄』</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下冊，人民衛生出版社，</w:t>
      </w:r>
      <w:r w:rsidRPr="002903F2">
        <w:rPr>
          <w:rFonts w:ascii="함초롬바탕" w:eastAsia="함초롬바탕" w:hAnsi="함초롬바탕" w:cs="함초롬바탕"/>
          <w:sz w:val="18"/>
          <w:szCs w:val="18"/>
        </w:rPr>
        <w:t>2006年版，</w:t>
      </w:r>
      <w:r w:rsidRPr="002903F2">
        <w:rPr>
          <w:rFonts w:ascii="함초롬바탕" w:eastAsia="함초롬바탕" w:hAnsi="함초롬바탕" w:cs="함초롬바탕" w:hint="eastAsia"/>
          <w:sz w:val="18"/>
          <w:szCs w:val="18"/>
        </w:rPr>
        <w:t>5</w:t>
      </w:r>
      <w:r w:rsidRPr="002903F2">
        <w:rPr>
          <w:rFonts w:ascii="함초롬바탕" w:eastAsia="함초롬바탕" w:hAnsi="함초롬바탕" w:cs="함초롬바탕"/>
          <w:sz w:val="18"/>
          <w:szCs w:val="18"/>
        </w:rPr>
        <w:t>72</w:t>
      </w:r>
      <w:r w:rsidRPr="002903F2">
        <w:rPr>
          <w:rFonts w:ascii="함초롬바탕" w:eastAsia="함초롬바탕" w:hAnsi="함초롬바탕" w:cs="함초롬바탕" w:hint="eastAsia"/>
          <w:sz w:val="18"/>
          <w:szCs w:val="18"/>
        </w:rPr>
        <w:t>쪽.</w:t>
      </w:r>
    </w:p>
  </w:footnote>
  <w:footnote w:id="340">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洞陽子注：『太上洞玄靈寶天尊說救苦妙經注解』，『正統道藏』</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洞玄部玉訣類第</w:t>
      </w:r>
      <w:r w:rsidRPr="002903F2">
        <w:rPr>
          <w:rFonts w:ascii="함초롬바탕" w:eastAsia="함초롬바탕" w:hAnsi="함초롬바탕" w:cs="함초롬바탕"/>
          <w:sz w:val="18"/>
          <w:szCs w:val="18"/>
        </w:rPr>
        <w:t>189冊推中，商務印書館，民國十二年至十五年版. 國家圖書館古籍館藏.</w:t>
      </w:r>
    </w:p>
  </w:footnote>
  <w:footnote w:id="341">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『靈寶畢法·燒煉丹藥』，『道藏輯要』</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危集</w:t>
      </w:r>
      <w:r w:rsidRPr="002903F2">
        <w:rPr>
          <w:rFonts w:ascii="함초롬바탕" w:eastAsia="함초롬바탕" w:hAnsi="함초롬바탕" w:cs="함초롬바탕"/>
          <w:sz w:val="18"/>
          <w:szCs w:val="18"/>
        </w:rPr>
        <w:t>1</w:t>
      </w:r>
      <w:r>
        <w:rPr>
          <w:rFonts w:ascii="함초롬바탕" w:eastAsia="함초롬바탕" w:hAnsi="함초롬바탕" w:cs="함초롬바탕"/>
          <w:sz w:val="18"/>
          <w:szCs w:val="18"/>
        </w:rPr>
        <w:t xml:space="preserve"> </w:t>
      </w:r>
      <w:r w:rsidRPr="002903F2">
        <w:rPr>
          <w:rFonts w:ascii="함초롬바탕" w:eastAsia="함초롬바탕" w:hAnsi="함초롬바탕" w:cs="함초롬바탕"/>
          <w:sz w:val="18"/>
          <w:szCs w:val="18"/>
        </w:rPr>
        <w:t>『靈寶畢法』，</w:t>
      </w:r>
      <w:r w:rsidRPr="002903F2">
        <w:rPr>
          <w:rFonts w:ascii="함초롬바탕" w:eastAsia="함초롬바탕" w:hAnsi="함초롬바탕" w:cs="함초롬바탕" w:hint="eastAsia"/>
          <w:sz w:val="18"/>
          <w:szCs w:val="18"/>
        </w:rPr>
        <w:t>1</w:t>
      </w:r>
      <w:r w:rsidRPr="002903F2">
        <w:rPr>
          <w:rFonts w:ascii="함초롬바탕" w:eastAsia="함초롬바탕" w:hAnsi="함초롬바탕" w:cs="함초롬바탕"/>
          <w:sz w:val="18"/>
          <w:szCs w:val="18"/>
        </w:rPr>
        <w:t>1</w:t>
      </w:r>
      <w:r w:rsidRPr="002903F2">
        <w:rPr>
          <w:rFonts w:ascii="함초롬바탕" w:eastAsia="함초롬바탕" w:hAnsi="함초롬바탕" w:cs="함초롬바탕" w:hint="eastAsia"/>
          <w:sz w:val="18"/>
          <w:szCs w:val="18"/>
        </w:rPr>
        <w:t>쪽.</w:t>
      </w:r>
    </w:p>
  </w:footnote>
  <w:footnote w:id="342">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王沐淺解：『悟真篇淺解』，中華書局，</w:t>
      </w:r>
      <w:r w:rsidRPr="002903F2">
        <w:rPr>
          <w:rFonts w:ascii="함초롬바탕" w:eastAsia="함초롬바탕" w:hAnsi="함초롬바탕" w:cs="함초롬바탕"/>
          <w:sz w:val="18"/>
          <w:szCs w:val="18"/>
        </w:rPr>
        <w:t>1990年版</w:t>
      </w:r>
      <w:r w:rsidRPr="002903F2">
        <w:rPr>
          <w:rFonts w:ascii="함초롬바탕" w:eastAsia="함초롬바탕" w:hAnsi="함초롬바탕" w:cs="함초롬바탕" w:hint="eastAsia"/>
          <w:sz w:val="18"/>
          <w:szCs w:val="18"/>
        </w:rPr>
        <w:t>,</w:t>
      </w:r>
      <w:r w:rsidRPr="002903F2">
        <w:rPr>
          <w:rFonts w:ascii="함초롬바탕" w:eastAsia="함초롬바탕" w:hAnsi="함초롬바탕" w:cs="함초롬바탕"/>
          <w:sz w:val="18"/>
          <w:szCs w:val="18"/>
        </w:rPr>
        <w:t xml:space="preserve"> 135</w:t>
      </w:r>
      <w:r w:rsidRPr="002903F2">
        <w:rPr>
          <w:rFonts w:ascii="함초롬바탕" w:eastAsia="함초롬바탕" w:hAnsi="함초롬바탕" w:cs="함초롬바탕" w:hint="eastAsia"/>
          <w:sz w:val="18"/>
          <w:szCs w:val="18"/>
        </w:rPr>
        <w:t>쪽.</w:t>
      </w:r>
    </w:p>
  </w:footnote>
  <w:footnote w:id="343">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王沐淺解：『悟真篇淺解』，中華書局，</w:t>
      </w:r>
      <w:r w:rsidRPr="002903F2">
        <w:rPr>
          <w:rFonts w:ascii="함초롬바탕" w:eastAsia="함초롬바탕" w:hAnsi="함초롬바탕" w:cs="함초롬바탕"/>
          <w:sz w:val="18"/>
          <w:szCs w:val="18"/>
        </w:rPr>
        <w:t>1990年版，</w:t>
      </w:r>
      <w:r w:rsidRPr="002903F2">
        <w:rPr>
          <w:rFonts w:ascii="함초롬바탕" w:eastAsia="함초롬바탕" w:hAnsi="함초롬바탕" w:cs="함초롬바탕" w:hint="eastAsia"/>
          <w:sz w:val="18"/>
          <w:szCs w:val="18"/>
        </w:rPr>
        <w:t>1</w:t>
      </w:r>
      <w:r w:rsidRPr="002903F2">
        <w:rPr>
          <w:rFonts w:ascii="함초롬바탕" w:eastAsia="함초롬바탕" w:hAnsi="함초롬바탕" w:cs="함초롬바탕"/>
          <w:sz w:val="18"/>
          <w:szCs w:val="18"/>
        </w:rPr>
        <w:t>37</w:t>
      </w:r>
      <w:r w:rsidRPr="002903F2">
        <w:rPr>
          <w:rFonts w:ascii="함초롬바탕" w:eastAsia="함초롬바탕" w:hAnsi="함초롬바탕" w:cs="함초롬바탕" w:hint="eastAsia"/>
          <w:sz w:val="18"/>
          <w:szCs w:val="18"/>
        </w:rPr>
        <w:t>쪽.</w:t>
      </w:r>
    </w:p>
  </w:footnote>
  <w:footnote w:id="344">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『靈寶畢法·匹配陰陽』，『道藏輯要』</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危集</w:t>
      </w:r>
      <w:r w:rsidRPr="002903F2">
        <w:rPr>
          <w:rFonts w:ascii="함초롬바탕" w:eastAsia="함초롬바탕" w:hAnsi="함초롬바탕" w:cs="함초롬바탕"/>
          <w:sz w:val="18"/>
          <w:szCs w:val="18"/>
        </w:rPr>
        <w:t>1</w:t>
      </w:r>
      <w:r>
        <w:rPr>
          <w:rFonts w:ascii="함초롬바탕" w:eastAsia="함초롬바탕" w:hAnsi="함초롬바탕" w:cs="함초롬바탕"/>
          <w:sz w:val="18"/>
          <w:szCs w:val="18"/>
        </w:rPr>
        <w:t xml:space="preserve"> </w:t>
      </w:r>
      <w:r w:rsidRPr="002903F2">
        <w:rPr>
          <w:rFonts w:ascii="함초롬바탕" w:eastAsia="함초롬바탕" w:hAnsi="함초롬바탕" w:cs="함초롬바탕"/>
          <w:sz w:val="18"/>
          <w:szCs w:val="18"/>
        </w:rPr>
        <w:t>『靈寶畢法』，</w:t>
      </w:r>
      <w:r w:rsidRPr="002903F2">
        <w:rPr>
          <w:rFonts w:ascii="함초롬바탕" w:eastAsia="함초롬바탕" w:hAnsi="함초롬바탕" w:cs="함초롬바탕" w:hint="eastAsia"/>
          <w:sz w:val="18"/>
          <w:szCs w:val="18"/>
        </w:rPr>
        <w:t>1쪽.</w:t>
      </w:r>
    </w:p>
  </w:footnote>
  <w:footnote w:id="345">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DC6985">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같은 책,</w:t>
      </w:r>
      <w:r w:rsidRPr="002903F2">
        <w:rPr>
          <w:rFonts w:ascii="함초롬바탕" w:eastAsia="함초롬바탕" w:hAnsi="함초롬바탕" w:cs="함초롬바탕"/>
          <w:sz w:val="18"/>
          <w:szCs w:val="18"/>
        </w:rPr>
        <w:t xml:space="preserve"> 3</w:t>
      </w:r>
      <w:r w:rsidRPr="002903F2">
        <w:rPr>
          <w:rFonts w:ascii="함초롬바탕" w:eastAsia="함초롬바탕" w:hAnsi="함초롬바탕" w:cs="함초롬바탕" w:hint="eastAsia"/>
          <w:sz w:val="18"/>
          <w:szCs w:val="18"/>
        </w:rPr>
        <w:t>쪽.</w:t>
      </w:r>
    </w:p>
  </w:footnote>
  <w:footnote w:id="346">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『鍾呂傳道集』，『道藏』</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4冊，662</w:t>
      </w:r>
      <w:r w:rsidRPr="002903F2">
        <w:rPr>
          <w:rFonts w:ascii="함초롬바탕" w:eastAsia="함초롬바탕" w:hAnsi="함초롬바탕" w:cs="함초롬바탕" w:hint="eastAsia"/>
          <w:sz w:val="18"/>
          <w:szCs w:val="18"/>
        </w:rPr>
        <w:t>쪽.</w:t>
      </w:r>
    </w:p>
  </w:footnote>
  <w:footnote w:id="347">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（元）俞琰著：『周易參同契發揮』，『道藏』</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20冊，</w:t>
      </w:r>
      <w:r w:rsidRPr="002903F2">
        <w:rPr>
          <w:rFonts w:ascii="함초롬바탕" w:eastAsia="함초롬바탕" w:hAnsi="함초롬바탕" w:cs="함초롬바탕" w:hint="eastAsia"/>
          <w:sz w:val="18"/>
          <w:szCs w:val="18"/>
        </w:rPr>
        <w:t>1</w:t>
      </w:r>
      <w:r w:rsidRPr="002903F2">
        <w:rPr>
          <w:rFonts w:ascii="함초롬바탕" w:eastAsia="함초롬바탕" w:hAnsi="함초롬바탕" w:cs="함초롬바탕"/>
          <w:sz w:val="18"/>
          <w:szCs w:val="18"/>
        </w:rPr>
        <w:t>96</w:t>
      </w:r>
      <w:r w:rsidRPr="002903F2">
        <w:rPr>
          <w:rFonts w:ascii="함초롬바탕" w:eastAsia="함초롬바탕" w:hAnsi="함초롬바탕" w:cs="함초롬바탕" w:hint="eastAsia"/>
          <w:sz w:val="18"/>
          <w:szCs w:val="18"/>
        </w:rPr>
        <w:t>쪽.</w:t>
      </w:r>
    </w:p>
  </w:footnote>
  <w:footnote w:id="348">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『周易參同契分章注』，『藏外道書』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9冊，</w:t>
      </w:r>
      <w:r w:rsidRPr="002903F2">
        <w:rPr>
          <w:rFonts w:ascii="함초롬바탕" w:eastAsia="함초롬바탕" w:hAnsi="함초롬바탕" w:cs="함초롬바탕" w:hint="eastAsia"/>
          <w:sz w:val="18"/>
          <w:szCs w:val="18"/>
        </w:rPr>
        <w:t>2</w:t>
      </w:r>
      <w:r w:rsidRPr="002903F2">
        <w:rPr>
          <w:rFonts w:ascii="함초롬바탕" w:eastAsia="함초롬바탕" w:hAnsi="함초롬바탕" w:cs="함초롬바탕"/>
          <w:sz w:val="18"/>
          <w:szCs w:val="18"/>
        </w:rPr>
        <w:t>47</w:t>
      </w:r>
      <w:r w:rsidRPr="002903F2">
        <w:rPr>
          <w:rFonts w:ascii="함초롬바탕" w:eastAsia="함초롬바탕" w:hAnsi="함초롬바탕" w:cs="함초롬바탕" w:hint="eastAsia"/>
          <w:sz w:val="18"/>
          <w:szCs w:val="18"/>
        </w:rPr>
        <w:t>쪽.</w:t>
      </w:r>
    </w:p>
  </w:footnote>
  <w:footnote w:id="349">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（元）俞琰著：『周易參同契發揮』，『藏外道書』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20冊，</w:t>
      </w:r>
      <w:r w:rsidRPr="002903F2">
        <w:rPr>
          <w:rFonts w:ascii="함초롬바탕" w:eastAsia="함초롬바탕" w:hAnsi="함초롬바탕" w:cs="함초롬바탕" w:hint="eastAsia"/>
          <w:sz w:val="18"/>
          <w:szCs w:val="18"/>
        </w:rPr>
        <w:t>2</w:t>
      </w:r>
      <w:r w:rsidRPr="002903F2">
        <w:rPr>
          <w:rFonts w:ascii="함초롬바탕" w:eastAsia="함초롬바탕" w:hAnsi="함초롬바탕" w:cs="함초롬바탕"/>
          <w:sz w:val="18"/>
          <w:szCs w:val="18"/>
        </w:rPr>
        <w:t>41</w:t>
      </w:r>
      <w:r w:rsidRPr="002903F2">
        <w:rPr>
          <w:rFonts w:ascii="함초롬바탕" w:eastAsia="함초롬바탕" w:hAnsi="함초롬바탕" w:cs="함초롬바탕" w:hint="eastAsia"/>
          <w:sz w:val="18"/>
          <w:szCs w:val="18"/>
        </w:rPr>
        <w:t>쪽.</w:t>
      </w:r>
    </w:p>
  </w:footnote>
  <w:footnote w:id="350">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（元）陳致虛：『金丹大要』，『藏外道書』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9冊，</w:t>
      </w:r>
      <w:r w:rsidRPr="002903F2">
        <w:rPr>
          <w:rFonts w:ascii="함초롬바탕" w:eastAsia="함초롬바탕" w:hAnsi="함초롬바탕" w:cs="함초롬바탕" w:hint="eastAsia"/>
          <w:sz w:val="18"/>
          <w:szCs w:val="18"/>
        </w:rPr>
        <w:t>3</w:t>
      </w:r>
      <w:r w:rsidRPr="002903F2">
        <w:rPr>
          <w:rFonts w:ascii="함초롬바탕" w:eastAsia="함초롬바탕" w:hAnsi="함초롬바탕" w:cs="함초롬바탕"/>
          <w:sz w:val="18"/>
          <w:szCs w:val="18"/>
        </w:rPr>
        <w:t>0-31</w:t>
      </w:r>
      <w:r w:rsidRPr="002903F2">
        <w:rPr>
          <w:rFonts w:ascii="함초롬바탕" w:eastAsia="함초롬바탕" w:hAnsi="함초롬바탕" w:cs="함초롬바탕" w:hint="eastAsia"/>
          <w:sz w:val="18"/>
          <w:szCs w:val="18"/>
        </w:rPr>
        <w:t>쪽.</w:t>
      </w:r>
    </w:p>
  </w:footnote>
  <w:footnote w:id="351">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『紫陽真人悟真篇注疏』，『道藏』</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2冊，</w:t>
      </w:r>
      <w:r w:rsidRPr="002903F2">
        <w:rPr>
          <w:rFonts w:ascii="함초롬바탕" w:eastAsia="함초롬바탕" w:hAnsi="함초롬바탕" w:cs="함초롬바탕" w:hint="eastAsia"/>
          <w:sz w:val="18"/>
          <w:szCs w:val="18"/>
        </w:rPr>
        <w:t>9</w:t>
      </w:r>
      <w:r w:rsidRPr="002903F2">
        <w:rPr>
          <w:rFonts w:ascii="함초롬바탕" w:eastAsia="함초롬바탕" w:hAnsi="함초롬바탕" w:cs="함초롬바탕"/>
          <w:sz w:val="18"/>
          <w:szCs w:val="18"/>
        </w:rPr>
        <w:t>46</w:t>
      </w:r>
      <w:r w:rsidRPr="002903F2">
        <w:rPr>
          <w:rFonts w:ascii="함초롬바탕" w:eastAsia="함초롬바탕" w:hAnsi="함초롬바탕" w:cs="함초롬바탕" w:hint="eastAsia"/>
          <w:sz w:val="18"/>
          <w:szCs w:val="18"/>
        </w:rPr>
        <w:t>쪽.</w:t>
      </w:r>
    </w:p>
  </w:footnote>
  <w:footnote w:id="352">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같은 책,</w:t>
      </w:r>
      <w:r w:rsidRPr="002903F2">
        <w:rPr>
          <w:rFonts w:ascii="함초롬바탕" w:eastAsia="함초롬바탕" w:hAnsi="함초롬바탕" w:cs="함초롬바탕"/>
          <w:sz w:val="18"/>
          <w:szCs w:val="18"/>
        </w:rPr>
        <w:t xml:space="preserve"> 946</w:t>
      </w:r>
      <w:r w:rsidRPr="002903F2">
        <w:rPr>
          <w:rFonts w:ascii="함초롬바탕" w:eastAsia="함초롬바탕" w:hAnsi="함초롬바탕" w:cs="함초롬바탕" w:hint="eastAsia"/>
          <w:sz w:val="18"/>
          <w:szCs w:val="18"/>
        </w:rPr>
        <w:t>쪽.</w:t>
      </w:r>
    </w:p>
  </w:footnote>
  <w:footnote w:id="353">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『丹道九篇·七日采大藥天機』，『藏外道書』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5冊，</w:t>
      </w:r>
      <w:r w:rsidRPr="002903F2">
        <w:rPr>
          <w:rFonts w:ascii="함초롬바탕" w:eastAsia="함초롬바탕" w:hAnsi="함초롬바탕" w:cs="함초롬바탕" w:hint="eastAsia"/>
          <w:sz w:val="18"/>
          <w:szCs w:val="18"/>
        </w:rPr>
        <w:t>8</w:t>
      </w:r>
      <w:r w:rsidRPr="002903F2">
        <w:rPr>
          <w:rFonts w:ascii="함초롬바탕" w:eastAsia="함초롬바탕" w:hAnsi="함초롬바탕" w:cs="함초롬바탕"/>
          <w:sz w:val="18"/>
          <w:szCs w:val="18"/>
        </w:rPr>
        <w:t>70</w:t>
      </w:r>
      <w:r w:rsidRPr="002903F2">
        <w:rPr>
          <w:rFonts w:ascii="함초롬바탕" w:eastAsia="함초롬바탕" w:hAnsi="함초롬바탕" w:cs="함초롬바탕" w:hint="eastAsia"/>
          <w:sz w:val="18"/>
          <w:szCs w:val="18"/>
        </w:rPr>
        <w:t>쪽.</w:t>
      </w:r>
    </w:p>
  </w:footnote>
  <w:footnote w:id="354">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混然子注：『崔公入藥鏡注解』，『道藏』</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2冊，</w:t>
      </w:r>
      <w:r w:rsidRPr="002903F2">
        <w:rPr>
          <w:rFonts w:ascii="함초롬바탕" w:eastAsia="함초롬바탕" w:hAnsi="함초롬바탕" w:cs="함초롬바탕" w:hint="eastAsia"/>
          <w:sz w:val="18"/>
          <w:szCs w:val="18"/>
        </w:rPr>
        <w:t>8</w:t>
      </w:r>
      <w:r w:rsidRPr="002903F2">
        <w:rPr>
          <w:rFonts w:ascii="함초롬바탕" w:eastAsia="함초롬바탕" w:hAnsi="함초롬바탕" w:cs="함초롬바탕"/>
          <w:sz w:val="18"/>
          <w:szCs w:val="18"/>
        </w:rPr>
        <w:t>85</w:t>
      </w:r>
      <w:r w:rsidRPr="002903F2">
        <w:rPr>
          <w:rFonts w:ascii="함초롬바탕" w:eastAsia="함초롬바탕" w:hAnsi="함초롬바탕" w:cs="함초롬바탕" w:hint="eastAsia"/>
          <w:sz w:val="18"/>
          <w:szCs w:val="18"/>
        </w:rPr>
        <w:t>쪽.</w:t>
      </w:r>
    </w:p>
  </w:footnote>
  <w:footnote w:id="355">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（清）劉一明注：『金丹四百字解』，『藏外道書』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8冊，</w:t>
      </w:r>
      <w:r w:rsidRPr="002903F2">
        <w:rPr>
          <w:rFonts w:ascii="함초롬바탕" w:eastAsia="함초롬바탕" w:hAnsi="함초롬바탕" w:cs="함초롬바탕" w:hint="eastAsia"/>
          <w:sz w:val="18"/>
          <w:szCs w:val="18"/>
        </w:rPr>
        <w:t>5</w:t>
      </w:r>
      <w:r w:rsidRPr="002903F2">
        <w:rPr>
          <w:rFonts w:ascii="함초롬바탕" w:eastAsia="함초롬바탕" w:hAnsi="함초롬바탕" w:cs="함초롬바탕"/>
          <w:sz w:val="18"/>
          <w:szCs w:val="18"/>
        </w:rPr>
        <w:t>70</w:t>
      </w:r>
      <w:r w:rsidRPr="002903F2">
        <w:rPr>
          <w:rFonts w:ascii="함초롬바탕" w:eastAsia="함초롬바탕" w:hAnsi="함초롬바탕" w:cs="함초롬바탕" w:hint="eastAsia"/>
          <w:sz w:val="18"/>
          <w:szCs w:val="18"/>
        </w:rPr>
        <w:t>쪽.</w:t>
      </w:r>
    </w:p>
  </w:footnote>
  <w:footnote w:id="356">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陳顯微注：『周易參同契解』，『道藏』</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20冊，</w:t>
      </w:r>
      <w:r w:rsidRPr="002903F2">
        <w:rPr>
          <w:rFonts w:ascii="함초롬바탕" w:eastAsia="함초롬바탕" w:hAnsi="함초롬바탕" w:cs="함초롬바탕" w:hint="eastAsia"/>
          <w:sz w:val="18"/>
          <w:szCs w:val="18"/>
        </w:rPr>
        <w:t>2</w:t>
      </w:r>
      <w:r w:rsidRPr="002903F2">
        <w:rPr>
          <w:rFonts w:ascii="함초롬바탕" w:eastAsia="함초롬바탕" w:hAnsi="함초롬바탕" w:cs="함초롬바탕"/>
          <w:sz w:val="18"/>
          <w:szCs w:val="18"/>
        </w:rPr>
        <w:t>74</w:t>
      </w:r>
      <w:r w:rsidRPr="002903F2">
        <w:rPr>
          <w:rFonts w:ascii="함초롬바탕" w:eastAsia="함초롬바탕" w:hAnsi="함초롬바탕" w:cs="함초롬바탕" w:hint="eastAsia"/>
          <w:sz w:val="18"/>
          <w:szCs w:val="18"/>
        </w:rPr>
        <w:t>쪽.</w:t>
      </w:r>
    </w:p>
  </w:footnote>
  <w:footnote w:id="357">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같은 책,</w:t>
      </w:r>
      <w:r w:rsidRPr="002903F2">
        <w:rPr>
          <w:rFonts w:ascii="함초롬바탕" w:eastAsia="함초롬바탕" w:hAnsi="함초롬바탕" w:cs="함초롬바탕"/>
          <w:sz w:val="18"/>
          <w:szCs w:val="18"/>
        </w:rPr>
        <w:t xml:space="preserve"> 274</w:t>
      </w:r>
      <w:r w:rsidRPr="002903F2">
        <w:rPr>
          <w:rFonts w:ascii="함초롬바탕" w:eastAsia="함초롬바탕" w:hAnsi="함초롬바탕" w:cs="함초롬바탕" w:hint="eastAsia"/>
          <w:sz w:val="18"/>
          <w:szCs w:val="18"/>
        </w:rPr>
        <w:t>쪽.</w:t>
      </w:r>
    </w:p>
  </w:footnote>
  <w:footnote w:id="358">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陳致虛著：『金丹大要』，『藏外道書』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9冊，</w:t>
      </w:r>
      <w:r w:rsidRPr="002903F2">
        <w:rPr>
          <w:rFonts w:ascii="함초롬바탕" w:eastAsia="함초롬바탕" w:hAnsi="함초롬바탕" w:cs="함초롬바탕" w:hint="eastAsia"/>
          <w:sz w:val="18"/>
          <w:szCs w:val="18"/>
        </w:rPr>
        <w:t>3</w:t>
      </w:r>
      <w:r w:rsidRPr="002903F2">
        <w:rPr>
          <w:rFonts w:ascii="함초롬바탕" w:eastAsia="함초롬바탕" w:hAnsi="함초롬바탕" w:cs="함초롬바탕"/>
          <w:sz w:val="18"/>
          <w:szCs w:val="18"/>
        </w:rPr>
        <w:t>7</w:t>
      </w:r>
      <w:r w:rsidRPr="002903F2">
        <w:rPr>
          <w:rFonts w:ascii="함초롬바탕" w:eastAsia="함초롬바탕" w:hAnsi="함초롬바탕" w:cs="함초롬바탕" w:hint="eastAsia"/>
          <w:sz w:val="18"/>
          <w:szCs w:val="18"/>
        </w:rPr>
        <w:t>쪽.</w:t>
      </w:r>
    </w:p>
  </w:footnote>
  <w:footnote w:id="359">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陶素耜著：『參同契脈望』，『藏外道書』</w:t>
      </w:r>
      <w:r>
        <w:rPr>
          <w:rFonts w:ascii="함초롬바탕" w:eastAsia="함초롬바탕" w:hAnsi="함초롬바탕" w:cs="함초롬바탕" w:hint="eastAsia"/>
          <w:sz w:val="18"/>
          <w:szCs w:val="18"/>
        </w:rPr>
        <w:t xml:space="preserve"> </w:t>
      </w:r>
      <w:r w:rsidRPr="002903F2">
        <w:rPr>
          <w:rFonts w:ascii="함초롬바탕" w:eastAsia="함초롬바탕" w:hAnsi="함초롬바탕" w:cs="함초롬바탕" w:hint="eastAsia"/>
          <w:sz w:val="18"/>
          <w:szCs w:val="18"/>
        </w:rPr>
        <w:t>第</w:t>
      </w:r>
      <w:r w:rsidRPr="002903F2">
        <w:rPr>
          <w:rFonts w:ascii="함초롬바탕" w:eastAsia="함초롬바탕" w:hAnsi="함초롬바탕" w:cs="함초롬바탕"/>
          <w:sz w:val="18"/>
          <w:szCs w:val="18"/>
        </w:rPr>
        <w:t>10冊，</w:t>
      </w:r>
      <w:r w:rsidRPr="002903F2">
        <w:rPr>
          <w:rFonts w:ascii="함초롬바탕" w:eastAsia="함초롬바탕" w:hAnsi="함초롬바탕" w:cs="함초롬바탕" w:hint="eastAsia"/>
          <w:sz w:val="18"/>
          <w:szCs w:val="18"/>
        </w:rPr>
        <w:t>2</w:t>
      </w:r>
      <w:r w:rsidRPr="002903F2">
        <w:rPr>
          <w:rFonts w:ascii="함초롬바탕" w:eastAsia="함초롬바탕" w:hAnsi="함초롬바탕" w:cs="함초롬바탕"/>
          <w:sz w:val="18"/>
          <w:szCs w:val="18"/>
        </w:rPr>
        <w:t>0</w:t>
      </w:r>
      <w:r w:rsidRPr="002903F2">
        <w:rPr>
          <w:rFonts w:ascii="함초롬바탕" w:eastAsia="함초롬바탕" w:hAnsi="함초롬바탕" w:cs="함초롬바탕" w:hint="eastAsia"/>
          <w:sz w:val="18"/>
          <w:szCs w:val="18"/>
        </w:rPr>
        <w:t>쪽.</w:t>
      </w:r>
    </w:p>
  </w:footnote>
  <w:footnote w:id="360">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같은 책,</w:t>
      </w:r>
      <w:r w:rsidRPr="002903F2">
        <w:rPr>
          <w:rFonts w:ascii="함초롬바탕" w:eastAsia="함초롬바탕" w:hAnsi="함초롬바탕" w:cs="함초롬바탕"/>
          <w:sz w:val="18"/>
          <w:szCs w:val="18"/>
        </w:rPr>
        <w:t xml:space="preserve"> 17</w:t>
      </w:r>
      <w:r w:rsidRPr="002903F2">
        <w:rPr>
          <w:rFonts w:ascii="함초롬바탕" w:eastAsia="함초롬바탕" w:hAnsi="함초롬바탕" w:cs="함초롬바탕" w:hint="eastAsia"/>
          <w:sz w:val="18"/>
          <w:szCs w:val="18"/>
        </w:rPr>
        <w:t>쪽.</w:t>
      </w:r>
      <w:r>
        <w:rPr>
          <w:rFonts w:ascii="함초롬바탕" w:eastAsia="함초롬바탕" w:hAnsi="함초롬바탕" w:cs="함초롬바탕"/>
          <w:sz w:val="18"/>
          <w:szCs w:val="18"/>
        </w:rPr>
        <w:t xml:space="preserve"> </w:t>
      </w:r>
    </w:p>
  </w:footnote>
  <w:footnote w:id="361">
    <w:p w:rsidR="00763742" w:rsidRPr="002903F2" w:rsidRDefault="00763742" w:rsidP="00A618ED">
      <w:pPr>
        <w:pStyle w:val="aa"/>
        <w:ind w:left="175" w:hangingChars="100" w:hanging="175"/>
        <w:rPr>
          <w:rFonts w:ascii="함초롬바탕" w:eastAsia="함초롬바탕" w:hAnsi="함초롬바탕" w:cs="함초롬바탕"/>
          <w:sz w:val="18"/>
          <w:szCs w:val="18"/>
        </w:rPr>
      </w:pPr>
      <w:r w:rsidRPr="005A5F31">
        <w:rPr>
          <w:rStyle w:val="ab"/>
          <w:rFonts w:ascii="Times New Roman" w:eastAsia="함초롬바탕" w:hAnsi="Times New Roman"/>
          <w:b/>
          <w:sz w:val="18"/>
          <w:szCs w:val="18"/>
        </w:rPr>
        <w:footnoteRef/>
      </w:r>
      <w:r w:rsidRPr="002903F2">
        <w:rPr>
          <w:rFonts w:ascii="함초롬바탕" w:eastAsia="함초롬바탕" w:hAnsi="함초롬바탕" w:cs="함초롬바탕"/>
          <w:sz w:val="18"/>
          <w:szCs w:val="18"/>
        </w:rPr>
        <w:t xml:space="preserve"> </w:t>
      </w:r>
      <w:r w:rsidRPr="002903F2">
        <w:rPr>
          <w:rFonts w:ascii="함초롬바탕" w:eastAsia="함초롬바탕" w:hAnsi="함초롬바탕" w:cs="함초롬바탕" w:hint="eastAsia"/>
          <w:sz w:val="18"/>
          <w:szCs w:val="18"/>
        </w:rPr>
        <w:t>『雲笈七簽』卷</w:t>
      </w:r>
      <w:r w:rsidRPr="002903F2">
        <w:rPr>
          <w:rFonts w:ascii="함초롬바탕" w:eastAsia="함초롬바탕" w:hAnsi="함초롬바탕" w:cs="함초롬바탕"/>
          <w:sz w:val="18"/>
          <w:szCs w:val="18"/>
        </w:rPr>
        <w:t>70，第3頁，國家圖書館古籍館藏，索書號：20351</w:t>
      </w:r>
    </w:p>
  </w:footnote>
  <w:footnote w:id="362">
    <w:p w:rsidR="00763742" w:rsidRPr="00053B40" w:rsidRDefault="00763742" w:rsidP="0047599A">
      <w:pPr>
        <w:pStyle w:val="aa"/>
        <w:rPr>
          <w:rFonts w:eastAsiaTheme="minorEastAsia"/>
          <w:sz w:val="18"/>
          <w:szCs w:val="18"/>
        </w:rPr>
      </w:pPr>
      <w:r w:rsidRPr="00FC5287">
        <w:rPr>
          <w:rStyle w:val="ab"/>
          <w:rFonts w:ascii="Times New Roman" w:hAnsi="Times New Roman"/>
          <w:b/>
          <w:sz w:val="18"/>
          <w:szCs w:val="18"/>
        </w:rPr>
        <w:footnoteRef/>
      </w:r>
      <w:r w:rsidRPr="00053B40">
        <w:rPr>
          <w:sz w:val="18"/>
          <w:szCs w:val="18"/>
        </w:rPr>
        <w:t xml:space="preserve"> </w:t>
      </w:r>
      <w:r w:rsidRPr="00053B40">
        <w:rPr>
          <w:rFonts w:ascii="MS Mincho" w:eastAsia="MS Mincho" w:hAnsi="MS Mincho" w:hint="eastAsia"/>
          <w:sz w:val="18"/>
          <w:szCs w:val="18"/>
          <w:lang w:eastAsia="zh-TW"/>
        </w:rPr>
        <w:t>『天仙正理直論』「</w:t>
      </w:r>
      <w:r w:rsidRPr="00053B40">
        <w:rPr>
          <w:rFonts w:ascii="MS Mincho" w:eastAsia="MS Mincho" w:hAnsi="MS Mincho" w:cs="Yu Mincho" w:hint="eastAsia"/>
          <w:sz w:val="18"/>
          <w:szCs w:val="18"/>
          <w:lang w:eastAsia="zh-TW"/>
        </w:rPr>
        <w:t>火候第四」、『蔵外道書』第</w:t>
      </w:r>
      <w:r w:rsidRPr="00053B40">
        <w:rPr>
          <w:rFonts w:ascii="MS Mincho" w:eastAsia="MS Mincho" w:hAnsi="MS Mincho"/>
          <w:sz w:val="18"/>
          <w:szCs w:val="18"/>
          <w:lang w:eastAsia="zh-TW"/>
        </w:rPr>
        <w:t>5</w:t>
      </w:r>
      <w:r w:rsidRPr="00053B40">
        <w:rPr>
          <w:rFonts w:ascii="MS Mincho" w:eastAsia="MS Mincho" w:hAnsi="MS Mincho" w:hint="eastAsia"/>
          <w:sz w:val="18"/>
          <w:szCs w:val="18"/>
          <w:lang w:eastAsia="zh-TW"/>
        </w:rPr>
        <w:t>冊、</w:t>
      </w:r>
      <w:r w:rsidRPr="00053B40">
        <w:rPr>
          <w:rFonts w:ascii="MS Mincho" w:eastAsia="MS Mincho" w:hAnsi="MS Mincho"/>
          <w:sz w:val="18"/>
          <w:szCs w:val="18"/>
          <w:lang w:eastAsia="zh-TW"/>
        </w:rPr>
        <w:t>第804</w:t>
      </w:r>
      <w:r w:rsidRPr="00053B40">
        <w:rPr>
          <w:rFonts w:ascii="MS Mincho" w:eastAsia="MS Mincho" w:hAnsi="MS Mincho" w:hint="eastAsia"/>
          <w:sz w:val="18"/>
          <w:szCs w:val="18"/>
          <w:lang w:eastAsia="zh-TW"/>
        </w:rPr>
        <w:t>頁</w:t>
      </w:r>
      <w:r w:rsidRPr="00053B40">
        <w:rPr>
          <w:rFonts w:ascii="MS Mincho" w:eastAsia="MS Mincho" w:hAnsi="MS Mincho" w:cs="Yu Mincho" w:hint="eastAsia"/>
          <w:sz w:val="18"/>
          <w:szCs w:val="18"/>
          <w:lang w:eastAsia="zh-TW"/>
        </w:rPr>
        <w:t>。</w:t>
      </w:r>
    </w:p>
  </w:footnote>
  <w:footnote w:id="363">
    <w:p w:rsidR="00763742" w:rsidRPr="00053B40" w:rsidRDefault="00763742" w:rsidP="0047599A">
      <w:pPr>
        <w:pStyle w:val="aa"/>
        <w:rPr>
          <w:rFonts w:ascii="MS Mincho" w:eastAsia="PMingLiU" w:hAnsi="MS Mincho"/>
          <w:lang w:eastAsia="zh-TW"/>
        </w:rPr>
      </w:pPr>
      <w:r w:rsidRPr="00FC5287">
        <w:rPr>
          <w:rStyle w:val="ab"/>
          <w:rFonts w:ascii="Times New Roman" w:hAnsi="Times New Roman"/>
          <w:b/>
          <w:sz w:val="18"/>
          <w:szCs w:val="18"/>
        </w:rPr>
        <w:footnoteRef/>
      </w:r>
      <w:r>
        <w:t xml:space="preserve"> </w:t>
      </w:r>
      <w:r w:rsidRPr="00053B40">
        <w:rPr>
          <w:rFonts w:ascii="MS Mincho" w:eastAsia="MS Mincho" w:hAnsi="MS Mincho" w:hint="eastAsia"/>
          <w:sz w:val="18"/>
          <w:szCs w:val="18"/>
          <w:lang w:eastAsia="zh-TW"/>
        </w:rPr>
        <w:t>薛陽桂『梅華問答編』、『蔵</w:t>
      </w:r>
      <w:r w:rsidRPr="00053B40">
        <w:rPr>
          <w:rFonts w:ascii="MS Mincho" w:eastAsia="MS Mincho" w:hAnsi="MS Mincho" w:cs="Yu Mincho" w:hint="eastAsia"/>
          <w:sz w:val="18"/>
          <w:szCs w:val="18"/>
          <w:lang w:eastAsia="zh-TW"/>
        </w:rPr>
        <w:t>外道書』第</w:t>
      </w:r>
      <w:r w:rsidRPr="00053B40">
        <w:rPr>
          <w:rFonts w:ascii="MS Mincho" w:eastAsia="MS Mincho" w:hAnsi="MS Mincho"/>
          <w:sz w:val="18"/>
          <w:szCs w:val="18"/>
          <w:lang w:eastAsia="zh-TW"/>
        </w:rPr>
        <w:t>10</w:t>
      </w:r>
      <w:r w:rsidRPr="00053B40">
        <w:rPr>
          <w:rFonts w:ascii="MS Mincho" w:eastAsia="MS Mincho" w:hAnsi="MS Mincho" w:hint="eastAsia"/>
          <w:sz w:val="18"/>
          <w:szCs w:val="18"/>
          <w:lang w:eastAsia="zh-TW"/>
        </w:rPr>
        <w:t>冊、</w:t>
      </w:r>
      <w:r w:rsidRPr="00053B40">
        <w:rPr>
          <w:rFonts w:ascii="MS Mincho" w:eastAsia="MS Mincho" w:hAnsi="MS Mincho"/>
          <w:sz w:val="18"/>
          <w:szCs w:val="18"/>
          <w:lang w:eastAsia="zh-TW"/>
        </w:rPr>
        <w:t>第644</w:t>
      </w:r>
      <w:r w:rsidRPr="00053B40">
        <w:rPr>
          <w:rFonts w:ascii="MS Mincho" w:eastAsia="MS Mincho" w:hAnsi="MS Mincho" w:hint="eastAsia"/>
          <w:sz w:val="18"/>
          <w:szCs w:val="18"/>
          <w:lang w:eastAsia="zh-TW"/>
        </w:rPr>
        <w:t>頁</w:t>
      </w:r>
      <w:r w:rsidRPr="00053B40">
        <w:rPr>
          <w:rFonts w:ascii="MS Mincho" w:eastAsia="MS Mincho" w:hAnsi="MS Mincho" w:cs="Yu Mincho" w:hint="eastAsia"/>
          <w:sz w:val="18"/>
          <w:szCs w:val="18"/>
          <w:lang w:eastAsia="zh-TW"/>
        </w:rPr>
        <w:t>。</w:t>
      </w:r>
    </w:p>
  </w:footnote>
  <w:footnote w:id="364">
    <w:p w:rsidR="00763742" w:rsidRPr="00053B40" w:rsidRDefault="00763742" w:rsidP="0047599A">
      <w:pPr>
        <w:pStyle w:val="aa"/>
        <w:rPr>
          <w:rFonts w:eastAsiaTheme="minorEastAsia"/>
          <w:sz w:val="18"/>
          <w:szCs w:val="18"/>
        </w:rPr>
      </w:pPr>
      <w:r w:rsidRPr="00FC5287">
        <w:rPr>
          <w:rStyle w:val="ab"/>
          <w:rFonts w:ascii="Times New Roman" w:hAnsi="Times New Roman"/>
          <w:b/>
          <w:sz w:val="18"/>
          <w:szCs w:val="18"/>
        </w:rPr>
        <w:footnoteRef/>
      </w:r>
      <w:r w:rsidRPr="00053B40">
        <w:rPr>
          <w:sz w:val="18"/>
          <w:szCs w:val="18"/>
        </w:rPr>
        <w:t xml:space="preserve"> </w:t>
      </w:r>
      <w:r w:rsidRPr="00053B40">
        <w:rPr>
          <w:rFonts w:ascii="MS Mincho" w:eastAsia="MS Mincho" w:hAnsi="MS Mincho" w:hint="eastAsia"/>
          <w:sz w:val="18"/>
          <w:szCs w:val="18"/>
        </w:rPr>
        <w:t>朱元育</w:t>
      </w:r>
      <w:r w:rsidRPr="0003233B">
        <w:rPr>
          <w:rFonts w:ascii="MS Mincho" w:eastAsia="MS Mincho" w:hAnsi="MS Mincho" w:hint="eastAsia"/>
          <w:sz w:val="18"/>
          <w:szCs w:val="18"/>
        </w:rPr>
        <w:t>：《悟真篇</w:t>
      </w:r>
      <w:r w:rsidRPr="00053B40">
        <w:rPr>
          <w:rFonts w:ascii="MS Mincho" w:eastAsia="MS Mincho" w:hAnsi="MS Mincho" w:hint="eastAsia"/>
          <w:sz w:val="18"/>
          <w:szCs w:val="18"/>
        </w:rPr>
        <w:t>闡</w:t>
      </w:r>
      <w:r w:rsidRPr="0003233B">
        <w:rPr>
          <w:rFonts w:ascii="MS Mincho" w:eastAsia="MS Mincho" w:hAnsi="MS Mincho" w:cs="MS Mincho"/>
          <w:sz w:val="18"/>
          <w:szCs w:val="18"/>
        </w:rPr>
        <w:t>幽》，《道藏</w:t>
      </w:r>
      <w:r w:rsidRPr="00053B40">
        <w:rPr>
          <w:rFonts w:ascii="MS Mincho" w:eastAsia="MS Mincho" w:hAnsi="MS Mincho" w:hint="eastAsia"/>
          <w:sz w:val="18"/>
          <w:szCs w:val="18"/>
        </w:rPr>
        <w:t>輯</w:t>
      </w:r>
      <w:r w:rsidRPr="0003233B">
        <w:rPr>
          <w:rFonts w:ascii="MS Mincho" w:eastAsia="MS Mincho" w:hAnsi="MS Mincho" w:cs="MS Mincho"/>
          <w:sz w:val="18"/>
          <w:szCs w:val="18"/>
        </w:rPr>
        <w:t>要》</w:t>
      </w:r>
      <w:r w:rsidRPr="00053B40">
        <w:rPr>
          <w:rFonts w:ascii="MS Mincho" w:eastAsia="MS Mincho" w:hAnsi="MS Mincho" w:hint="eastAsia"/>
          <w:sz w:val="18"/>
          <w:szCs w:val="18"/>
        </w:rPr>
        <w:t>奎集3、第127巻、第43</w:t>
      </w:r>
      <w:r w:rsidRPr="00053B40">
        <w:rPr>
          <w:rFonts w:ascii="MS Mincho" w:eastAsia="MS Mincho" w:hAnsi="MS Mincho"/>
          <w:sz w:val="18"/>
          <w:szCs w:val="18"/>
        </w:rPr>
        <w:t>-</w:t>
      </w:r>
      <w:r w:rsidRPr="00053B40">
        <w:rPr>
          <w:rFonts w:ascii="MS Mincho" w:eastAsia="MS Mincho" w:hAnsi="MS Mincho" w:hint="eastAsia"/>
          <w:sz w:val="18"/>
          <w:szCs w:val="18"/>
        </w:rPr>
        <w:t>44頁。</w:t>
      </w:r>
    </w:p>
  </w:footnote>
  <w:footnote w:id="365">
    <w:p w:rsidR="00763742" w:rsidRPr="00053B40" w:rsidRDefault="00763742" w:rsidP="0047599A">
      <w:pPr>
        <w:pStyle w:val="aa"/>
        <w:rPr>
          <w:rFonts w:eastAsiaTheme="minorEastAsia"/>
          <w:sz w:val="18"/>
          <w:szCs w:val="18"/>
        </w:rPr>
      </w:pPr>
      <w:r w:rsidRPr="00FC5287">
        <w:rPr>
          <w:rStyle w:val="ab"/>
          <w:rFonts w:ascii="Times New Roman" w:hAnsi="Times New Roman"/>
          <w:b/>
          <w:sz w:val="18"/>
          <w:szCs w:val="18"/>
        </w:rPr>
        <w:footnoteRef/>
      </w:r>
      <w:r w:rsidRPr="00053B40">
        <w:rPr>
          <w:sz w:val="18"/>
          <w:szCs w:val="18"/>
        </w:rPr>
        <w:t xml:space="preserve"> </w:t>
      </w:r>
      <w:r w:rsidRPr="0003233B">
        <w:rPr>
          <w:rFonts w:ascii="MS Mincho" w:eastAsia="MS Mincho" w:hAnsi="MS Mincho" w:hint="eastAsia"/>
          <w:sz w:val="18"/>
          <w:szCs w:val="18"/>
        </w:rPr>
        <w:t>朱元育：《悟真篇</w:t>
      </w:r>
      <w:r w:rsidRPr="00053B40">
        <w:rPr>
          <w:rFonts w:ascii="MS Mincho" w:eastAsia="MS Mincho" w:hAnsi="MS Mincho" w:hint="eastAsia"/>
          <w:sz w:val="18"/>
          <w:szCs w:val="18"/>
        </w:rPr>
        <w:t>闡</w:t>
      </w:r>
      <w:r w:rsidRPr="0003233B">
        <w:rPr>
          <w:rFonts w:ascii="MS Mincho" w:eastAsia="MS Mincho" w:hAnsi="MS Mincho" w:cs="MS Mincho"/>
          <w:sz w:val="18"/>
          <w:szCs w:val="18"/>
        </w:rPr>
        <w:t>幽》，《道藏</w:t>
      </w:r>
      <w:r w:rsidRPr="00053B40">
        <w:rPr>
          <w:rFonts w:ascii="MS Mincho" w:eastAsia="MS Mincho" w:hAnsi="MS Mincho" w:hint="eastAsia"/>
          <w:sz w:val="18"/>
          <w:szCs w:val="18"/>
        </w:rPr>
        <w:t>輯</w:t>
      </w:r>
      <w:r w:rsidRPr="0003233B">
        <w:rPr>
          <w:rFonts w:ascii="MS Mincho" w:eastAsia="MS Mincho" w:hAnsi="MS Mincho" w:cs="MS Mincho"/>
          <w:sz w:val="18"/>
          <w:szCs w:val="18"/>
        </w:rPr>
        <w:t>要》奎集</w:t>
      </w:r>
      <w:r w:rsidRPr="0003233B">
        <w:rPr>
          <w:rFonts w:ascii="MS Mincho" w:eastAsia="MS Mincho" w:hAnsi="MS Mincho" w:hint="eastAsia"/>
          <w:sz w:val="18"/>
          <w:szCs w:val="18"/>
        </w:rPr>
        <w:t>3，第127卷，第43</w:t>
      </w:r>
      <w:r w:rsidRPr="00053B40">
        <w:rPr>
          <w:rFonts w:ascii="MS Mincho" w:eastAsia="MS Mincho" w:hAnsi="MS Mincho" w:hint="eastAsia"/>
          <w:sz w:val="18"/>
          <w:szCs w:val="18"/>
        </w:rPr>
        <w:t>頁</w:t>
      </w:r>
      <w:r w:rsidRPr="0003233B">
        <w:rPr>
          <w:rFonts w:ascii="MS Mincho" w:eastAsia="MS Mincho" w:hAnsi="MS Mincho" w:cs="MS Mincho" w:hint="eastAsia"/>
          <w:sz w:val="18"/>
          <w:szCs w:val="18"/>
        </w:rPr>
        <w:t xml:space="preserve"> 。</w:t>
      </w:r>
    </w:p>
  </w:footnote>
  <w:footnote w:id="366">
    <w:p w:rsidR="00763742" w:rsidRPr="00053B40" w:rsidRDefault="00763742" w:rsidP="0047599A">
      <w:pPr>
        <w:pStyle w:val="aa"/>
        <w:rPr>
          <w:rFonts w:ascii="MS Mincho" w:eastAsia="MS Mincho" w:hAnsi="MS Mincho"/>
          <w:sz w:val="18"/>
          <w:szCs w:val="18"/>
        </w:rPr>
      </w:pPr>
      <w:r w:rsidRPr="00FC5287">
        <w:rPr>
          <w:rStyle w:val="ab"/>
          <w:rFonts w:ascii="Times New Roman" w:hAnsi="Times New Roman"/>
          <w:b/>
          <w:sz w:val="18"/>
          <w:szCs w:val="18"/>
        </w:rPr>
        <w:footnoteRef/>
      </w:r>
      <w:r w:rsidRPr="00053B40">
        <w:rPr>
          <w:sz w:val="18"/>
          <w:szCs w:val="18"/>
        </w:rPr>
        <w:t xml:space="preserve"> </w:t>
      </w:r>
      <w:r w:rsidRPr="0003233B">
        <w:rPr>
          <w:rFonts w:ascii="MS Mincho" w:eastAsia="MS Mincho" w:hAnsi="MS Mincho" w:hint="eastAsia"/>
          <w:sz w:val="18"/>
          <w:szCs w:val="18"/>
        </w:rPr>
        <w:t>《悟真篇</w:t>
      </w:r>
      <w:r w:rsidRPr="0003233B">
        <w:rPr>
          <w:rFonts w:ascii="새굴림" w:eastAsia="새굴림" w:hAnsi="새굴림" w:cs="새굴림" w:hint="eastAsia"/>
          <w:sz w:val="18"/>
          <w:szCs w:val="18"/>
        </w:rPr>
        <w:t>约</w:t>
      </w:r>
      <w:r w:rsidRPr="0003233B">
        <w:rPr>
          <w:rFonts w:ascii="MS Mincho" w:eastAsia="MS Mincho" w:hAnsi="MS Mincho" w:cs="MS Mincho"/>
          <w:sz w:val="18"/>
          <w:szCs w:val="18"/>
        </w:rPr>
        <w:t>注》，《藏外道</w:t>
      </w:r>
      <w:r w:rsidRPr="0003233B">
        <w:rPr>
          <w:rFonts w:ascii="MS Mincho" w:eastAsia="MS Mincho" w:hAnsi="MS Mincho" w:cs="바탕"/>
          <w:sz w:val="18"/>
          <w:szCs w:val="18"/>
        </w:rPr>
        <w:t>書</w:t>
      </w:r>
      <w:r w:rsidRPr="0003233B">
        <w:rPr>
          <w:rFonts w:ascii="MS Mincho" w:eastAsia="MS Mincho" w:hAnsi="MS Mincho" w:cs="MS Mincho"/>
          <w:sz w:val="18"/>
          <w:szCs w:val="18"/>
        </w:rPr>
        <w:t>》第</w:t>
      </w:r>
      <w:r w:rsidRPr="0003233B">
        <w:rPr>
          <w:rFonts w:ascii="MS Mincho" w:eastAsia="MS Mincho" w:hAnsi="MS Mincho" w:hint="eastAsia"/>
          <w:sz w:val="18"/>
          <w:szCs w:val="18"/>
        </w:rPr>
        <w:t>10册，第98</w:t>
      </w:r>
      <w:r w:rsidRPr="00053B40">
        <w:rPr>
          <w:rFonts w:ascii="MS Mincho" w:eastAsia="MS Mincho" w:hAnsi="MS Mincho" w:hint="eastAsia"/>
          <w:sz w:val="18"/>
          <w:szCs w:val="18"/>
        </w:rPr>
        <w:t>頁</w:t>
      </w:r>
      <w:r w:rsidRPr="0003233B">
        <w:rPr>
          <w:rFonts w:ascii="MS Mincho" w:eastAsia="MS Mincho" w:hAnsi="MS Mincho" w:cs="MS Mincho" w:hint="eastAsia"/>
          <w:sz w:val="18"/>
          <w:szCs w:val="18"/>
        </w:rPr>
        <w:t xml:space="preserve"> 。</w:t>
      </w:r>
    </w:p>
  </w:footnote>
  <w:footnote w:id="367">
    <w:p w:rsidR="00763742" w:rsidRPr="00053B40" w:rsidRDefault="00763742" w:rsidP="0047599A">
      <w:pPr>
        <w:pStyle w:val="aa"/>
        <w:rPr>
          <w:rFonts w:eastAsiaTheme="minorEastAsia"/>
          <w:sz w:val="18"/>
          <w:szCs w:val="18"/>
        </w:rPr>
      </w:pPr>
      <w:r w:rsidRPr="00FC5287">
        <w:rPr>
          <w:rStyle w:val="ab"/>
          <w:rFonts w:ascii="Times New Roman" w:hAnsi="Times New Roman"/>
          <w:b/>
          <w:sz w:val="18"/>
          <w:szCs w:val="18"/>
        </w:rPr>
        <w:footnoteRef/>
      </w:r>
      <w:r w:rsidRPr="00053B40">
        <w:rPr>
          <w:b/>
          <w:sz w:val="18"/>
          <w:szCs w:val="18"/>
        </w:rPr>
        <w:t xml:space="preserve"> </w:t>
      </w:r>
      <w:r w:rsidRPr="00BA440B">
        <w:rPr>
          <w:rFonts w:ascii="MS Mincho" w:eastAsia="MS Mincho" w:hAnsi="MS Mincho" w:hint="eastAsia"/>
          <w:sz w:val="18"/>
          <w:szCs w:val="18"/>
        </w:rPr>
        <w:t>《</w:t>
      </w:r>
      <w:r w:rsidRPr="00BA440B">
        <w:rPr>
          <w:rFonts w:ascii="MS Mincho" w:eastAsia="MS Mincho" w:hAnsi="MS Mincho" w:cs="바탕"/>
          <w:sz w:val="18"/>
          <w:szCs w:val="18"/>
        </w:rPr>
        <w:t>頂</w:t>
      </w:r>
      <w:r w:rsidRPr="00BA440B">
        <w:rPr>
          <w:rFonts w:ascii="MS Mincho" w:eastAsia="MS Mincho" w:hAnsi="MS Mincho" w:cs="MS Mincho"/>
          <w:sz w:val="18"/>
          <w:szCs w:val="18"/>
        </w:rPr>
        <w:t>批悟真三注》，</w:t>
      </w:r>
      <w:r w:rsidRPr="00BA440B">
        <w:rPr>
          <w:rFonts w:ascii="MS Mincho" w:eastAsia="MS Mincho" w:hAnsi="MS Mincho" w:hint="eastAsia"/>
          <w:sz w:val="18"/>
          <w:szCs w:val="18"/>
        </w:rPr>
        <w:t>《藏外道</w:t>
      </w:r>
      <w:r w:rsidRPr="00BA440B">
        <w:rPr>
          <w:rFonts w:ascii="MS Mincho" w:eastAsia="MS Mincho" w:hAnsi="MS Mincho" w:cs="바탕"/>
          <w:sz w:val="18"/>
          <w:szCs w:val="18"/>
        </w:rPr>
        <w:t>書</w:t>
      </w:r>
      <w:r w:rsidRPr="00BA440B">
        <w:rPr>
          <w:rFonts w:ascii="MS Mincho" w:eastAsia="MS Mincho" w:hAnsi="MS Mincho" w:cs="MS Mincho" w:hint="eastAsia"/>
          <w:sz w:val="18"/>
          <w:szCs w:val="18"/>
        </w:rPr>
        <w:t>》第</w:t>
      </w:r>
      <w:r w:rsidRPr="00BA440B">
        <w:rPr>
          <w:rFonts w:ascii="MS Mincho" w:eastAsia="MS Mincho" w:hAnsi="MS Mincho" w:hint="eastAsia"/>
          <w:sz w:val="18"/>
          <w:szCs w:val="18"/>
        </w:rPr>
        <w:t>1</w:t>
      </w:r>
      <w:r w:rsidRPr="00BA440B">
        <w:rPr>
          <w:rFonts w:ascii="MS Mincho" w:eastAsia="MS Mincho" w:hAnsi="MS Mincho"/>
          <w:sz w:val="18"/>
          <w:szCs w:val="18"/>
        </w:rPr>
        <w:t>1</w:t>
      </w:r>
      <w:r w:rsidRPr="00BA440B">
        <w:rPr>
          <w:rFonts w:ascii="MS Mincho" w:eastAsia="MS Mincho" w:hAnsi="MS Mincho" w:hint="eastAsia"/>
          <w:sz w:val="18"/>
          <w:szCs w:val="18"/>
        </w:rPr>
        <w:t>册，第8</w:t>
      </w:r>
      <w:r w:rsidRPr="00BA440B">
        <w:rPr>
          <w:rFonts w:ascii="MS Mincho" w:eastAsia="MS Mincho" w:hAnsi="MS Mincho"/>
          <w:sz w:val="18"/>
          <w:szCs w:val="18"/>
        </w:rPr>
        <w:t>26</w:t>
      </w:r>
      <w:r w:rsidRPr="00BA440B">
        <w:rPr>
          <w:rFonts w:ascii="MS Mincho" w:eastAsia="MS Mincho" w:hAnsi="MS Mincho" w:hint="eastAsia"/>
          <w:sz w:val="18"/>
          <w:szCs w:val="18"/>
        </w:rPr>
        <w:t>頁</w:t>
      </w:r>
      <w:r w:rsidRPr="00BA440B">
        <w:rPr>
          <w:rFonts w:ascii="MS Mincho" w:eastAsia="MS Mincho" w:hAnsi="MS Mincho" w:cs="MS Mincho" w:hint="eastAsia"/>
          <w:sz w:val="18"/>
          <w:szCs w:val="18"/>
        </w:rPr>
        <w:t xml:space="preserve"> 。</w:t>
      </w:r>
    </w:p>
  </w:footnote>
  <w:footnote w:id="368">
    <w:p w:rsidR="00763742" w:rsidRPr="0003233B" w:rsidRDefault="00763742" w:rsidP="0047599A">
      <w:pPr>
        <w:pStyle w:val="aa"/>
        <w:rPr>
          <w:rFonts w:ascii="MS Mincho" w:eastAsia="MS Mincho" w:hAnsi="MS Mincho"/>
          <w:sz w:val="18"/>
          <w:szCs w:val="18"/>
        </w:rPr>
      </w:pPr>
      <w:r w:rsidRPr="00FC5287">
        <w:rPr>
          <w:rStyle w:val="ab"/>
          <w:rFonts w:ascii="Times New Roman" w:hAnsi="Times New Roman"/>
          <w:b/>
        </w:rPr>
        <w:footnoteRef/>
      </w:r>
      <w:r>
        <w:t xml:space="preserve"> </w:t>
      </w:r>
      <w:r w:rsidRPr="0003233B">
        <w:rPr>
          <w:rFonts w:ascii="MS Mincho" w:eastAsia="MS Mincho" w:hAnsi="MS Mincho" w:hint="eastAsia"/>
          <w:sz w:val="18"/>
          <w:szCs w:val="18"/>
        </w:rPr>
        <w:t>《金仙</w:t>
      </w:r>
      <w:r w:rsidRPr="0003233B">
        <w:rPr>
          <w:rFonts w:ascii="MS Mincho" w:eastAsia="MS Mincho" w:hAnsi="MS Mincho" w:cs="바탕"/>
          <w:sz w:val="18"/>
          <w:szCs w:val="18"/>
        </w:rPr>
        <w:t>證論</w:t>
      </w:r>
      <w:r w:rsidRPr="0003233B">
        <w:rPr>
          <w:rFonts w:ascii="MS Mincho" w:eastAsia="MS Mincho" w:hAnsi="MS Mincho" w:cs="MS Mincho"/>
          <w:sz w:val="18"/>
          <w:szCs w:val="18"/>
        </w:rPr>
        <w:t>•正道浅</w:t>
      </w:r>
      <w:r w:rsidRPr="0003233B">
        <w:rPr>
          <w:rFonts w:ascii="바탕" w:eastAsia="바탕" w:hAnsi="바탕" w:cs="바탕" w:hint="eastAsia"/>
          <w:sz w:val="18"/>
          <w:szCs w:val="18"/>
        </w:rPr>
        <w:t>說</w:t>
      </w:r>
      <w:r w:rsidRPr="0003233B">
        <w:rPr>
          <w:rFonts w:ascii="MS Mincho" w:eastAsia="MS Mincho" w:hAnsi="MS Mincho" w:cs="MS Mincho"/>
          <w:sz w:val="18"/>
          <w:szCs w:val="18"/>
        </w:rPr>
        <w:t>》，《藏外道</w:t>
      </w:r>
      <w:r w:rsidRPr="0003233B">
        <w:rPr>
          <w:rFonts w:ascii="MS Mincho" w:eastAsia="MS Mincho" w:hAnsi="MS Mincho" w:cs="바탕"/>
          <w:sz w:val="18"/>
          <w:szCs w:val="18"/>
        </w:rPr>
        <w:t>書</w:t>
      </w:r>
      <w:r w:rsidRPr="0003233B">
        <w:rPr>
          <w:rFonts w:ascii="MS Mincho" w:eastAsia="MS Mincho" w:hAnsi="MS Mincho" w:cs="MS Mincho"/>
          <w:sz w:val="18"/>
          <w:szCs w:val="18"/>
        </w:rPr>
        <w:t>》第</w:t>
      </w:r>
      <w:r w:rsidRPr="0003233B">
        <w:rPr>
          <w:rFonts w:ascii="MS Mincho" w:eastAsia="MS Mincho" w:hAnsi="MS Mincho" w:hint="eastAsia"/>
          <w:sz w:val="18"/>
          <w:szCs w:val="18"/>
        </w:rPr>
        <w:t>5册，第931</w:t>
      </w:r>
      <w:r w:rsidRPr="0003233B">
        <w:rPr>
          <w:rFonts w:ascii="MS Mincho" w:eastAsia="MS Mincho" w:hAnsi="MS Mincho"/>
          <w:sz w:val="18"/>
          <w:szCs w:val="18"/>
        </w:rPr>
        <w:t>-</w:t>
      </w:r>
      <w:r w:rsidRPr="0003233B">
        <w:rPr>
          <w:rFonts w:ascii="MS Mincho" w:eastAsia="MS Mincho" w:hAnsi="MS Mincho" w:hint="eastAsia"/>
          <w:sz w:val="18"/>
          <w:szCs w:val="18"/>
        </w:rPr>
        <w:t>932頁</w:t>
      </w:r>
      <w:r w:rsidRPr="0003233B">
        <w:rPr>
          <w:rFonts w:ascii="MS Mincho" w:eastAsia="MS Mincho" w:hAnsi="MS Mincho" w:cs="MS Mincho" w:hint="eastAsia"/>
          <w:sz w:val="18"/>
          <w:szCs w:val="18"/>
        </w:rPr>
        <w:t xml:space="preserve"> 。</w:t>
      </w:r>
    </w:p>
  </w:footnote>
  <w:footnote w:id="369">
    <w:p w:rsidR="00763742" w:rsidRPr="00053B40" w:rsidRDefault="00763742" w:rsidP="0047599A">
      <w:pPr>
        <w:pStyle w:val="aa"/>
        <w:rPr>
          <w:rFonts w:eastAsiaTheme="minorEastAsia"/>
          <w:sz w:val="18"/>
          <w:szCs w:val="18"/>
        </w:rPr>
      </w:pPr>
      <w:r w:rsidRPr="00FC5287">
        <w:rPr>
          <w:rStyle w:val="ab"/>
          <w:rFonts w:ascii="Times New Roman" w:hAnsi="Times New Roman"/>
          <w:b/>
          <w:sz w:val="18"/>
          <w:szCs w:val="18"/>
        </w:rPr>
        <w:footnoteRef/>
      </w:r>
      <w:r w:rsidRPr="00053B40">
        <w:rPr>
          <w:sz w:val="18"/>
          <w:szCs w:val="18"/>
        </w:rPr>
        <w:t xml:space="preserve"> </w:t>
      </w:r>
      <w:r w:rsidRPr="00053B40">
        <w:rPr>
          <w:rFonts w:ascii="MS Mincho" w:eastAsia="MS Mincho" w:hAnsi="MS Mincho" w:hint="eastAsia"/>
          <w:sz w:val="18"/>
          <w:szCs w:val="18"/>
        </w:rPr>
        <w:t>刘一明著：《悟真直指》，《藏外道</w:t>
      </w:r>
      <w:r w:rsidRPr="0003233B">
        <w:rPr>
          <w:rFonts w:ascii="MS Mincho" w:eastAsia="MS Mincho" w:hAnsi="MS Mincho" w:cs="바탕"/>
          <w:sz w:val="18"/>
          <w:szCs w:val="18"/>
        </w:rPr>
        <w:t>書</w:t>
      </w:r>
      <w:r w:rsidRPr="00053B40">
        <w:rPr>
          <w:rFonts w:ascii="MS Mincho" w:eastAsia="MS Mincho" w:hAnsi="MS Mincho" w:cs="MS Mincho"/>
          <w:sz w:val="18"/>
          <w:szCs w:val="18"/>
        </w:rPr>
        <w:t>》第</w:t>
      </w:r>
      <w:r w:rsidRPr="00053B40">
        <w:rPr>
          <w:rFonts w:ascii="MS Mincho" w:eastAsia="MS Mincho" w:hAnsi="MS Mincho" w:hint="eastAsia"/>
          <w:sz w:val="18"/>
          <w:szCs w:val="18"/>
        </w:rPr>
        <w:t>8册，第360</w:t>
      </w:r>
      <w:r w:rsidRPr="00053B40">
        <w:rPr>
          <w:rFonts w:ascii="MS Mincho" w:eastAsia="MS Mincho" w:hAnsi="MS Mincho"/>
          <w:sz w:val="18"/>
          <w:szCs w:val="18"/>
        </w:rPr>
        <w:t>-</w:t>
      </w:r>
      <w:r w:rsidRPr="00053B40">
        <w:rPr>
          <w:rFonts w:ascii="MS Mincho" w:eastAsia="MS Mincho" w:hAnsi="MS Mincho" w:hint="eastAsia"/>
          <w:sz w:val="18"/>
          <w:szCs w:val="18"/>
        </w:rPr>
        <w:t>361頁</w:t>
      </w:r>
      <w:r w:rsidRPr="00053B40">
        <w:rPr>
          <w:rFonts w:ascii="MS Mincho" w:eastAsia="MS Mincho" w:hAnsi="MS Mincho" w:cs="MS Mincho" w:hint="eastAsia"/>
          <w:sz w:val="18"/>
          <w:szCs w:val="18"/>
        </w:rPr>
        <w:t xml:space="preserve"> 。</w:t>
      </w:r>
    </w:p>
  </w:footnote>
  <w:footnote w:id="370">
    <w:p w:rsidR="00763742" w:rsidRPr="00FC5287" w:rsidRDefault="00763742" w:rsidP="0047599A">
      <w:pPr>
        <w:pStyle w:val="aa"/>
        <w:rPr>
          <w:rFonts w:ascii="MS Mincho" w:eastAsia="MS Mincho" w:hAnsi="MS Mincho"/>
          <w:sz w:val="18"/>
          <w:szCs w:val="18"/>
        </w:rPr>
      </w:pPr>
      <w:r w:rsidRPr="00FC5287">
        <w:rPr>
          <w:rStyle w:val="ab"/>
          <w:rFonts w:ascii="Times New Roman" w:hAnsi="Times New Roman"/>
          <w:b/>
          <w:sz w:val="18"/>
          <w:szCs w:val="18"/>
        </w:rPr>
        <w:footnoteRef/>
      </w:r>
      <w:r w:rsidRPr="00053B40">
        <w:rPr>
          <w:sz w:val="18"/>
          <w:szCs w:val="18"/>
        </w:rPr>
        <w:t xml:space="preserve"> </w:t>
      </w:r>
      <w:r w:rsidRPr="00FC5287">
        <w:rPr>
          <w:rFonts w:ascii="MS Mincho" w:eastAsia="MS Mincho" w:hAnsi="MS Mincho" w:hint="eastAsia"/>
          <w:sz w:val="18"/>
          <w:szCs w:val="18"/>
        </w:rPr>
        <w:t>《人元大道九</w:t>
      </w:r>
      <w:r w:rsidRPr="00FC5287">
        <w:rPr>
          <w:rFonts w:ascii="MS Mincho" w:eastAsia="MS Mincho" w:hAnsi="MS Mincho" w:cs="바탕체"/>
          <w:sz w:val="18"/>
          <w:szCs w:val="18"/>
        </w:rPr>
        <w:t>層</w:t>
      </w:r>
      <w:r w:rsidRPr="00FC5287">
        <w:rPr>
          <w:rFonts w:ascii="바탕" w:eastAsia="바탕" w:hAnsi="바탕" w:cs="바탕" w:hint="eastAsia"/>
          <w:sz w:val="18"/>
          <w:szCs w:val="18"/>
        </w:rPr>
        <w:t>煉</w:t>
      </w:r>
      <w:r w:rsidRPr="00FC5287">
        <w:rPr>
          <w:rFonts w:ascii="MS Mincho" w:eastAsia="MS Mincho" w:hAnsi="MS Mincho" w:cs="MS Mincho"/>
          <w:sz w:val="18"/>
          <w:szCs w:val="18"/>
        </w:rPr>
        <w:t>心文</w:t>
      </w:r>
      <w:r w:rsidRPr="00FC5287">
        <w:rPr>
          <w:rFonts w:ascii="MS Mincho" w:eastAsia="MS Mincho" w:hAnsi="MS Mincho" w:cs="바탕"/>
          <w:sz w:val="18"/>
          <w:szCs w:val="18"/>
        </w:rPr>
        <w:t>終經</w:t>
      </w:r>
      <w:r w:rsidRPr="00FC5287">
        <w:rPr>
          <w:rFonts w:ascii="MS Mincho" w:eastAsia="MS Mincho" w:hAnsi="MS Mincho" w:cs="MS Mincho"/>
          <w:sz w:val="18"/>
          <w:szCs w:val="18"/>
        </w:rPr>
        <w:t>•</w:t>
      </w:r>
      <w:r w:rsidRPr="00FC5287">
        <w:rPr>
          <w:rFonts w:ascii="MS Mincho" w:eastAsia="MS Mincho" w:hAnsi="MS Mincho" w:cs="바탕체"/>
          <w:sz w:val="18"/>
          <w:szCs w:val="18"/>
        </w:rPr>
        <w:t>辨</w:t>
      </w:r>
      <w:r w:rsidRPr="00FC5287">
        <w:rPr>
          <w:rFonts w:ascii="MS Mincho" w:eastAsia="MS Mincho" w:hAnsi="MS Mincho" w:cs="MS Mincho"/>
          <w:sz w:val="18"/>
          <w:szCs w:val="18"/>
        </w:rPr>
        <w:t>惑</w:t>
      </w:r>
      <w:r w:rsidRPr="00FC5287">
        <w:rPr>
          <w:rFonts w:ascii="MS Mincho" w:eastAsia="MS Mincho" w:hAnsi="MS Mincho" w:cs="바탕"/>
          <w:sz w:val="18"/>
          <w:szCs w:val="18"/>
        </w:rPr>
        <w:t>論</w:t>
      </w:r>
      <w:r w:rsidRPr="00FC5287">
        <w:rPr>
          <w:rFonts w:ascii="MS Mincho" w:eastAsia="MS Mincho" w:hAnsi="MS Mincho" w:cs="MS Mincho"/>
          <w:sz w:val="18"/>
          <w:szCs w:val="18"/>
        </w:rPr>
        <w:t>》，《道藏精</w:t>
      </w:r>
      <w:r w:rsidRPr="00FC5287">
        <w:rPr>
          <w:rFonts w:ascii="MS Mincho" w:eastAsia="MS Mincho" w:hAnsi="MS Mincho" w:cs="바탕체"/>
          <w:sz w:val="18"/>
          <w:szCs w:val="18"/>
        </w:rPr>
        <w:t>華</w:t>
      </w:r>
      <w:r w:rsidRPr="00FC5287">
        <w:rPr>
          <w:rFonts w:ascii="MS Mincho" w:eastAsia="MS Mincho" w:hAnsi="MS Mincho" w:cs="MS Mincho"/>
          <w:sz w:val="18"/>
          <w:szCs w:val="18"/>
        </w:rPr>
        <w:t>》第</w:t>
      </w:r>
      <w:r w:rsidRPr="00FC5287">
        <w:rPr>
          <w:rFonts w:ascii="MS Mincho" w:eastAsia="MS Mincho" w:hAnsi="MS Mincho" w:hint="eastAsia"/>
          <w:sz w:val="18"/>
          <w:szCs w:val="18"/>
        </w:rPr>
        <w:t>2集之4《太上十三</w:t>
      </w:r>
      <w:r w:rsidRPr="00FC5287">
        <w:rPr>
          <w:rFonts w:ascii="MS Mincho" w:eastAsia="MS Mincho" w:hAnsi="MS Mincho" w:cs="바탕체"/>
          <w:sz w:val="18"/>
          <w:szCs w:val="18"/>
        </w:rPr>
        <w:t>經</w:t>
      </w:r>
      <w:r w:rsidRPr="00FC5287">
        <w:rPr>
          <w:rFonts w:ascii="MS Mincho" w:eastAsia="MS Mincho" w:hAnsi="MS Mincho" w:cs="MS Mincho" w:hint="eastAsia"/>
          <w:sz w:val="18"/>
          <w:szCs w:val="18"/>
        </w:rPr>
        <w:t>注》，第</w:t>
      </w:r>
      <w:r w:rsidRPr="00FC5287">
        <w:rPr>
          <w:rFonts w:ascii="MS Mincho" w:eastAsia="MS Mincho" w:hAnsi="MS Mincho" w:hint="eastAsia"/>
          <w:sz w:val="18"/>
          <w:szCs w:val="18"/>
        </w:rPr>
        <w:t>153</w:t>
      </w:r>
      <w:r w:rsidRPr="00FC5287">
        <w:rPr>
          <w:rFonts w:ascii="MS Mincho" w:eastAsia="MS Mincho" w:hAnsi="MS Mincho" w:cs="바탕체"/>
          <w:sz w:val="18"/>
          <w:szCs w:val="18"/>
        </w:rPr>
        <w:t>頁</w:t>
      </w:r>
      <w:r w:rsidRPr="00FC5287">
        <w:rPr>
          <w:rFonts w:ascii="MS Mincho" w:eastAsia="MS Mincho" w:hAnsi="MS Mincho" w:cs="MS Mincho" w:hint="eastAsia"/>
          <w:sz w:val="18"/>
          <w:szCs w:val="18"/>
        </w:rPr>
        <w:t>。</w:t>
      </w:r>
    </w:p>
  </w:footnote>
  <w:footnote w:id="371">
    <w:p w:rsidR="00763742" w:rsidRPr="00053B40" w:rsidRDefault="00763742" w:rsidP="0047599A">
      <w:pPr>
        <w:pStyle w:val="aa"/>
        <w:rPr>
          <w:rFonts w:ascii="MS Mincho" w:eastAsia="MS Mincho" w:hAnsi="MS Mincho"/>
          <w:sz w:val="18"/>
          <w:szCs w:val="18"/>
        </w:rPr>
      </w:pPr>
      <w:r w:rsidRPr="00983CED">
        <w:rPr>
          <w:rStyle w:val="ab"/>
          <w:rFonts w:ascii="Times New Roman" w:hAnsi="Times New Roman"/>
          <w:b/>
          <w:sz w:val="18"/>
          <w:szCs w:val="18"/>
        </w:rPr>
        <w:footnoteRef/>
      </w:r>
      <w:r w:rsidRPr="00053B40">
        <w:rPr>
          <w:sz w:val="18"/>
          <w:szCs w:val="18"/>
        </w:rPr>
        <w:t xml:space="preserve"> </w:t>
      </w:r>
      <w:r w:rsidRPr="00053B40">
        <w:rPr>
          <w:rFonts w:ascii="MS Mincho" w:eastAsia="MS Mincho" w:hAnsi="MS Mincho" w:hint="eastAsia"/>
          <w:sz w:val="18"/>
          <w:szCs w:val="18"/>
        </w:rPr>
        <w:t>傅金銓著『頂批三注悟真篇』、『蔵外道書』第11冊、第826頁。</w:t>
      </w:r>
    </w:p>
  </w:footnote>
  <w:footnote w:id="372">
    <w:p w:rsidR="00763742" w:rsidRPr="00053B40" w:rsidRDefault="00763742" w:rsidP="0047599A">
      <w:pPr>
        <w:pStyle w:val="aa"/>
        <w:rPr>
          <w:rFonts w:ascii="MS Mincho" w:eastAsia="MS Mincho" w:hAnsi="MS Mincho"/>
          <w:sz w:val="18"/>
          <w:szCs w:val="18"/>
        </w:rPr>
      </w:pPr>
      <w:r w:rsidRPr="00983CED">
        <w:rPr>
          <w:rStyle w:val="ab"/>
          <w:rFonts w:ascii="Times New Roman" w:hAnsi="Times New Roman"/>
          <w:b/>
          <w:sz w:val="18"/>
          <w:szCs w:val="18"/>
        </w:rPr>
        <w:footnoteRef/>
      </w:r>
      <w:r w:rsidRPr="00053B40">
        <w:rPr>
          <w:sz w:val="18"/>
          <w:szCs w:val="18"/>
        </w:rPr>
        <w:t xml:space="preserve"> </w:t>
      </w:r>
      <w:r w:rsidRPr="00053B40">
        <w:rPr>
          <w:rFonts w:ascii="MS Mincho" w:eastAsia="MS Mincho" w:hAnsi="MS Mincho" w:hint="eastAsia"/>
          <w:sz w:val="18"/>
          <w:szCs w:val="18"/>
        </w:rPr>
        <w:t>白玉蟾著『海瓊伝道集•丹法参同十九訣』、『道蔵』第33冊、第150頁。</w:t>
      </w:r>
    </w:p>
  </w:footnote>
  <w:footnote w:id="373">
    <w:p w:rsidR="00763742" w:rsidRPr="00AC5B2D" w:rsidRDefault="00763742" w:rsidP="0047599A">
      <w:pPr>
        <w:pStyle w:val="aa"/>
        <w:rPr>
          <w:rFonts w:eastAsiaTheme="minorEastAsia"/>
          <w:sz w:val="18"/>
          <w:szCs w:val="18"/>
        </w:rPr>
      </w:pPr>
      <w:r w:rsidRPr="00983CED">
        <w:rPr>
          <w:rStyle w:val="ab"/>
          <w:rFonts w:ascii="Times New Roman" w:hAnsi="Times New Roman"/>
          <w:b/>
          <w:sz w:val="18"/>
          <w:szCs w:val="18"/>
        </w:rPr>
        <w:footnoteRef/>
      </w:r>
      <w:r w:rsidRPr="00053B40">
        <w:rPr>
          <w:sz w:val="18"/>
          <w:szCs w:val="18"/>
        </w:rPr>
        <w:t xml:space="preserve"> </w:t>
      </w:r>
      <w:r w:rsidRPr="00AC5B2D">
        <w:rPr>
          <w:rFonts w:ascii="MS Mincho" w:eastAsia="MS Mincho" w:hAnsi="MS Mincho"/>
          <w:sz w:val="18"/>
          <w:szCs w:val="18"/>
          <w:lang w:eastAsia="zh-TW"/>
        </w:rPr>
        <w:t>柳</w:t>
      </w:r>
      <w:r w:rsidRPr="00AC5B2D">
        <w:rPr>
          <w:rFonts w:ascii="MS Mincho" w:eastAsia="MS Mincho" w:hAnsi="MS Mincho" w:hint="eastAsia"/>
          <w:sz w:val="18"/>
          <w:szCs w:val="18"/>
          <w:lang w:eastAsia="zh-TW"/>
        </w:rPr>
        <w:t>華陽</w:t>
      </w:r>
      <w:r w:rsidRPr="00AC5B2D">
        <w:rPr>
          <w:rFonts w:ascii="MS Mincho" w:eastAsia="MS Mincho" w:hAnsi="MS Mincho" w:cs="Yu Mincho" w:hint="eastAsia"/>
          <w:sz w:val="18"/>
          <w:szCs w:val="18"/>
          <w:lang w:eastAsia="zh-TW"/>
        </w:rPr>
        <w:t>著『金仙証論</w:t>
      </w:r>
      <w:r w:rsidRPr="00AC5B2D">
        <w:rPr>
          <w:rFonts w:ascii="MS Mincho" w:eastAsia="MS Mincho" w:hAnsi="MS Mincho"/>
          <w:sz w:val="18"/>
          <w:szCs w:val="18"/>
          <w:lang w:eastAsia="zh-TW"/>
        </w:rPr>
        <w:t>·</w:t>
      </w:r>
      <w:r w:rsidRPr="00AC5B2D">
        <w:rPr>
          <w:rFonts w:ascii="MS Mincho" w:eastAsia="MS Mincho" w:hAnsi="MS Mincho" w:hint="eastAsia"/>
          <w:sz w:val="18"/>
          <w:szCs w:val="18"/>
          <w:lang w:eastAsia="zh-TW"/>
        </w:rPr>
        <w:t>危険説』、『蔵外道書』</w:t>
      </w:r>
      <w:r w:rsidRPr="00AC5B2D">
        <w:rPr>
          <w:rFonts w:ascii="MS Mincho" w:eastAsia="MS Mincho" w:hAnsi="MS Mincho" w:cs="Yu Mincho" w:hint="eastAsia"/>
          <w:sz w:val="18"/>
          <w:szCs w:val="18"/>
          <w:lang w:eastAsia="zh-TW"/>
        </w:rPr>
        <w:t>第</w:t>
      </w:r>
      <w:r w:rsidRPr="00AC5B2D">
        <w:rPr>
          <w:rFonts w:ascii="MS Mincho" w:eastAsia="MS Mincho" w:hAnsi="MS Mincho"/>
          <w:sz w:val="18"/>
          <w:szCs w:val="18"/>
          <w:lang w:eastAsia="zh-TW"/>
        </w:rPr>
        <w:t>5</w:t>
      </w:r>
      <w:r w:rsidRPr="00AC5B2D">
        <w:rPr>
          <w:rFonts w:ascii="MS Mincho" w:eastAsia="MS Mincho" w:hAnsi="MS Mincho" w:hint="eastAsia"/>
          <w:sz w:val="18"/>
          <w:szCs w:val="18"/>
          <w:lang w:eastAsia="zh-TW"/>
        </w:rPr>
        <w:t>冊、</w:t>
      </w:r>
      <w:r w:rsidRPr="00AC5B2D">
        <w:rPr>
          <w:rFonts w:ascii="MS Mincho" w:eastAsia="MS Mincho" w:hAnsi="MS Mincho"/>
          <w:sz w:val="18"/>
          <w:szCs w:val="18"/>
          <w:lang w:eastAsia="zh-TW"/>
        </w:rPr>
        <w:t>第962</w:t>
      </w:r>
      <w:r w:rsidRPr="00AC5B2D">
        <w:rPr>
          <w:rFonts w:ascii="MS Mincho" w:eastAsia="MS Mincho" w:hAnsi="MS Mincho" w:hint="eastAsia"/>
          <w:sz w:val="18"/>
          <w:szCs w:val="18"/>
          <w:lang w:eastAsia="zh-TW"/>
        </w:rPr>
        <w:t>頁</w:t>
      </w:r>
      <w:r w:rsidRPr="00AC5B2D">
        <w:rPr>
          <w:rFonts w:ascii="MS Mincho" w:eastAsia="MS Mincho" w:hAnsi="MS Mincho" w:cs="Yu Mincho" w:hint="eastAsia"/>
          <w:sz w:val="18"/>
          <w:szCs w:val="18"/>
          <w:lang w:eastAsia="zh-TW"/>
        </w:rPr>
        <w:t>。</w:t>
      </w:r>
    </w:p>
  </w:footnote>
  <w:footnote w:id="374">
    <w:p w:rsidR="00763742" w:rsidRPr="00AC5B2D" w:rsidRDefault="00763742" w:rsidP="0047599A">
      <w:pPr>
        <w:pStyle w:val="aa"/>
        <w:rPr>
          <w:rFonts w:eastAsiaTheme="minorEastAsia"/>
          <w:sz w:val="18"/>
          <w:szCs w:val="18"/>
        </w:rPr>
      </w:pPr>
      <w:r w:rsidRPr="00983CED">
        <w:rPr>
          <w:rStyle w:val="ab"/>
          <w:rFonts w:ascii="Times New Roman" w:hAnsi="Times New Roman"/>
          <w:b/>
          <w:sz w:val="18"/>
          <w:szCs w:val="18"/>
        </w:rPr>
        <w:footnoteRef/>
      </w:r>
      <w:r w:rsidRPr="00053B40">
        <w:rPr>
          <w:sz w:val="18"/>
          <w:szCs w:val="18"/>
        </w:rPr>
        <w:t xml:space="preserve"> </w:t>
      </w:r>
      <w:r w:rsidRPr="00AC5B2D">
        <w:rPr>
          <w:rFonts w:ascii="MS Mincho" w:eastAsia="MS Mincho" w:hAnsi="MS Mincho" w:hint="eastAsia"/>
          <w:sz w:val="18"/>
          <w:szCs w:val="18"/>
          <w:lang w:eastAsia="ja-JP"/>
        </w:rPr>
        <w:t>『</w:t>
      </w:r>
      <w:r w:rsidRPr="00AC5B2D">
        <w:rPr>
          <w:rFonts w:ascii="MS Mincho" w:eastAsia="MS Mincho" w:hAnsi="MS Mincho"/>
          <w:sz w:val="18"/>
          <w:szCs w:val="18"/>
        </w:rPr>
        <w:t>医学衷中参西</w:t>
      </w:r>
      <w:r w:rsidRPr="00AC5B2D">
        <w:rPr>
          <w:rFonts w:ascii="MS Mincho" w:eastAsia="MS Mincho" w:hAnsi="MS Mincho" w:hint="eastAsia"/>
          <w:sz w:val="18"/>
          <w:szCs w:val="18"/>
          <w:lang w:eastAsia="ja-JP"/>
        </w:rPr>
        <w:t>録』</w:t>
      </w:r>
      <w:r w:rsidRPr="00AC5B2D">
        <w:rPr>
          <w:rFonts w:ascii="MS Mincho" w:eastAsia="MS Mincho" w:hAnsi="MS Mincho" w:cs="Yu Mincho" w:hint="eastAsia"/>
          <w:sz w:val="18"/>
          <w:szCs w:val="18"/>
        </w:rPr>
        <w:t>下</w:t>
      </w:r>
      <w:r w:rsidRPr="00AC5B2D">
        <w:rPr>
          <w:rFonts w:ascii="MS Mincho" w:eastAsia="MS Mincho" w:hAnsi="MS Mincho" w:cs="Yu Mincho" w:hint="eastAsia"/>
          <w:sz w:val="18"/>
          <w:szCs w:val="18"/>
          <w:lang w:eastAsia="ja-JP"/>
        </w:rPr>
        <w:t>冊、</w:t>
      </w:r>
      <w:r w:rsidRPr="00AC5B2D">
        <w:rPr>
          <w:rFonts w:ascii="MS Mincho" w:eastAsia="MS Mincho" w:hAnsi="MS Mincho" w:cs="Yu Mincho" w:hint="eastAsia"/>
          <w:sz w:val="18"/>
          <w:szCs w:val="18"/>
        </w:rPr>
        <w:t>人民</w:t>
      </w:r>
      <w:r w:rsidRPr="00AC5B2D">
        <w:rPr>
          <w:rFonts w:ascii="MS Mincho" w:eastAsia="MS Mincho" w:hAnsi="MS Mincho" w:cs="Yu Mincho" w:hint="eastAsia"/>
          <w:sz w:val="18"/>
          <w:szCs w:val="18"/>
          <w:lang w:eastAsia="ja-JP"/>
        </w:rPr>
        <w:t>衛生</w:t>
      </w:r>
      <w:r w:rsidRPr="00AC5B2D">
        <w:rPr>
          <w:rFonts w:ascii="MS Mincho" w:eastAsia="MS Mincho" w:hAnsi="MS Mincho" w:cs="Yu Mincho" w:hint="eastAsia"/>
          <w:sz w:val="18"/>
          <w:szCs w:val="18"/>
        </w:rPr>
        <w:t>出版社</w:t>
      </w:r>
      <w:r w:rsidRPr="00AC5B2D">
        <w:rPr>
          <w:rFonts w:ascii="MS Mincho" w:eastAsia="MS Mincho" w:hAnsi="MS Mincho" w:cs="Yu Mincho" w:hint="eastAsia"/>
          <w:sz w:val="18"/>
          <w:szCs w:val="18"/>
          <w:lang w:eastAsia="ja-JP"/>
        </w:rPr>
        <w:t>、</w:t>
      </w:r>
      <w:r w:rsidRPr="00AC5B2D">
        <w:rPr>
          <w:rFonts w:ascii="MS Mincho" w:eastAsia="MS Mincho" w:hAnsi="MS Mincho"/>
          <w:sz w:val="18"/>
          <w:szCs w:val="18"/>
        </w:rPr>
        <w:t>2006年版</w:t>
      </w:r>
      <w:r w:rsidRPr="00AC5B2D">
        <w:rPr>
          <w:rFonts w:ascii="MS Mincho" w:eastAsia="MS Mincho" w:hAnsi="MS Mincho" w:hint="eastAsia"/>
          <w:sz w:val="18"/>
          <w:szCs w:val="18"/>
          <w:lang w:eastAsia="ja-JP"/>
        </w:rPr>
        <w:t>、</w:t>
      </w:r>
      <w:r w:rsidRPr="00AC5B2D">
        <w:rPr>
          <w:rFonts w:ascii="MS Mincho" w:eastAsia="MS Mincho" w:hAnsi="MS Mincho"/>
          <w:sz w:val="18"/>
          <w:szCs w:val="18"/>
        </w:rPr>
        <w:t>第572</w:t>
      </w:r>
      <w:r w:rsidRPr="00AC5B2D">
        <w:rPr>
          <w:rFonts w:ascii="MS Mincho" w:eastAsia="MS Mincho" w:hAnsi="MS Mincho" w:hint="eastAsia"/>
          <w:sz w:val="18"/>
          <w:szCs w:val="18"/>
          <w:lang w:eastAsia="ja-JP"/>
        </w:rPr>
        <w:t>頁</w:t>
      </w:r>
      <w:r w:rsidRPr="00AC5B2D">
        <w:rPr>
          <w:rFonts w:ascii="MS Mincho" w:eastAsia="MS Mincho" w:hAnsi="MS Mincho" w:cs="Yu Mincho" w:hint="eastAsia"/>
          <w:sz w:val="18"/>
          <w:szCs w:val="18"/>
        </w:rPr>
        <w:t>。</w:t>
      </w:r>
    </w:p>
  </w:footnote>
  <w:footnote w:id="375">
    <w:p w:rsidR="00763742" w:rsidRPr="00AC5B2D" w:rsidRDefault="00763742" w:rsidP="0047599A">
      <w:pPr>
        <w:pStyle w:val="aa"/>
        <w:ind w:left="180" w:hangingChars="100" w:hanging="180"/>
        <w:rPr>
          <w:rFonts w:ascii="MS Mincho" w:eastAsia="PMingLiU" w:hAnsi="MS Mincho"/>
          <w:sz w:val="18"/>
          <w:szCs w:val="18"/>
          <w:lang w:eastAsia="zh-TW"/>
        </w:rPr>
      </w:pPr>
      <w:r w:rsidRPr="00983CED">
        <w:rPr>
          <w:rStyle w:val="ab"/>
          <w:rFonts w:ascii="Times New Roman" w:hAnsi="Times New Roman"/>
          <w:b/>
          <w:sz w:val="18"/>
          <w:szCs w:val="18"/>
        </w:rPr>
        <w:footnoteRef/>
      </w:r>
      <w:r w:rsidRPr="00AC5B2D">
        <w:rPr>
          <w:sz w:val="18"/>
          <w:szCs w:val="18"/>
        </w:rPr>
        <w:t xml:space="preserve"> </w:t>
      </w:r>
      <w:r w:rsidRPr="00AC5B2D">
        <w:rPr>
          <w:rFonts w:ascii="MS Mincho" w:eastAsia="MS Mincho" w:hAnsi="MS Mincho" w:hint="eastAsia"/>
          <w:sz w:val="18"/>
          <w:szCs w:val="18"/>
          <w:lang w:eastAsia="zh-TW"/>
        </w:rPr>
        <w:t>洞陽子注『太上洞玄霊宝天尊説</w:t>
      </w:r>
      <w:r w:rsidRPr="00AC5B2D">
        <w:rPr>
          <w:rFonts w:ascii="MS Mincho" w:eastAsia="MS Mincho" w:hAnsi="MS Mincho" w:cs="Yu Mincho" w:hint="eastAsia"/>
          <w:sz w:val="18"/>
          <w:szCs w:val="18"/>
          <w:lang w:eastAsia="zh-TW"/>
        </w:rPr>
        <w:t>救苦妙経注解』、『正統道蔵』洞玄部玉訣類第</w:t>
      </w:r>
      <w:r w:rsidRPr="00AC5B2D">
        <w:rPr>
          <w:rFonts w:ascii="MS Mincho" w:eastAsia="MS Mincho" w:hAnsi="MS Mincho"/>
          <w:sz w:val="18"/>
          <w:szCs w:val="18"/>
          <w:lang w:eastAsia="zh-TW"/>
        </w:rPr>
        <w:t>189</w:t>
      </w:r>
      <w:r w:rsidRPr="00AC5B2D">
        <w:rPr>
          <w:rFonts w:ascii="MS Mincho" w:eastAsia="MS Mincho" w:hAnsi="MS Mincho" w:hint="eastAsia"/>
          <w:sz w:val="18"/>
          <w:szCs w:val="18"/>
          <w:lang w:eastAsia="zh-TW"/>
        </w:rPr>
        <w:t>冊</w:t>
      </w:r>
      <w:r w:rsidRPr="00AC5B2D">
        <w:rPr>
          <w:rFonts w:ascii="MS Mincho" w:eastAsia="MS Mincho" w:hAnsi="MS Mincho"/>
          <w:sz w:val="18"/>
          <w:szCs w:val="18"/>
          <w:lang w:eastAsia="zh-TW"/>
        </w:rPr>
        <w:t>推中</w:t>
      </w:r>
      <w:r w:rsidRPr="00AC5B2D">
        <w:rPr>
          <w:rFonts w:ascii="MS Mincho" w:eastAsia="MS Mincho" w:hAnsi="MS Mincho" w:hint="eastAsia"/>
          <w:sz w:val="18"/>
          <w:szCs w:val="18"/>
          <w:lang w:eastAsia="zh-TW"/>
        </w:rPr>
        <w:t>、</w:t>
      </w:r>
      <w:r w:rsidRPr="00AC5B2D">
        <w:rPr>
          <w:rFonts w:ascii="MS Mincho" w:eastAsia="MS Mincho" w:hAnsi="MS Mincho"/>
          <w:sz w:val="18"/>
          <w:szCs w:val="18"/>
          <w:lang w:eastAsia="zh-TW"/>
        </w:rPr>
        <w:t>商</w:t>
      </w:r>
      <w:r w:rsidRPr="00AC5B2D">
        <w:rPr>
          <w:rFonts w:ascii="MS Mincho" w:eastAsia="MS Mincho" w:hAnsi="MS Mincho" w:hint="eastAsia"/>
          <w:sz w:val="18"/>
          <w:szCs w:val="18"/>
          <w:lang w:eastAsia="zh-TW"/>
        </w:rPr>
        <w:t>務</w:t>
      </w:r>
      <w:r w:rsidRPr="00AC5B2D">
        <w:rPr>
          <w:rFonts w:ascii="MS Mincho" w:eastAsia="MS Mincho" w:hAnsi="MS Mincho" w:cs="Yu Mincho" w:hint="eastAsia"/>
          <w:sz w:val="18"/>
          <w:szCs w:val="18"/>
          <w:lang w:eastAsia="zh-TW"/>
        </w:rPr>
        <w:t>印書館、民国十二年至十五年版。国家図書館古籍館蔵。</w:t>
      </w:r>
    </w:p>
  </w:footnote>
  <w:footnote w:id="376">
    <w:p w:rsidR="00763742" w:rsidRPr="00AC5B2D" w:rsidRDefault="00763742" w:rsidP="0047599A">
      <w:pPr>
        <w:pStyle w:val="aa"/>
        <w:rPr>
          <w:rFonts w:eastAsiaTheme="minorEastAsia"/>
          <w:sz w:val="18"/>
          <w:szCs w:val="18"/>
          <w:lang w:eastAsia="zh-TW"/>
        </w:rPr>
      </w:pPr>
      <w:r w:rsidRPr="00983CED">
        <w:rPr>
          <w:rStyle w:val="ab"/>
          <w:rFonts w:ascii="Times New Roman" w:hAnsi="Times New Roman"/>
          <w:b/>
          <w:sz w:val="18"/>
          <w:szCs w:val="18"/>
        </w:rPr>
        <w:footnoteRef/>
      </w:r>
      <w:r>
        <w:rPr>
          <w:lang w:eastAsia="zh-TW"/>
        </w:rPr>
        <w:t xml:space="preserve"> </w:t>
      </w:r>
      <w:r w:rsidRPr="00AC5B2D">
        <w:rPr>
          <w:rFonts w:ascii="MS Mincho" w:eastAsia="MS Mincho" w:hAnsi="MS Mincho" w:hint="eastAsia"/>
          <w:sz w:val="18"/>
          <w:szCs w:val="18"/>
          <w:lang w:eastAsia="zh-TW"/>
        </w:rPr>
        <w:t>『霊宝畢』「燃練丹薬」、『</w:t>
      </w:r>
      <w:r w:rsidRPr="00AC5B2D">
        <w:rPr>
          <w:rFonts w:ascii="MS Mincho" w:eastAsia="MS Mincho" w:hAnsi="MS Mincho" w:cs="Yu Mincho" w:hint="eastAsia"/>
          <w:sz w:val="18"/>
          <w:szCs w:val="18"/>
          <w:lang w:eastAsia="zh-TW"/>
        </w:rPr>
        <w:t>道蔵輯要』危集</w:t>
      </w:r>
      <w:r w:rsidRPr="00AC5B2D">
        <w:rPr>
          <w:rFonts w:ascii="MS Mincho" w:eastAsia="MS Mincho" w:hAnsi="MS Mincho"/>
          <w:sz w:val="18"/>
          <w:szCs w:val="18"/>
          <w:lang w:eastAsia="zh-TW"/>
        </w:rPr>
        <w:t>1</w:t>
      </w:r>
      <w:r w:rsidRPr="00AC5B2D">
        <w:rPr>
          <w:rFonts w:ascii="MS Mincho" w:eastAsia="MS Mincho" w:hAnsi="MS Mincho" w:hint="eastAsia"/>
          <w:sz w:val="18"/>
          <w:szCs w:val="18"/>
          <w:lang w:eastAsia="zh-TW"/>
        </w:rPr>
        <w:t>『霊宝畢</w:t>
      </w:r>
      <w:r w:rsidRPr="00AC5B2D">
        <w:rPr>
          <w:rFonts w:ascii="MS Mincho" w:eastAsia="MS Mincho" w:hAnsi="MS Mincho" w:cs="Yu Mincho" w:hint="eastAsia"/>
          <w:sz w:val="18"/>
          <w:szCs w:val="18"/>
          <w:lang w:eastAsia="zh-TW"/>
        </w:rPr>
        <w:t>法』、第</w:t>
      </w:r>
      <w:r w:rsidRPr="00AC5B2D">
        <w:rPr>
          <w:rFonts w:ascii="MS Mincho" w:eastAsia="MS Mincho" w:hAnsi="MS Mincho"/>
          <w:sz w:val="18"/>
          <w:szCs w:val="18"/>
          <w:lang w:eastAsia="zh-TW"/>
        </w:rPr>
        <w:t>11</w:t>
      </w:r>
      <w:r w:rsidRPr="00AC5B2D">
        <w:rPr>
          <w:rFonts w:ascii="MS Mincho" w:eastAsia="MS Mincho" w:hAnsi="MS Mincho" w:hint="eastAsia"/>
          <w:sz w:val="18"/>
          <w:szCs w:val="18"/>
          <w:lang w:eastAsia="zh-TW"/>
        </w:rPr>
        <w:t>頁</w:t>
      </w:r>
      <w:r w:rsidRPr="00AC5B2D">
        <w:rPr>
          <w:rFonts w:ascii="MS Mincho" w:eastAsia="MS Mincho" w:hAnsi="MS Mincho" w:cs="Yu Mincho" w:hint="eastAsia"/>
          <w:sz w:val="18"/>
          <w:szCs w:val="18"/>
          <w:lang w:eastAsia="zh-TW"/>
        </w:rPr>
        <w:t>。</w:t>
      </w:r>
    </w:p>
  </w:footnote>
  <w:footnote w:id="377">
    <w:p w:rsidR="00763742" w:rsidRPr="00AC5B2D" w:rsidRDefault="00763742" w:rsidP="0047599A">
      <w:pPr>
        <w:pStyle w:val="aa"/>
        <w:rPr>
          <w:rFonts w:eastAsiaTheme="minorEastAsia"/>
          <w:b/>
          <w:sz w:val="18"/>
          <w:szCs w:val="18"/>
        </w:rPr>
      </w:pPr>
      <w:r w:rsidRPr="00983CED">
        <w:rPr>
          <w:rStyle w:val="ab"/>
          <w:rFonts w:ascii="Times New Roman" w:hAnsi="Times New Roman"/>
          <w:b/>
          <w:sz w:val="18"/>
          <w:szCs w:val="18"/>
        </w:rPr>
        <w:footnoteRef/>
      </w:r>
      <w:r w:rsidRPr="00AC5B2D">
        <w:rPr>
          <w:b/>
          <w:sz w:val="18"/>
          <w:szCs w:val="18"/>
        </w:rPr>
        <w:t xml:space="preserve"> </w:t>
      </w:r>
      <w:r w:rsidRPr="00AC5B2D">
        <w:rPr>
          <w:rFonts w:ascii="MS Mincho" w:eastAsia="MS Mincho" w:hAnsi="MS Mincho" w:hint="eastAsia"/>
          <w:sz w:val="18"/>
          <w:szCs w:val="18"/>
          <w:lang w:eastAsia="zh-TW"/>
        </w:rPr>
        <w:t>王沐浅解『悟真篇浅解』、中華書局、</w:t>
      </w:r>
      <w:r w:rsidRPr="00AC5B2D">
        <w:rPr>
          <w:rFonts w:ascii="MS Mincho" w:eastAsia="MS Mincho" w:hAnsi="MS Mincho"/>
          <w:sz w:val="18"/>
          <w:szCs w:val="18"/>
          <w:lang w:eastAsia="zh-TW"/>
        </w:rPr>
        <w:t>1990年版</w:t>
      </w:r>
      <w:r w:rsidRPr="00AC5B2D">
        <w:rPr>
          <w:rFonts w:ascii="MS Mincho" w:eastAsia="MS Mincho" w:hAnsi="MS Mincho" w:hint="eastAsia"/>
          <w:sz w:val="18"/>
          <w:szCs w:val="18"/>
          <w:lang w:eastAsia="zh-TW"/>
        </w:rPr>
        <w:t>、</w:t>
      </w:r>
      <w:r w:rsidRPr="00AC5B2D">
        <w:rPr>
          <w:rFonts w:ascii="MS Mincho" w:eastAsia="MS Mincho" w:hAnsi="MS Mincho"/>
          <w:sz w:val="18"/>
          <w:szCs w:val="18"/>
          <w:lang w:eastAsia="zh-TW"/>
        </w:rPr>
        <w:t>第135</w:t>
      </w:r>
      <w:r w:rsidRPr="00AC5B2D">
        <w:rPr>
          <w:rFonts w:ascii="MS Mincho" w:eastAsia="MS Mincho" w:hAnsi="MS Mincho" w:hint="eastAsia"/>
          <w:sz w:val="18"/>
          <w:szCs w:val="18"/>
          <w:lang w:eastAsia="zh-TW"/>
        </w:rPr>
        <w:t>頁</w:t>
      </w:r>
      <w:r w:rsidRPr="00AC5B2D">
        <w:rPr>
          <w:rFonts w:ascii="MS Mincho" w:eastAsia="MS Mincho" w:hAnsi="MS Mincho" w:cs="Yu Mincho" w:hint="eastAsia"/>
          <w:sz w:val="18"/>
          <w:szCs w:val="18"/>
          <w:lang w:eastAsia="zh-TW"/>
        </w:rPr>
        <w:t>。</w:t>
      </w:r>
    </w:p>
  </w:footnote>
  <w:footnote w:id="378">
    <w:p w:rsidR="00763742" w:rsidRPr="00AC5B2D" w:rsidRDefault="00763742" w:rsidP="0047599A">
      <w:pPr>
        <w:pStyle w:val="aa"/>
        <w:rPr>
          <w:rFonts w:eastAsiaTheme="minorEastAsia"/>
          <w:b/>
          <w:sz w:val="18"/>
          <w:szCs w:val="18"/>
        </w:rPr>
      </w:pPr>
      <w:r w:rsidRPr="00983CED">
        <w:rPr>
          <w:rStyle w:val="ab"/>
          <w:rFonts w:ascii="Times New Roman" w:hAnsi="Times New Roman"/>
          <w:b/>
          <w:sz w:val="18"/>
          <w:szCs w:val="18"/>
        </w:rPr>
        <w:footnoteRef/>
      </w:r>
      <w:r w:rsidRPr="00AC5B2D">
        <w:rPr>
          <w:b/>
          <w:sz w:val="18"/>
          <w:szCs w:val="18"/>
        </w:rPr>
        <w:t xml:space="preserve"> </w:t>
      </w:r>
      <w:r w:rsidRPr="00AC5B2D">
        <w:rPr>
          <w:rFonts w:ascii="MS Mincho" w:eastAsia="MS Mincho" w:hAnsi="MS Mincho"/>
          <w:sz w:val="18"/>
          <w:szCs w:val="18"/>
          <w:lang w:eastAsia="zh-TW"/>
        </w:rPr>
        <w:t>王沐浅解</w:t>
      </w:r>
      <w:r w:rsidRPr="00AC5B2D">
        <w:rPr>
          <w:rFonts w:ascii="MS Mincho" w:eastAsia="MS Mincho" w:hAnsi="MS Mincho" w:hint="eastAsia"/>
          <w:sz w:val="18"/>
          <w:szCs w:val="18"/>
          <w:lang w:eastAsia="zh-TW"/>
        </w:rPr>
        <w:t>『</w:t>
      </w:r>
      <w:r w:rsidRPr="00AC5B2D">
        <w:rPr>
          <w:rFonts w:ascii="MS Mincho" w:eastAsia="MS Mincho" w:hAnsi="MS Mincho"/>
          <w:sz w:val="18"/>
          <w:szCs w:val="18"/>
          <w:lang w:eastAsia="zh-TW"/>
        </w:rPr>
        <w:t>悟真篇浅解</w:t>
      </w:r>
      <w:r w:rsidRPr="00AC5B2D">
        <w:rPr>
          <w:rFonts w:ascii="MS Mincho" w:eastAsia="MS Mincho" w:hAnsi="MS Mincho" w:hint="eastAsia"/>
          <w:sz w:val="18"/>
          <w:szCs w:val="18"/>
          <w:lang w:eastAsia="zh-TW"/>
        </w:rPr>
        <w:t>』、中華書局</w:t>
      </w:r>
      <w:r w:rsidRPr="00AC5B2D">
        <w:rPr>
          <w:rFonts w:ascii="MS Mincho" w:eastAsia="MS Mincho" w:hAnsi="MS Mincho" w:cs="Yu Mincho" w:hint="eastAsia"/>
          <w:sz w:val="18"/>
          <w:szCs w:val="18"/>
          <w:lang w:eastAsia="zh-TW"/>
        </w:rPr>
        <w:t>、</w:t>
      </w:r>
      <w:r w:rsidRPr="00AC5B2D">
        <w:rPr>
          <w:rFonts w:ascii="MS Mincho" w:eastAsia="MS Mincho" w:hAnsi="MS Mincho"/>
          <w:sz w:val="18"/>
          <w:szCs w:val="18"/>
          <w:lang w:eastAsia="zh-TW"/>
        </w:rPr>
        <w:t>1990年版</w:t>
      </w:r>
      <w:r w:rsidRPr="00AC5B2D">
        <w:rPr>
          <w:rFonts w:ascii="MS Mincho" w:eastAsia="MS Mincho" w:hAnsi="MS Mincho" w:hint="eastAsia"/>
          <w:sz w:val="18"/>
          <w:szCs w:val="18"/>
          <w:lang w:eastAsia="zh-TW"/>
        </w:rPr>
        <w:t>、</w:t>
      </w:r>
      <w:r w:rsidRPr="00AC5B2D">
        <w:rPr>
          <w:rFonts w:ascii="MS Mincho" w:eastAsia="MS Mincho" w:hAnsi="MS Mincho"/>
          <w:sz w:val="18"/>
          <w:szCs w:val="18"/>
          <w:lang w:eastAsia="zh-TW"/>
        </w:rPr>
        <w:t>第137</w:t>
      </w:r>
      <w:r w:rsidRPr="00AC5B2D">
        <w:rPr>
          <w:rFonts w:ascii="MS Mincho" w:eastAsia="MS Mincho" w:hAnsi="MS Mincho" w:hint="eastAsia"/>
          <w:sz w:val="18"/>
          <w:szCs w:val="18"/>
          <w:lang w:eastAsia="zh-TW"/>
        </w:rPr>
        <w:t>頁</w:t>
      </w:r>
      <w:r w:rsidRPr="00AC5B2D">
        <w:rPr>
          <w:rFonts w:ascii="MS Mincho" w:eastAsia="MS Mincho" w:hAnsi="MS Mincho" w:cs="Yu Mincho" w:hint="eastAsia"/>
          <w:sz w:val="18"/>
          <w:szCs w:val="18"/>
          <w:lang w:eastAsia="zh-TW"/>
        </w:rPr>
        <w:t>。</w:t>
      </w:r>
    </w:p>
  </w:footnote>
  <w:footnote w:id="379">
    <w:p w:rsidR="00763742" w:rsidRPr="00AC5B2D" w:rsidRDefault="00763742" w:rsidP="0047599A">
      <w:pPr>
        <w:pStyle w:val="aa"/>
        <w:rPr>
          <w:rFonts w:ascii="MS Mincho" w:eastAsia="PMingLiU" w:hAnsi="MS Mincho"/>
          <w:lang w:eastAsia="zh-TW"/>
        </w:rPr>
      </w:pPr>
      <w:r w:rsidRPr="00983CED">
        <w:rPr>
          <w:rStyle w:val="ab"/>
          <w:rFonts w:ascii="Times New Roman" w:hAnsi="Times New Roman"/>
          <w:b/>
          <w:sz w:val="18"/>
          <w:szCs w:val="18"/>
        </w:rPr>
        <w:footnoteRef/>
      </w:r>
      <w:r w:rsidRPr="00AC5B2D">
        <w:rPr>
          <w:b/>
          <w:sz w:val="18"/>
          <w:szCs w:val="18"/>
        </w:rPr>
        <w:t xml:space="preserve"> </w:t>
      </w:r>
      <w:r w:rsidRPr="00AC5B2D">
        <w:rPr>
          <w:rFonts w:ascii="MS Mincho" w:eastAsia="MS Mincho" w:hAnsi="MS Mincho" w:hint="eastAsia"/>
          <w:sz w:val="18"/>
          <w:szCs w:val="18"/>
          <w:lang w:eastAsia="zh-TW"/>
        </w:rPr>
        <w:t>『霊宝畢</w:t>
      </w:r>
      <w:r w:rsidRPr="00AC5B2D">
        <w:rPr>
          <w:rFonts w:ascii="MS Mincho" w:eastAsia="MS Mincho" w:hAnsi="MS Mincho" w:cs="Yu Mincho" w:hint="eastAsia"/>
          <w:sz w:val="18"/>
          <w:szCs w:val="18"/>
          <w:lang w:eastAsia="zh-TW"/>
        </w:rPr>
        <w:t>法』「匹配陰陽」、『道蔵輯要』危集</w:t>
      </w:r>
      <w:r w:rsidRPr="00AC5B2D">
        <w:rPr>
          <w:rFonts w:ascii="MS Mincho" w:eastAsia="MS Mincho" w:hAnsi="MS Mincho"/>
          <w:sz w:val="18"/>
          <w:szCs w:val="18"/>
          <w:lang w:eastAsia="zh-TW"/>
        </w:rPr>
        <w:t>1</w:t>
      </w:r>
      <w:r w:rsidRPr="00AC5B2D">
        <w:rPr>
          <w:rFonts w:ascii="MS Mincho" w:eastAsia="MS Mincho" w:hAnsi="MS Mincho" w:hint="eastAsia"/>
          <w:sz w:val="18"/>
          <w:szCs w:val="18"/>
          <w:lang w:eastAsia="zh-TW"/>
        </w:rPr>
        <w:t>『霊</w:t>
      </w:r>
      <w:r w:rsidRPr="00AC5B2D">
        <w:rPr>
          <w:rFonts w:ascii="MS Mincho" w:eastAsia="MS Mincho" w:hAnsi="MS Mincho"/>
          <w:sz w:val="18"/>
          <w:szCs w:val="18"/>
          <w:lang w:eastAsia="zh-TW"/>
        </w:rPr>
        <w:t>宝</w:t>
      </w:r>
      <w:r w:rsidRPr="00AC5B2D">
        <w:rPr>
          <w:rFonts w:ascii="MS Mincho" w:eastAsia="MS Mincho" w:hAnsi="MS Mincho" w:hint="eastAsia"/>
          <w:sz w:val="18"/>
          <w:szCs w:val="18"/>
          <w:lang w:eastAsia="zh-TW"/>
        </w:rPr>
        <w:t>畢</w:t>
      </w:r>
      <w:r w:rsidRPr="00AC5B2D">
        <w:rPr>
          <w:rFonts w:ascii="MS Mincho" w:eastAsia="MS Mincho" w:hAnsi="MS Mincho" w:cs="Yu Mincho" w:hint="eastAsia"/>
          <w:sz w:val="18"/>
          <w:szCs w:val="18"/>
          <w:lang w:eastAsia="zh-TW"/>
        </w:rPr>
        <w:t>法』、第</w:t>
      </w:r>
      <w:r w:rsidRPr="00AC5B2D">
        <w:rPr>
          <w:rFonts w:ascii="MS Mincho" w:eastAsia="MS Mincho" w:hAnsi="MS Mincho"/>
          <w:sz w:val="18"/>
          <w:szCs w:val="18"/>
          <w:lang w:eastAsia="zh-TW"/>
        </w:rPr>
        <w:t>1</w:t>
      </w:r>
      <w:r w:rsidRPr="00AC5B2D">
        <w:rPr>
          <w:rFonts w:ascii="MS Mincho" w:eastAsia="MS Mincho" w:hAnsi="MS Mincho" w:hint="eastAsia"/>
          <w:sz w:val="18"/>
          <w:szCs w:val="18"/>
          <w:lang w:eastAsia="zh-TW"/>
        </w:rPr>
        <w:t>頁</w:t>
      </w:r>
      <w:r w:rsidRPr="00726EC6">
        <w:rPr>
          <w:rFonts w:ascii="MS Mincho" w:eastAsia="MS Mincho" w:hAnsi="MS Mincho" w:cs="Yu Mincho" w:hint="eastAsia"/>
          <w:lang w:eastAsia="zh-TW"/>
        </w:rPr>
        <w:t>。</w:t>
      </w:r>
    </w:p>
  </w:footnote>
  <w:footnote w:id="380">
    <w:p w:rsidR="00763742" w:rsidRPr="00AC5B2D" w:rsidRDefault="00763742" w:rsidP="0047599A">
      <w:pPr>
        <w:pStyle w:val="aa"/>
        <w:rPr>
          <w:rFonts w:ascii="MS Mincho" w:eastAsia="PMingLiU" w:hAnsi="MS Mincho"/>
          <w:sz w:val="18"/>
          <w:szCs w:val="18"/>
          <w:lang w:eastAsia="zh-TW"/>
        </w:rPr>
      </w:pPr>
      <w:r w:rsidRPr="00983CED">
        <w:rPr>
          <w:rStyle w:val="ab"/>
          <w:rFonts w:ascii="Times New Roman" w:hAnsi="Times New Roman"/>
          <w:b/>
          <w:sz w:val="18"/>
          <w:szCs w:val="18"/>
        </w:rPr>
        <w:footnoteRef/>
      </w:r>
      <w:r w:rsidRPr="00AC5B2D">
        <w:rPr>
          <w:sz w:val="18"/>
          <w:szCs w:val="18"/>
        </w:rPr>
        <w:t xml:space="preserve"> </w:t>
      </w:r>
      <w:r w:rsidRPr="00AC5B2D">
        <w:rPr>
          <w:rFonts w:ascii="MS Mincho" w:eastAsia="MS Mincho" w:hAnsi="MS Mincho" w:hint="eastAsia"/>
          <w:sz w:val="18"/>
          <w:szCs w:val="18"/>
          <w:lang w:eastAsia="zh-TW"/>
        </w:rPr>
        <w:t>『霊宝畢</w:t>
      </w:r>
      <w:r w:rsidRPr="00AC5B2D">
        <w:rPr>
          <w:rFonts w:ascii="MS Mincho" w:eastAsia="MS Mincho" w:hAnsi="MS Mincho" w:cs="Yu Mincho" w:hint="eastAsia"/>
          <w:sz w:val="18"/>
          <w:szCs w:val="18"/>
          <w:lang w:eastAsia="zh-TW"/>
        </w:rPr>
        <w:t>法』「匹配陰陽」、『道蔵輯要』危集</w:t>
      </w:r>
      <w:r w:rsidRPr="00AC5B2D">
        <w:rPr>
          <w:rFonts w:ascii="MS Mincho" w:eastAsia="MS Mincho" w:hAnsi="MS Mincho"/>
          <w:sz w:val="18"/>
          <w:szCs w:val="18"/>
          <w:lang w:eastAsia="zh-TW"/>
        </w:rPr>
        <w:t>1</w:t>
      </w:r>
      <w:r w:rsidRPr="00AC5B2D">
        <w:rPr>
          <w:rFonts w:ascii="MS Mincho" w:eastAsia="MS Mincho" w:hAnsi="MS Mincho" w:hint="eastAsia"/>
          <w:sz w:val="18"/>
          <w:szCs w:val="18"/>
          <w:lang w:eastAsia="zh-TW"/>
        </w:rPr>
        <w:t>「霊</w:t>
      </w:r>
      <w:r w:rsidRPr="00AC5B2D">
        <w:rPr>
          <w:rFonts w:ascii="MS Mincho" w:eastAsia="MS Mincho" w:hAnsi="MS Mincho"/>
          <w:sz w:val="18"/>
          <w:szCs w:val="18"/>
          <w:lang w:eastAsia="zh-TW"/>
        </w:rPr>
        <w:t>宝</w:t>
      </w:r>
      <w:r w:rsidRPr="00AC5B2D">
        <w:rPr>
          <w:rFonts w:ascii="MS Mincho" w:eastAsia="MS Mincho" w:hAnsi="MS Mincho" w:hint="eastAsia"/>
          <w:sz w:val="18"/>
          <w:szCs w:val="18"/>
          <w:lang w:eastAsia="zh-TW"/>
        </w:rPr>
        <w:t>畢</w:t>
      </w:r>
      <w:r w:rsidRPr="00AC5B2D">
        <w:rPr>
          <w:rFonts w:ascii="MS Mincho" w:eastAsia="MS Mincho" w:hAnsi="MS Mincho" w:cs="Yu Mincho" w:hint="eastAsia"/>
          <w:sz w:val="18"/>
          <w:szCs w:val="18"/>
          <w:lang w:eastAsia="zh-TW"/>
        </w:rPr>
        <w:t>法」、第</w:t>
      </w:r>
      <w:r w:rsidRPr="00AC5B2D">
        <w:rPr>
          <w:rFonts w:ascii="MS Mincho" w:eastAsia="MS Mincho" w:hAnsi="MS Mincho"/>
          <w:sz w:val="18"/>
          <w:szCs w:val="18"/>
          <w:lang w:eastAsia="zh-TW"/>
        </w:rPr>
        <w:t>3</w:t>
      </w:r>
      <w:r w:rsidRPr="00AC5B2D">
        <w:rPr>
          <w:rFonts w:ascii="MS Mincho" w:eastAsia="MS Mincho" w:hAnsi="MS Mincho" w:hint="eastAsia"/>
          <w:sz w:val="18"/>
          <w:szCs w:val="18"/>
          <w:lang w:eastAsia="zh-TW"/>
        </w:rPr>
        <w:t>頁</w:t>
      </w:r>
      <w:r w:rsidRPr="00AC5B2D">
        <w:rPr>
          <w:rFonts w:ascii="MS Mincho" w:eastAsia="MS Mincho" w:hAnsi="MS Mincho" w:cs="Yu Mincho" w:hint="eastAsia"/>
          <w:sz w:val="18"/>
          <w:szCs w:val="18"/>
          <w:lang w:eastAsia="zh-TW"/>
        </w:rPr>
        <w:t>。</w:t>
      </w:r>
    </w:p>
  </w:footnote>
  <w:footnote w:id="381">
    <w:p w:rsidR="00763742" w:rsidRPr="00AC5B2D" w:rsidRDefault="00763742" w:rsidP="0047599A">
      <w:pPr>
        <w:pStyle w:val="aa"/>
        <w:rPr>
          <w:rFonts w:ascii="MS Mincho" w:eastAsia="PMingLiU" w:hAnsi="MS Mincho"/>
          <w:sz w:val="18"/>
          <w:szCs w:val="18"/>
          <w:lang w:eastAsia="zh-TW"/>
        </w:rPr>
      </w:pPr>
      <w:r w:rsidRPr="00983CED">
        <w:rPr>
          <w:rStyle w:val="ab"/>
          <w:rFonts w:ascii="Times New Roman" w:hAnsi="Times New Roman"/>
          <w:b/>
          <w:sz w:val="18"/>
          <w:szCs w:val="18"/>
        </w:rPr>
        <w:footnoteRef/>
      </w:r>
      <w:r w:rsidRPr="00AC5B2D">
        <w:rPr>
          <w:sz w:val="18"/>
          <w:szCs w:val="18"/>
        </w:rPr>
        <w:t xml:space="preserve"> </w:t>
      </w:r>
      <w:r w:rsidRPr="00AC5B2D">
        <w:rPr>
          <w:rFonts w:ascii="MS Mincho" w:eastAsia="MS Mincho" w:hAnsi="MS Mincho" w:hint="eastAsia"/>
          <w:sz w:val="18"/>
          <w:szCs w:val="18"/>
          <w:lang w:eastAsia="zh-TW"/>
        </w:rPr>
        <w:t>『鐘呂伝</w:t>
      </w:r>
      <w:r w:rsidRPr="00AC5B2D">
        <w:rPr>
          <w:rFonts w:ascii="MS Mincho" w:eastAsia="MS Mincho" w:hAnsi="MS Mincho" w:cs="Yu Mincho" w:hint="eastAsia"/>
          <w:sz w:val="18"/>
          <w:szCs w:val="18"/>
          <w:lang w:eastAsia="zh-TW"/>
        </w:rPr>
        <w:t>道集』、『道蔵』第</w:t>
      </w:r>
      <w:r w:rsidRPr="00AC5B2D">
        <w:rPr>
          <w:rFonts w:ascii="MS Mincho" w:eastAsia="MS Mincho" w:hAnsi="MS Mincho"/>
          <w:sz w:val="18"/>
          <w:szCs w:val="18"/>
          <w:lang w:eastAsia="zh-TW"/>
        </w:rPr>
        <w:t>4</w:t>
      </w:r>
      <w:r w:rsidRPr="00AC5B2D">
        <w:rPr>
          <w:rFonts w:ascii="MS Mincho" w:eastAsia="MS Mincho" w:hAnsi="MS Mincho" w:hint="eastAsia"/>
          <w:sz w:val="18"/>
          <w:szCs w:val="18"/>
          <w:lang w:eastAsia="zh-TW"/>
        </w:rPr>
        <w:t>冊、</w:t>
      </w:r>
      <w:r w:rsidRPr="00AC5B2D">
        <w:rPr>
          <w:rFonts w:ascii="MS Mincho" w:eastAsia="MS Mincho" w:hAnsi="MS Mincho"/>
          <w:sz w:val="18"/>
          <w:szCs w:val="18"/>
          <w:lang w:eastAsia="zh-TW"/>
        </w:rPr>
        <w:t>第662</w:t>
      </w:r>
      <w:r w:rsidRPr="00AC5B2D">
        <w:rPr>
          <w:rFonts w:ascii="MS Mincho" w:eastAsia="MS Mincho" w:hAnsi="MS Mincho" w:hint="eastAsia"/>
          <w:sz w:val="18"/>
          <w:szCs w:val="18"/>
          <w:lang w:eastAsia="zh-TW"/>
        </w:rPr>
        <w:t>頁</w:t>
      </w:r>
      <w:r w:rsidRPr="00AC5B2D">
        <w:rPr>
          <w:rFonts w:ascii="MS Mincho" w:eastAsia="MS Mincho" w:hAnsi="MS Mincho" w:cs="Yu Mincho" w:hint="eastAsia"/>
          <w:sz w:val="18"/>
          <w:szCs w:val="18"/>
          <w:lang w:eastAsia="zh-TW"/>
        </w:rPr>
        <w:t>。</w:t>
      </w:r>
    </w:p>
  </w:footnote>
  <w:footnote w:id="382">
    <w:p w:rsidR="00763742" w:rsidRPr="00AC5B2D" w:rsidRDefault="00763742" w:rsidP="0047599A">
      <w:pPr>
        <w:pStyle w:val="aa"/>
        <w:rPr>
          <w:rFonts w:eastAsiaTheme="minorEastAsia"/>
          <w:b/>
          <w:sz w:val="18"/>
          <w:szCs w:val="18"/>
        </w:rPr>
      </w:pPr>
      <w:r w:rsidRPr="00983CED">
        <w:rPr>
          <w:rStyle w:val="ab"/>
          <w:rFonts w:ascii="Times New Roman" w:hAnsi="Times New Roman"/>
          <w:b/>
          <w:sz w:val="18"/>
          <w:szCs w:val="18"/>
        </w:rPr>
        <w:footnoteRef/>
      </w:r>
      <w:r w:rsidRPr="00AC5B2D">
        <w:rPr>
          <w:b/>
          <w:sz w:val="18"/>
          <w:szCs w:val="18"/>
        </w:rPr>
        <w:t xml:space="preserve"> </w:t>
      </w:r>
      <w:r w:rsidRPr="00AC5B2D">
        <w:rPr>
          <w:rFonts w:ascii="MS Mincho" w:eastAsia="MS Mincho" w:hAnsi="MS Mincho"/>
          <w:sz w:val="18"/>
          <w:szCs w:val="18"/>
          <w:lang w:eastAsia="zh-TW"/>
        </w:rPr>
        <w:t>（元）</w:t>
      </w:r>
      <w:r w:rsidRPr="00AC5B2D">
        <w:rPr>
          <w:rFonts w:ascii="MS Mincho" w:eastAsia="MS Mincho" w:hAnsi="MS Mincho" w:hint="eastAsia"/>
          <w:sz w:val="18"/>
          <w:szCs w:val="18"/>
          <w:lang w:eastAsia="zh-TW"/>
        </w:rPr>
        <w:t>兪</w:t>
      </w:r>
      <w:r w:rsidRPr="00AC5B2D">
        <w:rPr>
          <w:rFonts w:ascii="MS Mincho" w:eastAsia="MS Mincho" w:hAnsi="MS Mincho" w:cs="Yu Mincho" w:hint="eastAsia"/>
          <w:sz w:val="18"/>
          <w:szCs w:val="18"/>
          <w:lang w:eastAsia="zh-TW"/>
        </w:rPr>
        <w:t>琰著『周易参同契発揮』、『道蔵』第</w:t>
      </w:r>
      <w:r w:rsidRPr="00AC5B2D">
        <w:rPr>
          <w:rFonts w:ascii="MS Mincho" w:eastAsia="MS Mincho" w:hAnsi="MS Mincho"/>
          <w:sz w:val="18"/>
          <w:szCs w:val="18"/>
          <w:lang w:eastAsia="zh-TW"/>
        </w:rPr>
        <w:t>20</w:t>
      </w:r>
      <w:r w:rsidRPr="00AC5B2D">
        <w:rPr>
          <w:rFonts w:ascii="MS Mincho" w:eastAsia="MS Mincho" w:hAnsi="MS Mincho" w:hint="eastAsia"/>
          <w:sz w:val="18"/>
          <w:szCs w:val="18"/>
          <w:lang w:eastAsia="zh-TW"/>
        </w:rPr>
        <w:t>冊、</w:t>
      </w:r>
      <w:r w:rsidRPr="00AC5B2D">
        <w:rPr>
          <w:rFonts w:ascii="MS Mincho" w:eastAsia="MS Mincho" w:hAnsi="MS Mincho"/>
          <w:sz w:val="18"/>
          <w:szCs w:val="18"/>
          <w:lang w:eastAsia="zh-TW"/>
        </w:rPr>
        <w:t>第196</w:t>
      </w:r>
      <w:r w:rsidRPr="00AC5B2D">
        <w:rPr>
          <w:rFonts w:ascii="MS Mincho" w:eastAsia="MS Mincho" w:hAnsi="MS Mincho" w:hint="eastAsia"/>
          <w:sz w:val="18"/>
          <w:szCs w:val="18"/>
          <w:lang w:eastAsia="zh-TW"/>
        </w:rPr>
        <w:t>頁</w:t>
      </w:r>
      <w:r w:rsidRPr="00AC5B2D">
        <w:rPr>
          <w:rFonts w:ascii="MS Mincho" w:eastAsia="MS Mincho" w:hAnsi="MS Mincho" w:cs="Yu Mincho" w:hint="eastAsia"/>
          <w:sz w:val="18"/>
          <w:szCs w:val="18"/>
          <w:lang w:eastAsia="zh-TW"/>
        </w:rPr>
        <w:t>。</w:t>
      </w:r>
    </w:p>
  </w:footnote>
  <w:footnote w:id="383">
    <w:p w:rsidR="00763742" w:rsidRPr="00AC5B2D" w:rsidRDefault="00763742" w:rsidP="0047599A">
      <w:pPr>
        <w:pStyle w:val="aa"/>
        <w:rPr>
          <w:rFonts w:ascii="MS Mincho" w:eastAsia="PMingLiU" w:hAnsi="MS Mincho"/>
          <w:sz w:val="18"/>
          <w:szCs w:val="18"/>
          <w:lang w:eastAsia="zh-TW"/>
        </w:rPr>
      </w:pPr>
      <w:r w:rsidRPr="00983CED">
        <w:rPr>
          <w:rStyle w:val="ab"/>
          <w:rFonts w:ascii="Times New Roman" w:hAnsi="Times New Roman"/>
          <w:b/>
          <w:sz w:val="18"/>
          <w:szCs w:val="18"/>
        </w:rPr>
        <w:footnoteRef/>
      </w:r>
      <w:r w:rsidRPr="00AC5B2D">
        <w:rPr>
          <w:b/>
          <w:sz w:val="18"/>
          <w:szCs w:val="18"/>
        </w:rPr>
        <w:t xml:space="preserve"> </w:t>
      </w:r>
      <w:r w:rsidRPr="00AC5B2D">
        <w:rPr>
          <w:rFonts w:ascii="MS Mincho" w:eastAsia="MS Mincho" w:hAnsi="MS Mincho" w:hint="eastAsia"/>
          <w:sz w:val="18"/>
          <w:szCs w:val="18"/>
          <w:lang w:eastAsia="zh-TW"/>
        </w:rPr>
        <w:t>『</w:t>
      </w:r>
      <w:r w:rsidRPr="00AC5B2D">
        <w:rPr>
          <w:rFonts w:ascii="MS Mincho" w:eastAsia="MS Mincho" w:hAnsi="MS Mincho"/>
          <w:sz w:val="18"/>
          <w:szCs w:val="18"/>
          <w:lang w:eastAsia="zh-TW"/>
        </w:rPr>
        <w:t>周易参同契分章注</w:t>
      </w:r>
      <w:r w:rsidRPr="00AC5B2D">
        <w:rPr>
          <w:rFonts w:ascii="MS Mincho" w:eastAsia="MS Mincho" w:hAnsi="MS Mincho" w:hint="eastAsia"/>
          <w:sz w:val="18"/>
          <w:szCs w:val="18"/>
          <w:lang w:eastAsia="zh-TW"/>
        </w:rPr>
        <w:t>』、『蔵</w:t>
      </w:r>
      <w:r w:rsidRPr="00AC5B2D">
        <w:rPr>
          <w:rFonts w:ascii="MS Mincho" w:eastAsia="MS Mincho" w:hAnsi="MS Mincho"/>
          <w:sz w:val="18"/>
          <w:szCs w:val="18"/>
          <w:lang w:eastAsia="zh-TW"/>
        </w:rPr>
        <w:t>外道</w:t>
      </w:r>
      <w:r w:rsidRPr="00AC5B2D">
        <w:rPr>
          <w:rFonts w:ascii="MS Mincho" w:eastAsia="MS Mincho" w:hAnsi="MS Mincho" w:hint="eastAsia"/>
          <w:sz w:val="18"/>
          <w:szCs w:val="18"/>
          <w:lang w:eastAsia="zh-TW"/>
        </w:rPr>
        <w:t>書』</w:t>
      </w:r>
      <w:r w:rsidRPr="00AC5B2D">
        <w:rPr>
          <w:rFonts w:ascii="MS Mincho" w:eastAsia="MS Mincho" w:hAnsi="MS Mincho" w:cs="Yu Mincho" w:hint="eastAsia"/>
          <w:sz w:val="18"/>
          <w:szCs w:val="18"/>
          <w:lang w:eastAsia="zh-TW"/>
        </w:rPr>
        <w:t>第</w:t>
      </w:r>
      <w:r w:rsidRPr="00AC5B2D">
        <w:rPr>
          <w:rFonts w:ascii="MS Mincho" w:eastAsia="MS Mincho" w:hAnsi="MS Mincho"/>
          <w:sz w:val="18"/>
          <w:szCs w:val="18"/>
          <w:lang w:eastAsia="zh-TW"/>
        </w:rPr>
        <w:t>9</w:t>
      </w:r>
      <w:r w:rsidRPr="00AC5B2D">
        <w:rPr>
          <w:rFonts w:ascii="MS Mincho" w:eastAsia="MS Mincho" w:hAnsi="MS Mincho" w:hint="eastAsia"/>
          <w:sz w:val="18"/>
          <w:szCs w:val="18"/>
          <w:lang w:eastAsia="zh-TW"/>
        </w:rPr>
        <w:t>冊、</w:t>
      </w:r>
      <w:r w:rsidRPr="00AC5B2D">
        <w:rPr>
          <w:rFonts w:ascii="MS Mincho" w:eastAsia="MS Mincho" w:hAnsi="MS Mincho"/>
          <w:sz w:val="18"/>
          <w:szCs w:val="18"/>
          <w:lang w:eastAsia="zh-TW"/>
        </w:rPr>
        <w:t>第247</w:t>
      </w:r>
      <w:r w:rsidRPr="00AC5B2D">
        <w:rPr>
          <w:rFonts w:ascii="MS Mincho" w:eastAsia="MS Mincho" w:hAnsi="MS Mincho" w:hint="eastAsia"/>
          <w:sz w:val="18"/>
          <w:szCs w:val="18"/>
          <w:lang w:eastAsia="zh-TW"/>
        </w:rPr>
        <w:t>頁</w:t>
      </w:r>
      <w:r w:rsidRPr="00AC5B2D">
        <w:rPr>
          <w:rFonts w:ascii="MS Mincho" w:eastAsia="MS Mincho" w:hAnsi="MS Mincho" w:cs="Yu Mincho" w:hint="eastAsia"/>
          <w:sz w:val="18"/>
          <w:szCs w:val="18"/>
          <w:lang w:eastAsia="zh-TW"/>
        </w:rPr>
        <w:t>。</w:t>
      </w:r>
    </w:p>
  </w:footnote>
  <w:footnote w:id="384">
    <w:p w:rsidR="00763742" w:rsidRPr="00AC5B2D" w:rsidRDefault="00763742" w:rsidP="0047599A">
      <w:pPr>
        <w:pStyle w:val="aa"/>
        <w:rPr>
          <w:rFonts w:ascii="MS Mincho" w:eastAsia="PMingLiU" w:hAnsi="MS Mincho"/>
          <w:lang w:eastAsia="zh-TW"/>
        </w:rPr>
      </w:pPr>
      <w:r w:rsidRPr="00983CED">
        <w:rPr>
          <w:rStyle w:val="ab"/>
          <w:rFonts w:ascii="Times New Roman" w:hAnsi="Times New Roman"/>
          <w:b/>
          <w:sz w:val="18"/>
          <w:szCs w:val="18"/>
        </w:rPr>
        <w:footnoteRef/>
      </w:r>
      <w:r w:rsidRPr="00AC5B2D">
        <w:rPr>
          <w:sz w:val="18"/>
          <w:szCs w:val="18"/>
        </w:rPr>
        <w:t xml:space="preserve"> </w:t>
      </w:r>
      <w:r w:rsidRPr="00AC5B2D">
        <w:rPr>
          <w:rFonts w:ascii="MS Mincho" w:eastAsia="MS Mincho" w:hAnsi="MS Mincho" w:hint="eastAsia"/>
          <w:sz w:val="18"/>
          <w:szCs w:val="18"/>
          <w:lang w:eastAsia="zh-TW"/>
        </w:rPr>
        <w:t>（元）兪琰著『周易参同契発揮』、『道蔵』第</w:t>
      </w:r>
      <w:r w:rsidRPr="00AC5B2D">
        <w:rPr>
          <w:rFonts w:ascii="MS Mincho" w:eastAsia="MS Mincho" w:hAnsi="MS Mincho"/>
          <w:sz w:val="18"/>
          <w:szCs w:val="18"/>
          <w:lang w:eastAsia="zh-TW"/>
        </w:rPr>
        <w:t>20冊、第241</w:t>
      </w:r>
      <w:r w:rsidRPr="00AC5B2D">
        <w:rPr>
          <w:rFonts w:ascii="MS Mincho" w:eastAsia="MS Mincho" w:hAnsi="MS Mincho" w:hint="eastAsia"/>
          <w:sz w:val="18"/>
          <w:szCs w:val="18"/>
          <w:lang w:eastAsia="zh-TW"/>
        </w:rPr>
        <w:t>頁</w:t>
      </w:r>
      <w:r w:rsidRPr="00AC5B2D">
        <w:rPr>
          <w:rFonts w:ascii="MS Mincho" w:eastAsia="MS Mincho" w:hAnsi="MS Mincho" w:cs="Yu Mincho" w:hint="eastAsia"/>
          <w:sz w:val="18"/>
          <w:szCs w:val="18"/>
          <w:lang w:eastAsia="zh-TW"/>
        </w:rPr>
        <w:t>。</w:t>
      </w:r>
    </w:p>
  </w:footnote>
  <w:footnote w:id="385">
    <w:p w:rsidR="00763742" w:rsidRPr="00AC5B2D" w:rsidRDefault="00763742" w:rsidP="0047599A">
      <w:pPr>
        <w:pStyle w:val="aa"/>
        <w:rPr>
          <w:rFonts w:eastAsiaTheme="minorEastAsia"/>
          <w:sz w:val="18"/>
          <w:szCs w:val="18"/>
        </w:rPr>
      </w:pPr>
      <w:r w:rsidRPr="00983CED">
        <w:rPr>
          <w:rStyle w:val="ab"/>
          <w:rFonts w:ascii="Times New Roman" w:hAnsi="Times New Roman"/>
          <w:b/>
          <w:sz w:val="18"/>
          <w:szCs w:val="18"/>
        </w:rPr>
        <w:footnoteRef/>
      </w:r>
      <w:r w:rsidRPr="00AC5B2D">
        <w:rPr>
          <w:sz w:val="18"/>
          <w:szCs w:val="18"/>
        </w:rPr>
        <w:t xml:space="preserve"> </w:t>
      </w:r>
      <w:r w:rsidRPr="00AC5B2D">
        <w:rPr>
          <w:rFonts w:ascii="MS Mincho" w:eastAsia="MS Mincho" w:hAnsi="MS Mincho" w:hint="eastAsia"/>
          <w:sz w:val="18"/>
          <w:szCs w:val="18"/>
          <w:lang w:eastAsia="zh-TW"/>
        </w:rPr>
        <w:t>（元）陳</w:t>
      </w:r>
      <w:r w:rsidRPr="00AC5B2D">
        <w:rPr>
          <w:rFonts w:ascii="MS Mincho" w:eastAsia="MS Mincho" w:hAnsi="MS Mincho" w:cs="Yu Mincho" w:hint="eastAsia"/>
          <w:sz w:val="18"/>
          <w:szCs w:val="18"/>
          <w:lang w:eastAsia="zh-TW"/>
        </w:rPr>
        <w:t>致虚『金丹大要』、『蔵外道書』第</w:t>
      </w:r>
      <w:r w:rsidRPr="00AC5B2D">
        <w:rPr>
          <w:rFonts w:ascii="MS Mincho" w:eastAsia="MS Mincho" w:hAnsi="MS Mincho"/>
          <w:sz w:val="18"/>
          <w:szCs w:val="18"/>
          <w:lang w:eastAsia="zh-TW"/>
        </w:rPr>
        <w:t>9</w:t>
      </w:r>
      <w:r w:rsidRPr="00AC5B2D">
        <w:rPr>
          <w:rFonts w:ascii="MS Mincho" w:eastAsia="MS Mincho" w:hAnsi="MS Mincho" w:hint="eastAsia"/>
          <w:sz w:val="18"/>
          <w:szCs w:val="18"/>
          <w:lang w:eastAsia="zh-TW"/>
        </w:rPr>
        <w:t>冊、</w:t>
      </w:r>
      <w:r w:rsidRPr="00AC5B2D">
        <w:rPr>
          <w:rFonts w:ascii="MS Mincho" w:eastAsia="MS Mincho" w:hAnsi="MS Mincho"/>
          <w:sz w:val="18"/>
          <w:szCs w:val="18"/>
          <w:lang w:eastAsia="zh-TW"/>
        </w:rPr>
        <w:t>第30</w:t>
      </w:r>
      <w:r>
        <w:rPr>
          <w:rFonts w:ascii="MS Mincho" w:eastAsia="MS Mincho" w:hAnsi="MS Mincho"/>
          <w:sz w:val="18"/>
          <w:szCs w:val="18"/>
          <w:lang w:eastAsia="zh-TW"/>
        </w:rPr>
        <w:t>-</w:t>
      </w:r>
      <w:r w:rsidRPr="00AC5B2D">
        <w:rPr>
          <w:rFonts w:ascii="MS Mincho" w:eastAsia="MS Mincho" w:hAnsi="MS Mincho"/>
          <w:sz w:val="18"/>
          <w:szCs w:val="18"/>
          <w:lang w:eastAsia="zh-TW"/>
        </w:rPr>
        <w:t>31</w:t>
      </w:r>
      <w:r w:rsidRPr="00AC5B2D">
        <w:rPr>
          <w:rFonts w:ascii="MS Mincho" w:eastAsia="MS Mincho" w:hAnsi="MS Mincho" w:hint="eastAsia"/>
          <w:sz w:val="18"/>
          <w:szCs w:val="18"/>
          <w:lang w:eastAsia="zh-TW"/>
        </w:rPr>
        <w:t>頁</w:t>
      </w:r>
      <w:r w:rsidRPr="00AC5B2D">
        <w:rPr>
          <w:rFonts w:ascii="MS Mincho" w:eastAsia="MS Mincho" w:hAnsi="MS Mincho" w:cs="Yu Mincho" w:hint="eastAsia"/>
          <w:sz w:val="18"/>
          <w:szCs w:val="18"/>
          <w:lang w:eastAsia="zh-TW"/>
        </w:rPr>
        <w:t>。</w:t>
      </w:r>
    </w:p>
  </w:footnote>
  <w:footnote w:id="386">
    <w:p w:rsidR="00763742" w:rsidRPr="00AC5B2D" w:rsidRDefault="00763742" w:rsidP="0047599A">
      <w:pPr>
        <w:pStyle w:val="aa"/>
        <w:rPr>
          <w:rFonts w:ascii="MS Mincho" w:eastAsia="PMingLiU" w:hAnsi="MS Mincho"/>
          <w:sz w:val="18"/>
          <w:szCs w:val="18"/>
          <w:lang w:eastAsia="zh-TW"/>
        </w:rPr>
      </w:pPr>
      <w:r w:rsidRPr="00983CED">
        <w:rPr>
          <w:rStyle w:val="ab"/>
          <w:rFonts w:ascii="Times New Roman" w:hAnsi="Times New Roman"/>
          <w:b/>
          <w:sz w:val="18"/>
          <w:szCs w:val="18"/>
        </w:rPr>
        <w:footnoteRef/>
      </w:r>
      <w:r w:rsidRPr="00AC5B2D">
        <w:rPr>
          <w:b/>
          <w:sz w:val="18"/>
          <w:szCs w:val="18"/>
        </w:rPr>
        <w:t xml:space="preserve"> </w:t>
      </w:r>
      <w:r w:rsidRPr="00AC5B2D">
        <w:rPr>
          <w:rFonts w:ascii="MS Mincho" w:eastAsia="MS Mincho" w:hAnsi="MS Mincho" w:hint="eastAsia"/>
          <w:sz w:val="18"/>
          <w:szCs w:val="18"/>
          <w:lang w:eastAsia="zh-TW"/>
        </w:rPr>
        <w:t>『紫陽真人悟真篇注疏』、『道蔵』第</w:t>
      </w:r>
      <w:r w:rsidRPr="00AC5B2D">
        <w:rPr>
          <w:rFonts w:ascii="MS Mincho" w:eastAsia="MS Mincho" w:hAnsi="MS Mincho"/>
          <w:sz w:val="18"/>
          <w:szCs w:val="18"/>
          <w:lang w:eastAsia="zh-TW"/>
        </w:rPr>
        <w:t>2</w:t>
      </w:r>
      <w:r w:rsidRPr="00AC5B2D">
        <w:rPr>
          <w:rFonts w:ascii="MS Mincho" w:eastAsia="MS Mincho" w:hAnsi="MS Mincho" w:hint="eastAsia"/>
          <w:sz w:val="18"/>
          <w:szCs w:val="18"/>
          <w:lang w:eastAsia="zh-TW"/>
        </w:rPr>
        <w:t>冊、</w:t>
      </w:r>
      <w:r w:rsidRPr="00AC5B2D">
        <w:rPr>
          <w:rFonts w:ascii="MS Mincho" w:eastAsia="MS Mincho" w:hAnsi="MS Mincho"/>
          <w:sz w:val="18"/>
          <w:szCs w:val="18"/>
          <w:lang w:eastAsia="zh-TW"/>
        </w:rPr>
        <w:t>第946</w:t>
      </w:r>
      <w:r w:rsidRPr="00AC5B2D">
        <w:rPr>
          <w:rFonts w:ascii="MS Mincho" w:eastAsia="MS Mincho" w:hAnsi="MS Mincho" w:hint="eastAsia"/>
          <w:sz w:val="18"/>
          <w:szCs w:val="18"/>
          <w:lang w:eastAsia="zh-TW"/>
        </w:rPr>
        <w:t>頁</w:t>
      </w:r>
      <w:r w:rsidRPr="00AC5B2D">
        <w:rPr>
          <w:rFonts w:ascii="MS Mincho" w:eastAsia="MS Mincho" w:hAnsi="MS Mincho" w:cs="Yu Mincho" w:hint="eastAsia"/>
          <w:sz w:val="18"/>
          <w:szCs w:val="18"/>
          <w:lang w:eastAsia="zh-TW"/>
        </w:rPr>
        <w:t>。</w:t>
      </w:r>
    </w:p>
  </w:footnote>
  <w:footnote w:id="387">
    <w:p w:rsidR="00763742" w:rsidRPr="00AC5B2D" w:rsidRDefault="00763742" w:rsidP="0047599A">
      <w:pPr>
        <w:pStyle w:val="aa"/>
        <w:rPr>
          <w:rFonts w:ascii="MS Mincho" w:eastAsia="PMingLiU" w:hAnsi="MS Mincho"/>
          <w:sz w:val="18"/>
          <w:szCs w:val="18"/>
          <w:lang w:eastAsia="zh-TW"/>
        </w:rPr>
      </w:pPr>
      <w:r w:rsidRPr="00983CED">
        <w:rPr>
          <w:rStyle w:val="ab"/>
          <w:rFonts w:ascii="Times New Roman" w:hAnsi="Times New Roman"/>
          <w:b/>
          <w:sz w:val="18"/>
          <w:szCs w:val="18"/>
        </w:rPr>
        <w:footnoteRef/>
      </w:r>
      <w:r w:rsidRPr="00AC5B2D">
        <w:rPr>
          <w:sz w:val="18"/>
          <w:szCs w:val="18"/>
        </w:rPr>
        <w:t xml:space="preserve"> </w:t>
      </w:r>
      <w:r w:rsidRPr="00AC5B2D">
        <w:rPr>
          <w:rFonts w:ascii="MS Mincho" w:eastAsia="MS Mincho" w:hAnsi="MS Mincho" w:hint="eastAsia"/>
          <w:sz w:val="18"/>
          <w:szCs w:val="18"/>
          <w:lang w:eastAsia="zh-TW"/>
        </w:rPr>
        <w:t>『紫陽真人悟真篇注疏』、『道蔵』第</w:t>
      </w:r>
      <w:r w:rsidRPr="00AC5B2D">
        <w:rPr>
          <w:rFonts w:ascii="MS Mincho" w:eastAsia="MS Mincho" w:hAnsi="MS Mincho"/>
          <w:sz w:val="18"/>
          <w:szCs w:val="18"/>
          <w:lang w:eastAsia="zh-TW"/>
        </w:rPr>
        <w:t>2</w:t>
      </w:r>
      <w:r w:rsidRPr="00AC5B2D">
        <w:rPr>
          <w:rFonts w:ascii="MS Mincho" w:eastAsia="MS Mincho" w:hAnsi="MS Mincho" w:hint="eastAsia"/>
          <w:sz w:val="18"/>
          <w:szCs w:val="18"/>
          <w:lang w:eastAsia="zh-TW"/>
        </w:rPr>
        <w:t>冊、</w:t>
      </w:r>
      <w:r w:rsidRPr="00AC5B2D">
        <w:rPr>
          <w:rFonts w:ascii="MS Mincho" w:eastAsia="MS Mincho" w:hAnsi="MS Mincho"/>
          <w:sz w:val="18"/>
          <w:szCs w:val="18"/>
          <w:lang w:eastAsia="zh-TW"/>
        </w:rPr>
        <w:t>第946</w:t>
      </w:r>
      <w:r w:rsidRPr="00AC5B2D">
        <w:rPr>
          <w:rFonts w:ascii="MS Mincho" w:eastAsia="MS Mincho" w:hAnsi="MS Mincho" w:cs="PMingLiU" w:hint="eastAsia"/>
          <w:sz w:val="18"/>
          <w:szCs w:val="18"/>
          <w:lang w:eastAsia="zh-TW"/>
        </w:rPr>
        <w:t>頁</w:t>
      </w:r>
      <w:r w:rsidRPr="00AC5B2D">
        <w:rPr>
          <w:rFonts w:ascii="MS Mincho" w:eastAsia="MS Mincho" w:hAnsi="MS Mincho" w:cs="Yu Mincho" w:hint="eastAsia"/>
          <w:sz w:val="18"/>
          <w:szCs w:val="18"/>
          <w:lang w:eastAsia="zh-TW"/>
        </w:rPr>
        <w:t>。</w:t>
      </w:r>
    </w:p>
  </w:footnote>
  <w:footnote w:id="388">
    <w:p w:rsidR="00763742" w:rsidRPr="00AC5B2D" w:rsidRDefault="00763742" w:rsidP="0047599A">
      <w:pPr>
        <w:pStyle w:val="aa"/>
        <w:rPr>
          <w:rFonts w:eastAsiaTheme="minorEastAsia"/>
          <w:sz w:val="18"/>
          <w:szCs w:val="18"/>
        </w:rPr>
      </w:pPr>
      <w:r w:rsidRPr="00983CED">
        <w:rPr>
          <w:rStyle w:val="ab"/>
          <w:rFonts w:ascii="Times New Roman" w:hAnsi="Times New Roman"/>
          <w:b/>
          <w:sz w:val="18"/>
          <w:szCs w:val="18"/>
        </w:rPr>
        <w:footnoteRef/>
      </w:r>
      <w:r w:rsidRPr="00AC5B2D">
        <w:rPr>
          <w:sz w:val="18"/>
          <w:szCs w:val="18"/>
        </w:rPr>
        <w:t xml:space="preserve"> </w:t>
      </w:r>
      <w:r w:rsidRPr="001D18A5">
        <w:rPr>
          <w:rFonts w:ascii="MS Mincho" w:eastAsia="MS Mincho" w:hAnsi="MS Mincho" w:hint="eastAsia"/>
          <w:sz w:val="18"/>
          <w:szCs w:val="18"/>
        </w:rPr>
        <w:t>《丹道九篇·七日采大</w:t>
      </w:r>
      <w:r w:rsidRPr="001D18A5">
        <w:rPr>
          <w:rFonts w:ascii="MS Mincho" w:eastAsia="MS Mincho" w:hAnsi="MS Mincho" w:cs="바탕"/>
          <w:sz w:val="18"/>
          <w:szCs w:val="18"/>
        </w:rPr>
        <w:t>葯</w:t>
      </w:r>
      <w:r w:rsidRPr="001D18A5">
        <w:rPr>
          <w:rFonts w:ascii="MS Mincho" w:eastAsia="MS Mincho" w:hAnsi="MS Mincho" w:cs="MS Mincho"/>
          <w:sz w:val="18"/>
          <w:szCs w:val="18"/>
        </w:rPr>
        <w:t>天机》，《藏外道</w:t>
      </w:r>
      <w:r w:rsidRPr="001D18A5">
        <w:rPr>
          <w:rFonts w:ascii="MS Mincho" w:eastAsia="MS Mincho" w:hAnsi="MS Mincho" w:cs="바탕체"/>
          <w:sz w:val="18"/>
          <w:szCs w:val="18"/>
        </w:rPr>
        <w:t>書</w:t>
      </w:r>
      <w:r w:rsidRPr="001D18A5">
        <w:rPr>
          <w:rFonts w:ascii="MS Mincho" w:eastAsia="MS Mincho" w:hAnsi="MS Mincho" w:cs="MS Mincho"/>
          <w:sz w:val="18"/>
          <w:szCs w:val="18"/>
        </w:rPr>
        <w:t>》第</w:t>
      </w:r>
      <w:r w:rsidRPr="001D18A5">
        <w:rPr>
          <w:rFonts w:ascii="MS Mincho" w:eastAsia="MS Mincho" w:hAnsi="MS Mincho"/>
          <w:sz w:val="18"/>
          <w:szCs w:val="18"/>
        </w:rPr>
        <w:t>5册，第870</w:t>
      </w:r>
      <w:r w:rsidRPr="001D18A5">
        <w:rPr>
          <w:rFonts w:ascii="MS Mincho" w:eastAsia="MS Mincho" w:hAnsi="MS Mincho" w:cs="바탕체"/>
          <w:sz w:val="18"/>
          <w:szCs w:val="18"/>
        </w:rPr>
        <w:t>頁</w:t>
      </w:r>
      <w:r w:rsidRPr="00AC5B2D">
        <w:rPr>
          <w:rFonts w:ascii="MS Mincho" w:eastAsia="MS Mincho" w:hAnsi="MS Mincho" w:cs="MS Mincho"/>
          <w:sz w:val="18"/>
          <w:szCs w:val="18"/>
        </w:rPr>
        <w:t>。</w:t>
      </w:r>
    </w:p>
  </w:footnote>
  <w:footnote w:id="389">
    <w:p w:rsidR="00763742" w:rsidRPr="00AC5B2D" w:rsidRDefault="00763742" w:rsidP="0047599A">
      <w:pPr>
        <w:pStyle w:val="aa"/>
        <w:rPr>
          <w:rFonts w:ascii="MS Mincho" w:eastAsiaTheme="minorEastAsia" w:hAnsi="MS Mincho"/>
          <w:sz w:val="18"/>
          <w:szCs w:val="18"/>
        </w:rPr>
      </w:pPr>
      <w:r w:rsidRPr="00983CED">
        <w:rPr>
          <w:rStyle w:val="ab"/>
          <w:rFonts w:ascii="Times New Roman" w:hAnsi="Times New Roman"/>
          <w:b/>
          <w:sz w:val="18"/>
          <w:szCs w:val="18"/>
        </w:rPr>
        <w:footnoteRef/>
      </w:r>
      <w:r w:rsidRPr="00AC5B2D">
        <w:rPr>
          <w:sz w:val="18"/>
          <w:szCs w:val="18"/>
        </w:rPr>
        <w:t xml:space="preserve"> </w:t>
      </w:r>
      <w:r w:rsidRPr="00AC5B2D">
        <w:rPr>
          <w:rFonts w:ascii="MS Mincho" w:eastAsia="MS Mincho" w:hAnsi="MS Mincho"/>
          <w:sz w:val="18"/>
          <w:szCs w:val="18"/>
        </w:rPr>
        <w:t>混然子注：《崔公入</w:t>
      </w:r>
      <w:r w:rsidRPr="001D18A5">
        <w:rPr>
          <w:rFonts w:ascii="MS Mincho" w:eastAsia="MS Mincho" w:hAnsi="MS Mincho" w:cs="바탕"/>
          <w:sz w:val="18"/>
          <w:szCs w:val="18"/>
        </w:rPr>
        <w:t>葯</w:t>
      </w:r>
      <w:r>
        <w:rPr>
          <w:rFonts w:ascii="바탕체" w:eastAsia="바탕체" w:hAnsi="바탕체" w:cs="바탕체"/>
          <w:sz w:val="18"/>
          <w:szCs w:val="18"/>
        </w:rPr>
        <w:t>鏡</w:t>
      </w:r>
      <w:r w:rsidRPr="00AC5B2D">
        <w:rPr>
          <w:rFonts w:ascii="MS Mincho" w:eastAsia="MS Mincho" w:hAnsi="MS Mincho" w:cs="MS Mincho"/>
          <w:sz w:val="18"/>
          <w:szCs w:val="18"/>
        </w:rPr>
        <w:t>注解》，《道藏》第</w:t>
      </w:r>
      <w:r w:rsidRPr="00AC5B2D">
        <w:rPr>
          <w:rFonts w:ascii="MS Mincho" w:eastAsia="MS Mincho" w:hAnsi="MS Mincho"/>
          <w:sz w:val="18"/>
          <w:szCs w:val="18"/>
        </w:rPr>
        <w:t>2册，第885</w:t>
      </w:r>
      <w:r w:rsidRPr="001D18A5">
        <w:rPr>
          <w:rFonts w:ascii="MS Mincho" w:eastAsia="MS Mincho" w:hAnsi="MS Mincho" w:cs="바탕체"/>
          <w:sz w:val="18"/>
          <w:szCs w:val="18"/>
        </w:rPr>
        <w:t>頁</w:t>
      </w:r>
      <w:r w:rsidRPr="00AC5B2D">
        <w:rPr>
          <w:rFonts w:ascii="MS Mincho" w:eastAsia="MS Mincho" w:hAnsi="MS Mincho" w:cs="MS Mincho"/>
          <w:sz w:val="18"/>
          <w:szCs w:val="18"/>
        </w:rPr>
        <w:t xml:space="preserve"> 。</w:t>
      </w:r>
    </w:p>
  </w:footnote>
  <w:footnote w:id="390">
    <w:p w:rsidR="00763742" w:rsidRPr="00AC5B2D" w:rsidRDefault="00763742" w:rsidP="0047599A">
      <w:pPr>
        <w:pStyle w:val="aa"/>
        <w:rPr>
          <w:rFonts w:ascii="MS Mincho" w:eastAsiaTheme="minorEastAsia" w:hAnsi="MS Mincho"/>
          <w:sz w:val="18"/>
          <w:szCs w:val="18"/>
        </w:rPr>
      </w:pPr>
      <w:r w:rsidRPr="00983CED">
        <w:rPr>
          <w:rStyle w:val="ab"/>
          <w:rFonts w:ascii="Times New Roman" w:hAnsi="Times New Roman"/>
          <w:b/>
          <w:sz w:val="18"/>
          <w:szCs w:val="18"/>
        </w:rPr>
        <w:footnoteRef/>
      </w:r>
      <w:r w:rsidRPr="00AC5B2D">
        <w:rPr>
          <w:sz w:val="18"/>
          <w:szCs w:val="18"/>
        </w:rPr>
        <w:t xml:space="preserve"> </w:t>
      </w:r>
      <w:r w:rsidRPr="00AC5B2D">
        <w:rPr>
          <w:rFonts w:ascii="MS Mincho" w:eastAsia="MS Mincho" w:hAnsi="MS Mincho" w:hint="eastAsia"/>
          <w:sz w:val="18"/>
          <w:szCs w:val="18"/>
        </w:rPr>
        <w:t>（清）刘一明注：《金丹四百字解》，《藏外道</w:t>
      </w:r>
      <w:r w:rsidRPr="00AC5B2D">
        <w:rPr>
          <w:rFonts w:ascii="새굴림" w:eastAsia="MS Mincho" w:hAnsi="새굴림" w:cs="새굴림"/>
          <w:sz w:val="18"/>
          <w:szCs w:val="18"/>
        </w:rPr>
        <w:t>书</w:t>
      </w:r>
      <w:r w:rsidRPr="00AC5B2D">
        <w:rPr>
          <w:rFonts w:ascii="MS Mincho" w:eastAsia="MS Mincho" w:hAnsi="MS Mincho" w:cs="MS Mincho"/>
          <w:sz w:val="18"/>
          <w:szCs w:val="18"/>
        </w:rPr>
        <w:t>》第</w:t>
      </w:r>
      <w:r w:rsidRPr="00AC5B2D">
        <w:rPr>
          <w:rFonts w:ascii="MS Mincho" w:eastAsia="MS Mincho" w:hAnsi="MS Mincho"/>
          <w:sz w:val="18"/>
          <w:szCs w:val="18"/>
        </w:rPr>
        <w:t>8册，第570</w:t>
      </w:r>
      <w:r w:rsidRPr="001D18A5">
        <w:rPr>
          <w:rFonts w:ascii="MS Mincho" w:eastAsia="MS Mincho" w:hAnsi="MS Mincho" w:cs="바탕체"/>
          <w:sz w:val="18"/>
          <w:szCs w:val="18"/>
        </w:rPr>
        <w:t>頁</w:t>
      </w:r>
      <w:r w:rsidRPr="00AC5B2D">
        <w:rPr>
          <w:rFonts w:ascii="MS Mincho" w:eastAsia="MS Mincho" w:hAnsi="MS Mincho" w:cs="MS Mincho"/>
          <w:sz w:val="18"/>
          <w:szCs w:val="18"/>
        </w:rPr>
        <w:t xml:space="preserve"> 。</w:t>
      </w:r>
    </w:p>
  </w:footnote>
  <w:footnote w:id="391">
    <w:p w:rsidR="00763742" w:rsidRPr="00AC5B2D" w:rsidRDefault="00763742" w:rsidP="0047599A">
      <w:pPr>
        <w:pStyle w:val="aa"/>
        <w:rPr>
          <w:rFonts w:ascii="MS Mincho" w:eastAsiaTheme="minorEastAsia" w:hAnsi="MS Mincho"/>
          <w:sz w:val="18"/>
          <w:szCs w:val="18"/>
        </w:rPr>
      </w:pPr>
      <w:r w:rsidRPr="00983CED">
        <w:rPr>
          <w:rStyle w:val="ab"/>
          <w:rFonts w:ascii="Times New Roman" w:hAnsi="Times New Roman"/>
          <w:b/>
          <w:sz w:val="18"/>
          <w:szCs w:val="18"/>
        </w:rPr>
        <w:footnoteRef/>
      </w:r>
      <w:r w:rsidRPr="00AC5B2D">
        <w:rPr>
          <w:sz w:val="18"/>
          <w:szCs w:val="18"/>
        </w:rPr>
        <w:t xml:space="preserve"> </w:t>
      </w:r>
      <w:r w:rsidRPr="001D18A5">
        <w:rPr>
          <w:rFonts w:ascii="MS Mincho" w:eastAsia="MS Mincho" w:hAnsi="MS Mincho" w:cs="바탕"/>
          <w:sz w:val="18"/>
          <w:szCs w:val="18"/>
        </w:rPr>
        <w:t>陳顯</w:t>
      </w:r>
      <w:r w:rsidRPr="001D18A5">
        <w:rPr>
          <w:rFonts w:ascii="MS Mincho" w:eastAsia="MS Mincho" w:hAnsi="MS Mincho" w:cs="MS Mincho"/>
          <w:sz w:val="18"/>
          <w:szCs w:val="18"/>
        </w:rPr>
        <w:t>微注：《周易参同契解》，《道藏》第</w:t>
      </w:r>
      <w:r w:rsidRPr="001D18A5">
        <w:rPr>
          <w:rFonts w:ascii="MS Mincho" w:eastAsia="MS Mincho" w:hAnsi="MS Mincho"/>
          <w:sz w:val="18"/>
          <w:szCs w:val="18"/>
        </w:rPr>
        <w:t>20册，第274</w:t>
      </w:r>
      <w:r w:rsidRPr="001D18A5">
        <w:rPr>
          <w:rFonts w:ascii="MS Mincho" w:eastAsia="MS Mincho" w:hAnsi="MS Mincho" w:cs="바탕체"/>
          <w:sz w:val="18"/>
          <w:szCs w:val="18"/>
        </w:rPr>
        <w:t>頁</w:t>
      </w:r>
      <w:r w:rsidRPr="00AC5B2D">
        <w:rPr>
          <w:rFonts w:ascii="MS Mincho" w:eastAsia="MS Mincho" w:hAnsi="MS Mincho" w:cs="MS Mincho"/>
          <w:sz w:val="18"/>
          <w:szCs w:val="18"/>
        </w:rPr>
        <w:t xml:space="preserve"> 。</w:t>
      </w:r>
    </w:p>
  </w:footnote>
  <w:footnote w:id="392">
    <w:p w:rsidR="00763742" w:rsidRPr="00AC5B2D" w:rsidRDefault="00763742" w:rsidP="0047599A">
      <w:pPr>
        <w:pStyle w:val="aa"/>
        <w:rPr>
          <w:rFonts w:eastAsiaTheme="minorEastAsia"/>
          <w:sz w:val="18"/>
          <w:szCs w:val="18"/>
        </w:rPr>
      </w:pPr>
      <w:r w:rsidRPr="00983CED">
        <w:rPr>
          <w:rStyle w:val="ab"/>
          <w:rFonts w:ascii="Times New Roman" w:hAnsi="Times New Roman"/>
          <w:b/>
          <w:sz w:val="18"/>
          <w:szCs w:val="18"/>
        </w:rPr>
        <w:footnoteRef/>
      </w:r>
      <w:r w:rsidRPr="00AC5B2D">
        <w:rPr>
          <w:sz w:val="18"/>
          <w:szCs w:val="18"/>
        </w:rPr>
        <w:t xml:space="preserve"> </w:t>
      </w:r>
      <w:r w:rsidRPr="001D18A5">
        <w:rPr>
          <w:rFonts w:ascii="MS Mincho" w:eastAsia="MS Mincho" w:hAnsi="MS Mincho" w:cs="바탕"/>
          <w:sz w:val="18"/>
          <w:szCs w:val="18"/>
        </w:rPr>
        <w:t>陳顯</w:t>
      </w:r>
      <w:r w:rsidRPr="00AC5B2D">
        <w:rPr>
          <w:rFonts w:ascii="MS Mincho" w:eastAsia="MS Mincho" w:hAnsi="MS Mincho" w:cs="MS Mincho"/>
          <w:sz w:val="18"/>
          <w:szCs w:val="18"/>
        </w:rPr>
        <w:t>微注：《周易参同契解》，《道藏》第</w:t>
      </w:r>
      <w:r w:rsidRPr="00AC5B2D">
        <w:rPr>
          <w:rFonts w:ascii="MS Mincho" w:eastAsia="MS Mincho" w:hAnsi="MS Mincho"/>
          <w:sz w:val="18"/>
          <w:szCs w:val="18"/>
        </w:rPr>
        <w:t>20册，第274</w:t>
      </w:r>
      <w:r w:rsidRPr="001D18A5">
        <w:rPr>
          <w:rFonts w:ascii="MS Mincho" w:eastAsia="MS Mincho" w:hAnsi="MS Mincho" w:cs="바탕체"/>
          <w:sz w:val="18"/>
          <w:szCs w:val="18"/>
        </w:rPr>
        <w:t>頁</w:t>
      </w:r>
      <w:r w:rsidRPr="00AC5B2D">
        <w:rPr>
          <w:rFonts w:ascii="MS Mincho" w:eastAsia="MS Mincho" w:hAnsi="MS Mincho" w:cs="MS Mincho"/>
          <w:sz w:val="18"/>
          <w:szCs w:val="18"/>
        </w:rPr>
        <w:t xml:space="preserve"> 。</w:t>
      </w:r>
    </w:p>
  </w:footnote>
  <w:footnote w:id="393">
    <w:p w:rsidR="00763742" w:rsidRPr="00AC5B2D" w:rsidRDefault="00763742" w:rsidP="0047599A">
      <w:pPr>
        <w:pStyle w:val="aa"/>
        <w:rPr>
          <w:rFonts w:ascii="MS Mincho" w:eastAsiaTheme="minorEastAsia" w:hAnsi="MS Mincho"/>
          <w:sz w:val="18"/>
          <w:szCs w:val="18"/>
        </w:rPr>
      </w:pPr>
      <w:r w:rsidRPr="00983CED">
        <w:rPr>
          <w:rStyle w:val="ab"/>
          <w:rFonts w:ascii="Times New Roman" w:hAnsi="Times New Roman"/>
          <w:b/>
          <w:sz w:val="18"/>
          <w:szCs w:val="18"/>
        </w:rPr>
        <w:footnoteRef/>
      </w:r>
      <w:r w:rsidRPr="00AC5B2D">
        <w:rPr>
          <w:sz w:val="18"/>
          <w:szCs w:val="18"/>
        </w:rPr>
        <w:t xml:space="preserve"> </w:t>
      </w:r>
      <w:r w:rsidRPr="001D18A5">
        <w:rPr>
          <w:rFonts w:ascii="MS Mincho" w:eastAsia="MS Mincho" w:hAnsi="MS Mincho" w:cs="바탕"/>
          <w:sz w:val="18"/>
          <w:szCs w:val="18"/>
        </w:rPr>
        <w:t>陳</w:t>
      </w:r>
      <w:r w:rsidRPr="00AC5B2D">
        <w:rPr>
          <w:rFonts w:ascii="MS Mincho" w:eastAsia="MS Mincho" w:hAnsi="MS Mincho" w:cs="MS Mincho"/>
          <w:sz w:val="18"/>
          <w:szCs w:val="18"/>
        </w:rPr>
        <w:t>致虚著：《金丹大要》，《藏外道</w:t>
      </w:r>
      <w:r w:rsidRPr="001D18A5">
        <w:rPr>
          <w:rFonts w:ascii="MS Mincho" w:eastAsia="MS Mincho" w:hAnsi="MS Mincho" w:cs="바탕체"/>
          <w:sz w:val="18"/>
          <w:szCs w:val="18"/>
        </w:rPr>
        <w:t>書</w:t>
      </w:r>
      <w:r w:rsidRPr="00AC5B2D">
        <w:rPr>
          <w:rFonts w:ascii="MS Mincho" w:eastAsia="MS Mincho" w:hAnsi="MS Mincho" w:cs="MS Mincho"/>
          <w:sz w:val="18"/>
          <w:szCs w:val="18"/>
        </w:rPr>
        <w:t>》第</w:t>
      </w:r>
      <w:r w:rsidRPr="00AC5B2D">
        <w:rPr>
          <w:rFonts w:ascii="MS Mincho" w:eastAsia="MS Mincho" w:hAnsi="MS Mincho"/>
          <w:sz w:val="18"/>
          <w:szCs w:val="18"/>
        </w:rPr>
        <w:t>9册，第37</w:t>
      </w:r>
      <w:r w:rsidRPr="001D18A5">
        <w:rPr>
          <w:rFonts w:ascii="MS Mincho" w:eastAsia="MS Mincho" w:hAnsi="MS Mincho" w:cs="바탕체"/>
          <w:sz w:val="18"/>
          <w:szCs w:val="18"/>
        </w:rPr>
        <w:t>頁</w:t>
      </w:r>
      <w:r w:rsidRPr="00AC5B2D">
        <w:rPr>
          <w:rFonts w:ascii="MS Mincho" w:eastAsia="MS Mincho" w:hAnsi="MS Mincho" w:cs="MS Mincho"/>
          <w:sz w:val="18"/>
          <w:szCs w:val="18"/>
        </w:rPr>
        <w:t xml:space="preserve"> 。</w:t>
      </w:r>
    </w:p>
  </w:footnote>
  <w:footnote w:id="394">
    <w:p w:rsidR="00763742" w:rsidRPr="00AC5B2D" w:rsidRDefault="00763742" w:rsidP="0047599A">
      <w:pPr>
        <w:pStyle w:val="aa"/>
        <w:rPr>
          <w:rFonts w:eastAsiaTheme="minorEastAsia"/>
          <w:sz w:val="18"/>
          <w:szCs w:val="18"/>
        </w:rPr>
      </w:pPr>
      <w:r w:rsidRPr="00983CED">
        <w:rPr>
          <w:rStyle w:val="ab"/>
          <w:rFonts w:ascii="Times New Roman" w:hAnsi="Times New Roman"/>
          <w:b/>
          <w:sz w:val="18"/>
          <w:szCs w:val="18"/>
        </w:rPr>
        <w:footnoteRef/>
      </w:r>
      <w:r w:rsidRPr="00AC5B2D">
        <w:rPr>
          <w:sz w:val="18"/>
          <w:szCs w:val="18"/>
        </w:rPr>
        <w:t xml:space="preserve"> </w:t>
      </w:r>
      <w:r w:rsidRPr="007D3939">
        <w:rPr>
          <w:rFonts w:ascii="MS Mincho" w:eastAsia="MS Mincho" w:hAnsi="MS Mincho"/>
          <w:sz w:val="18"/>
          <w:szCs w:val="18"/>
        </w:rPr>
        <w:t>陶素耜著：《参同契脉望》，《藏外道</w:t>
      </w:r>
      <w:r w:rsidRPr="001D18A5">
        <w:rPr>
          <w:rFonts w:ascii="MS Mincho" w:eastAsia="MS Mincho" w:hAnsi="MS Mincho" w:cs="바탕체"/>
          <w:sz w:val="18"/>
          <w:szCs w:val="18"/>
        </w:rPr>
        <w:t>書</w:t>
      </w:r>
      <w:r w:rsidRPr="007D3939">
        <w:rPr>
          <w:rFonts w:ascii="MS Mincho" w:eastAsia="MS Mincho" w:hAnsi="MS Mincho" w:cs="MS Mincho"/>
          <w:sz w:val="18"/>
          <w:szCs w:val="18"/>
        </w:rPr>
        <w:t>》第</w:t>
      </w:r>
      <w:r w:rsidRPr="007D3939">
        <w:rPr>
          <w:rFonts w:ascii="MS Mincho" w:eastAsia="MS Mincho" w:hAnsi="MS Mincho"/>
          <w:sz w:val="18"/>
          <w:szCs w:val="18"/>
        </w:rPr>
        <w:t>10册，第20</w:t>
      </w:r>
      <w:r w:rsidRPr="001D18A5">
        <w:rPr>
          <w:rFonts w:ascii="MS Mincho" w:eastAsia="MS Mincho" w:hAnsi="MS Mincho" w:cs="바탕체"/>
          <w:sz w:val="18"/>
          <w:szCs w:val="18"/>
        </w:rPr>
        <w:t>頁</w:t>
      </w:r>
      <w:r w:rsidRPr="007D3939">
        <w:rPr>
          <w:rFonts w:ascii="MS Mincho" w:eastAsia="MS Mincho" w:hAnsi="MS Mincho" w:cs="MS Mincho"/>
          <w:sz w:val="18"/>
          <w:szCs w:val="18"/>
        </w:rPr>
        <w:t xml:space="preserve"> 。</w:t>
      </w:r>
    </w:p>
  </w:footnote>
  <w:footnote w:id="395">
    <w:p w:rsidR="00763742" w:rsidRPr="007D3939" w:rsidRDefault="00763742" w:rsidP="0047599A">
      <w:pPr>
        <w:pStyle w:val="aa"/>
        <w:rPr>
          <w:rFonts w:ascii="MS Mincho" w:eastAsiaTheme="minorEastAsia" w:hAnsi="MS Mincho"/>
          <w:sz w:val="18"/>
          <w:szCs w:val="18"/>
        </w:rPr>
      </w:pPr>
      <w:r w:rsidRPr="001D18A5">
        <w:rPr>
          <w:rStyle w:val="ab"/>
          <w:rFonts w:ascii="Times New Roman" w:hAnsi="Times New Roman"/>
          <w:b/>
          <w:sz w:val="18"/>
          <w:szCs w:val="18"/>
        </w:rPr>
        <w:footnoteRef/>
      </w:r>
      <w:r w:rsidRPr="00AC5B2D">
        <w:rPr>
          <w:sz w:val="18"/>
          <w:szCs w:val="18"/>
        </w:rPr>
        <w:t xml:space="preserve"> </w:t>
      </w:r>
      <w:r w:rsidRPr="007D3939">
        <w:rPr>
          <w:rFonts w:ascii="MS Mincho" w:eastAsia="MS Mincho" w:hAnsi="MS Mincho"/>
          <w:sz w:val="18"/>
          <w:szCs w:val="18"/>
        </w:rPr>
        <w:t>陶素耜著：《参同契脉望》，《藏外道</w:t>
      </w:r>
      <w:r w:rsidRPr="001D18A5">
        <w:rPr>
          <w:rFonts w:ascii="MS Mincho" w:eastAsia="MS Mincho" w:hAnsi="MS Mincho" w:cs="바탕체"/>
          <w:sz w:val="18"/>
          <w:szCs w:val="18"/>
        </w:rPr>
        <w:t>書</w:t>
      </w:r>
      <w:r w:rsidRPr="007D3939">
        <w:rPr>
          <w:rFonts w:ascii="MS Mincho" w:eastAsia="MS Mincho" w:hAnsi="MS Mincho" w:cs="MS Mincho"/>
          <w:sz w:val="18"/>
          <w:szCs w:val="18"/>
        </w:rPr>
        <w:t>》第</w:t>
      </w:r>
      <w:r w:rsidRPr="007D3939">
        <w:rPr>
          <w:rFonts w:ascii="MS Mincho" w:eastAsia="MS Mincho" w:hAnsi="MS Mincho"/>
          <w:sz w:val="18"/>
          <w:szCs w:val="18"/>
        </w:rPr>
        <w:t>10册，第17</w:t>
      </w:r>
      <w:r w:rsidRPr="001D18A5">
        <w:rPr>
          <w:rFonts w:ascii="MS Mincho" w:eastAsia="MS Mincho" w:hAnsi="MS Mincho" w:cs="바탕체"/>
          <w:sz w:val="18"/>
          <w:szCs w:val="18"/>
        </w:rPr>
        <w:t>頁</w:t>
      </w:r>
      <w:r w:rsidRPr="007D3939">
        <w:rPr>
          <w:rFonts w:ascii="MS Mincho" w:eastAsia="MS Mincho" w:hAnsi="MS Mincho" w:cs="MS Mincho"/>
          <w:sz w:val="18"/>
          <w:szCs w:val="18"/>
        </w:rPr>
        <w:t xml:space="preserve"> 。</w:t>
      </w:r>
    </w:p>
  </w:footnote>
  <w:footnote w:id="396">
    <w:p w:rsidR="00763742" w:rsidRPr="007D3939" w:rsidRDefault="00763742" w:rsidP="0047599A">
      <w:pPr>
        <w:pStyle w:val="aa"/>
        <w:rPr>
          <w:rFonts w:eastAsiaTheme="minorEastAsia"/>
          <w:sz w:val="18"/>
          <w:szCs w:val="18"/>
        </w:rPr>
      </w:pPr>
      <w:r w:rsidRPr="001D18A5">
        <w:rPr>
          <w:rStyle w:val="ab"/>
          <w:rFonts w:ascii="Times New Roman" w:hAnsi="Times New Roman"/>
          <w:b/>
          <w:sz w:val="18"/>
          <w:szCs w:val="18"/>
        </w:rPr>
        <w:footnoteRef/>
      </w:r>
      <w:r>
        <w:t xml:space="preserve"> </w:t>
      </w:r>
      <w:r w:rsidRPr="007D3939">
        <w:rPr>
          <w:rFonts w:ascii="MS Mincho" w:eastAsia="MS Mincho" w:hAnsi="MS Mincho" w:hint="eastAsia"/>
          <w:sz w:val="18"/>
          <w:szCs w:val="18"/>
        </w:rPr>
        <w:t>『雲笈七</w:t>
      </w:r>
      <w:r w:rsidRPr="007D3939">
        <w:rPr>
          <w:rFonts w:ascii="MS Mincho" w:eastAsia="MS Mincho" w:hAnsi="MS Mincho" w:cs="PMingLiU" w:hint="eastAsia"/>
          <w:sz w:val="18"/>
          <w:szCs w:val="18"/>
        </w:rPr>
        <w:t>籤』巻</w:t>
      </w:r>
      <w:r w:rsidRPr="007D3939">
        <w:rPr>
          <w:rFonts w:ascii="MS Mincho" w:eastAsia="MS Mincho" w:hAnsi="MS Mincho"/>
          <w:sz w:val="18"/>
          <w:szCs w:val="18"/>
        </w:rPr>
        <w:t>70</w:t>
      </w:r>
      <w:r w:rsidRPr="007D3939">
        <w:rPr>
          <w:rFonts w:ascii="MS Mincho" w:eastAsia="MS Mincho" w:hAnsi="MS Mincho" w:hint="eastAsia"/>
          <w:sz w:val="18"/>
          <w:szCs w:val="18"/>
        </w:rPr>
        <w:t>、</w:t>
      </w:r>
      <w:r w:rsidRPr="007D3939">
        <w:rPr>
          <w:rFonts w:ascii="MS Mincho" w:eastAsia="MS Mincho" w:hAnsi="MS Mincho"/>
          <w:sz w:val="18"/>
          <w:szCs w:val="18"/>
        </w:rPr>
        <w:t>第3</w:t>
      </w:r>
      <w:r w:rsidRPr="007D3939">
        <w:rPr>
          <w:rFonts w:ascii="MS Mincho" w:eastAsia="MS Mincho" w:hAnsi="MS Mincho" w:hint="eastAsia"/>
          <w:sz w:val="18"/>
          <w:szCs w:val="18"/>
        </w:rPr>
        <w:t>頁、</w:t>
      </w:r>
      <w:r w:rsidRPr="007D3939">
        <w:rPr>
          <w:rFonts w:ascii="MS Mincho" w:eastAsia="MS Mincho" w:hAnsi="MS Mincho" w:cs="Yu Mincho" w:hint="eastAsia"/>
          <w:sz w:val="18"/>
          <w:szCs w:val="18"/>
        </w:rPr>
        <w:t>国家</w:t>
      </w:r>
      <w:r w:rsidRPr="007D3939">
        <w:rPr>
          <w:rFonts w:ascii="MS Mincho" w:eastAsia="MS Mincho" w:hAnsi="MS Mincho" w:cs="Yu Mincho" w:hint="eastAsia"/>
          <w:sz w:val="18"/>
          <w:szCs w:val="18"/>
          <w:lang w:eastAsia="ja-JP"/>
        </w:rPr>
        <w:t>図書館</w:t>
      </w:r>
      <w:r w:rsidRPr="007D3939">
        <w:rPr>
          <w:rFonts w:ascii="MS Mincho" w:eastAsia="MS Mincho" w:hAnsi="MS Mincho" w:cs="Yu Mincho" w:hint="eastAsia"/>
          <w:sz w:val="18"/>
          <w:szCs w:val="18"/>
        </w:rPr>
        <w:t>古籍</w:t>
      </w:r>
      <w:r w:rsidRPr="007D3939">
        <w:rPr>
          <w:rFonts w:ascii="MS Mincho" w:eastAsia="MS Mincho" w:hAnsi="MS Mincho" w:cs="Yu Mincho" w:hint="eastAsia"/>
          <w:sz w:val="18"/>
          <w:szCs w:val="18"/>
          <w:lang w:eastAsia="ja-JP"/>
        </w:rPr>
        <w:t>館藏、検索番号</w:t>
      </w:r>
      <w:r w:rsidRPr="007D3939">
        <w:rPr>
          <w:rFonts w:ascii="MS Mincho" w:eastAsia="MS Mincho" w:hAnsi="MS Mincho" w:cs="Yu Mincho" w:hint="eastAsia"/>
          <w:sz w:val="18"/>
          <w:szCs w:val="18"/>
        </w:rPr>
        <w:t>：</w:t>
      </w:r>
      <w:r w:rsidRPr="007D3939">
        <w:rPr>
          <w:rFonts w:ascii="MS Mincho" w:eastAsia="MS Mincho" w:hAnsi="MS Mincho"/>
          <w:sz w:val="18"/>
          <w:szCs w:val="18"/>
        </w:rPr>
        <w:t>20351</w:t>
      </w:r>
    </w:p>
  </w:footnote>
  <w:footnote w:id="397">
    <w:p w:rsidR="00763742" w:rsidRPr="0050716A" w:rsidRDefault="00763742" w:rsidP="0050716A">
      <w:pPr>
        <w:pStyle w:val="aa"/>
        <w:rPr>
          <w:rFonts w:ascii="SimSun" w:eastAsia="SimSun" w:hAnsi="SimSun"/>
          <w:sz w:val="18"/>
          <w:szCs w:val="18"/>
        </w:rPr>
      </w:pPr>
      <w:r w:rsidRPr="001D18A5">
        <w:rPr>
          <w:rStyle w:val="ab"/>
          <w:rFonts w:ascii="Times New Roman" w:hAnsi="Times New Roman"/>
          <w:b/>
          <w:sz w:val="18"/>
          <w:szCs w:val="18"/>
        </w:rPr>
        <w:footnoteRef/>
      </w:r>
      <w:r w:rsidRPr="00E65B84">
        <w:rPr>
          <w:rFonts w:ascii="SimSun" w:hAnsi="SimSun"/>
          <w:sz w:val="18"/>
          <w:szCs w:val="18"/>
        </w:rPr>
        <w:t xml:space="preserve"> </w:t>
      </w:r>
      <w:r w:rsidRPr="0050716A">
        <w:rPr>
          <w:rFonts w:ascii="SimSun" w:eastAsia="SimSun" w:hAnsi="SimSun" w:hint="eastAsia"/>
          <w:sz w:val="18"/>
          <w:szCs w:val="18"/>
        </w:rPr>
        <w:t>[美]希提：《阿拉伯通史》（上）第三章，商务印书馆，1979年，第14页。</w:t>
      </w:r>
    </w:p>
  </w:footnote>
  <w:footnote w:id="398">
    <w:p w:rsidR="00763742" w:rsidRPr="0050716A" w:rsidRDefault="00763742" w:rsidP="0050716A">
      <w:pPr>
        <w:pStyle w:val="aa"/>
        <w:ind w:left="180" w:hangingChars="100" w:hanging="180"/>
        <w:rPr>
          <w:rFonts w:ascii="SimSun" w:eastAsia="SimSun" w:hAnsi="SimSun"/>
          <w:sz w:val="18"/>
          <w:szCs w:val="18"/>
        </w:rPr>
      </w:pPr>
      <w:r w:rsidRPr="00E74B78">
        <w:rPr>
          <w:rStyle w:val="ab"/>
          <w:rFonts w:ascii="Times New Roman" w:hAnsi="Times New Roman"/>
          <w:b/>
          <w:sz w:val="18"/>
          <w:szCs w:val="18"/>
        </w:rPr>
        <w:footnoteRef/>
      </w:r>
      <w:r w:rsidRPr="00E65B84">
        <w:rPr>
          <w:rFonts w:ascii="SimSun" w:hAnsi="SimSun" w:hint="eastAsia"/>
          <w:sz w:val="18"/>
          <w:szCs w:val="18"/>
        </w:rPr>
        <w:t xml:space="preserve"> </w:t>
      </w:r>
      <w:r w:rsidRPr="0050716A">
        <w:rPr>
          <w:rFonts w:ascii="SimSun" w:eastAsia="SimSun" w:hAnsi="SimSun" w:hint="eastAsia"/>
          <w:sz w:val="18"/>
          <w:szCs w:val="18"/>
        </w:rPr>
        <w:t>原名阿慕</w:t>
      </w:r>
      <w:r w:rsidRPr="0050716A">
        <w:rPr>
          <w:rFonts w:ascii="SimSun" w:eastAsia="SimSun" w:hAnsi="SimSun" w:cs="새굴림" w:hint="eastAsia"/>
          <w:sz w:val="18"/>
          <w:szCs w:val="18"/>
        </w:rPr>
        <w:t>鲁</w:t>
      </w:r>
      <w:r w:rsidRPr="0050716A">
        <w:rPr>
          <w:rFonts w:ascii="SimSun" w:eastAsia="SimSun" w:hAnsi="SimSun" w:cs="HY견명조" w:hint="eastAsia"/>
          <w:sz w:val="18"/>
          <w:szCs w:val="18"/>
        </w:rPr>
        <w:t>·本·</w:t>
      </w:r>
      <w:r w:rsidRPr="0050716A">
        <w:rPr>
          <w:rFonts w:ascii="SimSun" w:eastAsia="SimSun" w:hAnsi="SimSun" w:cs="새굴림" w:hint="eastAsia"/>
          <w:sz w:val="18"/>
          <w:szCs w:val="18"/>
        </w:rPr>
        <w:t>赛</w:t>
      </w:r>
      <w:r w:rsidRPr="0050716A">
        <w:rPr>
          <w:rFonts w:ascii="SimSun" w:eastAsia="SimSun" w:hAnsi="SimSun" w:cs="HY견명조" w:hint="eastAsia"/>
          <w:sz w:val="18"/>
          <w:szCs w:val="18"/>
        </w:rPr>
        <w:t>阿德，</w:t>
      </w:r>
      <w:r w:rsidRPr="0050716A">
        <w:rPr>
          <w:rFonts w:ascii="SimSun" w:eastAsia="SimSun" w:hAnsi="SimSun" w:cs="MS Mincho" w:hint="eastAsia"/>
          <w:sz w:val="18"/>
          <w:szCs w:val="18"/>
        </w:rPr>
        <w:t>号</w:t>
      </w:r>
      <w:r w:rsidRPr="0050716A">
        <w:rPr>
          <w:rFonts w:ascii="SimSun" w:eastAsia="SimSun" w:hAnsi="SimSun" w:cs="HY견명조" w:hint="eastAsia"/>
          <w:sz w:val="18"/>
          <w:szCs w:val="18"/>
        </w:rPr>
        <w:t>穆拉基什，阿拉伯</w:t>
      </w:r>
      <w:r w:rsidRPr="0050716A">
        <w:rPr>
          <w:rFonts w:ascii="SimSun" w:eastAsia="SimSun" w:hAnsi="SimSun" w:cs="새굴림" w:hint="eastAsia"/>
          <w:sz w:val="18"/>
          <w:szCs w:val="18"/>
        </w:rPr>
        <w:t>贝</w:t>
      </w:r>
      <w:r w:rsidRPr="0050716A">
        <w:rPr>
          <w:rFonts w:ascii="SimSun" w:eastAsia="SimSun" w:hAnsi="SimSun" w:cs="HY견명조" w:hint="eastAsia"/>
          <w:sz w:val="18"/>
          <w:szCs w:val="18"/>
        </w:rPr>
        <w:t>克</w:t>
      </w:r>
      <w:r w:rsidRPr="0050716A">
        <w:rPr>
          <w:rFonts w:ascii="SimSun" w:eastAsia="SimSun" w:hAnsi="SimSun" w:cs="바탕" w:hint="eastAsia"/>
          <w:sz w:val="18"/>
          <w:szCs w:val="18"/>
        </w:rPr>
        <w:t>尔</w:t>
      </w:r>
      <w:r w:rsidRPr="0050716A">
        <w:rPr>
          <w:rFonts w:ascii="SimSun" w:eastAsia="SimSun" w:hAnsi="SimSun" w:cs="HY견명조" w:hint="eastAsia"/>
          <w:sz w:val="18"/>
          <w:szCs w:val="18"/>
        </w:rPr>
        <w:t>部落人。他曾向堂妹求婚，其叔父嫌他地位卑微，要他外出建功立</w:t>
      </w:r>
      <w:r w:rsidRPr="0050716A">
        <w:rPr>
          <w:rFonts w:ascii="SimSun" w:eastAsia="SimSun" w:hAnsi="SimSun" w:cs="새굴림" w:hint="eastAsia"/>
          <w:sz w:val="18"/>
          <w:szCs w:val="18"/>
        </w:rPr>
        <w:t>业</w:t>
      </w:r>
      <w:r w:rsidRPr="0050716A">
        <w:rPr>
          <w:rFonts w:ascii="SimSun" w:eastAsia="SimSun" w:hAnsi="SimSun" w:cs="HY견명조" w:hint="eastAsia"/>
          <w:sz w:val="18"/>
          <w:szCs w:val="18"/>
        </w:rPr>
        <w:t>。等他功成名就</w:t>
      </w:r>
      <w:r w:rsidRPr="0050716A">
        <w:rPr>
          <w:rFonts w:ascii="SimSun" w:eastAsia="SimSun" w:hAnsi="SimSun" w:cs="새굴림" w:hint="eastAsia"/>
          <w:sz w:val="18"/>
          <w:szCs w:val="18"/>
        </w:rPr>
        <w:t>归来</w:t>
      </w:r>
      <w:r w:rsidRPr="0050716A">
        <w:rPr>
          <w:rFonts w:ascii="SimSun" w:eastAsia="SimSun" w:hAnsi="SimSun" w:cs="HY견명조" w:hint="eastAsia"/>
          <w:sz w:val="18"/>
          <w:szCs w:val="18"/>
        </w:rPr>
        <w:t>，其堂妹已</w:t>
      </w:r>
      <w:r w:rsidRPr="0050716A">
        <w:rPr>
          <w:rFonts w:ascii="SimSun" w:eastAsia="SimSun" w:hAnsi="SimSun" w:cs="새굴림" w:hint="eastAsia"/>
          <w:sz w:val="18"/>
          <w:szCs w:val="18"/>
        </w:rPr>
        <w:t>经与</w:t>
      </w:r>
      <w:r w:rsidRPr="0050716A">
        <w:rPr>
          <w:rFonts w:ascii="SimSun" w:eastAsia="SimSun" w:hAnsi="SimSun" w:cs="HY견명조" w:hint="eastAsia"/>
          <w:sz w:val="18"/>
          <w:szCs w:val="18"/>
        </w:rPr>
        <w:t>他人</w:t>
      </w:r>
      <w:r w:rsidRPr="0050716A">
        <w:rPr>
          <w:rFonts w:ascii="SimSun" w:eastAsia="SimSun" w:hAnsi="SimSun" w:cs="새굴림" w:hint="eastAsia"/>
          <w:sz w:val="18"/>
          <w:szCs w:val="18"/>
        </w:rPr>
        <w:t>结</w:t>
      </w:r>
      <w:r w:rsidRPr="0050716A">
        <w:rPr>
          <w:rFonts w:ascii="SimSun" w:eastAsia="SimSun" w:hAnsi="SimSun" w:cs="HY견명조" w:hint="eastAsia"/>
          <w:sz w:val="18"/>
          <w:szCs w:val="18"/>
        </w:rPr>
        <w:t>婚。</w:t>
      </w:r>
      <w:r w:rsidRPr="0050716A">
        <w:rPr>
          <w:rFonts w:ascii="SimSun" w:eastAsia="SimSun" w:hAnsi="SimSun" w:cs="새굴림" w:hint="eastAsia"/>
          <w:sz w:val="18"/>
          <w:szCs w:val="18"/>
        </w:rPr>
        <w:t>诗</w:t>
      </w:r>
      <w:r w:rsidRPr="0050716A">
        <w:rPr>
          <w:rFonts w:ascii="SimSun" w:eastAsia="SimSun" w:hAnsi="SimSun" w:cs="HY견명조" w:hint="eastAsia"/>
          <w:sz w:val="18"/>
          <w:szCs w:val="18"/>
        </w:rPr>
        <w:t>人遂抑郁而</w:t>
      </w:r>
      <w:r w:rsidRPr="0050716A">
        <w:rPr>
          <w:rFonts w:ascii="SimSun" w:eastAsia="SimSun" w:hAnsi="SimSun" w:cs="새굴림" w:hint="eastAsia"/>
          <w:sz w:val="18"/>
          <w:szCs w:val="18"/>
        </w:rPr>
        <w:t>终</w:t>
      </w:r>
      <w:r w:rsidRPr="0050716A">
        <w:rPr>
          <w:rFonts w:ascii="SimSun" w:eastAsia="SimSun" w:hAnsi="SimSun" w:cs="HY견명조" w:hint="eastAsia"/>
          <w:sz w:val="18"/>
          <w:szCs w:val="18"/>
        </w:rPr>
        <w:t>。其</w:t>
      </w:r>
      <w:r w:rsidRPr="0050716A">
        <w:rPr>
          <w:rFonts w:ascii="SimSun" w:eastAsia="SimSun" w:hAnsi="SimSun" w:cs="새굴림" w:hint="eastAsia"/>
          <w:sz w:val="18"/>
          <w:szCs w:val="18"/>
        </w:rPr>
        <w:t>诗内</w:t>
      </w:r>
      <w:r w:rsidRPr="0050716A">
        <w:rPr>
          <w:rFonts w:ascii="SimSun" w:eastAsia="SimSun" w:hAnsi="SimSun" w:cs="HY견명조" w:hint="eastAsia"/>
          <w:sz w:val="18"/>
          <w:szCs w:val="18"/>
        </w:rPr>
        <w:t>容多矜</w:t>
      </w:r>
      <w:r w:rsidRPr="0050716A">
        <w:rPr>
          <w:rFonts w:ascii="SimSun" w:eastAsia="SimSun" w:hAnsi="SimSun" w:cs="MS Mincho" w:hint="eastAsia"/>
          <w:sz w:val="18"/>
          <w:szCs w:val="18"/>
        </w:rPr>
        <w:t>夸</w:t>
      </w:r>
      <w:r w:rsidRPr="0050716A">
        <w:rPr>
          <w:rFonts w:ascii="SimSun" w:eastAsia="SimSun" w:hAnsi="SimSun" w:cs="HY견명조" w:hint="eastAsia"/>
          <w:sz w:val="18"/>
          <w:szCs w:val="18"/>
        </w:rPr>
        <w:t>、</w:t>
      </w:r>
      <w:r w:rsidRPr="0050716A">
        <w:rPr>
          <w:rFonts w:ascii="SimSun" w:eastAsia="SimSun" w:hAnsi="SimSun" w:cs="MS Mincho" w:hint="eastAsia"/>
          <w:sz w:val="18"/>
          <w:szCs w:val="18"/>
        </w:rPr>
        <w:t>咏</w:t>
      </w:r>
      <w:r w:rsidRPr="0050716A">
        <w:rPr>
          <w:rFonts w:ascii="SimSun" w:eastAsia="SimSun" w:hAnsi="SimSun" w:cs="새굴림" w:hint="eastAsia"/>
          <w:sz w:val="18"/>
          <w:szCs w:val="18"/>
        </w:rPr>
        <w:t>怀</w:t>
      </w:r>
      <w:r w:rsidRPr="0050716A">
        <w:rPr>
          <w:rFonts w:ascii="SimSun" w:eastAsia="SimSun" w:hAnsi="SimSun" w:cs="HY견명조" w:hint="eastAsia"/>
          <w:sz w:val="18"/>
          <w:szCs w:val="18"/>
        </w:rPr>
        <w:t>，表</w:t>
      </w:r>
      <w:r w:rsidRPr="0050716A">
        <w:rPr>
          <w:rFonts w:ascii="SimSun" w:eastAsia="SimSun" w:hAnsi="SimSun" w:cs="MS Mincho" w:hint="eastAsia"/>
          <w:sz w:val="18"/>
          <w:szCs w:val="18"/>
        </w:rPr>
        <w:t>达</w:t>
      </w:r>
      <w:r w:rsidRPr="0050716A">
        <w:rPr>
          <w:rFonts w:ascii="SimSun" w:eastAsia="SimSun" w:hAnsi="SimSun" w:cs="HY견명조" w:hint="eastAsia"/>
          <w:sz w:val="18"/>
          <w:szCs w:val="18"/>
        </w:rPr>
        <w:t>英勇、</w:t>
      </w:r>
      <w:r w:rsidRPr="0050716A">
        <w:rPr>
          <w:rFonts w:ascii="SimSun" w:eastAsia="SimSun" w:hAnsi="SimSun" w:cs="MS Mincho" w:hint="eastAsia"/>
          <w:sz w:val="18"/>
          <w:szCs w:val="18"/>
        </w:rPr>
        <w:t>尚</w:t>
      </w:r>
      <w:r w:rsidRPr="0050716A">
        <w:rPr>
          <w:rFonts w:ascii="SimSun" w:eastAsia="SimSun" w:hAnsi="SimSun" w:cs="HY견명조" w:hint="eastAsia"/>
          <w:sz w:val="18"/>
          <w:szCs w:val="18"/>
        </w:rPr>
        <w:t>武和宗族主</w:t>
      </w:r>
      <w:r w:rsidRPr="0050716A">
        <w:rPr>
          <w:rFonts w:ascii="SimSun" w:eastAsia="SimSun" w:hAnsi="SimSun" w:cs="새굴림" w:hint="eastAsia"/>
          <w:sz w:val="18"/>
          <w:szCs w:val="18"/>
        </w:rPr>
        <w:t>义</w:t>
      </w:r>
      <w:r w:rsidRPr="0050716A">
        <w:rPr>
          <w:rFonts w:ascii="SimSun" w:eastAsia="SimSun" w:hAnsi="SimSun" w:cs="HY견명조" w:hint="eastAsia"/>
          <w:sz w:val="18"/>
          <w:szCs w:val="18"/>
        </w:rPr>
        <w:t>精神。《阿拉伯古代</w:t>
      </w:r>
      <w:r w:rsidRPr="0050716A">
        <w:rPr>
          <w:rFonts w:ascii="SimSun" w:eastAsia="SimSun" w:hAnsi="SimSun" w:cs="새굴림" w:hint="eastAsia"/>
          <w:sz w:val="18"/>
          <w:szCs w:val="18"/>
        </w:rPr>
        <w:t>诗选</w:t>
      </w:r>
      <w:r w:rsidRPr="0050716A">
        <w:rPr>
          <w:rFonts w:ascii="SimSun" w:eastAsia="SimSun" w:hAnsi="SimSun" w:cs="HY견명조" w:hint="eastAsia"/>
          <w:sz w:val="18"/>
          <w:szCs w:val="18"/>
        </w:rPr>
        <w:t>》，仲</w:t>
      </w:r>
      <w:r w:rsidRPr="0050716A">
        <w:rPr>
          <w:rFonts w:ascii="SimSun" w:eastAsia="SimSun" w:hAnsi="SimSun" w:cs="새굴림" w:hint="eastAsia"/>
          <w:sz w:val="18"/>
          <w:szCs w:val="18"/>
        </w:rPr>
        <w:t>跻</w:t>
      </w:r>
      <w:r w:rsidRPr="0050716A">
        <w:rPr>
          <w:rFonts w:ascii="SimSun" w:eastAsia="SimSun" w:hAnsi="SimSun" w:cs="HY견명조" w:hint="eastAsia"/>
          <w:sz w:val="18"/>
          <w:szCs w:val="18"/>
        </w:rPr>
        <w:t>昆</w:t>
      </w:r>
      <w:r w:rsidRPr="0050716A">
        <w:rPr>
          <w:rFonts w:ascii="SimSun" w:eastAsia="SimSun" w:hAnsi="SimSun" w:cs="새굴림" w:hint="eastAsia"/>
          <w:sz w:val="18"/>
          <w:szCs w:val="18"/>
        </w:rPr>
        <w:t>译</w:t>
      </w:r>
      <w:r w:rsidRPr="0050716A">
        <w:rPr>
          <w:rFonts w:ascii="SimSun" w:eastAsia="SimSun" w:hAnsi="SimSun" w:cs="HY견명조" w:hint="eastAsia"/>
          <w:sz w:val="18"/>
          <w:szCs w:val="18"/>
        </w:rPr>
        <w:t>，人民文</w:t>
      </w:r>
      <w:r w:rsidRPr="0050716A">
        <w:rPr>
          <w:rFonts w:ascii="SimSun" w:eastAsia="SimSun" w:hAnsi="SimSun" w:cs="MS Mincho" w:hint="eastAsia"/>
          <w:sz w:val="18"/>
          <w:szCs w:val="18"/>
        </w:rPr>
        <w:t>学</w:t>
      </w:r>
      <w:r w:rsidRPr="0050716A">
        <w:rPr>
          <w:rFonts w:ascii="SimSun" w:eastAsia="SimSun" w:hAnsi="SimSun" w:cs="HY견명조" w:hint="eastAsia"/>
          <w:sz w:val="18"/>
          <w:szCs w:val="18"/>
        </w:rPr>
        <w:t>出版社，</w:t>
      </w:r>
      <w:r w:rsidRPr="0050716A">
        <w:rPr>
          <w:rFonts w:ascii="SimSun" w:eastAsia="SimSun" w:hAnsi="SimSun" w:hint="eastAsia"/>
          <w:sz w:val="18"/>
          <w:szCs w:val="18"/>
        </w:rPr>
        <w:t>2001年，第3</w:t>
      </w:r>
      <w:r w:rsidRPr="0050716A">
        <w:rPr>
          <w:rFonts w:ascii="SimSun" w:eastAsia="SimSun" w:hAnsi="SimSun" w:cs="새굴림" w:hint="eastAsia"/>
          <w:sz w:val="18"/>
          <w:szCs w:val="18"/>
        </w:rPr>
        <w:t>页</w:t>
      </w:r>
      <w:r w:rsidRPr="0050716A">
        <w:rPr>
          <w:rFonts w:ascii="SimSun" w:eastAsia="SimSun" w:hAnsi="SimSun" w:cs="HY견명조" w:hint="eastAsia"/>
          <w:sz w:val="18"/>
          <w:szCs w:val="18"/>
        </w:rPr>
        <w:t>。</w:t>
      </w:r>
    </w:p>
  </w:footnote>
  <w:footnote w:id="399">
    <w:p w:rsidR="00763742" w:rsidRPr="0050716A" w:rsidRDefault="00763742" w:rsidP="0050716A">
      <w:pPr>
        <w:pStyle w:val="aa"/>
        <w:ind w:left="180" w:hangingChars="100" w:hanging="180"/>
        <w:rPr>
          <w:rFonts w:ascii="SimSun" w:eastAsia="SimSun" w:hAnsi="SimSun"/>
          <w:sz w:val="18"/>
          <w:szCs w:val="18"/>
        </w:rPr>
      </w:pPr>
      <w:r w:rsidRPr="00E74B78">
        <w:rPr>
          <w:rStyle w:val="ab"/>
          <w:rFonts w:ascii="Times New Roman" w:hAnsi="Times New Roman"/>
          <w:b/>
          <w:sz w:val="18"/>
          <w:szCs w:val="18"/>
        </w:rPr>
        <w:footnoteRef/>
      </w:r>
      <w:r w:rsidRPr="00E65B84">
        <w:rPr>
          <w:rFonts w:ascii="SimSun" w:hAnsi="SimSun" w:hint="eastAsia"/>
          <w:sz w:val="18"/>
          <w:szCs w:val="18"/>
        </w:rPr>
        <w:t xml:space="preserve"> </w:t>
      </w:r>
      <w:r w:rsidRPr="0050716A">
        <w:rPr>
          <w:rFonts w:ascii="SimSun" w:eastAsia="SimSun" w:hAnsi="SimSun" w:hint="eastAsia"/>
          <w:sz w:val="18"/>
          <w:szCs w:val="18"/>
        </w:rPr>
        <w:t>《阿拉伯古代</w:t>
      </w:r>
      <w:r w:rsidRPr="0050716A">
        <w:rPr>
          <w:rFonts w:ascii="SimSun" w:eastAsia="SimSun" w:hAnsi="SimSun" w:cs="새굴림" w:hint="eastAsia"/>
          <w:sz w:val="18"/>
          <w:szCs w:val="18"/>
        </w:rPr>
        <w:t>诗选</w:t>
      </w:r>
      <w:r w:rsidRPr="0050716A">
        <w:rPr>
          <w:rFonts w:ascii="SimSun" w:eastAsia="SimSun" w:hAnsi="SimSun" w:cs="HY견명조" w:hint="eastAsia"/>
          <w:sz w:val="18"/>
          <w:szCs w:val="18"/>
        </w:rPr>
        <w:t>》，仲</w:t>
      </w:r>
      <w:r w:rsidRPr="0050716A">
        <w:rPr>
          <w:rFonts w:ascii="SimSun" w:eastAsia="SimSun" w:hAnsi="SimSun" w:cs="새굴림" w:hint="eastAsia"/>
          <w:sz w:val="18"/>
          <w:szCs w:val="18"/>
        </w:rPr>
        <w:t>跻</w:t>
      </w:r>
      <w:r w:rsidRPr="0050716A">
        <w:rPr>
          <w:rFonts w:ascii="SimSun" w:eastAsia="SimSun" w:hAnsi="SimSun" w:cs="HY견명조" w:hint="eastAsia"/>
          <w:sz w:val="18"/>
          <w:szCs w:val="18"/>
        </w:rPr>
        <w:t>昆</w:t>
      </w:r>
      <w:r w:rsidRPr="0050716A">
        <w:rPr>
          <w:rFonts w:ascii="SimSun" w:eastAsia="SimSun" w:hAnsi="SimSun" w:cs="새굴림" w:hint="eastAsia"/>
          <w:sz w:val="18"/>
          <w:szCs w:val="18"/>
        </w:rPr>
        <w:t>译</w:t>
      </w:r>
      <w:r w:rsidRPr="0050716A">
        <w:rPr>
          <w:rFonts w:ascii="SimSun" w:eastAsia="SimSun" w:hAnsi="SimSun" w:cs="HY견명조" w:hint="eastAsia"/>
          <w:sz w:val="18"/>
          <w:szCs w:val="18"/>
        </w:rPr>
        <w:t>，人民文</w:t>
      </w:r>
      <w:r w:rsidRPr="0050716A">
        <w:rPr>
          <w:rFonts w:ascii="SimSun" w:eastAsia="SimSun" w:hAnsi="SimSun" w:cs="MS Mincho" w:hint="eastAsia"/>
          <w:sz w:val="18"/>
          <w:szCs w:val="18"/>
        </w:rPr>
        <w:t>学</w:t>
      </w:r>
      <w:r w:rsidRPr="0050716A">
        <w:rPr>
          <w:rFonts w:ascii="SimSun" w:eastAsia="SimSun" w:hAnsi="SimSun" w:cs="HY견명조" w:hint="eastAsia"/>
          <w:sz w:val="18"/>
          <w:szCs w:val="18"/>
        </w:rPr>
        <w:t>出版社，</w:t>
      </w:r>
      <w:r w:rsidRPr="0050716A">
        <w:rPr>
          <w:rFonts w:ascii="SimSun" w:eastAsia="SimSun" w:hAnsi="SimSun" w:hint="eastAsia"/>
          <w:sz w:val="18"/>
          <w:szCs w:val="18"/>
        </w:rPr>
        <w:t>2001年，第3</w:t>
      </w:r>
      <w:r w:rsidRPr="0050716A">
        <w:rPr>
          <w:rFonts w:ascii="SimSun" w:eastAsia="SimSun" w:hAnsi="SimSun" w:cs="새굴림" w:hint="eastAsia"/>
          <w:sz w:val="18"/>
          <w:szCs w:val="18"/>
        </w:rPr>
        <w:t>页</w:t>
      </w:r>
      <w:r w:rsidRPr="0050716A">
        <w:rPr>
          <w:rFonts w:ascii="SimSun" w:eastAsia="SimSun" w:hAnsi="SimSun" w:cs="HY견명조" w:hint="eastAsia"/>
          <w:sz w:val="18"/>
          <w:szCs w:val="18"/>
        </w:rPr>
        <w:t>。</w:t>
      </w:r>
    </w:p>
  </w:footnote>
  <w:footnote w:id="400">
    <w:p w:rsidR="00763742" w:rsidRPr="00E65B84" w:rsidRDefault="00763742" w:rsidP="0050716A">
      <w:pPr>
        <w:pStyle w:val="aa"/>
        <w:rPr>
          <w:rFonts w:ascii="SimSun" w:hAnsi="SimSun"/>
          <w:sz w:val="18"/>
          <w:szCs w:val="18"/>
        </w:rPr>
      </w:pPr>
      <w:r w:rsidRPr="00E74B78">
        <w:rPr>
          <w:rStyle w:val="ab"/>
          <w:rFonts w:ascii="Times New Roman" w:hAnsi="Times New Roman"/>
          <w:b/>
          <w:sz w:val="18"/>
          <w:szCs w:val="18"/>
        </w:rPr>
        <w:footnoteRef/>
      </w:r>
      <w:r w:rsidRPr="00E65B84">
        <w:rPr>
          <w:rFonts w:ascii="SimSun" w:hAnsi="SimSun"/>
          <w:sz w:val="18"/>
          <w:szCs w:val="18"/>
        </w:rPr>
        <w:t xml:space="preserve"> </w:t>
      </w:r>
      <w:r w:rsidRPr="0050716A">
        <w:rPr>
          <w:rFonts w:ascii="SimSun" w:eastAsia="SimSun" w:hAnsi="SimSun" w:hint="eastAsia"/>
          <w:sz w:val="18"/>
          <w:szCs w:val="18"/>
        </w:rPr>
        <w:t>《阿拉伯古代诗选》，仲跻昆译，人民文学出版社，2001年，第5页。</w:t>
      </w:r>
    </w:p>
  </w:footnote>
  <w:footnote w:id="401">
    <w:p w:rsidR="00763742" w:rsidRPr="0050716A" w:rsidRDefault="00763742" w:rsidP="0050716A">
      <w:pPr>
        <w:pStyle w:val="aa"/>
        <w:ind w:left="180" w:hangingChars="100" w:hanging="180"/>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hint="eastAsia"/>
          <w:sz w:val="18"/>
          <w:szCs w:val="18"/>
        </w:rPr>
        <w:t>尚法拉，阿拉伯古代著名的侠寇诗人，祖籍也门，其母为埃塞俄比亚籍女奴。诗人少年时，因不满族人的歧视与迫害，远走他乡。除诗歌外，他还以奔跑迅速著称。据说他最后中计被浮，受酷刑至死。他有诗集传世，其中最著名的一首是《阿拉伯人的勒韵》长诗。诗中表现出诗人清高自负、宁折不弯的性格，也反映了侠寇不畏艰险困苦，勇于斗争的冒险生涯。《阿拉伯古代诗选》，仲跻昆译，人民文学出版社，2001年，第6页。</w:t>
      </w:r>
    </w:p>
  </w:footnote>
  <w:footnote w:id="402">
    <w:p w:rsidR="00763742" w:rsidRPr="0050716A" w:rsidRDefault="00763742" w:rsidP="0050716A">
      <w:pPr>
        <w:pStyle w:val="aa"/>
        <w:ind w:left="180" w:hangingChars="100" w:hanging="180"/>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hint="eastAsia"/>
          <w:sz w:val="18"/>
          <w:szCs w:val="18"/>
        </w:rPr>
        <w:t>《阿拉伯古代诗选》，仲跻昆译，人民文学出版社，2001年，第9页。</w:t>
      </w:r>
    </w:p>
  </w:footnote>
  <w:footnote w:id="403">
    <w:p w:rsidR="00763742" w:rsidRPr="0050716A" w:rsidRDefault="00763742" w:rsidP="0050716A">
      <w:pPr>
        <w:pStyle w:val="aa"/>
        <w:ind w:left="180" w:hangingChars="100" w:hanging="180"/>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hint="eastAsia"/>
          <w:sz w:val="18"/>
          <w:szCs w:val="18"/>
        </w:rPr>
        <w:t>著名的侠寇诗人，生活在希贾兹塔伊夫地区，原名沙比特·本·贾比尔，绰号“塔尔巴塔·舍拉“（意为“腋下挟祸”）。幼年丧父，母亲为埃塞俄比亚黑奴，继父是著名的侠寇。塔尔巴塔·舍拉曾与侠寇诗人尚法拉等结伙劫富济贫，其诗多以自豪的口吻描述他与同伴们惊心动魄的冒险生活，反映诗人不畏艰险、百折不挠的顽强精神。《阿拉伯古代诗选》，仲跻昆译，人民文学出版社，2001年，第10页。</w:t>
      </w:r>
    </w:p>
  </w:footnote>
  <w:footnote w:id="404">
    <w:p w:rsidR="00763742" w:rsidRPr="0050716A" w:rsidRDefault="00763742" w:rsidP="0050716A">
      <w:pPr>
        <w:pStyle w:val="aa"/>
        <w:rPr>
          <w:rFonts w:ascii="SimSun" w:eastAsia="SimSun" w:hAnsi="SimSun"/>
          <w:sz w:val="18"/>
          <w:szCs w:val="18"/>
        </w:rPr>
      </w:pPr>
      <w:r w:rsidRPr="00E74B78">
        <w:rPr>
          <w:rStyle w:val="ab"/>
          <w:rFonts w:ascii="Times New Roman" w:hAnsi="Times New Roman"/>
          <w:b/>
        </w:rPr>
        <w:footnoteRef/>
      </w:r>
      <w:r>
        <w:t xml:space="preserve"> </w:t>
      </w:r>
      <w:r w:rsidRPr="0050716A">
        <w:rPr>
          <w:rFonts w:ascii="SimSun" w:eastAsia="SimSun" w:hAnsi="SimSun" w:cs="바탕"/>
          <w:sz w:val="18"/>
          <w:szCs w:val="18"/>
        </w:rPr>
        <w:t>《阿拉伯古代</w:t>
      </w:r>
      <w:r w:rsidRPr="0050716A">
        <w:rPr>
          <w:rFonts w:ascii="SimSun" w:eastAsia="SimSun" w:hAnsi="SimSun" w:cs="새굴림"/>
          <w:sz w:val="18"/>
          <w:szCs w:val="18"/>
        </w:rPr>
        <w:t>诗选》，仲跻昆译，人民文学出版社，</w:t>
      </w:r>
      <w:r w:rsidRPr="0050716A">
        <w:rPr>
          <w:rFonts w:ascii="SimSun" w:eastAsia="SimSun" w:hAnsi="SimSun" w:hint="eastAsia"/>
          <w:sz w:val="18"/>
          <w:szCs w:val="18"/>
        </w:rPr>
        <w:t>2001</w:t>
      </w:r>
      <w:r w:rsidRPr="0050716A">
        <w:rPr>
          <w:rFonts w:ascii="SimSun" w:eastAsia="SimSun" w:hAnsi="SimSun" w:cs="MS Mincho" w:hint="eastAsia"/>
          <w:sz w:val="18"/>
          <w:szCs w:val="18"/>
        </w:rPr>
        <w:t>年，第</w:t>
      </w:r>
      <w:r w:rsidRPr="0050716A">
        <w:rPr>
          <w:rFonts w:ascii="SimSun" w:eastAsia="SimSun" w:hAnsi="SimSun" w:hint="eastAsia"/>
          <w:sz w:val="18"/>
          <w:szCs w:val="18"/>
        </w:rPr>
        <w:t>10-11</w:t>
      </w:r>
      <w:r w:rsidRPr="0050716A">
        <w:rPr>
          <w:rFonts w:ascii="SimSun" w:eastAsia="SimSun" w:hAnsi="SimSun" w:cs="새굴림" w:hint="eastAsia"/>
          <w:sz w:val="18"/>
          <w:szCs w:val="18"/>
        </w:rPr>
        <w:t>页。</w:t>
      </w:r>
    </w:p>
  </w:footnote>
  <w:footnote w:id="405">
    <w:p w:rsidR="00763742" w:rsidRPr="0050716A" w:rsidRDefault="00763742" w:rsidP="0050716A">
      <w:pPr>
        <w:pStyle w:val="aa"/>
        <w:rPr>
          <w:rFonts w:ascii="SimSun" w:eastAsia="SimSun" w:hAnsi="SimSun"/>
          <w:sz w:val="18"/>
          <w:szCs w:val="18"/>
        </w:rPr>
      </w:pPr>
      <w:r w:rsidRPr="00E74B78">
        <w:rPr>
          <w:rStyle w:val="ab"/>
          <w:rFonts w:ascii="Times New Roman" w:hAnsi="Times New Roman"/>
          <w:b/>
        </w:rPr>
        <w:footnoteRef/>
      </w:r>
      <w:r>
        <w:t xml:space="preserve"> </w:t>
      </w:r>
      <w:r w:rsidRPr="0050716A">
        <w:rPr>
          <w:rFonts w:ascii="SimSun" w:eastAsia="SimSun" w:hAnsi="SimSun" w:hint="eastAsia"/>
          <w:sz w:val="18"/>
          <w:szCs w:val="18"/>
        </w:rPr>
        <w:t>《阿拉伯古代诗选》，仲跻昆译，人民文学出版社，2001年，第11-12页。</w:t>
      </w:r>
    </w:p>
  </w:footnote>
  <w:footnote w:id="406">
    <w:p w:rsidR="00763742" w:rsidRPr="0050716A" w:rsidRDefault="00763742" w:rsidP="0050716A">
      <w:pPr>
        <w:pStyle w:val="aa"/>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hint="eastAsia"/>
          <w:sz w:val="18"/>
          <w:szCs w:val="18"/>
        </w:rPr>
        <w:t>《古兰经》，马坚译，中国社会科学出版社，1981年，第386页。</w:t>
      </w:r>
    </w:p>
  </w:footnote>
  <w:footnote w:id="407">
    <w:p w:rsidR="00763742" w:rsidRPr="007B4176" w:rsidRDefault="00763742" w:rsidP="0050716A">
      <w:pPr>
        <w:pStyle w:val="aa"/>
        <w:rPr>
          <w:rFonts w:ascii="SimSun" w:hAnsi="SimSun"/>
          <w:sz w:val="18"/>
          <w:szCs w:val="18"/>
        </w:rPr>
      </w:pPr>
      <w:r w:rsidRPr="00E74B78">
        <w:rPr>
          <w:rStyle w:val="ab"/>
          <w:rFonts w:ascii="Times New Roman" w:hAnsi="Times New Roman"/>
          <w:b/>
          <w:sz w:val="18"/>
          <w:szCs w:val="18"/>
        </w:rPr>
        <w:footnoteRef/>
      </w:r>
      <w:r w:rsidRPr="007B4176">
        <w:rPr>
          <w:rFonts w:ascii="SimSun" w:hAnsi="SimSun"/>
          <w:b/>
          <w:sz w:val="18"/>
          <w:szCs w:val="18"/>
        </w:rPr>
        <w:t xml:space="preserve"> </w:t>
      </w:r>
      <w:r w:rsidRPr="0050716A">
        <w:rPr>
          <w:rFonts w:ascii="SimSun" w:eastAsia="SimSun" w:hAnsi="SimSun" w:hint="eastAsia"/>
          <w:sz w:val="18"/>
          <w:szCs w:val="18"/>
        </w:rPr>
        <w:t>《古兰经》，马坚译，中国社会科学出版社，1981年，第198页。</w:t>
      </w:r>
    </w:p>
  </w:footnote>
  <w:footnote w:id="408">
    <w:p w:rsidR="00763742" w:rsidRPr="0050716A" w:rsidRDefault="00763742" w:rsidP="0050716A">
      <w:pPr>
        <w:pStyle w:val="aa"/>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hint="eastAsia"/>
          <w:sz w:val="18"/>
          <w:szCs w:val="18"/>
        </w:rPr>
        <w:t>《古兰经》，马坚译，中国社会科学出版社，1981年，第259页。</w:t>
      </w:r>
    </w:p>
  </w:footnote>
  <w:footnote w:id="409">
    <w:p w:rsidR="00763742" w:rsidRPr="0050716A" w:rsidRDefault="00763742" w:rsidP="0050716A">
      <w:pPr>
        <w:pStyle w:val="aa"/>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b/>
          <w:sz w:val="18"/>
          <w:szCs w:val="18"/>
        </w:rPr>
        <w:t xml:space="preserve"> </w:t>
      </w:r>
      <w:r w:rsidRPr="0050716A">
        <w:rPr>
          <w:rFonts w:ascii="SimSun" w:eastAsia="SimSun" w:hAnsi="SimSun" w:hint="eastAsia"/>
          <w:sz w:val="18"/>
          <w:szCs w:val="18"/>
        </w:rPr>
        <w:t>《古兰经》，马坚译，中国社会科学出版社，1981年，第402页。</w:t>
      </w:r>
    </w:p>
  </w:footnote>
  <w:footnote w:id="410">
    <w:p w:rsidR="00763742" w:rsidRPr="007B4176" w:rsidRDefault="00763742" w:rsidP="0050716A">
      <w:pPr>
        <w:pStyle w:val="aa"/>
        <w:rPr>
          <w:rFonts w:ascii="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hint="eastAsia"/>
          <w:sz w:val="18"/>
          <w:szCs w:val="18"/>
        </w:rPr>
        <w:t>《古兰经》，马坚译，中国社会科学出版社，1981年，第54页。</w:t>
      </w:r>
    </w:p>
  </w:footnote>
  <w:footnote w:id="411">
    <w:p w:rsidR="00763742" w:rsidRPr="0050716A" w:rsidRDefault="00763742" w:rsidP="0050716A">
      <w:pPr>
        <w:pStyle w:val="aa"/>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hint="eastAsia"/>
          <w:sz w:val="18"/>
          <w:szCs w:val="18"/>
        </w:rPr>
        <w:t>《古兰经》，马坚译，中国社会科学出版社，1981年，第259页。</w:t>
      </w:r>
    </w:p>
  </w:footnote>
  <w:footnote w:id="412">
    <w:p w:rsidR="00763742" w:rsidRPr="0050716A" w:rsidRDefault="00763742" w:rsidP="0050716A">
      <w:pPr>
        <w:pStyle w:val="aa"/>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b/>
          <w:sz w:val="18"/>
          <w:szCs w:val="18"/>
        </w:rPr>
        <w:t xml:space="preserve"> </w:t>
      </w:r>
      <w:r w:rsidRPr="0050716A">
        <w:rPr>
          <w:rFonts w:ascii="SimSun" w:eastAsia="SimSun" w:hAnsi="SimSun" w:hint="eastAsia"/>
          <w:sz w:val="18"/>
          <w:szCs w:val="18"/>
        </w:rPr>
        <w:t>《古兰经》，马坚译，中国社会科学出版社，1981年，第49页。</w:t>
      </w:r>
    </w:p>
  </w:footnote>
  <w:footnote w:id="413">
    <w:p w:rsidR="00763742" w:rsidRPr="007B4176" w:rsidRDefault="00763742" w:rsidP="0050716A">
      <w:pPr>
        <w:pStyle w:val="aa"/>
        <w:rPr>
          <w:rFonts w:ascii="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hint="eastAsia"/>
          <w:sz w:val="18"/>
          <w:szCs w:val="18"/>
        </w:rPr>
        <w:t>《古兰经》，马坚译，中国社会科学出版社，1981年，第21页。</w:t>
      </w:r>
    </w:p>
  </w:footnote>
  <w:footnote w:id="414">
    <w:p w:rsidR="00763742" w:rsidRPr="0050716A" w:rsidRDefault="00763742" w:rsidP="0050716A">
      <w:pPr>
        <w:pStyle w:val="aa"/>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hint="eastAsia"/>
          <w:sz w:val="18"/>
          <w:szCs w:val="18"/>
        </w:rPr>
        <w:t>《古兰经》，马坚译，中国社会科学出版社，1981年，第61页。</w:t>
      </w:r>
    </w:p>
  </w:footnote>
  <w:footnote w:id="415">
    <w:p w:rsidR="00763742" w:rsidRPr="0050716A" w:rsidRDefault="00763742" w:rsidP="0050716A">
      <w:pPr>
        <w:pStyle w:val="aa"/>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hint="eastAsia"/>
          <w:sz w:val="18"/>
          <w:szCs w:val="18"/>
        </w:rPr>
        <w:t>《古兰经》，马坚译，中国社会科学出版社，1981年，第17页。</w:t>
      </w:r>
    </w:p>
  </w:footnote>
  <w:footnote w:id="416">
    <w:p w:rsidR="00763742" w:rsidRPr="007B4176" w:rsidRDefault="00763742" w:rsidP="0050716A">
      <w:pPr>
        <w:pStyle w:val="aa"/>
        <w:rPr>
          <w:rFonts w:ascii="SimSun" w:hAnsi="SimSun"/>
          <w:sz w:val="18"/>
          <w:szCs w:val="18"/>
        </w:rPr>
      </w:pPr>
      <w:r w:rsidRPr="00E74B78">
        <w:rPr>
          <w:rStyle w:val="ab"/>
          <w:rFonts w:ascii="Times New Roman" w:hAnsi="Times New Roman"/>
          <w:b/>
          <w:sz w:val="18"/>
          <w:szCs w:val="18"/>
        </w:rPr>
        <w:footnoteRef/>
      </w:r>
      <w:r w:rsidRPr="007B4176">
        <w:rPr>
          <w:rFonts w:ascii="SimSun" w:hAnsi="SimSun"/>
          <w:b/>
          <w:sz w:val="18"/>
          <w:szCs w:val="18"/>
        </w:rPr>
        <w:t xml:space="preserve"> </w:t>
      </w:r>
      <w:r w:rsidRPr="0050716A">
        <w:rPr>
          <w:rFonts w:ascii="SimSun" w:eastAsia="SimSun" w:hAnsi="SimSun" w:hint="eastAsia"/>
          <w:sz w:val="18"/>
          <w:szCs w:val="18"/>
        </w:rPr>
        <w:t>《古兰经》，马坚译，中国社会科学出版社，1981年，第17页。</w:t>
      </w:r>
    </w:p>
  </w:footnote>
  <w:footnote w:id="417">
    <w:p w:rsidR="00763742" w:rsidRPr="0050716A" w:rsidRDefault="00763742" w:rsidP="0050716A">
      <w:pPr>
        <w:pStyle w:val="aa"/>
        <w:rPr>
          <w:rFonts w:ascii="SimSun" w:eastAsia="SimSun" w:hAnsi="SimSun"/>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hint="eastAsia"/>
          <w:sz w:val="18"/>
          <w:szCs w:val="18"/>
        </w:rPr>
        <w:t>《古兰经》，马坚译，中国社会科学出版社，1981年，第261页</w:t>
      </w:r>
      <w:r w:rsidRPr="0050716A">
        <w:rPr>
          <w:rFonts w:ascii="SimSun" w:eastAsia="SimSun" w:hAnsi="SimSun" w:hint="eastAsia"/>
        </w:rPr>
        <w:t>。</w:t>
      </w:r>
    </w:p>
  </w:footnote>
  <w:footnote w:id="418">
    <w:p w:rsidR="00763742" w:rsidRPr="0050716A" w:rsidRDefault="00763742" w:rsidP="0050716A">
      <w:pPr>
        <w:pStyle w:val="aa"/>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sz w:val="18"/>
          <w:szCs w:val="18"/>
        </w:rPr>
        <w:t>[</w:t>
      </w:r>
      <w:r w:rsidRPr="0050716A">
        <w:rPr>
          <w:rFonts w:ascii="SimSun" w:eastAsia="SimSun" w:hAnsi="SimSun" w:hint="eastAsia"/>
          <w:sz w:val="18"/>
          <w:szCs w:val="18"/>
        </w:rPr>
        <w:t>清</w:t>
      </w:r>
      <w:r w:rsidRPr="0050716A">
        <w:rPr>
          <w:rFonts w:ascii="SimSun" w:eastAsia="SimSun" w:hAnsi="SimSun"/>
          <w:sz w:val="18"/>
          <w:szCs w:val="18"/>
        </w:rPr>
        <w:t>]</w:t>
      </w:r>
      <w:r w:rsidRPr="0050716A">
        <w:rPr>
          <w:rFonts w:ascii="SimSun" w:eastAsia="SimSun" w:hAnsi="SimSun" w:hint="eastAsia"/>
          <w:sz w:val="18"/>
          <w:szCs w:val="18"/>
        </w:rPr>
        <w:t>刘智：《天方性理》，台北：台湾黎明文化事业公司，1978年。</w:t>
      </w:r>
    </w:p>
  </w:footnote>
  <w:footnote w:id="419">
    <w:p w:rsidR="00763742" w:rsidRPr="007B4176" w:rsidRDefault="00763742" w:rsidP="0050716A">
      <w:pPr>
        <w:pStyle w:val="aa"/>
        <w:rPr>
          <w:rFonts w:ascii="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sz w:val="18"/>
          <w:szCs w:val="18"/>
        </w:rPr>
        <w:t>[</w:t>
      </w:r>
      <w:r w:rsidRPr="0050716A">
        <w:rPr>
          <w:rFonts w:ascii="SimSun" w:eastAsia="SimSun" w:hAnsi="SimSun" w:hint="eastAsia"/>
          <w:sz w:val="18"/>
          <w:szCs w:val="18"/>
        </w:rPr>
        <w:t>清</w:t>
      </w:r>
      <w:r w:rsidRPr="0050716A">
        <w:rPr>
          <w:rFonts w:ascii="SimSun" w:eastAsia="SimSun" w:hAnsi="SimSun"/>
          <w:sz w:val="18"/>
          <w:szCs w:val="18"/>
        </w:rPr>
        <w:t>]</w:t>
      </w:r>
      <w:r w:rsidRPr="0050716A">
        <w:rPr>
          <w:rFonts w:ascii="SimSun" w:eastAsia="SimSun" w:hAnsi="SimSun" w:hint="eastAsia"/>
          <w:sz w:val="18"/>
          <w:szCs w:val="18"/>
        </w:rPr>
        <w:t>刘智：《天方性理》，台北：台湾黎明文化事业公司，1978年。</w:t>
      </w:r>
    </w:p>
  </w:footnote>
  <w:footnote w:id="420">
    <w:p w:rsidR="00763742" w:rsidRPr="0050716A" w:rsidRDefault="00763742" w:rsidP="0050716A">
      <w:pPr>
        <w:pStyle w:val="aa"/>
        <w:rPr>
          <w:rFonts w:ascii="SimSun" w:eastAsia="SimSun" w:hAnsi="SimSun"/>
          <w:sz w:val="18"/>
          <w:szCs w:val="18"/>
        </w:rPr>
      </w:pPr>
      <w:r w:rsidRPr="00E74B78">
        <w:rPr>
          <w:rStyle w:val="ab"/>
          <w:rFonts w:ascii="Times New Roman" w:hAnsi="Times New Roman"/>
          <w:b/>
          <w:sz w:val="18"/>
          <w:szCs w:val="18"/>
        </w:rPr>
        <w:footnoteRef/>
      </w:r>
      <w:r w:rsidRPr="007B4176">
        <w:rPr>
          <w:rFonts w:ascii="SimSun" w:hAnsi="SimSun"/>
          <w:sz w:val="18"/>
          <w:szCs w:val="18"/>
        </w:rPr>
        <w:t xml:space="preserve"> </w:t>
      </w:r>
      <w:r w:rsidRPr="0050716A">
        <w:rPr>
          <w:rFonts w:ascii="SimSun" w:eastAsia="SimSun" w:hAnsi="SimSun"/>
          <w:sz w:val="18"/>
          <w:szCs w:val="18"/>
        </w:rPr>
        <w:t>[</w:t>
      </w:r>
      <w:r w:rsidRPr="0050716A">
        <w:rPr>
          <w:rFonts w:ascii="SimSun" w:eastAsia="SimSun" w:hAnsi="SimSun" w:hint="eastAsia"/>
          <w:sz w:val="18"/>
          <w:szCs w:val="18"/>
        </w:rPr>
        <w:t>清</w:t>
      </w:r>
      <w:r w:rsidRPr="0050716A">
        <w:rPr>
          <w:rFonts w:ascii="SimSun" w:eastAsia="SimSun" w:hAnsi="SimSun"/>
          <w:sz w:val="18"/>
          <w:szCs w:val="18"/>
        </w:rPr>
        <w:t>]</w:t>
      </w:r>
      <w:r w:rsidRPr="0050716A">
        <w:rPr>
          <w:rFonts w:ascii="SimSun" w:eastAsia="SimSun" w:hAnsi="SimSun" w:hint="eastAsia"/>
          <w:sz w:val="18"/>
          <w:szCs w:val="18"/>
        </w:rPr>
        <w:t>刘智：《天方性理》，台北：台湾黎明文化事业公司，1978年。</w:t>
      </w:r>
    </w:p>
  </w:footnote>
  <w:footnote w:id="421">
    <w:p w:rsidR="00763742" w:rsidRPr="009B66DF" w:rsidRDefault="00763742" w:rsidP="00BB1D70">
      <w:pPr>
        <w:pStyle w:val="aa"/>
        <w:ind w:left="194" w:hangingChars="100" w:hanging="194"/>
        <w:rPr>
          <w:rFonts w:ascii="함초롬바탕" w:eastAsia="함초롬바탕" w:hAnsi="함초롬바탕" w:cs="함초롬바탕"/>
          <w:sz w:val="18"/>
          <w:szCs w:val="18"/>
        </w:rPr>
      </w:pPr>
      <w:r w:rsidRPr="00E74B78">
        <w:rPr>
          <w:rStyle w:val="ab"/>
          <w:rFonts w:ascii="Times New Roman" w:eastAsia="함초롬바탕" w:hAnsi="Times New Roman"/>
          <w:b/>
        </w:rPr>
        <w:footnoteRef/>
      </w:r>
      <w:r>
        <w:t xml:space="preserve"> </w:t>
      </w:r>
      <w:r w:rsidRPr="00F1265A">
        <w:rPr>
          <w:rFonts w:ascii="함초롬바탕" w:eastAsia="함초롬바탕" w:hAnsi="함초롬바탕" w:cs="함초롬바탕"/>
          <w:sz w:val="18"/>
          <w:szCs w:val="18"/>
        </w:rPr>
        <w:t>[美]希提：『阿拉伯通史』（上）第三章，商務印書館，1979年，</w:t>
      </w:r>
      <w:r w:rsidRPr="00F1265A">
        <w:rPr>
          <w:rFonts w:ascii="함초롬바탕" w:eastAsia="함초롬바탕" w:hAnsi="함초롬바탕" w:cs="함초롬바탕" w:hint="eastAsia"/>
          <w:sz w:val="18"/>
          <w:szCs w:val="18"/>
        </w:rPr>
        <w:t>1</w:t>
      </w:r>
      <w:r w:rsidRPr="00F1265A">
        <w:rPr>
          <w:rFonts w:ascii="함초롬바탕" w:eastAsia="함초롬바탕" w:hAnsi="함초롬바탕" w:cs="함초롬바탕"/>
          <w:sz w:val="18"/>
          <w:szCs w:val="18"/>
        </w:rPr>
        <w:t>4</w:t>
      </w:r>
      <w:r w:rsidRPr="00F1265A">
        <w:rPr>
          <w:rFonts w:ascii="함초롬바탕" w:eastAsia="함초롬바탕" w:hAnsi="함초롬바탕" w:cs="함초롬바탕" w:hint="eastAsia"/>
          <w:sz w:val="18"/>
          <w:szCs w:val="18"/>
        </w:rPr>
        <w:t>쪽.</w:t>
      </w:r>
    </w:p>
  </w:footnote>
  <w:footnote w:id="422">
    <w:p w:rsidR="00763742" w:rsidRPr="009B66DF" w:rsidRDefault="00763742" w:rsidP="00BB1D70">
      <w:pPr>
        <w:pStyle w:val="aa"/>
        <w:ind w:left="175" w:hangingChars="100" w:hanging="175"/>
        <w:rPr>
          <w:rFonts w:ascii="함초롬바탕" w:eastAsia="함초롬바탕" w:hAnsi="함초롬바탕" w:cs="함초롬바탕"/>
          <w:sz w:val="18"/>
          <w:szCs w:val="18"/>
        </w:rPr>
      </w:pPr>
      <w:r w:rsidRPr="00E74B78">
        <w:rPr>
          <w:rStyle w:val="ab"/>
          <w:rFonts w:ascii="Times New Roman" w:eastAsia="함초롬바탕" w:hAnsi="Times New Roman"/>
          <w:b/>
          <w:sz w:val="18"/>
          <w:szCs w:val="18"/>
        </w:rPr>
        <w:footnoteRef/>
      </w:r>
      <w:r w:rsidRPr="009B66DF">
        <w:rPr>
          <w:sz w:val="18"/>
          <w:szCs w:val="18"/>
        </w:rPr>
        <w:t xml:space="preserve"> </w:t>
      </w:r>
      <w:r w:rsidRPr="00F1265A">
        <w:rPr>
          <w:rFonts w:ascii="함초롬바탕" w:eastAsia="함초롬바탕" w:hAnsi="함초롬바탕" w:cs="함초롬바탕" w:hint="eastAsia"/>
          <w:sz w:val="18"/>
          <w:szCs w:val="18"/>
        </w:rPr>
        <w:t>아랍 베케르 부족 사람으로 사촌 여동생과 결혼하려 하였다.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숙부는 그의 신분이 하천 한 것을 보고 밖에 나가 업적을 세울 것을 요구했다.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그가 공을 세우고 돌아왔지만 사촌 여동생은 이미 결혼한 후였다.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시인은 비통에 빠졌다.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그의 시에는 용맹과 민족주의 정신 등이 깃들어 있다.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『阿拉伯古代詩選』，仲跻昆譯，人民文學出版社，</w:t>
      </w:r>
      <w:r w:rsidRPr="00F1265A">
        <w:rPr>
          <w:rFonts w:ascii="함초롬바탕" w:eastAsia="함초롬바탕" w:hAnsi="함초롬바탕" w:cs="함초롬바탕"/>
          <w:sz w:val="18"/>
          <w:szCs w:val="18"/>
        </w:rPr>
        <w:t>2001年，</w:t>
      </w:r>
      <w:r w:rsidRPr="00F1265A">
        <w:rPr>
          <w:rFonts w:ascii="함초롬바탕" w:eastAsia="함초롬바탕" w:hAnsi="함초롬바탕" w:cs="함초롬바탕" w:hint="eastAsia"/>
          <w:sz w:val="18"/>
          <w:szCs w:val="18"/>
        </w:rPr>
        <w:t>3쪽.</w:t>
      </w:r>
    </w:p>
  </w:footnote>
  <w:footnote w:id="423">
    <w:p w:rsidR="00763742" w:rsidRPr="009B66DF" w:rsidRDefault="00763742" w:rsidP="00BB1D70">
      <w:pPr>
        <w:pStyle w:val="aa"/>
        <w:rPr>
          <w:rFonts w:eastAsiaTheme="minorEastAsia"/>
        </w:rPr>
      </w:pPr>
      <w:r w:rsidRPr="00E74B78">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3</w:t>
      </w:r>
      <w:r w:rsidRPr="00F1265A">
        <w:rPr>
          <w:rFonts w:ascii="함초롬바탕" w:eastAsia="함초롬바탕" w:hAnsi="함초롬바탕" w:cs="함초롬바탕" w:hint="eastAsia"/>
          <w:sz w:val="18"/>
          <w:szCs w:val="18"/>
        </w:rPr>
        <w:t>쪽</w:t>
      </w:r>
    </w:p>
  </w:footnote>
  <w:footnote w:id="424">
    <w:p w:rsidR="00763742" w:rsidRPr="009B66DF" w:rsidRDefault="00763742" w:rsidP="00BB1D70">
      <w:pPr>
        <w:pStyle w:val="aa"/>
        <w:ind w:left="175" w:hangingChars="100" w:hanging="175"/>
        <w:rPr>
          <w:rFonts w:ascii="함초롬바탕" w:eastAsia="함초롬바탕" w:hAnsi="함초롬바탕" w:cs="함초롬바탕"/>
          <w:sz w:val="18"/>
          <w:szCs w:val="18"/>
        </w:rPr>
      </w:pPr>
      <w:r w:rsidRPr="00E74B78">
        <w:rPr>
          <w:rStyle w:val="ab"/>
          <w:rFonts w:ascii="Times New Roman" w:eastAsia="함초롬바탕" w:hAnsi="Times New Roman"/>
          <w:b/>
          <w:sz w:val="18"/>
          <w:szCs w:val="18"/>
        </w:rPr>
        <w:footnoteRef/>
      </w:r>
      <w:r w:rsidRPr="009B66DF">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5</w:t>
      </w:r>
      <w:r w:rsidRPr="00F1265A">
        <w:rPr>
          <w:rFonts w:ascii="함초롬바탕" w:eastAsia="함초롬바탕" w:hAnsi="함초롬바탕" w:cs="함초롬바탕" w:hint="eastAsia"/>
          <w:sz w:val="18"/>
          <w:szCs w:val="18"/>
        </w:rPr>
        <w:t>쪽.</w:t>
      </w:r>
    </w:p>
  </w:footnote>
  <w:footnote w:id="425">
    <w:p w:rsidR="00763742" w:rsidRPr="009B66DF" w:rsidRDefault="00763742" w:rsidP="00EA0B1C">
      <w:pPr>
        <w:pStyle w:val="aa"/>
        <w:ind w:left="175" w:hangingChars="100" w:hanging="175"/>
        <w:rPr>
          <w:rFonts w:ascii="함초롬바탕" w:eastAsia="함초롬바탕" w:hAnsi="함초롬바탕" w:cs="함초롬바탕"/>
          <w:sz w:val="18"/>
          <w:szCs w:val="18"/>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사파라는 예멘 출신으로 모친은 에티오피아 노예였다.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 xml:space="preserve">어린 시절에 무시와 박해를 </w:t>
      </w:r>
      <w:r>
        <w:rPr>
          <w:rFonts w:ascii="함초롬바탕" w:eastAsia="함초롬바탕" w:hAnsi="함초롬바탕" w:cs="함초롬바탕" w:hint="eastAsia"/>
          <w:sz w:val="18"/>
          <w:szCs w:val="18"/>
        </w:rPr>
        <w:t>피해</w:t>
      </w:r>
      <w:r w:rsidRPr="00F1265A">
        <w:rPr>
          <w:rFonts w:ascii="함초롬바탕" w:eastAsia="함초롬바탕" w:hAnsi="함초롬바탕" w:cs="함초롬바탕" w:hint="eastAsia"/>
          <w:sz w:val="18"/>
          <w:szCs w:val="18"/>
        </w:rPr>
        <w:t xml:space="preserve"> 타행으로 갔다</w:t>
      </w:r>
      <w:r>
        <w:rPr>
          <w:rFonts w:ascii="함초롬바탕" w:eastAsia="함초롬바탕" w:hAnsi="함초롬바탕" w:cs="함초롬바탕" w:hint="eastAsia"/>
          <w:sz w:val="18"/>
          <w:szCs w:val="18"/>
        </w:rPr>
        <w:t>.</w:t>
      </w:r>
      <w:r>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시 뿐만 아니라 달리기에도 능했지만</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한번은 포로가 되어 거의 죽을 번 했다.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후세에 전해진 시집이 있는데 『阿拉伯人的勒韻』라고 하는 긴 시이다.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시에서 그는 고귀함과 불굴의 성격을 나타냈는데</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고난을 두려워하지 않는 용감한 모험생활에 대해 썼다.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『阿拉伯古代詩選』</w:t>
      </w:r>
      <w:r>
        <w:rPr>
          <w:rFonts w:ascii="함초롬바탕" w:eastAsia="함초롬바탕" w:hAnsi="함초롬바탕" w:cs="함초롬바탕" w:hint="eastAsia"/>
          <w:sz w:val="18"/>
          <w:szCs w:val="18"/>
        </w:rPr>
        <w:t>,</w:t>
      </w:r>
      <w:r>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仲跻昆譯</w:t>
      </w:r>
      <w:r>
        <w:rPr>
          <w:rFonts w:ascii="함초롬바탕" w:eastAsia="함초롬바탕" w:hAnsi="함초롬바탕" w:cs="함초롬바탕" w:hint="eastAsia"/>
          <w:sz w:val="18"/>
          <w:szCs w:val="18"/>
        </w:rPr>
        <w:t>,</w:t>
      </w:r>
      <w:r>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人民文學出版社</w:t>
      </w:r>
      <w:r>
        <w:rPr>
          <w:rFonts w:ascii="함초롬바탕" w:eastAsia="함초롬바탕" w:hAnsi="함초롬바탕" w:cs="함초롬바탕" w:hint="eastAsia"/>
          <w:sz w:val="18"/>
          <w:szCs w:val="18"/>
        </w:rPr>
        <w:t>,</w:t>
      </w:r>
      <w:r>
        <w:rPr>
          <w:rFonts w:ascii="함초롬바탕" w:eastAsia="함초롬바탕" w:hAnsi="함초롬바탕" w:cs="함초롬바탕"/>
          <w:sz w:val="18"/>
          <w:szCs w:val="18"/>
        </w:rPr>
        <w:t xml:space="preserve"> </w:t>
      </w:r>
      <w:r w:rsidRPr="00F1265A">
        <w:rPr>
          <w:rFonts w:ascii="함초롬바탕" w:eastAsia="함초롬바탕" w:hAnsi="함초롬바탕" w:cs="함초롬바탕"/>
          <w:sz w:val="18"/>
          <w:szCs w:val="18"/>
        </w:rPr>
        <w:t>2001年</w:t>
      </w:r>
      <w:r>
        <w:rPr>
          <w:rFonts w:ascii="함초롬바탕" w:eastAsia="함초롬바탕" w:hAnsi="함초롬바탕" w:cs="함초롬바탕" w:hint="eastAsia"/>
          <w:sz w:val="18"/>
          <w:szCs w:val="18"/>
        </w:rPr>
        <w:t>,</w:t>
      </w:r>
      <w:r w:rsidRPr="00F1265A">
        <w:rPr>
          <w:rFonts w:ascii="함초롬바탕" w:eastAsia="함초롬바탕" w:hAnsi="함초롬바탕" w:cs="함초롬바탕"/>
          <w:sz w:val="18"/>
          <w:szCs w:val="18"/>
        </w:rPr>
        <w:t xml:space="preserve"> 6</w:t>
      </w:r>
      <w:r w:rsidRPr="00F1265A">
        <w:rPr>
          <w:rFonts w:ascii="함초롬바탕" w:eastAsia="함초롬바탕" w:hAnsi="함초롬바탕" w:cs="함초롬바탕" w:hint="eastAsia"/>
          <w:sz w:val="18"/>
          <w:szCs w:val="18"/>
        </w:rPr>
        <w:t>쪽.</w:t>
      </w:r>
    </w:p>
  </w:footnote>
  <w:footnote w:id="426">
    <w:p w:rsidR="00763742" w:rsidRPr="009B66DF" w:rsidRDefault="00763742" w:rsidP="00BB1D70">
      <w:pPr>
        <w:pStyle w:val="aa"/>
        <w:ind w:left="175" w:hangingChars="100" w:hanging="175"/>
        <w:rPr>
          <w:rFonts w:ascii="함초롬바탕" w:eastAsia="함초롬바탕" w:hAnsi="함초롬바탕" w:cs="함초롬바탕"/>
          <w:sz w:val="18"/>
          <w:szCs w:val="18"/>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9</w:t>
      </w:r>
      <w:r w:rsidRPr="00F1265A">
        <w:rPr>
          <w:rFonts w:ascii="함초롬바탕" w:eastAsia="함초롬바탕" w:hAnsi="함초롬바탕" w:cs="함초롬바탕" w:hint="eastAsia"/>
          <w:sz w:val="18"/>
          <w:szCs w:val="18"/>
        </w:rPr>
        <w:t>쪽.</w:t>
      </w:r>
    </w:p>
  </w:footnote>
  <w:footnote w:id="427">
    <w:p w:rsidR="00763742" w:rsidRPr="009B66DF" w:rsidRDefault="00763742" w:rsidP="00BB1D70">
      <w:pPr>
        <w:pStyle w:val="aa"/>
        <w:ind w:left="175" w:hangingChars="100" w:hanging="175"/>
        <w:rPr>
          <w:rFonts w:ascii="함초롬바탕" w:eastAsia="함초롬바탕" w:hAnsi="함초롬바탕" w:cs="함초롬바탕"/>
          <w:sz w:val="18"/>
          <w:szCs w:val="18"/>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강도시인.</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이름의 뜻은 겨드랑이 아래 끼다.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소싯적에 부친을 잃고,</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모친은 에티오피아 노예였다.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계부는 강도였는데,</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부유한 자를 약탈했다.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시인은 호탕한 문구로 자신의 모험생활을 적었다.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자신의 두려움 없는 성격과 백전 불굴의 정신을 나타낸 것이다.</w:t>
      </w:r>
      <w:r w:rsidRPr="00F1265A">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10</w:t>
      </w:r>
      <w:r w:rsidRPr="00F1265A">
        <w:rPr>
          <w:rFonts w:ascii="함초롬바탕" w:eastAsia="함초롬바탕" w:hAnsi="함초롬바탕" w:cs="함초롬바탕" w:hint="eastAsia"/>
          <w:sz w:val="18"/>
          <w:szCs w:val="18"/>
        </w:rPr>
        <w:t>쪽.</w:t>
      </w:r>
    </w:p>
  </w:footnote>
  <w:footnote w:id="428">
    <w:p w:rsidR="00763742" w:rsidRPr="00DD2C2B" w:rsidRDefault="00763742" w:rsidP="00BB1D70">
      <w:pPr>
        <w:pStyle w:val="aa"/>
        <w:ind w:left="175" w:hangingChars="100" w:hanging="175"/>
        <w:rPr>
          <w:rFonts w:ascii="함초롬바탕" w:eastAsia="함초롬바탕" w:hAnsi="함초롬바탕" w:cs="함초롬바탕"/>
          <w:sz w:val="18"/>
          <w:szCs w:val="18"/>
        </w:rPr>
      </w:pPr>
      <w:r w:rsidRPr="00EA0B1C">
        <w:rPr>
          <w:rStyle w:val="ab"/>
          <w:rFonts w:ascii="Times New Roman" w:eastAsia="함초롬바탕" w:hAnsi="Times New Roman"/>
          <w:b/>
          <w:sz w:val="18"/>
          <w:szCs w:val="18"/>
        </w:rPr>
        <w:footnoteRef/>
      </w:r>
      <w:r w:rsidRPr="00DD2C2B">
        <w:rPr>
          <w:rFonts w:ascii="함초롬바탕" w:eastAsia="함초롬바탕" w:hAnsi="함초롬바탕" w:cs="함초롬바탕"/>
          <w:sz w:val="18"/>
          <w:szCs w:val="18"/>
        </w:rP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10-11</w:t>
      </w:r>
      <w:r w:rsidRPr="00F1265A">
        <w:rPr>
          <w:rFonts w:ascii="함초롬바탕" w:eastAsia="함초롬바탕" w:hAnsi="함초롬바탕" w:cs="함초롬바탕" w:hint="eastAsia"/>
          <w:sz w:val="18"/>
          <w:szCs w:val="18"/>
        </w:rPr>
        <w:t>쪽.</w:t>
      </w:r>
    </w:p>
  </w:footnote>
  <w:footnote w:id="429">
    <w:p w:rsidR="00763742" w:rsidRPr="00DD2C2B" w:rsidRDefault="00763742" w:rsidP="00BB1D70">
      <w:pPr>
        <w:pStyle w:val="aa"/>
        <w:ind w:left="175" w:hangingChars="100" w:hanging="175"/>
        <w:rPr>
          <w:rFonts w:ascii="함초롬바탕" w:eastAsia="함초롬바탕" w:hAnsi="함초롬바탕" w:cs="함초롬바탕"/>
          <w:sz w:val="18"/>
          <w:szCs w:val="18"/>
        </w:rPr>
      </w:pPr>
      <w:r w:rsidRPr="00EA0B1C">
        <w:rPr>
          <w:rStyle w:val="ab"/>
          <w:rFonts w:ascii="Times New Roman" w:eastAsia="함초롬바탕" w:hAnsi="Times New Roman"/>
          <w:b/>
          <w:sz w:val="18"/>
          <w:szCs w:val="18"/>
        </w:rPr>
        <w:footnoteRef/>
      </w:r>
      <w:r w:rsidRPr="00DD2C2B">
        <w:rPr>
          <w:rFonts w:ascii="함초롬바탕" w:eastAsia="함초롬바탕" w:hAnsi="함초롬바탕" w:cs="함초롬바탕"/>
          <w:b/>
          <w:sz w:val="18"/>
          <w:szCs w:val="18"/>
        </w:rP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10-11</w:t>
      </w:r>
      <w:r w:rsidRPr="00F1265A">
        <w:rPr>
          <w:rFonts w:ascii="함초롬바탕" w:eastAsia="함초롬바탕" w:hAnsi="함초롬바탕" w:cs="함초롬바탕" w:hint="eastAsia"/>
          <w:sz w:val="18"/>
          <w:szCs w:val="18"/>
        </w:rPr>
        <w:t>쪽.</w:t>
      </w:r>
    </w:p>
  </w:footnote>
  <w:footnote w:id="430">
    <w:p w:rsidR="00763742" w:rsidRPr="00DD2C2B"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『古蘭經』，馬堅譯，中國社會科學出版社，</w:t>
      </w:r>
      <w:r w:rsidRPr="00F1265A">
        <w:rPr>
          <w:rFonts w:ascii="함초롬바탕" w:eastAsia="함초롬바탕" w:hAnsi="함초롬바탕" w:cs="함초롬바탕"/>
          <w:sz w:val="18"/>
          <w:szCs w:val="18"/>
        </w:rPr>
        <w:t>1981年，</w:t>
      </w:r>
      <w:r w:rsidRPr="00F1265A">
        <w:rPr>
          <w:rFonts w:ascii="함초롬바탕" w:eastAsia="함초롬바탕" w:hAnsi="함초롬바탕" w:cs="함초롬바탕" w:hint="eastAsia"/>
          <w:sz w:val="18"/>
          <w:szCs w:val="18"/>
        </w:rPr>
        <w:t>3</w:t>
      </w:r>
      <w:r w:rsidRPr="00F1265A">
        <w:rPr>
          <w:rFonts w:ascii="함초롬바탕" w:eastAsia="함초롬바탕" w:hAnsi="함초롬바탕" w:cs="함초롬바탕"/>
          <w:sz w:val="18"/>
          <w:szCs w:val="18"/>
        </w:rPr>
        <w:t>86</w:t>
      </w:r>
      <w:r w:rsidRPr="00F1265A">
        <w:rPr>
          <w:rFonts w:ascii="함초롬바탕" w:eastAsia="함초롬바탕" w:hAnsi="함초롬바탕" w:cs="함초롬바탕" w:hint="eastAsia"/>
          <w:sz w:val="18"/>
          <w:szCs w:val="18"/>
        </w:rPr>
        <w:t>쪽.</w:t>
      </w:r>
    </w:p>
  </w:footnote>
  <w:footnote w:id="431">
    <w:p w:rsidR="00763742" w:rsidRPr="00DD2C2B" w:rsidRDefault="00763742" w:rsidP="00BB1D70">
      <w:pPr>
        <w:pStyle w:val="aa"/>
        <w:ind w:left="175" w:hangingChars="100" w:hanging="175"/>
        <w:rPr>
          <w:rFonts w:ascii="함초롬바탕" w:eastAsia="함초롬바탕" w:hAnsi="함초롬바탕" w:cs="함초롬바탕"/>
          <w:sz w:val="18"/>
          <w:szCs w:val="18"/>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198</w:t>
      </w:r>
      <w:r w:rsidRPr="00F1265A">
        <w:rPr>
          <w:rFonts w:ascii="함초롬바탕" w:eastAsia="함초롬바탕" w:hAnsi="함초롬바탕" w:cs="함초롬바탕" w:hint="eastAsia"/>
          <w:sz w:val="18"/>
          <w:szCs w:val="18"/>
        </w:rPr>
        <w:t>쪽.</w:t>
      </w:r>
    </w:p>
  </w:footnote>
  <w:footnote w:id="432">
    <w:p w:rsidR="00763742" w:rsidRPr="00DD2C2B" w:rsidRDefault="00763742" w:rsidP="00BB1D70">
      <w:pPr>
        <w:pStyle w:val="aa"/>
        <w:rPr>
          <w:rFonts w:eastAsiaTheme="minorEastAsia"/>
        </w:rPr>
      </w:pPr>
      <w:r w:rsidRPr="00EA0B1C">
        <w:rPr>
          <w:rStyle w:val="ab"/>
          <w:rFonts w:ascii="Times New Roman" w:hAnsi="Times New Roman"/>
          <w:b/>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259</w:t>
      </w:r>
      <w:r w:rsidRPr="00F1265A">
        <w:rPr>
          <w:rFonts w:ascii="함초롬바탕" w:eastAsia="함초롬바탕" w:hAnsi="함초롬바탕" w:cs="함초롬바탕" w:hint="eastAsia"/>
          <w:sz w:val="18"/>
          <w:szCs w:val="18"/>
        </w:rPr>
        <w:t>쪽.</w:t>
      </w:r>
    </w:p>
  </w:footnote>
  <w:footnote w:id="433">
    <w:p w:rsidR="00763742" w:rsidRPr="00667D11"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402</w:t>
      </w:r>
      <w:r w:rsidRPr="00F1265A">
        <w:rPr>
          <w:rFonts w:ascii="함초롬바탕" w:eastAsia="함초롬바탕" w:hAnsi="함초롬바탕" w:cs="함초롬바탕" w:hint="eastAsia"/>
          <w:sz w:val="18"/>
          <w:szCs w:val="18"/>
        </w:rPr>
        <w:t>쪽</w:t>
      </w:r>
    </w:p>
  </w:footnote>
  <w:footnote w:id="434">
    <w:p w:rsidR="00763742" w:rsidRPr="00667D11"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54</w:t>
      </w:r>
      <w:r w:rsidRPr="00F1265A">
        <w:rPr>
          <w:rFonts w:ascii="함초롬바탕" w:eastAsia="함초롬바탕" w:hAnsi="함초롬바탕" w:cs="함초롬바탕" w:hint="eastAsia"/>
          <w:sz w:val="18"/>
          <w:szCs w:val="18"/>
        </w:rPr>
        <w:t>쪽</w:t>
      </w:r>
    </w:p>
  </w:footnote>
  <w:footnote w:id="435">
    <w:p w:rsidR="00763742" w:rsidRPr="00667D11"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259</w:t>
      </w:r>
      <w:r w:rsidRPr="00F1265A">
        <w:rPr>
          <w:rFonts w:ascii="함초롬바탕" w:eastAsia="함초롬바탕" w:hAnsi="함초롬바탕" w:cs="함초롬바탕" w:hint="eastAsia"/>
          <w:sz w:val="18"/>
          <w:szCs w:val="18"/>
        </w:rPr>
        <w:t>쪽.</w:t>
      </w:r>
    </w:p>
  </w:footnote>
  <w:footnote w:id="436">
    <w:p w:rsidR="00763742" w:rsidRPr="00667D11"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49</w:t>
      </w:r>
      <w:r w:rsidRPr="00F1265A">
        <w:rPr>
          <w:rFonts w:ascii="함초롬바탕" w:eastAsia="함초롬바탕" w:hAnsi="함초롬바탕" w:cs="함초롬바탕" w:hint="eastAsia"/>
          <w:sz w:val="18"/>
          <w:szCs w:val="18"/>
        </w:rPr>
        <w:t>쪽.</w:t>
      </w:r>
    </w:p>
  </w:footnote>
  <w:footnote w:id="437">
    <w:p w:rsidR="00763742" w:rsidRPr="00667D11"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21</w:t>
      </w:r>
      <w:r w:rsidRPr="00F1265A">
        <w:rPr>
          <w:rFonts w:ascii="함초롬바탕" w:eastAsia="함초롬바탕" w:hAnsi="함초롬바탕" w:cs="함초롬바탕" w:hint="eastAsia"/>
          <w:sz w:val="18"/>
          <w:szCs w:val="18"/>
        </w:rPr>
        <w:t>쪽.</w:t>
      </w:r>
    </w:p>
  </w:footnote>
  <w:footnote w:id="438">
    <w:p w:rsidR="00763742" w:rsidRPr="00667D11" w:rsidRDefault="00763742" w:rsidP="00BB1D70">
      <w:pPr>
        <w:pStyle w:val="aa"/>
        <w:ind w:left="175" w:hangingChars="100" w:hanging="175"/>
        <w:rPr>
          <w:rFonts w:ascii="함초롬바탕" w:eastAsia="함초롬바탕" w:hAnsi="함초롬바탕" w:cs="함초롬바탕"/>
          <w:sz w:val="18"/>
          <w:szCs w:val="18"/>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61</w:t>
      </w:r>
      <w:r w:rsidRPr="00F1265A">
        <w:rPr>
          <w:rFonts w:ascii="함초롬바탕" w:eastAsia="함초롬바탕" w:hAnsi="함초롬바탕" w:cs="함초롬바탕" w:hint="eastAsia"/>
          <w:sz w:val="18"/>
          <w:szCs w:val="18"/>
        </w:rPr>
        <w:t>쪽.</w:t>
      </w:r>
    </w:p>
  </w:footnote>
  <w:footnote w:id="439">
    <w:p w:rsidR="00763742" w:rsidRPr="00667D11"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17</w:t>
      </w:r>
      <w:r w:rsidRPr="00F1265A">
        <w:rPr>
          <w:rFonts w:ascii="함초롬바탕" w:eastAsia="함초롬바탕" w:hAnsi="함초롬바탕" w:cs="함초롬바탕" w:hint="eastAsia"/>
          <w:sz w:val="18"/>
          <w:szCs w:val="18"/>
        </w:rPr>
        <w:t>쪽.</w:t>
      </w:r>
    </w:p>
  </w:footnote>
  <w:footnote w:id="440">
    <w:p w:rsidR="00763742" w:rsidRPr="00667D11"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17</w:t>
      </w:r>
      <w:r w:rsidRPr="00F1265A">
        <w:rPr>
          <w:rFonts w:ascii="함초롬바탕" w:eastAsia="함초롬바탕" w:hAnsi="함초롬바탕" w:cs="함초롬바탕" w:hint="eastAsia"/>
          <w:sz w:val="18"/>
          <w:szCs w:val="18"/>
        </w:rPr>
        <w:t>쪽</w:t>
      </w:r>
      <w:r>
        <w:rPr>
          <w:rFonts w:ascii="함초롬바탕" w:eastAsia="함초롬바탕" w:hAnsi="함초롬바탕" w:cs="함초롬바탕" w:hint="eastAsia"/>
          <w:sz w:val="18"/>
          <w:szCs w:val="18"/>
        </w:rPr>
        <w:t>.</w:t>
      </w:r>
    </w:p>
  </w:footnote>
  <w:footnote w:id="441">
    <w:p w:rsidR="00763742" w:rsidRPr="00667D11"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r w:rsidRPr="00F1265A">
        <w:rPr>
          <w:rFonts w:ascii="함초롬바탕" w:eastAsia="함초롬바탕" w:hAnsi="함초롬바탕" w:cs="함초롬바탕"/>
          <w:sz w:val="18"/>
          <w:szCs w:val="18"/>
        </w:rPr>
        <w:t xml:space="preserve"> 261</w:t>
      </w:r>
      <w:r w:rsidRPr="00F1265A">
        <w:rPr>
          <w:rFonts w:ascii="함초롬바탕" w:eastAsia="함초롬바탕" w:hAnsi="함초롬바탕" w:cs="함초롬바탕" w:hint="eastAsia"/>
          <w:sz w:val="18"/>
          <w:szCs w:val="18"/>
        </w:rPr>
        <w:t>쪽.</w:t>
      </w:r>
    </w:p>
  </w:footnote>
  <w:footnote w:id="442">
    <w:p w:rsidR="00763742" w:rsidRPr="00667D11"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sz w:val="18"/>
          <w:szCs w:val="18"/>
        </w:rPr>
        <w:t>[</w:t>
      </w:r>
      <w:r w:rsidRPr="00F1265A">
        <w:rPr>
          <w:rFonts w:ascii="함초롬바탕" w:eastAsia="함초롬바탕" w:hAnsi="함초롬바탕" w:cs="함초롬바탕" w:hint="eastAsia"/>
          <w:sz w:val="18"/>
          <w:szCs w:val="18"/>
        </w:rPr>
        <w:t>清</w:t>
      </w:r>
      <w:r w:rsidRPr="00F1265A">
        <w:rPr>
          <w:rFonts w:ascii="함초롬바탕" w:eastAsia="함초롬바탕" w:hAnsi="함초롬바탕" w:cs="함초롬바탕"/>
          <w:sz w:val="18"/>
          <w:szCs w:val="18"/>
        </w:rPr>
        <w:t>]劉智：『天方性理』，台北：台灣黎明文化事業公司，1978年.</w:t>
      </w:r>
    </w:p>
  </w:footnote>
  <w:footnote w:id="443">
    <w:p w:rsidR="00763742" w:rsidRPr="00667D11"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p>
  </w:footnote>
  <w:footnote w:id="444">
    <w:p w:rsidR="00763742" w:rsidRPr="00667D11" w:rsidRDefault="00763742" w:rsidP="00BB1D70">
      <w:pPr>
        <w:pStyle w:val="aa"/>
        <w:rPr>
          <w:rFonts w:eastAsiaTheme="minorEastAsia"/>
        </w:rPr>
      </w:pPr>
      <w:r w:rsidRPr="00EA0B1C">
        <w:rPr>
          <w:rStyle w:val="ab"/>
          <w:rFonts w:ascii="Times New Roman" w:eastAsia="함초롬바탕" w:hAnsi="Times New Roman"/>
          <w:b/>
          <w:sz w:val="18"/>
          <w:szCs w:val="18"/>
        </w:rPr>
        <w:footnoteRef/>
      </w:r>
      <w:r>
        <w:t xml:space="preserve"> </w:t>
      </w:r>
      <w:r w:rsidRPr="00F1265A">
        <w:rPr>
          <w:rFonts w:ascii="함초롬바탕" w:eastAsia="함초롬바탕" w:hAnsi="함초롬바탕" w:cs="함초롬바탕" w:hint="eastAsia"/>
          <w:sz w:val="18"/>
          <w:szCs w:val="18"/>
        </w:rPr>
        <w:t>같은 책.</w:t>
      </w:r>
    </w:p>
  </w:footnote>
  <w:footnote w:id="445">
    <w:p w:rsidR="00763742" w:rsidRPr="009A0B88" w:rsidRDefault="00763742" w:rsidP="001136E1">
      <w:pPr>
        <w:pStyle w:val="aa"/>
        <w:rPr>
          <w:rFonts w:eastAsiaTheme="minorEastAsia"/>
          <w:sz w:val="18"/>
          <w:szCs w:val="18"/>
        </w:rPr>
      </w:pPr>
      <w:r w:rsidRPr="00EE6DF6">
        <w:rPr>
          <w:rStyle w:val="ab"/>
          <w:rFonts w:ascii="Times New Roman" w:hAnsi="Times New Roman"/>
          <w:b/>
          <w:sz w:val="18"/>
          <w:szCs w:val="18"/>
        </w:rPr>
        <w:footnoteRef/>
      </w:r>
      <w:r w:rsidRPr="009A0B88">
        <w:rPr>
          <w:sz w:val="18"/>
          <w:szCs w:val="18"/>
        </w:rPr>
        <w:t xml:space="preserve"> </w:t>
      </w:r>
      <w:r w:rsidRPr="009A0B88">
        <w:rPr>
          <w:rFonts w:ascii="Century" w:eastAsia="MS Mincho" w:hAnsi="Century"/>
          <w:sz w:val="18"/>
          <w:szCs w:val="18"/>
          <w:lang w:eastAsia="ja-JP"/>
        </w:rPr>
        <w:t>ヒルティ</w:t>
      </w:r>
      <w:r w:rsidRPr="009A0B88">
        <w:rPr>
          <w:rFonts w:ascii="Century" w:eastAsia="MS Mincho" w:hAnsi="Century"/>
          <w:sz w:val="18"/>
          <w:szCs w:val="18"/>
        </w:rPr>
        <w:t>『阿拉伯通史』（上）第三章，商務官書院</w:t>
      </w:r>
      <w:r w:rsidRPr="009A0B88">
        <w:rPr>
          <w:rFonts w:ascii="Century" w:eastAsia="MS Mincho" w:hAnsi="Century" w:cs="MS Mincho"/>
          <w:sz w:val="18"/>
          <w:szCs w:val="18"/>
        </w:rPr>
        <w:t>，</w:t>
      </w:r>
      <w:r w:rsidRPr="009A0B88">
        <w:rPr>
          <w:rFonts w:ascii="Century" w:eastAsia="MS Mincho" w:hAnsi="Century"/>
          <w:sz w:val="18"/>
          <w:szCs w:val="18"/>
        </w:rPr>
        <w:t>1979</w:t>
      </w:r>
      <w:r w:rsidRPr="009A0B88">
        <w:rPr>
          <w:rFonts w:ascii="Century" w:eastAsia="MS Mincho" w:hAnsi="Century"/>
          <w:sz w:val="18"/>
          <w:szCs w:val="18"/>
        </w:rPr>
        <w:t>年，</w:t>
      </w:r>
      <w:r w:rsidRPr="009A0B88">
        <w:rPr>
          <w:rFonts w:ascii="Century" w:eastAsia="MS Mincho" w:hAnsi="Century"/>
          <w:sz w:val="18"/>
          <w:szCs w:val="18"/>
        </w:rPr>
        <w:t>14</w:t>
      </w:r>
      <w:r w:rsidRPr="009A0B88">
        <w:rPr>
          <w:rFonts w:ascii="Century" w:eastAsia="MS Mincho" w:hAnsi="Century"/>
          <w:sz w:val="18"/>
          <w:szCs w:val="18"/>
        </w:rPr>
        <w:t>頁。</w:t>
      </w:r>
    </w:p>
  </w:footnote>
  <w:footnote w:id="446">
    <w:p w:rsidR="00763742" w:rsidRPr="00663F8C" w:rsidRDefault="00763742" w:rsidP="001136E1">
      <w:pPr>
        <w:pStyle w:val="aa"/>
        <w:rPr>
          <w:rFonts w:eastAsiaTheme="minorEastAsia"/>
        </w:rPr>
      </w:pPr>
      <w:r w:rsidRPr="00EE6DF6">
        <w:rPr>
          <w:rStyle w:val="ab"/>
          <w:rFonts w:ascii="Times New Roman" w:hAnsi="Times New Roman"/>
          <w:b/>
        </w:rPr>
        <w:footnoteRef/>
      </w:r>
      <w:r>
        <w:t xml:space="preserve"> </w:t>
      </w:r>
      <w:r w:rsidRPr="005C2124">
        <w:rPr>
          <w:rFonts w:ascii="MS Mincho" w:eastAsia="MS Mincho" w:hAnsi="MS Mincho"/>
          <w:sz w:val="18"/>
          <w:szCs w:val="18"/>
          <w:lang w:eastAsia="zh-TW"/>
        </w:rPr>
        <w:t>『阿拉伯古代</w:t>
      </w:r>
      <w:r w:rsidRPr="005C2124">
        <w:rPr>
          <w:rFonts w:ascii="MS Mincho" w:eastAsia="MS Mincho" w:hAnsi="MS Mincho" w:cs="PMingLiU"/>
          <w:sz w:val="18"/>
          <w:szCs w:val="18"/>
          <w:lang w:eastAsia="zh-TW"/>
        </w:rPr>
        <w:t>詩選</w:t>
      </w:r>
      <w:r w:rsidRPr="005C2124">
        <w:rPr>
          <w:rFonts w:ascii="MS Mincho" w:eastAsia="MS Mincho" w:hAnsi="MS Mincho" w:cs="MS Mincho"/>
          <w:sz w:val="18"/>
          <w:szCs w:val="18"/>
          <w:lang w:eastAsia="zh-TW"/>
        </w:rPr>
        <w:t>』，仲</w:t>
      </w:r>
      <w:r w:rsidRPr="005C2124">
        <w:rPr>
          <w:rFonts w:ascii="MS Mincho" w:eastAsia="MS Mincho" w:hAnsi="MS Mincho" w:cs="PMingLiU"/>
          <w:sz w:val="18"/>
          <w:szCs w:val="18"/>
          <w:lang w:eastAsia="zh-TW"/>
        </w:rPr>
        <w:t>躋</w:t>
      </w:r>
      <w:r w:rsidRPr="005C2124">
        <w:rPr>
          <w:rFonts w:ascii="MS Mincho" w:eastAsia="MS Mincho" w:hAnsi="MS Mincho" w:cs="MS Mincho"/>
          <w:sz w:val="18"/>
          <w:szCs w:val="18"/>
          <w:lang w:eastAsia="zh-TW"/>
        </w:rPr>
        <w:t>昆</w:t>
      </w:r>
      <w:r w:rsidRPr="005C2124">
        <w:rPr>
          <w:rFonts w:ascii="MS Mincho" w:eastAsia="MS Mincho" w:hAnsi="MS Mincho" w:cs="PMingLiU"/>
          <w:sz w:val="18"/>
          <w:szCs w:val="18"/>
          <w:lang w:eastAsia="zh-TW"/>
        </w:rPr>
        <w:t>訳</w:t>
      </w:r>
      <w:r w:rsidRPr="005C2124">
        <w:rPr>
          <w:rFonts w:ascii="MS Mincho" w:eastAsia="MS Mincho" w:hAnsi="MS Mincho" w:cs="MS Mincho"/>
          <w:sz w:val="18"/>
          <w:szCs w:val="18"/>
          <w:lang w:eastAsia="zh-TW"/>
        </w:rPr>
        <w:t>，人民文学出版社，</w:t>
      </w:r>
      <w:r w:rsidRPr="005C2124">
        <w:rPr>
          <w:rFonts w:ascii="MS Mincho" w:eastAsia="MS Mincho" w:hAnsi="MS Mincho"/>
          <w:sz w:val="18"/>
          <w:szCs w:val="18"/>
          <w:lang w:eastAsia="zh-TW"/>
        </w:rPr>
        <w:t>2001年，3</w:t>
      </w:r>
      <w:r w:rsidRPr="005C2124">
        <w:rPr>
          <w:rFonts w:ascii="MS Mincho" w:eastAsia="MS Mincho" w:hAnsi="MS Mincho" w:cs="PMingLiU"/>
          <w:sz w:val="18"/>
          <w:szCs w:val="18"/>
          <w:lang w:eastAsia="zh-TW"/>
        </w:rPr>
        <w:t>頁</w:t>
      </w:r>
      <w:r w:rsidRPr="005C2124">
        <w:rPr>
          <w:rFonts w:ascii="MS Mincho" w:eastAsia="MS Mincho" w:hAnsi="MS Mincho"/>
          <w:sz w:val="18"/>
          <w:szCs w:val="18"/>
          <w:lang w:eastAsia="zh-TW"/>
        </w:rPr>
        <w:t>。</w:t>
      </w:r>
    </w:p>
  </w:footnote>
  <w:footnote w:id="447">
    <w:p w:rsidR="00763742" w:rsidRPr="00663F8C" w:rsidRDefault="00763742" w:rsidP="001136E1">
      <w:pPr>
        <w:pStyle w:val="aa"/>
        <w:rPr>
          <w:rFonts w:ascii="MS Mincho" w:eastAsia="PMingLiU" w:hAnsi="MS Mincho"/>
          <w:sz w:val="18"/>
          <w:szCs w:val="18"/>
          <w:lang w:eastAsia="zh-TW"/>
        </w:rPr>
      </w:pPr>
      <w:r w:rsidRPr="00EE6DF6">
        <w:rPr>
          <w:rStyle w:val="ab"/>
          <w:rFonts w:ascii="Times New Roman" w:hAnsi="Times New Roman"/>
          <w:b/>
        </w:rPr>
        <w:footnoteRef/>
      </w:r>
      <w:r>
        <w:t xml:space="preserve"> </w:t>
      </w:r>
      <w:r w:rsidRPr="005C2124">
        <w:rPr>
          <w:rFonts w:ascii="MS Mincho" w:eastAsia="MS Mincho" w:hAnsi="MS Mincho"/>
          <w:sz w:val="18"/>
          <w:szCs w:val="18"/>
          <w:lang w:eastAsia="zh-TW"/>
        </w:rPr>
        <w:t>『阿拉伯古代</w:t>
      </w:r>
      <w:r w:rsidRPr="005C2124">
        <w:rPr>
          <w:rFonts w:ascii="MS Mincho" w:eastAsia="MS Mincho" w:hAnsi="MS Mincho" w:cs="PMingLiU"/>
          <w:sz w:val="18"/>
          <w:szCs w:val="18"/>
          <w:lang w:eastAsia="zh-TW"/>
        </w:rPr>
        <w:t>詩選</w:t>
      </w:r>
      <w:r w:rsidRPr="005C2124">
        <w:rPr>
          <w:rFonts w:ascii="MS Mincho" w:eastAsia="MS Mincho" w:hAnsi="MS Mincho"/>
          <w:sz w:val="18"/>
          <w:szCs w:val="18"/>
          <w:lang w:eastAsia="zh-TW"/>
        </w:rPr>
        <w:t>』，仲</w:t>
      </w:r>
      <w:r w:rsidRPr="005C2124">
        <w:rPr>
          <w:rFonts w:ascii="MS Mincho" w:eastAsia="MS Mincho" w:hAnsi="MS Mincho" w:cs="PMingLiU"/>
          <w:sz w:val="18"/>
          <w:szCs w:val="18"/>
          <w:lang w:eastAsia="zh-TW"/>
        </w:rPr>
        <w:t>躋</w:t>
      </w:r>
      <w:r w:rsidRPr="005C2124">
        <w:rPr>
          <w:rFonts w:ascii="MS Mincho" w:eastAsia="MS Mincho" w:hAnsi="MS Mincho" w:cs="MS Mincho"/>
          <w:sz w:val="18"/>
          <w:szCs w:val="18"/>
          <w:lang w:eastAsia="zh-TW"/>
        </w:rPr>
        <w:t>昆</w:t>
      </w:r>
      <w:r w:rsidRPr="005C2124">
        <w:rPr>
          <w:rFonts w:ascii="MS Mincho" w:eastAsia="MS Mincho" w:hAnsi="MS Mincho"/>
          <w:sz w:val="18"/>
          <w:szCs w:val="18"/>
          <w:lang w:eastAsia="zh-TW"/>
        </w:rPr>
        <w:t>訳，人民文学出版社，2001年，3頁。</w:t>
      </w:r>
    </w:p>
  </w:footnote>
  <w:footnote w:id="448">
    <w:p w:rsidR="00763742" w:rsidRPr="00663F8C" w:rsidRDefault="00763742" w:rsidP="001136E1">
      <w:pPr>
        <w:pStyle w:val="aa"/>
        <w:rPr>
          <w:rFonts w:ascii="MS Mincho" w:eastAsia="PMingLiU" w:hAnsi="MS Mincho"/>
          <w:sz w:val="18"/>
          <w:szCs w:val="18"/>
          <w:lang w:eastAsia="zh-TW"/>
        </w:rPr>
      </w:pPr>
      <w:r w:rsidRPr="00EE6DF6">
        <w:rPr>
          <w:rStyle w:val="ab"/>
          <w:rFonts w:ascii="Times New Roman" w:hAnsi="Times New Roman"/>
          <w:b/>
        </w:rPr>
        <w:footnoteRef/>
      </w:r>
      <w:r>
        <w:t xml:space="preserve"> </w:t>
      </w:r>
      <w:r w:rsidRPr="005C2124">
        <w:rPr>
          <w:rFonts w:ascii="MS Mincho" w:eastAsia="MS Mincho" w:hAnsi="MS Mincho"/>
          <w:sz w:val="18"/>
          <w:szCs w:val="18"/>
          <w:lang w:eastAsia="zh-TW"/>
        </w:rPr>
        <w:t>『阿拉伯古代</w:t>
      </w:r>
      <w:r w:rsidRPr="005C2124">
        <w:rPr>
          <w:rFonts w:ascii="MS Mincho" w:eastAsia="MS Mincho" w:hAnsi="MS Mincho" w:cs="PMingLiU"/>
          <w:sz w:val="18"/>
          <w:szCs w:val="18"/>
          <w:lang w:eastAsia="zh-TW"/>
        </w:rPr>
        <w:t>詩選</w:t>
      </w:r>
      <w:r w:rsidRPr="005C2124">
        <w:rPr>
          <w:rFonts w:ascii="MS Mincho" w:eastAsia="MS Mincho" w:hAnsi="MS Mincho"/>
          <w:sz w:val="18"/>
          <w:szCs w:val="18"/>
          <w:lang w:eastAsia="zh-TW"/>
        </w:rPr>
        <w:t>』，仲</w:t>
      </w:r>
      <w:r w:rsidRPr="005C2124">
        <w:rPr>
          <w:rFonts w:ascii="MS Mincho" w:eastAsia="MS Mincho" w:hAnsi="MS Mincho" w:cs="PMingLiU"/>
          <w:sz w:val="18"/>
          <w:szCs w:val="18"/>
          <w:lang w:eastAsia="zh-TW"/>
        </w:rPr>
        <w:t>躋</w:t>
      </w:r>
      <w:r w:rsidRPr="005C2124">
        <w:rPr>
          <w:rFonts w:ascii="MS Mincho" w:eastAsia="MS Mincho" w:hAnsi="MS Mincho" w:cs="MS Mincho"/>
          <w:sz w:val="18"/>
          <w:szCs w:val="18"/>
          <w:lang w:eastAsia="zh-TW"/>
        </w:rPr>
        <w:t>昆</w:t>
      </w:r>
      <w:r w:rsidRPr="005C2124">
        <w:rPr>
          <w:rFonts w:ascii="MS Mincho" w:eastAsia="MS Mincho" w:hAnsi="MS Mincho"/>
          <w:sz w:val="18"/>
          <w:szCs w:val="18"/>
          <w:lang w:eastAsia="zh-TW"/>
        </w:rPr>
        <w:t>訳，人民文学出版社，2001年，5頁。</w:t>
      </w:r>
    </w:p>
  </w:footnote>
  <w:footnote w:id="449">
    <w:p w:rsidR="00763742" w:rsidRPr="00663F8C" w:rsidRDefault="00763742" w:rsidP="001136E1">
      <w:pPr>
        <w:pStyle w:val="aa"/>
        <w:rPr>
          <w:rFonts w:eastAsiaTheme="minorEastAsia"/>
          <w:b/>
          <w:sz w:val="18"/>
          <w:szCs w:val="18"/>
        </w:rPr>
      </w:pPr>
      <w:r w:rsidRPr="00EE6DF6">
        <w:rPr>
          <w:rStyle w:val="ab"/>
          <w:rFonts w:ascii="Times New Roman" w:hAnsi="Times New Roman"/>
          <w:b/>
          <w:sz w:val="18"/>
          <w:szCs w:val="18"/>
        </w:rPr>
        <w:footnoteRef/>
      </w:r>
      <w:r w:rsidRPr="00663F8C">
        <w:rPr>
          <w:b/>
          <w:sz w:val="18"/>
          <w:szCs w:val="18"/>
        </w:rPr>
        <w:t xml:space="preserve"> </w:t>
      </w:r>
      <w:r w:rsidRPr="005C2124">
        <w:rPr>
          <w:rFonts w:ascii="MS Mincho" w:eastAsia="MS Mincho" w:hAnsi="MS Mincho"/>
          <w:sz w:val="18"/>
          <w:szCs w:val="18"/>
          <w:lang w:eastAsia="zh-TW"/>
        </w:rPr>
        <w:t>『阿拉伯古代</w:t>
      </w:r>
      <w:r w:rsidRPr="005C2124">
        <w:rPr>
          <w:rFonts w:ascii="MS Mincho" w:eastAsia="MS Mincho" w:hAnsi="MS Mincho" w:cs="PMingLiU"/>
          <w:sz w:val="18"/>
          <w:szCs w:val="18"/>
          <w:lang w:eastAsia="zh-TW"/>
        </w:rPr>
        <w:t>詩選</w:t>
      </w:r>
      <w:r w:rsidRPr="005C2124">
        <w:rPr>
          <w:rFonts w:ascii="MS Mincho" w:eastAsia="MS Mincho" w:hAnsi="MS Mincho"/>
          <w:sz w:val="18"/>
          <w:szCs w:val="18"/>
          <w:lang w:eastAsia="zh-TW"/>
        </w:rPr>
        <w:t>』，仲</w:t>
      </w:r>
      <w:r w:rsidRPr="005C2124">
        <w:rPr>
          <w:rFonts w:ascii="MS Mincho" w:eastAsia="MS Mincho" w:hAnsi="MS Mincho" w:cs="PMingLiU"/>
          <w:sz w:val="18"/>
          <w:szCs w:val="18"/>
          <w:lang w:eastAsia="zh-TW"/>
        </w:rPr>
        <w:t>躋</w:t>
      </w:r>
      <w:r w:rsidRPr="005C2124">
        <w:rPr>
          <w:rFonts w:ascii="MS Mincho" w:eastAsia="MS Mincho" w:hAnsi="MS Mincho" w:cs="MS Mincho"/>
          <w:sz w:val="18"/>
          <w:szCs w:val="18"/>
          <w:lang w:eastAsia="zh-TW"/>
        </w:rPr>
        <w:t>昆</w:t>
      </w:r>
      <w:r w:rsidRPr="005C2124">
        <w:rPr>
          <w:rFonts w:ascii="MS Mincho" w:eastAsia="MS Mincho" w:hAnsi="MS Mincho"/>
          <w:sz w:val="18"/>
          <w:szCs w:val="18"/>
          <w:lang w:eastAsia="zh-TW"/>
        </w:rPr>
        <w:t>訳，人民文学出版社，2001年，6頁。</w:t>
      </w:r>
    </w:p>
  </w:footnote>
  <w:footnote w:id="450">
    <w:p w:rsidR="00763742" w:rsidRPr="00663F8C" w:rsidRDefault="00763742" w:rsidP="001136E1">
      <w:pPr>
        <w:pStyle w:val="aa"/>
        <w:rPr>
          <w:rFonts w:ascii="MS Mincho" w:eastAsia="PMingLiU" w:hAnsi="MS Mincho"/>
          <w:sz w:val="18"/>
          <w:szCs w:val="18"/>
          <w:lang w:eastAsia="zh-TW"/>
        </w:rPr>
      </w:pPr>
      <w:r w:rsidRPr="00EE6DF6">
        <w:rPr>
          <w:rStyle w:val="ab"/>
          <w:rFonts w:ascii="Times New Roman" w:hAnsi="Times New Roman"/>
          <w:b/>
          <w:sz w:val="18"/>
          <w:szCs w:val="18"/>
        </w:rPr>
        <w:footnoteRef/>
      </w:r>
      <w:r w:rsidRPr="00663F8C">
        <w:rPr>
          <w:b/>
          <w:sz w:val="18"/>
          <w:szCs w:val="18"/>
        </w:rPr>
        <w:t xml:space="preserve"> </w:t>
      </w:r>
      <w:r w:rsidRPr="005C2124">
        <w:rPr>
          <w:rFonts w:ascii="MS Mincho" w:eastAsia="MS Mincho" w:hAnsi="MS Mincho"/>
          <w:sz w:val="18"/>
          <w:szCs w:val="18"/>
          <w:lang w:eastAsia="zh-TW"/>
        </w:rPr>
        <w:t>『阿拉伯古代</w:t>
      </w:r>
      <w:r w:rsidRPr="005C2124">
        <w:rPr>
          <w:rFonts w:ascii="MS Mincho" w:eastAsia="MS Mincho" w:hAnsi="MS Mincho" w:cs="PMingLiU"/>
          <w:sz w:val="18"/>
          <w:szCs w:val="18"/>
          <w:lang w:eastAsia="zh-TW"/>
        </w:rPr>
        <w:t>詩選</w:t>
      </w:r>
      <w:r w:rsidRPr="005C2124">
        <w:rPr>
          <w:rFonts w:ascii="MS Mincho" w:eastAsia="MS Mincho" w:hAnsi="MS Mincho"/>
          <w:sz w:val="18"/>
          <w:szCs w:val="18"/>
          <w:lang w:eastAsia="zh-TW"/>
        </w:rPr>
        <w:t>』</w:t>
      </w:r>
      <w:r w:rsidRPr="005C2124">
        <w:rPr>
          <w:rFonts w:ascii="MS Mincho" w:eastAsia="MS Mincho" w:hAnsi="MS Mincho" w:cs="MS Mincho"/>
          <w:sz w:val="18"/>
          <w:szCs w:val="18"/>
          <w:lang w:eastAsia="zh-TW"/>
        </w:rPr>
        <w:t>，仲</w:t>
      </w:r>
      <w:r w:rsidRPr="005C2124">
        <w:rPr>
          <w:rFonts w:ascii="MS Mincho" w:eastAsia="MS Mincho" w:hAnsi="MS Mincho" w:cs="PMingLiU"/>
          <w:sz w:val="18"/>
          <w:szCs w:val="18"/>
          <w:lang w:eastAsia="zh-TW"/>
        </w:rPr>
        <w:t>躋</w:t>
      </w:r>
      <w:r w:rsidRPr="005C2124">
        <w:rPr>
          <w:rFonts w:ascii="MS Mincho" w:eastAsia="MS Mincho" w:hAnsi="MS Mincho" w:cs="MS Mincho"/>
          <w:sz w:val="18"/>
          <w:szCs w:val="18"/>
          <w:lang w:eastAsia="zh-TW"/>
        </w:rPr>
        <w:t>昆</w:t>
      </w:r>
      <w:r w:rsidRPr="005C2124">
        <w:rPr>
          <w:rFonts w:ascii="MS Mincho" w:eastAsia="MS Mincho" w:hAnsi="MS Mincho" w:cs="PMingLiU"/>
          <w:sz w:val="18"/>
          <w:szCs w:val="18"/>
          <w:lang w:eastAsia="zh-TW"/>
        </w:rPr>
        <w:t>訳</w:t>
      </w:r>
      <w:r w:rsidRPr="005C2124">
        <w:rPr>
          <w:rFonts w:ascii="MS Mincho" w:eastAsia="MS Mincho" w:hAnsi="MS Mincho" w:cs="MS Mincho"/>
          <w:sz w:val="18"/>
          <w:szCs w:val="18"/>
          <w:lang w:eastAsia="zh-TW"/>
        </w:rPr>
        <w:t>，人民文学出版社，</w:t>
      </w:r>
      <w:r w:rsidRPr="005C2124">
        <w:rPr>
          <w:rFonts w:ascii="MS Mincho" w:eastAsia="MS Mincho" w:hAnsi="MS Mincho"/>
          <w:sz w:val="18"/>
          <w:szCs w:val="18"/>
          <w:lang w:eastAsia="zh-TW"/>
        </w:rPr>
        <w:t>2001年，9</w:t>
      </w:r>
      <w:r w:rsidRPr="005C2124">
        <w:rPr>
          <w:rFonts w:ascii="MS Mincho" w:eastAsia="MS Mincho" w:hAnsi="MS Mincho" w:cs="PMingLiU"/>
          <w:sz w:val="18"/>
          <w:szCs w:val="18"/>
          <w:lang w:eastAsia="zh-TW"/>
        </w:rPr>
        <w:t>頁</w:t>
      </w:r>
      <w:r w:rsidRPr="005C2124">
        <w:rPr>
          <w:rFonts w:ascii="MS Mincho" w:eastAsia="MS Mincho" w:hAnsi="MS Mincho"/>
          <w:sz w:val="18"/>
          <w:szCs w:val="18"/>
          <w:lang w:eastAsia="zh-TW"/>
        </w:rPr>
        <w:t>。</w:t>
      </w:r>
    </w:p>
  </w:footnote>
  <w:footnote w:id="451">
    <w:p w:rsidR="00763742" w:rsidRPr="00663F8C" w:rsidRDefault="00763742" w:rsidP="001136E1">
      <w:pPr>
        <w:pStyle w:val="aa"/>
        <w:rPr>
          <w:rFonts w:ascii="MS Mincho" w:eastAsia="PMingLiU" w:hAnsi="MS Mincho"/>
          <w:sz w:val="18"/>
          <w:szCs w:val="18"/>
          <w:lang w:eastAsia="zh-TW"/>
        </w:rPr>
      </w:pPr>
      <w:r w:rsidRPr="00EE6DF6">
        <w:rPr>
          <w:rStyle w:val="ab"/>
          <w:rFonts w:ascii="Times New Roman" w:hAnsi="Times New Roman"/>
          <w:b/>
        </w:rPr>
        <w:footnoteRef/>
      </w:r>
      <w:r w:rsidRPr="00663F8C">
        <w:rPr>
          <w:b/>
        </w:rPr>
        <w:t xml:space="preserve"> </w:t>
      </w:r>
      <w:r w:rsidRPr="005C2124">
        <w:rPr>
          <w:rFonts w:ascii="MS Mincho" w:eastAsia="MS Mincho" w:hAnsi="MS Mincho"/>
          <w:sz w:val="18"/>
          <w:szCs w:val="18"/>
          <w:lang w:eastAsia="zh-TW"/>
        </w:rPr>
        <w:t>『阿拉伯古代</w:t>
      </w:r>
      <w:r w:rsidRPr="005C2124">
        <w:rPr>
          <w:rFonts w:ascii="MS Mincho" w:eastAsia="MS Mincho" w:hAnsi="MS Mincho" w:cs="PMingLiU"/>
          <w:sz w:val="18"/>
          <w:szCs w:val="18"/>
          <w:lang w:eastAsia="zh-TW"/>
        </w:rPr>
        <w:t>詩選</w:t>
      </w:r>
      <w:r w:rsidRPr="005C2124">
        <w:rPr>
          <w:rFonts w:ascii="MS Mincho" w:eastAsia="MS Mincho" w:hAnsi="MS Mincho"/>
          <w:sz w:val="18"/>
          <w:szCs w:val="18"/>
          <w:lang w:eastAsia="zh-TW"/>
        </w:rPr>
        <w:t>』，仲</w:t>
      </w:r>
      <w:r w:rsidRPr="005C2124">
        <w:rPr>
          <w:rFonts w:ascii="MS Mincho" w:eastAsia="MS Mincho" w:hAnsi="MS Mincho" w:cs="PMingLiU"/>
          <w:sz w:val="18"/>
          <w:szCs w:val="18"/>
          <w:lang w:eastAsia="zh-TW"/>
        </w:rPr>
        <w:t>躋</w:t>
      </w:r>
      <w:r w:rsidRPr="005C2124">
        <w:rPr>
          <w:rFonts w:ascii="MS Mincho" w:eastAsia="MS Mincho" w:hAnsi="MS Mincho" w:cs="MS Mincho"/>
          <w:sz w:val="18"/>
          <w:szCs w:val="18"/>
          <w:lang w:eastAsia="zh-TW"/>
        </w:rPr>
        <w:t>昆</w:t>
      </w:r>
      <w:r w:rsidRPr="005C2124">
        <w:rPr>
          <w:rFonts w:ascii="MS Mincho" w:eastAsia="MS Mincho" w:hAnsi="MS Mincho"/>
          <w:sz w:val="18"/>
          <w:szCs w:val="18"/>
          <w:lang w:eastAsia="zh-TW"/>
        </w:rPr>
        <w:t>訳，人民文学出版社，2001年，10頁。</w:t>
      </w:r>
    </w:p>
  </w:footnote>
  <w:footnote w:id="452">
    <w:p w:rsidR="00763742" w:rsidRPr="00DF0B74" w:rsidRDefault="00763742" w:rsidP="001136E1">
      <w:pPr>
        <w:pStyle w:val="aa"/>
        <w:rPr>
          <w:rFonts w:ascii="MS Mincho" w:eastAsia="PMingLiU" w:hAnsi="MS Mincho"/>
          <w:sz w:val="18"/>
          <w:szCs w:val="18"/>
          <w:lang w:eastAsia="zh-TW"/>
        </w:rPr>
      </w:pPr>
      <w:r w:rsidRPr="00EE6DF6">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『阿拉伯古代</w:t>
      </w:r>
      <w:r w:rsidRPr="005C2124">
        <w:rPr>
          <w:rFonts w:ascii="MS Mincho" w:eastAsia="MS Mincho" w:hAnsi="MS Mincho" w:cs="PMingLiU"/>
          <w:sz w:val="18"/>
          <w:szCs w:val="18"/>
          <w:lang w:eastAsia="zh-TW"/>
        </w:rPr>
        <w:t>詩選</w:t>
      </w:r>
      <w:r w:rsidRPr="005C2124">
        <w:rPr>
          <w:rFonts w:ascii="MS Mincho" w:eastAsia="MS Mincho" w:hAnsi="MS Mincho"/>
          <w:sz w:val="18"/>
          <w:szCs w:val="18"/>
          <w:lang w:eastAsia="zh-TW"/>
        </w:rPr>
        <w:t>』，仲</w:t>
      </w:r>
      <w:r w:rsidRPr="005C2124">
        <w:rPr>
          <w:rFonts w:ascii="MS Mincho" w:eastAsia="MS Mincho" w:hAnsi="MS Mincho" w:cs="PMingLiU"/>
          <w:sz w:val="18"/>
          <w:szCs w:val="18"/>
          <w:lang w:eastAsia="zh-TW"/>
        </w:rPr>
        <w:t>躋</w:t>
      </w:r>
      <w:r w:rsidRPr="005C2124">
        <w:rPr>
          <w:rFonts w:ascii="MS Mincho" w:eastAsia="MS Mincho" w:hAnsi="MS Mincho" w:cs="MS Mincho"/>
          <w:sz w:val="18"/>
          <w:szCs w:val="18"/>
          <w:lang w:eastAsia="zh-TW"/>
        </w:rPr>
        <w:t>昆</w:t>
      </w:r>
      <w:r w:rsidRPr="005C2124">
        <w:rPr>
          <w:rFonts w:ascii="MS Mincho" w:eastAsia="MS Mincho" w:hAnsi="MS Mincho"/>
          <w:sz w:val="18"/>
          <w:szCs w:val="18"/>
          <w:lang w:eastAsia="zh-TW"/>
        </w:rPr>
        <w:t>訳，人民文学出版社，2001年，10-11頁。</w:t>
      </w:r>
    </w:p>
  </w:footnote>
  <w:footnote w:id="453">
    <w:p w:rsidR="00763742" w:rsidRPr="00DF0B74" w:rsidRDefault="00763742" w:rsidP="001136E1">
      <w:pPr>
        <w:pStyle w:val="aa"/>
        <w:rPr>
          <w:rFonts w:ascii="MS Mincho" w:eastAsia="PMingLiU" w:hAnsi="MS Mincho"/>
          <w:sz w:val="18"/>
          <w:szCs w:val="18"/>
          <w:lang w:eastAsia="zh-TW"/>
        </w:rPr>
      </w:pPr>
      <w:r w:rsidRPr="00EE6DF6">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『阿拉伯古代</w:t>
      </w:r>
      <w:r w:rsidRPr="005C2124">
        <w:rPr>
          <w:rFonts w:ascii="MS Mincho" w:eastAsia="MS Mincho" w:hAnsi="MS Mincho" w:cs="PMingLiU"/>
          <w:sz w:val="18"/>
          <w:szCs w:val="18"/>
          <w:lang w:eastAsia="zh-TW"/>
        </w:rPr>
        <w:t>詩選</w:t>
      </w:r>
      <w:r w:rsidRPr="005C2124">
        <w:rPr>
          <w:rFonts w:ascii="MS Mincho" w:eastAsia="MS Mincho" w:hAnsi="MS Mincho"/>
          <w:sz w:val="18"/>
          <w:szCs w:val="18"/>
          <w:lang w:eastAsia="zh-TW"/>
        </w:rPr>
        <w:t>』，仲</w:t>
      </w:r>
      <w:r w:rsidRPr="005C2124">
        <w:rPr>
          <w:rFonts w:ascii="MS Mincho" w:eastAsia="MS Mincho" w:hAnsi="MS Mincho" w:cs="PMingLiU"/>
          <w:sz w:val="18"/>
          <w:szCs w:val="18"/>
          <w:lang w:eastAsia="zh-TW"/>
        </w:rPr>
        <w:t>躋</w:t>
      </w:r>
      <w:r w:rsidRPr="005C2124">
        <w:rPr>
          <w:rFonts w:ascii="MS Mincho" w:eastAsia="MS Mincho" w:hAnsi="MS Mincho" w:cs="MS Mincho"/>
          <w:sz w:val="18"/>
          <w:szCs w:val="18"/>
          <w:lang w:eastAsia="zh-TW"/>
        </w:rPr>
        <w:t>昆</w:t>
      </w:r>
      <w:r w:rsidRPr="005C2124">
        <w:rPr>
          <w:rFonts w:ascii="MS Mincho" w:eastAsia="MS Mincho" w:hAnsi="MS Mincho"/>
          <w:sz w:val="18"/>
          <w:szCs w:val="18"/>
          <w:lang w:eastAsia="zh-TW"/>
        </w:rPr>
        <w:t>訳，人民文学出版社，2001年，11-12頁。</w:t>
      </w:r>
    </w:p>
  </w:footnote>
  <w:footnote w:id="454">
    <w:p w:rsidR="00763742" w:rsidRPr="00DF0B74" w:rsidRDefault="00763742" w:rsidP="001136E1">
      <w:pPr>
        <w:pStyle w:val="aa"/>
        <w:rPr>
          <w:rFonts w:ascii="MS Mincho" w:eastAsia="PMingLiU" w:hAnsi="MS Mincho"/>
          <w:sz w:val="18"/>
          <w:szCs w:val="18"/>
          <w:lang w:eastAsia="zh-TW"/>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』，馬堅訳，中国社会科学出版社，1981年，386頁。</w:t>
      </w:r>
    </w:p>
  </w:footnote>
  <w:footnote w:id="455">
    <w:p w:rsidR="00763742" w:rsidRPr="00DF0B74" w:rsidRDefault="00763742" w:rsidP="001136E1">
      <w:pPr>
        <w:pStyle w:val="aa"/>
        <w:rPr>
          <w:rFonts w:ascii="MS Mincho" w:eastAsia="PMingLiU" w:hAnsi="MS Mincho"/>
          <w:sz w:val="18"/>
          <w:szCs w:val="18"/>
          <w:lang w:eastAsia="zh-TW"/>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』，馬堅訳，中国社会科学出版社，1981年，198頁。</w:t>
      </w:r>
    </w:p>
  </w:footnote>
  <w:footnote w:id="456">
    <w:p w:rsidR="00763742" w:rsidRPr="00DF0B74" w:rsidRDefault="00763742" w:rsidP="001136E1">
      <w:pPr>
        <w:pStyle w:val="aa"/>
        <w:rPr>
          <w:rFonts w:ascii="MS Mincho" w:eastAsia="PMingLiU" w:hAnsi="MS Mincho"/>
          <w:sz w:val="18"/>
          <w:szCs w:val="18"/>
          <w:lang w:eastAsia="zh-TW"/>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』，馬堅訳，中国社会科学出版社，1981年，259頁。</w:t>
      </w:r>
    </w:p>
  </w:footnote>
  <w:footnote w:id="457">
    <w:p w:rsidR="00763742" w:rsidRPr="00DF0B74" w:rsidRDefault="00763742" w:rsidP="001136E1">
      <w:pPr>
        <w:pStyle w:val="aa"/>
        <w:rPr>
          <w:rFonts w:eastAsiaTheme="minorEastAsia"/>
          <w:sz w:val="18"/>
          <w:szCs w:val="18"/>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』，馬堅訳，中国社会科学出版社，1981年，402頁。</w:t>
      </w:r>
    </w:p>
  </w:footnote>
  <w:footnote w:id="458">
    <w:p w:rsidR="00763742" w:rsidRPr="00DF0B74" w:rsidRDefault="00763742" w:rsidP="001136E1">
      <w:pPr>
        <w:pStyle w:val="aa"/>
        <w:rPr>
          <w:rFonts w:ascii="MS Mincho" w:eastAsia="PMingLiU" w:hAnsi="MS Mincho"/>
          <w:sz w:val="18"/>
          <w:szCs w:val="18"/>
          <w:lang w:eastAsia="zh-TW"/>
        </w:rPr>
      </w:pPr>
      <w:r w:rsidRPr="00511DBB">
        <w:rPr>
          <w:rStyle w:val="ab"/>
          <w:rFonts w:ascii="Times New Roman" w:hAnsi="Times New Roman"/>
          <w:b/>
          <w:sz w:val="18"/>
          <w:szCs w:val="18"/>
        </w:rPr>
        <w:footnoteRef/>
      </w:r>
      <w:r w:rsidRPr="00511DBB">
        <w:rPr>
          <w:rFonts w:ascii="Times New Roman" w:hAnsi="Times New Roman"/>
          <w:b/>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』，馬堅訳，中国社会科学出版社，1981年，54頁。</w:t>
      </w:r>
    </w:p>
  </w:footnote>
  <w:footnote w:id="459">
    <w:p w:rsidR="00763742" w:rsidRPr="00DF0B74" w:rsidRDefault="00763742" w:rsidP="001136E1">
      <w:pPr>
        <w:pStyle w:val="aa"/>
        <w:tabs>
          <w:tab w:val="left" w:pos="993"/>
        </w:tabs>
        <w:rPr>
          <w:rFonts w:eastAsiaTheme="minorEastAsia"/>
          <w:sz w:val="18"/>
          <w:szCs w:val="18"/>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』，馬堅訳，中国社会科学出版社，1981年，259頁。</w:t>
      </w:r>
    </w:p>
  </w:footnote>
  <w:footnote w:id="460">
    <w:p w:rsidR="00763742" w:rsidRPr="00DF0B74" w:rsidRDefault="00763742" w:rsidP="001136E1">
      <w:pPr>
        <w:pStyle w:val="aa"/>
        <w:tabs>
          <w:tab w:val="left" w:pos="993"/>
        </w:tabs>
        <w:rPr>
          <w:rFonts w:eastAsiaTheme="minorEastAsia"/>
          <w:sz w:val="18"/>
          <w:szCs w:val="18"/>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』，馬堅訳，中国社会科学出版社，1981年，49頁</w:t>
      </w:r>
    </w:p>
  </w:footnote>
  <w:footnote w:id="461">
    <w:p w:rsidR="00763742" w:rsidRPr="007947CD" w:rsidRDefault="00763742" w:rsidP="001136E1">
      <w:pPr>
        <w:pStyle w:val="aa"/>
        <w:rPr>
          <w:rFonts w:ascii="MS Mincho" w:eastAsia="PMingLiU" w:hAnsi="MS Mincho"/>
          <w:sz w:val="18"/>
          <w:szCs w:val="18"/>
          <w:lang w:eastAsia="zh-TW"/>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』，馬堅訳，中国社会科学出版社，1981年，21頁。</w:t>
      </w:r>
    </w:p>
  </w:footnote>
  <w:footnote w:id="462">
    <w:p w:rsidR="00763742" w:rsidRPr="007947CD" w:rsidRDefault="00763742" w:rsidP="001136E1">
      <w:pPr>
        <w:pStyle w:val="aa"/>
        <w:rPr>
          <w:rFonts w:ascii="MS Mincho" w:eastAsia="PMingLiU" w:hAnsi="MS Mincho"/>
          <w:sz w:val="18"/>
          <w:szCs w:val="18"/>
          <w:lang w:eastAsia="zh-TW"/>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』，馬堅訳，中国社会科学出版社，1981年，61頁。</w:t>
      </w:r>
    </w:p>
  </w:footnote>
  <w:footnote w:id="463">
    <w:p w:rsidR="00763742" w:rsidRPr="007947CD" w:rsidRDefault="00763742" w:rsidP="001136E1">
      <w:pPr>
        <w:pStyle w:val="aa"/>
        <w:rPr>
          <w:rFonts w:ascii="MS Mincho" w:eastAsia="PMingLiU" w:hAnsi="MS Mincho"/>
          <w:sz w:val="18"/>
          <w:szCs w:val="18"/>
          <w:lang w:eastAsia="zh-TW"/>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』，馬堅訳，中国社会科学出版社，1981年，17頁。</w:t>
      </w:r>
    </w:p>
  </w:footnote>
  <w:footnote w:id="464">
    <w:p w:rsidR="00763742" w:rsidRPr="007947CD" w:rsidRDefault="00763742" w:rsidP="001136E1">
      <w:pPr>
        <w:pStyle w:val="aa"/>
        <w:rPr>
          <w:rFonts w:ascii="MS Mincho" w:eastAsia="PMingLiU" w:hAnsi="MS Mincho"/>
          <w:sz w:val="18"/>
          <w:szCs w:val="18"/>
          <w:lang w:eastAsia="zh-TW"/>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』，馬堅訳，中国社会科学出版社，1981年，17頁。</w:t>
      </w:r>
    </w:p>
  </w:footnote>
  <w:footnote w:id="465">
    <w:p w:rsidR="00763742" w:rsidRPr="007947CD" w:rsidRDefault="00763742" w:rsidP="001136E1">
      <w:pPr>
        <w:pStyle w:val="aa"/>
        <w:rPr>
          <w:rFonts w:ascii="MS Mincho" w:eastAsia="PMingLiU" w:hAnsi="MS Mincho"/>
          <w:sz w:val="18"/>
          <w:szCs w:val="18"/>
          <w:lang w:eastAsia="zh-TW"/>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『古</w:t>
      </w:r>
      <w:r w:rsidRPr="005C2124">
        <w:rPr>
          <w:rFonts w:ascii="MS Mincho" w:eastAsia="MS Mincho" w:hAnsi="MS Mincho" w:cs="PMingLiU"/>
          <w:sz w:val="18"/>
          <w:szCs w:val="18"/>
          <w:lang w:eastAsia="zh-TW"/>
        </w:rPr>
        <w:t>蘭経</w:t>
      </w:r>
      <w:r w:rsidRPr="005C2124">
        <w:rPr>
          <w:rFonts w:ascii="MS Mincho" w:eastAsia="MS Mincho" w:hAnsi="MS Mincho"/>
          <w:sz w:val="18"/>
          <w:szCs w:val="18"/>
          <w:lang w:eastAsia="zh-TW"/>
        </w:rPr>
        <w:t>』，馬堅訳，中国社会科学出版社，1981年，261頁。</w:t>
      </w:r>
    </w:p>
  </w:footnote>
  <w:footnote w:id="466">
    <w:p w:rsidR="00763742" w:rsidRPr="007947CD" w:rsidRDefault="00763742" w:rsidP="001136E1">
      <w:pPr>
        <w:pStyle w:val="aa"/>
        <w:rPr>
          <w:rFonts w:ascii="MS Mincho" w:eastAsia="PMingLiU" w:hAnsi="MS Mincho"/>
          <w:sz w:val="18"/>
          <w:szCs w:val="18"/>
          <w:lang w:eastAsia="zh-TW"/>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劉智『天方性理』，台北：台湾黎明文化事業公司，1978年。</w:t>
      </w:r>
    </w:p>
  </w:footnote>
  <w:footnote w:id="467">
    <w:p w:rsidR="00763742" w:rsidRPr="00DF0B74" w:rsidRDefault="00763742" w:rsidP="001136E1">
      <w:pPr>
        <w:pStyle w:val="aa"/>
        <w:rPr>
          <w:rFonts w:eastAsiaTheme="minorEastAsia"/>
          <w:sz w:val="18"/>
          <w:szCs w:val="18"/>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劉智『天方性理』，台北：台湾黎明文化事業公司，1978年。</w:t>
      </w:r>
    </w:p>
  </w:footnote>
  <w:footnote w:id="468">
    <w:p w:rsidR="00763742" w:rsidRPr="00DF0B74" w:rsidRDefault="00763742" w:rsidP="001136E1">
      <w:pPr>
        <w:pStyle w:val="aa"/>
        <w:rPr>
          <w:rFonts w:eastAsiaTheme="minorEastAsia"/>
          <w:sz w:val="18"/>
          <w:szCs w:val="18"/>
        </w:rPr>
      </w:pPr>
      <w:r w:rsidRPr="00511DBB">
        <w:rPr>
          <w:rStyle w:val="ab"/>
          <w:rFonts w:ascii="Times New Roman" w:hAnsi="Times New Roman"/>
          <w:b/>
          <w:sz w:val="18"/>
          <w:szCs w:val="18"/>
        </w:rPr>
        <w:footnoteRef/>
      </w:r>
      <w:r w:rsidRPr="00DF0B74">
        <w:rPr>
          <w:sz w:val="18"/>
          <w:szCs w:val="18"/>
        </w:rPr>
        <w:t xml:space="preserve"> </w:t>
      </w:r>
      <w:r w:rsidRPr="005C2124">
        <w:rPr>
          <w:rFonts w:ascii="MS Mincho" w:eastAsia="MS Mincho" w:hAnsi="MS Mincho"/>
          <w:sz w:val="18"/>
          <w:szCs w:val="18"/>
          <w:lang w:eastAsia="zh-TW"/>
        </w:rPr>
        <w:t>劉智『天方性理』，台北：台湾黎明文化事業公司，1978年。</w:t>
      </w:r>
    </w:p>
  </w:footnote>
  <w:footnote w:id="469">
    <w:p w:rsidR="00763742" w:rsidRPr="0051138B" w:rsidRDefault="00763742" w:rsidP="00BB1D70">
      <w:pPr>
        <w:pStyle w:val="aa"/>
        <w:ind w:left="180" w:hangingChars="100" w:hanging="180"/>
        <w:rPr>
          <w:rFonts w:ascii="SimSun" w:eastAsiaTheme="minorEastAsia" w:hAnsi="SimSun"/>
          <w:sz w:val="18"/>
          <w:szCs w:val="18"/>
        </w:rPr>
      </w:pPr>
      <w:r w:rsidRPr="00511DBB">
        <w:rPr>
          <w:rStyle w:val="ab"/>
          <w:rFonts w:ascii="Times New Roman" w:hAnsi="Times New Roman"/>
          <w:b/>
          <w:sz w:val="18"/>
          <w:szCs w:val="18"/>
        </w:rPr>
        <w:footnoteRef/>
      </w:r>
      <w:r w:rsidRPr="0051138B">
        <w:rPr>
          <w:sz w:val="18"/>
          <w:szCs w:val="18"/>
        </w:rPr>
        <w:t xml:space="preserve"> </w:t>
      </w:r>
      <w:r w:rsidRPr="00754710">
        <w:rPr>
          <w:rFonts w:ascii="SimSun" w:hAnsi="SimSun" w:cs="SimSun" w:hint="eastAsia"/>
          <w:sz w:val="18"/>
          <w:szCs w:val="18"/>
        </w:rPr>
        <w:t>http://blog.daum.net/kysda4822/8561416.2019.6.6</w:t>
      </w:r>
      <w:r w:rsidRPr="00754710">
        <w:rPr>
          <w:rFonts w:ascii="SimSun" w:hAnsi="SimSun" w:cs="SimSun" w:hint="eastAsia"/>
          <w:sz w:val="18"/>
          <w:szCs w:val="18"/>
        </w:rPr>
        <w:t>搜索。</w:t>
      </w:r>
    </w:p>
  </w:footnote>
  <w:footnote w:id="470">
    <w:p w:rsidR="00763742" w:rsidRPr="00511DBB" w:rsidRDefault="00763742" w:rsidP="00BB1D70">
      <w:pPr>
        <w:pStyle w:val="aa"/>
        <w:rPr>
          <w:rFonts w:ascii="SimSun" w:eastAsia="SimSun" w:hAnsi="SimSun"/>
          <w:sz w:val="18"/>
          <w:szCs w:val="18"/>
        </w:rPr>
      </w:pPr>
      <w:r w:rsidRPr="00511DBB">
        <w:rPr>
          <w:rStyle w:val="ab"/>
          <w:rFonts w:ascii="Times New Roman" w:hAnsi="Times New Roman"/>
          <w:b/>
          <w:sz w:val="18"/>
          <w:szCs w:val="18"/>
        </w:rPr>
        <w:footnoteRef/>
      </w:r>
      <w:r w:rsidRPr="0051138B">
        <w:rPr>
          <w:b/>
          <w:sz w:val="18"/>
          <w:szCs w:val="18"/>
        </w:rPr>
        <w:t xml:space="preserve"> </w:t>
      </w:r>
      <w:r w:rsidRPr="00511DBB">
        <w:rPr>
          <w:rFonts w:ascii="SimSun" w:eastAsia="SimSun" w:hAnsi="SimSun" w:cs="바탕"/>
          <w:b/>
          <w:sz w:val="18"/>
          <w:szCs w:val="18"/>
        </w:rPr>
        <w:t>賢</w:t>
      </w:r>
      <w:r w:rsidRPr="00511DBB">
        <w:rPr>
          <w:rFonts w:ascii="SimSun" w:eastAsia="SimSun" w:hAnsi="SimSun" w:cs="바탕"/>
          <w:sz w:val="18"/>
          <w:szCs w:val="18"/>
        </w:rPr>
        <w:t>愚</w:t>
      </w:r>
      <w:r w:rsidRPr="00F16900">
        <w:rPr>
          <w:rFonts w:ascii="SimSun" w:eastAsia="SimSun" w:hAnsi="SimSun" w:cs="함초롬바탕" w:hint="eastAsia"/>
          <w:sz w:val="18"/>
          <w:szCs w:val="18"/>
        </w:rPr>
        <w:t>经</w:t>
      </w:r>
      <w:r w:rsidRPr="00511DBB">
        <w:rPr>
          <w:rFonts w:ascii="SimSun" w:eastAsia="SimSun" w:hAnsi="SimSun" w:hint="eastAsia"/>
          <w:sz w:val="18"/>
          <w:szCs w:val="18"/>
        </w:rPr>
        <w:t>，卷1(大正藏4，pp.351</w:t>
      </w:r>
      <w:r w:rsidRPr="00511DBB">
        <w:rPr>
          <w:rFonts w:ascii="SimSun" w:eastAsia="SimSun" w:hAnsi="SimSun"/>
          <w:sz w:val="18"/>
          <w:szCs w:val="18"/>
        </w:rPr>
        <w:t>-</w:t>
      </w:r>
      <w:r w:rsidRPr="00511DBB">
        <w:rPr>
          <w:rFonts w:ascii="SimSun" w:eastAsia="SimSun" w:hAnsi="SimSun" w:hint="eastAsia"/>
          <w:sz w:val="18"/>
          <w:szCs w:val="18"/>
        </w:rPr>
        <w:t>352)。</w:t>
      </w:r>
    </w:p>
  </w:footnote>
  <w:footnote w:id="471">
    <w:p w:rsidR="00763742" w:rsidRPr="0051138B" w:rsidRDefault="00763742" w:rsidP="00BB1D70">
      <w:pPr>
        <w:pStyle w:val="aa"/>
        <w:ind w:left="180" w:hangingChars="100" w:hanging="180"/>
        <w:rPr>
          <w:rFonts w:ascii="SimSun" w:eastAsiaTheme="minorEastAsia" w:hAnsi="SimSun"/>
          <w:sz w:val="18"/>
          <w:szCs w:val="18"/>
        </w:rPr>
      </w:pPr>
      <w:r w:rsidRPr="00511DBB">
        <w:rPr>
          <w:rStyle w:val="ab"/>
          <w:rFonts w:ascii="Times New Roman" w:hAnsi="Times New Roman"/>
          <w:b/>
          <w:sz w:val="18"/>
          <w:szCs w:val="18"/>
        </w:rPr>
        <w:footnoteRef/>
      </w:r>
      <w:r w:rsidRPr="0051138B">
        <w:rPr>
          <w:sz w:val="18"/>
          <w:szCs w:val="18"/>
        </w:rPr>
        <w:t xml:space="preserve"> </w:t>
      </w:r>
      <w:r w:rsidRPr="00754710">
        <w:rPr>
          <w:rFonts w:ascii="SimSun" w:hAnsi="SimSun"/>
          <w:sz w:val="18"/>
          <w:szCs w:val="18"/>
        </w:rPr>
        <w:t>Aggañña Sutta in 27</w:t>
      </w:r>
      <w:r w:rsidRPr="00754710">
        <w:rPr>
          <w:rFonts w:ascii="SimSun" w:hAnsi="SimSun"/>
          <w:sz w:val="18"/>
          <w:szCs w:val="18"/>
          <w:vertAlign w:val="superscript"/>
        </w:rPr>
        <w:t>th</w:t>
      </w:r>
      <w:r w:rsidRPr="00754710">
        <w:rPr>
          <w:rFonts w:ascii="SimSun" w:hAnsi="SimSun"/>
          <w:sz w:val="18"/>
          <w:szCs w:val="18"/>
        </w:rPr>
        <w:t xml:space="preserve"> of Digha Nikaya.</w:t>
      </w:r>
    </w:p>
  </w:footnote>
  <w:footnote w:id="472">
    <w:p w:rsidR="00763742" w:rsidRPr="0051138B" w:rsidRDefault="00763742" w:rsidP="00BB1D70">
      <w:pPr>
        <w:pStyle w:val="aa"/>
        <w:ind w:left="180" w:hangingChars="100" w:hanging="180"/>
        <w:rPr>
          <w:rFonts w:ascii="SimSun" w:eastAsiaTheme="minorEastAsia" w:hAnsi="SimSun"/>
          <w:sz w:val="18"/>
          <w:szCs w:val="18"/>
        </w:rPr>
      </w:pPr>
      <w:r w:rsidRPr="00511DBB">
        <w:rPr>
          <w:rStyle w:val="ab"/>
          <w:rFonts w:ascii="Times New Roman" w:hAnsi="Times New Roman"/>
          <w:b/>
          <w:sz w:val="18"/>
          <w:szCs w:val="18"/>
        </w:rPr>
        <w:footnoteRef/>
      </w:r>
      <w:r w:rsidRPr="0051138B">
        <w:rPr>
          <w:sz w:val="18"/>
          <w:szCs w:val="18"/>
        </w:rPr>
        <w:t xml:space="preserve"> </w:t>
      </w:r>
      <w:r w:rsidRPr="00754710">
        <w:rPr>
          <w:rFonts w:ascii="SimSun" w:hAnsi="SimSun" w:hint="eastAsia"/>
          <w:sz w:val="18"/>
          <w:szCs w:val="18"/>
        </w:rPr>
        <w:t>《中阿含</w:t>
      </w:r>
      <w:r w:rsidRPr="00F16900">
        <w:rPr>
          <w:rFonts w:ascii="SimSun" w:eastAsia="SimSun" w:hAnsi="SimSun" w:cs="함초롬바탕" w:hint="eastAsia"/>
          <w:sz w:val="18"/>
          <w:szCs w:val="18"/>
        </w:rPr>
        <w:t>经</w:t>
      </w:r>
      <w:r w:rsidRPr="00754710">
        <w:rPr>
          <w:rFonts w:ascii="SimSun" w:hAnsi="SimSun" w:hint="eastAsia"/>
          <w:sz w:val="18"/>
          <w:szCs w:val="18"/>
        </w:rPr>
        <w:t>》（《大正藏》</w:t>
      </w:r>
      <w:r w:rsidRPr="00754710">
        <w:rPr>
          <w:rFonts w:ascii="SimSun" w:hAnsi="SimSun" w:hint="eastAsia"/>
          <w:sz w:val="18"/>
          <w:szCs w:val="18"/>
        </w:rPr>
        <w:t>1</w:t>
      </w:r>
      <w:r w:rsidRPr="00754710">
        <w:rPr>
          <w:rFonts w:ascii="SimSun" w:hAnsi="SimSun" w:hint="eastAsia"/>
          <w:sz w:val="18"/>
          <w:szCs w:val="18"/>
        </w:rPr>
        <w:t>，</w:t>
      </w:r>
      <w:r w:rsidRPr="00754710">
        <w:rPr>
          <w:rFonts w:ascii="SimSun" w:hAnsi="SimSun"/>
          <w:sz w:val="18"/>
          <w:szCs w:val="18"/>
        </w:rPr>
        <w:t>p.769b</w:t>
      </w:r>
      <w:r w:rsidRPr="00754710">
        <w:rPr>
          <w:rFonts w:ascii="SimSun" w:hAnsi="SimSun" w:hint="eastAsia"/>
          <w:sz w:val="18"/>
          <w:szCs w:val="18"/>
        </w:rPr>
        <w:t>）。</w:t>
      </w:r>
    </w:p>
  </w:footnote>
  <w:footnote w:id="473">
    <w:p w:rsidR="00763742" w:rsidRPr="00511DBB" w:rsidRDefault="00763742" w:rsidP="00BB1D70">
      <w:pPr>
        <w:pStyle w:val="aa"/>
        <w:rPr>
          <w:rFonts w:ascii="SimSun" w:eastAsia="SimSun" w:hAnsi="SimSun"/>
          <w:sz w:val="18"/>
          <w:szCs w:val="18"/>
        </w:rPr>
      </w:pPr>
      <w:r w:rsidRPr="00511DBB">
        <w:rPr>
          <w:rStyle w:val="ab"/>
          <w:rFonts w:ascii="Times New Roman" w:hAnsi="Times New Roman"/>
          <w:b/>
          <w:sz w:val="18"/>
          <w:szCs w:val="18"/>
        </w:rPr>
        <w:footnoteRef/>
      </w:r>
      <w:r w:rsidRPr="0051138B">
        <w:rPr>
          <w:sz w:val="18"/>
          <w:szCs w:val="18"/>
        </w:rPr>
        <w:t xml:space="preserve"> </w:t>
      </w:r>
      <w:r w:rsidRPr="00511DBB">
        <w:rPr>
          <w:rFonts w:ascii="SimSun" w:eastAsia="SimSun" w:hAnsi="SimSun" w:hint="eastAsia"/>
          <w:sz w:val="18"/>
          <w:szCs w:val="18"/>
        </w:rPr>
        <w:t>《</w:t>
      </w:r>
      <w:r w:rsidRPr="00511DBB">
        <w:rPr>
          <w:rFonts w:ascii="SimSun" w:eastAsia="SimSun" w:hAnsi="SimSun" w:cs="바탕"/>
          <w:sz w:val="18"/>
          <w:szCs w:val="18"/>
        </w:rPr>
        <w:t>阿毗達</w:t>
      </w:r>
      <w:r w:rsidRPr="00511DBB">
        <w:rPr>
          <w:rFonts w:ascii="SimSun" w:eastAsia="SimSun" w:hAnsi="SimSun" w:hint="eastAsia"/>
          <w:sz w:val="18"/>
          <w:szCs w:val="18"/>
        </w:rPr>
        <w:t>磨大毗婆沙</w:t>
      </w:r>
      <w:r w:rsidRPr="00511DBB">
        <w:rPr>
          <w:rFonts w:ascii="SimSun" w:eastAsia="SimSun" w:hAnsi="SimSun" w:cs="바탕"/>
          <w:sz w:val="18"/>
          <w:szCs w:val="18"/>
        </w:rPr>
        <w:t>論</w:t>
      </w:r>
      <w:r w:rsidRPr="00511DBB">
        <w:rPr>
          <w:rFonts w:ascii="SimSun" w:eastAsia="SimSun" w:hAnsi="SimSun" w:hint="eastAsia"/>
          <w:sz w:val="18"/>
          <w:szCs w:val="18"/>
        </w:rPr>
        <w:t>》第70卷（《</w:t>
      </w:r>
      <w:r w:rsidRPr="00511DBB">
        <w:rPr>
          <w:rFonts w:ascii="SimSun" w:eastAsia="SimSun" w:hAnsi="SimSun"/>
          <w:sz w:val="18"/>
          <w:szCs w:val="18"/>
        </w:rPr>
        <w:t>大正藏</w:t>
      </w:r>
      <w:r w:rsidRPr="00511DBB">
        <w:rPr>
          <w:rFonts w:ascii="SimSun" w:eastAsia="SimSun" w:hAnsi="SimSun" w:hint="eastAsia"/>
          <w:sz w:val="18"/>
          <w:szCs w:val="18"/>
        </w:rPr>
        <w:t>》第</w:t>
      </w:r>
      <w:r w:rsidRPr="00511DBB">
        <w:rPr>
          <w:rFonts w:ascii="SimSun" w:eastAsia="SimSun" w:hAnsi="SimSun"/>
          <w:sz w:val="18"/>
          <w:szCs w:val="18"/>
        </w:rPr>
        <w:t>27</w:t>
      </w:r>
      <w:r w:rsidRPr="00511DBB">
        <w:rPr>
          <w:rFonts w:ascii="SimSun" w:eastAsia="SimSun" w:hAnsi="SimSun" w:hint="eastAsia"/>
          <w:sz w:val="18"/>
          <w:szCs w:val="18"/>
        </w:rPr>
        <w:t>卷</w:t>
      </w:r>
      <w:r w:rsidRPr="00511DBB">
        <w:rPr>
          <w:rFonts w:ascii="SimSun" w:eastAsia="SimSun" w:hAnsi="SimSun"/>
          <w:sz w:val="18"/>
          <w:szCs w:val="18"/>
        </w:rPr>
        <w:t>, p.363c</w:t>
      </w:r>
      <w:r w:rsidRPr="00511DBB">
        <w:rPr>
          <w:rFonts w:ascii="SimSun" w:eastAsia="SimSun" w:hAnsi="SimSun" w:hint="eastAsia"/>
          <w:sz w:val="18"/>
          <w:szCs w:val="18"/>
        </w:rPr>
        <w:t>）。</w:t>
      </w:r>
    </w:p>
  </w:footnote>
  <w:footnote w:id="474">
    <w:p w:rsidR="00763742" w:rsidRPr="00F16900" w:rsidRDefault="00763742" w:rsidP="00BB1D70">
      <w:pPr>
        <w:pStyle w:val="aa"/>
        <w:ind w:left="180" w:hangingChars="100" w:hanging="180"/>
        <w:rPr>
          <w:rFonts w:ascii="SimSun" w:eastAsiaTheme="minorEastAsia" w:hAnsi="SimSun"/>
          <w:sz w:val="18"/>
          <w:szCs w:val="18"/>
        </w:rPr>
      </w:pPr>
      <w:r w:rsidRPr="00F16900">
        <w:rPr>
          <w:rStyle w:val="ab"/>
          <w:rFonts w:ascii="Times New Roman" w:hAnsi="Times New Roman"/>
          <w:b/>
          <w:sz w:val="18"/>
          <w:szCs w:val="18"/>
        </w:rPr>
        <w:footnoteRef/>
      </w:r>
      <w:r w:rsidRPr="00F16900">
        <w:rPr>
          <w:sz w:val="18"/>
          <w:szCs w:val="18"/>
        </w:rPr>
        <w:t xml:space="preserve"> </w:t>
      </w:r>
      <w:r w:rsidRPr="00F16900">
        <w:rPr>
          <w:rFonts w:ascii="SimSun" w:hAnsi="SimSun" w:hint="eastAsia"/>
          <w:sz w:val="18"/>
          <w:szCs w:val="18"/>
        </w:rPr>
        <w:t>《</w:t>
      </w:r>
      <w:r w:rsidRPr="00F16900">
        <w:rPr>
          <w:rFonts w:ascii="SimSun" w:eastAsia="SimSun" w:hAnsi="SimSun" w:cs="함초롬바탕" w:hint="eastAsia"/>
          <w:sz w:val="18"/>
          <w:szCs w:val="18"/>
        </w:rPr>
        <w:t>杂阿含经</w:t>
      </w:r>
      <w:r w:rsidRPr="00F16900">
        <w:rPr>
          <w:rFonts w:ascii="SimSun" w:hAnsi="SimSun" w:hint="eastAsia"/>
          <w:sz w:val="18"/>
          <w:szCs w:val="18"/>
        </w:rPr>
        <w:t>》（《大正藏》</w:t>
      </w:r>
      <w:r w:rsidRPr="00F16900">
        <w:rPr>
          <w:rFonts w:ascii="SimSun" w:hAnsi="SimSun" w:hint="eastAsia"/>
          <w:sz w:val="18"/>
          <w:szCs w:val="18"/>
        </w:rPr>
        <w:t>2</w:t>
      </w:r>
      <w:r w:rsidRPr="00F16900">
        <w:rPr>
          <w:rFonts w:ascii="SimSun" w:hAnsi="SimSun" w:hint="eastAsia"/>
          <w:sz w:val="18"/>
          <w:szCs w:val="18"/>
        </w:rPr>
        <w:t>，</w:t>
      </w:r>
      <w:r w:rsidRPr="00F16900">
        <w:rPr>
          <w:rFonts w:ascii="SimSun" w:hAnsi="SimSun"/>
          <w:sz w:val="18"/>
          <w:szCs w:val="18"/>
        </w:rPr>
        <w:t xml:space="preserve"> p.357c</w:t>
      </w:r>
      <w:r w:rsidRPr="00F16900">
        <w:rPr>
          <w:rFonts w:ascii="SimSun" w:hAnsi="SimSun" w:hint="eastAsia"/>
          <w:sz w:val="18"/>
          <w:szCs w:val="18"/>
        </w:rPr>
        <w:t>）。</w:t>
      </w:r>
    </w:p>
  </w:footnote>
  <w:footnote w:id="475">
    <w:p w:rsidR="00763742" w:rsidRPr="0051138B" w:rsidRDefault="00763742" w:rsidP="00BB1D70">
      <w:pPr>
        <w:pStyle w:val="aa"/>
        <w:rPr>
          <w:rFonts w:eastAsiaTheme="minorEastAsia"/>
          <w:sz w:val="18"/>
          <w:szCs w:val="18"/>
        </w:rPr>
      </w:pPr>
      <w:r w:rsidRPr="00511DBB">
        <w:rPr>
          <w:rStyle w:val="ab"/>
          <w:rFonts w:ascii="Times New Roman" w:hAnsi="Times New Roman"/>
          <w:b/>
          <w:sz w:val="18"/>
          <w:szCs w:val="18"/>
        </w:rPr>
        <w:footnoteRef/>
      </w:r>
      <w:r w:rsidRPr="0051138B">
        <w:rPr>
          <w:b/>
          <w:sz w:val="18"/>
          <w:szCs w:val="18"/>
        </w:rPr>
        <w:t xml:space="preserve"> </w:t>
      </w:r>
      <w:r w:rsidRPr="00F16900">
        <w:rPr>
          <w:rFonts w:ascii="SimSun" w:hAnsi="SimSun" w:hint="eastAsia"/>
          <w:sz w:val="18"/>
          <w:szCs w:val="18"/>
        </w:rPr>
        <w:t>《</w:t>
      </w:r>
      <w:r w:rsidRPr="00F16900">
        <w:rPr>
          <w:rFonts w:ascii="SimSun" w:eastAsia="SimSun" w:hAnsi="SimSun" w:cs="함초롬바탕" w:hint="eastAsia"/>
          <w:sz w:val="18"/>
          <w:szCs w:val="18"/>
        </w:rPr>
        <w:t>弥沙</w:t>
      </w:r>
      <w:r w:rsidRPr="00F16900">
        <w:rPr>
          <w:rFonts w:ascii="바탕" w:eastAsia="바탕" w:hAnsi="바탕" w:cs="바탕" w:hint="eastAsia"/>
          <w:sz w:val="18"/>
          <w:szCs w:val="18"/>
        </w:rPr>
        <w:t>塞</w:t>
      </w:r>
      <w:r w:rsidRPr="00F16900">
        <w:rPr>
          <w:rFonts w:ascii="SimSun" w:eastAsia="SimSun" w:hAnsi="SimSun" w:cs="SimSun" w:hint="eastAsia"/>
          <w:sz w:val="18"/>
          <w:szCs w:val="18"/>
        </w:rPr>
        <w:t>部和醯五分</w:t>
      </w:r>
      <w:r w:rsidRPr="00F16900">
        <w:rPr>
          <w:rFonts w:ascii="바탕" w:eastAsia="바탕" w:hAnsi="바탕" w:cs="바탕" w:hint="eastAsia"/>
          <w:sz w:val="18"/>
          <w:szCs w:val="18"/>
        </w:rPr>
        <w:t>律</w:t>
      </w:r>
      <w:r w:rsidRPr="00F16900">
        <w:rPr>
          <w:rFonts w:ascii="SimSun" w:hAnsi="SimSun" w:hint="eastAsia"/>
          <w:sz w:val="18"/>
          <w:szCs w:val="18"/>
        </w:rPr>
        <w:t>》（</w:t>
      </w:r>
      <w:r w:rsidRPr="00F16900">
        <w:rPr>
          <w:rFonts w:ascii="SimSun" w:hAnsi="SimSun"/>
          <w:sz w:val="18"/>
          <w:szCs w:val="18"/>
        </w:rPr>
        <w:t>《</w:t>
      </w:r>
      <w:r w:rsidRPr="00F16900">
        <w:rPr>
          <w:rFonts w:ascii="SimSun" w:hAnsi="SimSun" w:hint="eastAsia"/>
          <w:sz w:val="18"/>
          <w:szCs w:val="18"/>
        </w:rPr>
        <w:t>大正藏</w:t>
      </w:r>
      <w:r w:rsidRPr="00F16900">
        <w:rPr>
          <w:rFonts w:ascii="SimSun" w:hAnsi="SimSun"/>
          <w:sz w:val="18"/>
          <w:szCs w:val="18"/>
        </w:rPr>
        <w:t>》</w:t>
      </w:r>
      <w:r w:rsidRPr="00F16900">
        <w:rPr>
          <w:rFonts w:ascii="SimSun" w:hAnsi="SimSun"/>
          <w:sz w:val="18"/>
          <w:szCs w:val="18"/>
        </w:rPr>
        <w:t>22</w:t>
      </w:r>
      <w:r w:rsidRPr="00F16900">
        <w:rPr>
          <w:rFonts w:ascii="SimSun" w:hAnsi="SimSun" w:hint="eastAsia"/>
          <w:sz w:val="18"/>
          <w:szCs w:val="18"/>
        </w:rPr>
        <w:t>，</w:t>
      </w:r>
      <w:r w:rsidRPr="00F16900">
        <w:rPr>
          <w:rFonts w:ascii="SimSun" w:hAnsi="SimSun"/>
          <w:sz w:val="18"/>
          <w:szCs w:val="18"/>
        </w:rPr>
        <w:t>p.8b</w:t>
      </w:r>
      <w:r w:rsidRPr="00F16900">
        <w:rPr>
          <w:rFonts w:ascii="SimSun" w:hAnsi="SimSun" w:hint="eastAsia"/>
          <w:sz w:val="18"/>
          <w:szCs w:val="18"/>
        </w:rPr>
        <w:t>）。</w:t>
      </w:r>
    </w:p>
  </w:footnote>
  <w:footnote w:id="476">
    <w:p w:rsidR="00763742" w:rsidRPr="0051138B" w:rsidRDefault="00763742" w:rsidP="00BB1D70">
      <w:pPr>
        <w:pStyle w:val="ac"/>
        <w:spacing w:line="240" w:lineRule="auto"/>
        <w:ind w:left="177" w:hangingChars="100" w:hanging="177"/>
        <w:rPr>
          <w:rFonts w:ascii="SimSun" w:eastAsia="SimSun" w:hAnsi="SimSun"/>
        </w:rPr>
      </w:pPr>
      <w:r w:rsidRPr="00511DBB">
        <w:rPr>
          <w:rStyle w:val="ab"/>
          <w:rFonts w:ascii="Times New Roman" w:hAnsi="Times New Roman" w:cs="Times New Roman"/>
          <w:b/>
        </w:rPr>
        <w:footnoteRef/>
      </w:r>
      <w:r w:rsidRPr="0051138B">
        <w:t xml:space="preserve"> </w:t>
      </w:r>
      <w:r w:rsidRPr="00754710">
        <w:rPr>
          <w:rFonts w:ascii="SimSun" w:eastAsia="SimSun" w:hAnsi="SimSun"/>
        </w:rPr>
        <w:t>Sa</w:t>
      </w:r>
      <w:r w:rsidRPr="00754710">
        <w:rPr>
          <w:rFonts w:ascii="Cambria" w:eastAsia="SimSun" w:hAnsi="Cambria" w:cs="Cambria"/>
        </w:rPr>
        <w:t>ṃ</w:t>
      </w:r>
      <w:r w:rsidRPr="00754710">
        <w:rPr>
          <w:rFonts w:ascii="SimSun" w:eastAsia="SimSun" w:hAnsi="SimSun"/>
        </w:rPr>
        <w:t>yutta Nikāya V, p.456 ff</w:t>
      </w:r>
    </w:p>
  </w:footnote>
  <w:footnote w:id="477">
    <w:p w:rsidR="00763742" w:rsidRPr="0051138B" w:rsidRDefault="00763742" w:rsidP="00BB1D70">
      <w:pPr>
        <w:pStyle w:val="aa"/>
        <w:ind w:left="180" w:hangingChars="100" w:hanging="180"/>
        <w:rPr>
          <w:rFonts w:ascii="SimSun" w:eastAsiaTheme="minorEastAsia" w:hAnsi="SimSun"/>
          <w:sz w:val="18"/>
          <w:szCs w:val="18"/>
        </w:rPr>
      </w:pPr>
      <w:r w:rsidRPr="00F16900">
        <w:rPr>
          <w:rStyle w:val="ab"/>
          <w:rFonts w:ascii="Times New Roman" w:hAnsi="Times New Roman"/>
          <w:b/>
          <w:sz w:val="18"/>
          <w:szCs w:val="18"/>
        </w:rPr>
        <w:footnoteRef/>
      </w:r>
      <w:r w:rsidRPr="0051138B">
        <w:rPr>
          <w:sz w:val="18"/>
          <w:szCs w:val="18"/>
        </w:rPr>
        <w:t xml:space="preserve"> </w:t>
      </w:r>
      <w:r w:rsidRPr="00754710">
        <w:rPr>
          <w:rFonts w:ascii="SimSun" w:hAnsi="SimSun"/>
          <w:sz w:val="18"/>
          <w:szCs w:val="18"/>
        </w:rPr>
        <w:t xml:space="preserve">sGam.po.pa, The Jewel Ornament of Liberation, Chapter 2, translated by H.V. Guenther. p.14. </w:t>
      </w:r>
      <w:r>
        <w:rPr>
          <w:rFonts w:ascii="바탕" w:hAnsi="바탕" w:cs="바탕"/>
          <w:sz w:val="18"/>
          <w:szCs w:val="18"/>
        </w:rPr>
        <w:t>轉</w:t>
      </w:r>
      <w:r w:rsidRPr="00754710">
        <w:rPr>
          <w:rFonts w:ascii="SimSun" w:hAnsi="SimSun" w:hint="eastAsia"/>
          <w:sz w:val="18"/>
          <w:szCs w:val="18"/>
        </w:rPr>
        <w:t>引自</w:t>
      </w:r>
      <w:r w:rsidRPr="00754710">
        <w:rPr>
          <w:rFonts w:ascii="SimSun" w:hAnsi="SimSun"/>
          <w:sz w:val="18"/>
          <w:szCs w:val="18"/>
        </w:rPr>
        <w:t xml:space="preserve">https://en.wikipedia.org/wiki/Human_beings_in_Buddhism#cite_note-1 (2019.6.15. </w:t>
      </w:r>
      <w:r>
        <w:rPr>
          <w:rFonts w:ascii="바탕" w:hAnsi="바탕" w:cs="바탕"/>
          <w:sz w:val="18"/>
          <w:szCs w:val="18"/>
        </w:rPr>
        <w:t>檢</w:t>
      </w:r>
      <w:r w:rsidRPr="00754710">
        <w:rPr>
          <w:rFonts w:ascii="SimSun" w:hAnsi="SimSun" w:cs="SimSun" w:hint="eastAsia"/>
          <w:sz w:val="18"/>
          <w:szCs w:val="18"/>
        </w:rPr>
        <w:t>索</w:t>
      </w:r>
      <w:r w:rsidRPr="00754710">
        <w:rPr>
          <w:rFonts w:ascii="SimSun" w:hAnsi="SimSun"/>
          <w:sz w:val="18"/>
          <w:szCs w:val="18"/>
        </w:rPr>
        <w:t>)</w:t>
      </w:r>
    </w:p>
  </w:footnote>
  <w:footnote w:id="478">
    <w:p w:rsidR="00763742" w:rsidRPr="00F16900" w:rsidRDefault="00763742" w:rsidP="00F16900">
      <w:pPr>
        <w:pStyle w:val="aa"/>
        <w:ind w:left="180" w:hangingChars="100" w:hanging="180"/>
        <w:rPr>
          <w:rFonts w:ascii="SimSun" w:eastAsiaTheme="minorEastAsia" w:hAnsi="SimSun"/>
          <w:sz w:val="18"/>
          <w:szCs w:val="18"/>
        </w:rPr>
      </w:pPr>
      <w:r w:rsidRPr="00F16900">
        <w:rPr>
          <w:rStyle w:val="ab"/>
          <w:rFonts w:ascii="Times New Roman" w:hAnsi="Times New Roman"/>
          <w:b/>
          <w:sz w:val="18"/>
          <w:szCs w:val="18"/>
        </w:rPr>
        <w:footnoteRef/>
      </w:r>
      <w:r w:rsidRPr="0051138B">
        <w:rPr>
          <w:sz w:val="18"/>
          <w:szCs w:val="18"/>
        </w:rPr>
        <w:t xml:space="preserve"> </w:t>
      </w:r>
      <w:r w:rsidRPr="00F16900">
        <w:rPr>
          <w:rFonts w:ascii="SimSun" w:eastAsia="SimSun" w:hAnsi="SimSun" w:cs="바탕"/>
          <w:sz w:val="18"/>
          <w:szCs w:val="18"/>
        </w:rPr>
        <w:t>最近</w:t>
      </w:r>
      <w:r w:rsidRPr="00F16900">
        <w:rPr>
          <w:rFonts w:ascii="SimSun" w:eastAsia="SimSun" w:hAnsi="SimSun"/>
          <w:sz w:val="18"/>
          <w:szCs w:val="18"/>
        </w:rPr>
        <w:t>，</w:t>
      </w:r>
      <w:r w:rsidRPr="00F16900">
        <w:rPr>
          <w:rFonts w:ascii="SimSun" w:eastAsia="SimSun" w:hAnsi="SimSun" w:cs="바탕"/>
          <w:sz w:val="18"/>
          <w:szCs w:val="18"/>
        </w:rPr>
        <w:t>尤瓦尔</w:t>
      </w:r>
      <w:r w:rsidRPr="00F16900">
        <w:rPr>
          <w:rFonts w:ascii="SimSun" w:eastAsia="SimSun" w:hAnsi="SimSun" w:cs="맑은 고딕"/>
          <w:sz w:val="18"/>
          <w:szCs w:val="18"/>
        </w:rPr>
        <w:t>·</w:t>
      </w:r>
      <w:r w:rsidRPr="00F16900">
        <w:rPr>
          <w:rFonts w:ascii="SimSun" w:eastAsia="SimSun" w:hAnsi="SimSun" w:cs="바탕"/>
          <w:sz w:val="18"/>
          <w:szCs w:val="18"/>
        </w:rPr>
        <w:t>赫拉利</w:t>
      </w:r>
      <w:r w:rsidRPr="00F16900">
        <w:rPr>
          <w:rFonts w:ascii="SimSun" w:eastAsia="SimSun" w:hAnsi="SimSun" w:cs="새굴림"/>
          <w:sz w:val="18"/>
          <w:szCs w:val="18"/>
        </w:rPr>
        <w:t>认为</w:t>
      </w:r>
      <w:r w:rsidRPr="00F16900">
        <w:rPr>
          <w:rFonts w:ascii="SimSun" w:eastAsia="SimSun" w:hAnsi="SimSun"/>
          <w:sz w:val="18"/>
          <w:szCs w:val="18"/>
        </w:rPr>
        <w:t>，</w:t>
      </w:r>
      <w:r w:rsidRPr="00F16900">
        <w:rPr>
          <w:rFonts w:ascii="SimSun" w:eastAsia="SimSun" w:hAnsi="SimSun" w:cs="새굴림"/>
          <w:sz w:val="18"/>
          <w:szCs w:val="18"/>
        </w:rPr>
        <w:t>与</w:t>
      </w:r>
      <w:r w:rsidRPr="00F16900">
        <w:rPr>
          <w:rFonts w:ascii="SimSun" w:eastAsia="SimSun" w:hAnsi="SimSun" w:cs="바탕"/>
          <w:sz w:val="18"/>
          <w:szCs w:val="18"/>
        </w:rPr>
        <w:t>其</w:t>
      </w:r>
      <w:r w:rsidRPr="00F16900">
        <w:rPr>
          <w:rFonts w:ascii="SimSun" w:eastAsia="SimSun" w:hAnsi="SimSun" w:cs="새굴림"/>
          <w:sz w:val="18"/>
          <w:szCs w:val="18"/>
        </w:rPr>
        <w:t>它的动物相比</w:t>
      </w:r>
      <w:r w:rsidRPr="00F16900">
        <w:rPr>
          <w:rFonts w:ascii="SimSun" w:eastAsia="SimSun" w:hAnsi="SimSun" w:cs="맑은 고딕"/>
          <w:sz w:val="18"/>
          <w:szCs w:val="18"/>
        </w:rPr>
        <w:t>，</w:t>
      </w:r>
      <w:r w:rsidRPr="00F16900">
        <w:rPr>
          <w:rFonts w:ascii="SimSun" w:eastAsia="SimSun" w:hAnsi="SimSun" w:cs="바탕"/>
          <w:sz w:val="18"/>
          <w:szCs w:val="18"/>
        </w:rPr>
        <w:t>人</w:t>
      </w:r>
      <w:r w:rsidRPr="00F16900">
        <w:rPr>
          <w:rFonts w:ascii="SimSun" w:eastAsia="SimSun" w:hAnsi="SimSun" w:cs="새굴림"/>
          <w:sz w:val="18"/>
          <w:szCs w:val="18"/>
        </w:rPr>
        <w:t>类的社会协作</w:t>
      </w:r>
      <w:r w:rsidRPr="00F16900">
        <w:rPr>
          <w:rFonts w:ascii="SimSun" w:eastAsia="SimSun" w:hAnsi="SimSun" w:cs="바탕"/>
          <w:sz w:val="18"/>
          <w:szCs w:val="18"/>
        </w:rPr>
        <w:t>能力非常</w:t>
      </w:r>
      <w:r w:rsidRPr="00F16900">
        <w:rPr>
          <w:rFonts w:ascii="SimSun" w:eastAsia="SimSun" w:hAnsi="SimSun" w:cs="새굴림"/>
          <w:sz w:val="18"/>
          <w:szCs w:val="18"/>
        </w:rPr>
        <w:t>优秀</w:t>
      </w:r>
      <w:r w:rsidRPr="00F16900">
        <w:rPr>
          <w:rFonts w:ascii="SimSun" w:eastAsia="SimSun" w:hAnsi="SimSun" w:cs="맑은 고딕"/>
          <w:sz w:val="18"/>
          <w:szCs w:val="18"/>
        </w:rPr>
        <w:t>，</w:t>
      </w:r>
      <w:r w:rsidRPr="00F16900">
        <w:rPr>
          <w:rFonts w:ascii="SimSun" w:eastAsia="SimSun" w:hAnsi="SimSun" w:cs="바탕"/>
          <w:sz w:val="18"/>
          <w:szCs w:val="18"/>
        </w:rPr>
        <w:t>人</w:t>
      </w:r>
      <w:r w:rsidRPr="00F16900">
        <w:rPr>
          <w:rFonts w:ascii="SimSun" w:eastAsia="SimSun" w:hAnsi="SimSun" w:cs="새굴림"/>
          <w:sz w:val="18"/>
          <w:szCs w:val="18"/>
        </w:rPr>
        <w:t>类之所以能够支配其它的动物</w:t>
      </w:r>
      <w:r w:rsidRPr="00F16900">
        <w:rPr>
          <w:rFonts w:ascii="SimSun" w:eastAsia="SimSun" w:hAnsi="SimSun" w:cs="맑은 고딕"/>
          <w:sz w:val="18"/>
          <w:szCs w:val="18"/>
        </w:rPr>
        <w:t>，</w:t>
      </w:r>
      <w:r w:rsidRPr="00F16900">
        <w:rPr>
          <w:rFonts w:ascii="SimSun" w:eastAsia="SimSun" w:hAnsi="SimSun" w:cs="바탕"/>
          <w:sz w:val="18"/>
          <w:szCs w:val="18"/>
        </w:rPr>
        <w:t>就在于集体的智慧</w:t>
      </w:r>
      <w:r w:rsidRPr="00F16900">
        <w:rPr>
          <w:rFonts w:ascii="SimSun" w:eastAsia="SimSun" w:hAnsi="SimSun" w:cs="새굴림"/>
          <w:sz w:val="18"/>
          <w:szCs w:val="18"/>
        </w:rPr>
        <w:t>与合作</w:t>
      </w:r>
      <w:r w:rsidRPr="00F16900">
        <w:rPr>
          <w:rFonts w:ascii="SimSun" w:eastAsia="SimSun" w:hAnsi="SimSun"/>
          <w:sz w:val="18"/>
          <w:szCs w:val="18"/>
        </w:rPr>
        <w:t>。</w:t>
      </w:r>
    </w:p>
  </w:footnote>
  <w:footnote w:id="479">
    <w:p w:rsidR="00763742" w:rsidRPr="0051138B" w:rsidRDefault="00763742" w:rsidP="00BB1D70">
      <w:pPr>
        <w:pStyle w:val="aa"/>
        <w:ind w:left="180" w:hangingChars="100" w:hanging="180"/>
        <w:rPr>
          <w:rFonts w:ascii="SimSun" w:eastAsiaTheme="minorEastAsia" w:hAnsi="SimSun"/>
          <w:sz w:val="18"/>
          <w:szCs w:val="18"/>
        </w:rPr>
      </w:pPr>
      <w:r w:rsidRPr="00F16900">
        <w:rPr>
          <w:rStyle w:val="ab"/>
          <w:rFonts w:ascii="Times New Roman" w:hAnsi="Times New Roman"/>
          <w:b/>
          <w:sz w:val="18"/>
          <w:szCs w:val="18"/>
        </w:rPr>
        <w:footnoteRef/>
      </w:r>
      <w:r w:rsidRPr="0051138B">
        <w:rPr>
          <w:sz w:val="18"/>
          <w:szCs w:val="18"/>
        </w:rPr>
        <w:t xml:space="preserve"> </w:t>
      </w:r>
      <w:r w:rsidRPr="00754710">
        <w:rPr>
          <w:rFonts w:ascii="SimSun" w:hAnsi="SimSun"/>
          <w:sz w:val="18"/>
          <w:szCs w:val="18"/>
        </w:rPr>
        <w:t>Ngorchen Konchog Lhundrub, The Beautiful Ornament of the Three Visions, translated by Lobsang Dagpa and Jay Goldberg, Section A2.p.63</w:t>
      </w:r>
      <w:r w:rsidRPr="00754710">
        <w:rPr>
          <w:rFonts w:ascii="SimSun" w:hAnsi="SimSun" w:hint="eastAsia"/>
          <w:sz w:val="18"/>
          <w:szCs w:val="18"/>
        </w:rPr>
        <w:t>.</w:t>
      </w:r>
    </w:p>
  </w:footnote>
  <w:footnote w:id="480">
    <w:p w:rsidR="00763742" w:rsidRPr="0051138B" w:rsidRDefault="00763742" w:rsidP="00BB1D70">
      <w:pPr>
        <w:pStyle w:val="ac"/>
        <w:spacing w:line="240" w:lineRule="auto"/>
        <w:ind w:left="177" w:hangingChars="100" w:hanging="177"/>
        <w:rPr>
          <w:rFonts w:ascii="SimSun" w:eastAsia="SimSun" w:hAnsi="SimSun"/>
        </w:rPr>
      </w:pPr>
      <w:r w:rsidRPr="00EF79D0">
        <w:rPr>
          <w:rStyle w:val="ab"/>
          <w:rFonts w:ascii="Times New Roman" w:hAnsi="Times New Roman" w:cs="Times New Roman"/>
          <w:b/>
        </w:rPr>
        <w:footnoteRef/>
      </w:r>
      <w:r w:rsidRPr="0051138B">
        <w:t xml:space="preserve"> </w:t>
      </w:r>
      <w:r w:rsidRPr="00754710">
        <w:rPr>
          <w:rFonts w:ascii="SimSun" w:eastAsia="SimSun" w:hAnsi="SimSun" w:hint="eastAsia"/>
          <w:color w:val="auto"/>
        </w:rPr>
        <w:t>《</w:t>
      </w:r>
      <w:r w:rsidRPr="00754710">
        <w:rPr>
          <w:rFonts w:ascii="SimSun" w:eastAsia="SimSun" w:hAnsi="SimSun"/>
          <w:color w:val="auto"/>
        </w:rPr>
        <w:t>正法念</w:t>
      </w:r>
      <w:r w:rsidRPr="00754710">
        <w:rPr>
          <w:rFonts w:ascii="SimSun" w:eastAsia="SimSun" w:hAnsi="SimSun" w:hint="eastAsia"/>
          <w:color w:val="auto"/>
        </w:rPr>
        <w:t>处经》，第</w:t>
      </w:r>
      <w:r w:rsidRPr="00754710">
        <w:rPr>
          <w:rFonts w:ascii="SimSun" w:eastAsia="SimSun" w:hAnsi="SimSun"/>
          <w:color w:val="auto"/>
        </w:rPr>
        <w:t>35</w:t>
      </w:r>
      <w:r w:rsidRPr="00754710">
        <w:rPr>
          <w:rFonts w:ascii="SimSun" w:eastAsia="SimSun" w:hAnsi="SimSun" w:hint="eastAsia"/>
          <w:color w:val="auto"/>
        </w:rPr>
        <w:t>卷（《</w:t>
      </w:r>
      <w:r w:rsidRPr="00754710">
        <w:rPr>
          <w:rFonts w:ascii="SimSun" w:eastAsia="SimSun" w:hAnsi="SimSun"/>
          <w:color w:val="auto"/>
        </w:rPr>
        <w:t>大正藏</w:t>
      </w:r>
      <w:r w:rsidRPr="00754710">
        <w:rPr>
          <w:rFonts w:ascii="SimSun" w:eastAsia="SimSun" w:hAnsi="SimSun" w:hint="eastAsia"/>
          <w:color w:val="auto"/>
        </w:rPr>
        <w:t>》</w:t>
      </w:r>
      <w:r w:rsidRPr="00754710">
        <w:rPr>
          <w:rFonts w:ascii="SimSun" w:eastAsia="SimSun" w:hAnsi="SimSun"/>
          <w:color w:val="auto"/>
        </w:rPr>
        <w:t xml:space="preserve"> 17</w:t>
      </w:r>
      <w:r w:rsidRPr="00754710">
        <w:rPr>
          <w:rFonts w:ascii="SimSun" w:eastAsia="SimSun" w:hAnsi="SimSun" w:hint="eastAsia"/>
          <w:color w:val="auto"/>
        </w:rPr>
        <w:t>，</w:t>
      </w:r>
      <w:r w:rsidRPr="00754710">
        <w:rPr>
          <w:rFonts w:ascii="SimSun" w:eastAsia="SimSun" w:hAnsi="SimSun"/>
          <w:color w:val="auto"/>
        </w:rPr>
        <w:t xml:space="preserve"> p.206上)</w:t>
      </w:r>
    </w:p>
  </w:footnote>
  <w:footnote w:id="481">
    <w:p w:rsidR="00763742" w:rsidRPr="00EF79D0" w:rsidRDefault="00763742" w:rsidP="00BB1D70">
      <w:pPr>
        <w:pStyle w:val="aa"/>
        <w:ind w:left="180" w:hangingChars="100" w:hanging="180"/>
        <w:rPr>
          <w:rFonts w:ascii="SimSun" w:eastAsia="SimSun" w:hAnsi="SimSun"/>
          <w:sz w:val="18"/>
          <w:szCs w:val="18"/>
        </w:rPr>
      </w:pPr>
      <w:r w:rsidRPr="00EF79D0">
        <w:rPr>
          <w:rStyle w:val="ab"/>
          <w:rFonts w:ascii="Times New Roman" w:hAnsi="Times New Roman"/>
          <w:b/>
          <w:sz w:val="18"/>
          <w:szCs w:val="18"/>
        </w:rPr>
        <w:footnoteRef/>
      </w:r>
      <w:r w:rsidRPr="0051138B">
        <w:rPr>
          <w:sz w:val="18"/>
          <w:szCs w:val="18"/>
        </w:rPr>
        <w:t xml:space="preserve"> </w:t>
      </w:r>
      <w:r w:rsidRPr="00EF79D0">
        <w:rPr>
          <w:rFonts w:ascii="SimSun" w:eastAsia="SimSun" w:hAnsi="SimSun" w:hint="eastAsia"/>
          <w:sz w:val="18"/>
          <w:szCs w:val="18"/>
        </w:rPr>
        <w:t>《杂阿含经》（《大正藏》Ⅱ，</w:t>
      </w:r>
      <w:r w:rsidRPr="00EF79D0">
        <w:rPr>
          <w:rFonts w:ascii="SimSun" w:eastAsia="SimSun" w:hAnsi="SimSun"/>
          <w:sz w:val="18"/>
          <w:szCs w:val="18"/>
        </w:rPr>
        <w:t>p.108上</w:t>
      </w:r>
      <w:r w:rsidRPr="00EF79D0">
        <w:rPr>
          <w:rFonts w:ascii="SimSun" w:eastAsia="SimSun" w:hAnsi="SimSun" w:hint="eastAsia"/>
          <w:sz w:val="18"/>
          <w:szCs w:val="18"/>
        </w:rPr>
        <w:t>）；</w:t>
      </w:r>
      <w:r w:rsidRPr="00EF79D0">
        <w:rPr>
          <w:rFonts w:ascii="SimSun" w:eastAsia="SimSun" w:hAnsi="SimSun"/>
          <w:sz w:val="18"/>
          <w:szCs w:val="18"/>
        </w:rPr>
        <w:t>Majjhima Nikāya I pp.427 ff</w:t>
      </w:r>
      <w:r w:rsidRPr="00EF79D0">
        <w:rPr>
          <w:rFonts w:ascii="SimSun" w:eastAsia="SimSun" w:hAnsi="SimSun" w:hint="eastAsia"/>
          <w:sz w:val="18"/>
          <w:szCs w:val="18"/>
        </w:rPr>
        <w:t>；《中阿含经》（《大正藏》I p.804上）。</w:t>
      </w:r>
    </w:p>
  </w:footnote>
  <w:footnote w:id="482">
    <w:p w:rsidR="00763742" w:rsidRPr="00EF79D0" w:rsidRDefault="00763742" w:rsidP="00BB1D70">
      <w:pPr>
        <w:pStyle w:val="aa"/>
        <w:ind w:left="180" w:hangingChars="100" w:hanging="180"/>
        <w:rPr>
          <w:rFonts w:ascii="SimSun" w:eastAsia="SimSun" w:hAnsi="SimSun"/>
          <w:sz w:val="18"/>
          <w:szCs w:val="18"/>
        </w:rPr>
      </w:pPr>
      <w:r w:rsidRPr="00EF79D0">
        <w:rPr>
          <w:rStyle w:val="ab"/>
          <w:rFonts w:ascii="Times New Roman" w:hAnsi="Times New Roman"/>
          <w:b/>
          <w:sz w:val="18"/>
          <w:szCs w:val="18"/>
        </w:rPr>
        <w:footnoteRef/>
      </w:r>
      <w:r w:rsidRPr="0051138B">
        <w:rPr>
          <w:sz w:val="18"/>
          <w:szCs w:val="18"/>
        </w:rPr>
        <w:t xml:space="preserve"> </w:t>
      </w:r>
      <w:r w:rsidRPr="00EF79D0">
        <w:rPr>
          <w:rFonts w:ascii="SimSun" w:eastAsia="SimSun" w:hAnsi="SimSun" w:hint="eastAsia"/>
          <w:sz w:val="18"/>
          <w:szCs w:val="18"/>
        </w:rPr>
        <w:t>例如，海豚群会齐心协力托举受伤的同伴，使它能够呼吸。虽然动物也会有一些道德的行为，但是这种行为与人类的道德行为是有区别的，是一种类似道德的行为。</w:t>
      </w:r>
    </w:p>
  </w:footnote>
  <w:footnote w:id="483">
    <w:p w:rsidR="00763742" w:rsidRPr="00EF79D0" w:rsidRDefault="00763742" w:rsidP="00BB1D70">
      <w:pPr>
        <w:pStyle w:val="aa"/>
        <w:ind w:left="180" w:hangingChars="100" w:hanging="180"/>
        <w:rPr>
          <w:rFonts w:ascii="SimSun" w:eastAsia="SimSun" w:hAnsi="SimSun"/>
          <w:sz w:val="18"/>
          <w:szCs w:val="18"/>
        </w:rPr>
      </w:pPr>
      <w:r w:rsidRPr="00EF79D0">
        <w:rPr>
          <w:rStyle w:val="ab"/>
          <w:rFonts w:ascii="Times New Roman" w:hAnsi="Times New Roman"/>
          <w:b/>
          <w:sz w:val="18"/>
          <w:szCs w:val="18"/>
        </w:rPr>
        <w:footnoteRef/>
      </w:r>
      <w:r w:rsidRPr="0051138B">
        <w:rPr>
          <w:b/>
          <w:sz w:val="18"/>
          <w:szCs w:val="18"/>
        </w:rPr>
        <w:t xml:space="preserve"> </w:t>
      </w:r>
      <w:r w:rsidRPr="00EF79D0">
        <w:rPr>
          <w:rFonts w:ascii="SimSun" w:eastAsia="SimSun" w:hAnsi="SimSun"/>
          <w:sz w:val="18"/>
          <w:szCs w:val="18"/>
        </w:rPr>
        <w:t xml:space="preserve">Majjhima Nikāya </w:t>
      </w:r>
      <w:r w:rsidRPr="00EF79D0">
        <w:rPr>
          <w:rFonts w:ascii="SimSun" w:eastAsia="SimSun" w:hAnsi="SimSun" w:hint="eastAsia"/>
          <w:sz w:val="18"/>
          <w:szCs w:val="18"/>
        </w:rPr>
        <w:t>Ⅲ</w:t>
      </w:r>
      <w:r w:rsidRPr="00EF79D0">
        <w:rPr>
          <w:rFonts w:ascii="SimSun" w:eastAsia="SimSun" w:hAnsi="SimSun"/>
          <w:sz w:val="18"/>
          <w:szCs w:val="18"/>
        </w:rPr>
        <w:t>, p.203, “Kammassakā sattā kammadāyādā kammayonī kammabandhū         kammappa</w:t>
      </w:r>
      <w:r w:rsidRPr="00EF79D0">
        <w:rPr>
          <w:rFonts w:ascii="Cambria" w:eastAsia="SimSun" w:hAnsi="Cambria" w:cs="Cambria"/>
          <w:sz w:val="18"/>
          <w:szCs w:val="18"/>
        </w:rPr>
        <w:t>ṭ</w:t>
      </w:r>
      <w:r w:rsidRPr="00EF79D0">
        <w:rPr>
          <w:rFonts w:ascii="SimSun" w:eastAsia="SimSun" w:hAnsi="SimSun"/>
          <w:sz w:val="18"/>
          <w:szCs w:val="18"/>
        </w:rPr>
        <w:t>isara</w:t>
      </w:r>
      <w:r w:rsidRPr="00EF79D0">
        <w:rPr>
          <w:rFonts w:ascii="Cambria" w:eastAsia="SimSun" w:hAnsi="Cambria" w:cs="Cambria"/>
          <w:sz w:val="18"/>
          <w:szCs w:val="18"/>
        </w:rPr>
        <w:t>ṇ</w:t>
      </w:r>
      <w:r w:rsidRPr="00EF79D0">
        <w:rPr>
          <w:rFonts w:ascii="SimSun" w:eastAsia="SimSun" w:hAnsi="SimSun"/>
          <w:sz w:val="18"/>
          <w:szCs w:val="18"/>
        </w:rPr>
        <w:t>ā Kamma</w:t>
      </w:r>
      <w:r w:rsidRPr="00EF79D0">
        <w:rPr>
          <w:rFonts w:ascii="Cambria" w:eastAsia="SimSun" w:hAnsi="Cambria" w:cs="Cambria"/>
          <w:sz w:val="18"/>
          <w:szCs w:val="18"/>
        </w:rPr>
        <w:t>ṃ</w:t>
      </w:r>
      <w:r w:rsidRPr="00EF79D0">
        <w:rPr>
          <w:rFonts w:ascii="SimSun" w:eastAsia="SimSun" w:hAnsi="SimSun"/>
          <w:sz w:val="18"/>
          <w:szCs w:val="18"/>
        </w:rPr>
        <w:t xml:space="preserve"> satte vibhajati yadida</w:t>
      </w:r>
      <w:r w:rsidRPr="00EF79D0">
        <w:rPr>
          <w:rFonts w:ascii="Cambria" w:eastAsia="SimSun" w:hAnsi="Cambria" w:cs="Cambria"/>
          <w:sz w:val="18"/>
          <w:szCs w:val="18"/>
        </w:rPr>
        <w:t>ṃ</w:t>
      </w:r>
      <w:r w:rsidRPr="00EF79D0">
        <w:rPr>
          <w:rFonts w:ascii="SimSun" w:eastAsia="SimSun" w:hAnsi="SimSun"/>
          <w:sz w:val="18"/>
          <w:szCs w:val="18"/>
        </w:rPr>
        <w:t xml:space="preserve"> … hīinappa</w:t>
      </w:r>
      <w:r w:rsidRPr="00EF79D0">
        <w:rPr>
          <w:rFonts w:ascii="Cambria" w:eastAsia="SimSun" w:hAnsi="Cambria" w:cs="Cambria"/>
          <w:sz w:val="18"/>
          <w:szCs w:val="18"/>
        </w:rPr>
        <w:t>ṇ</w:t>
      </w:r>
      <w:r w:rsidRPr="00EF79D0">
        <w:rPr>
          <w:rFonts w:ascii="SimSun" w:eastAsia="SimSun" w:hAnsi="SimSun"/>
          <w:sz w:val="18"/>
          <w:szCs w:val="18"/>
        </w:rPr>
        <w:t>īitatāyāti.”</w:t>
      </w:r>
    </w:p>
  </w:footnote>
  <w:footnote w:id="484">
    <w:p w:rsidR="00763742" w:rsidRPr="00EF79D0" w:rsidRDefault="00763742" w:rsidP="00BB1D70">
      <w:pPr>
        <w:pStyle w:val="aa"/>
        <w:ind w:left="180" w:hangingChars="100" w:hanging="180"/>
        <w:rPr>
          <w:rFonts w:ascii="SimSun" w:eastAsia="SimSun" w:hAnsi="SimSun"/>
          <w:sz w:val="18"/>
          <w:szCs w:val="18"/>
        </w:rPr>
      </w:pPr>
      <w:r w:rsidRPr="00EF79D0">
        <w:rPr>
          <w:rStyle w:val="ab"/>
          <w:rFonts w:ascii="Times New Roman" w:hAnsi="Times New Roman"/>
          <w:b/>
          <w:sz w:val="18"/>
          <w:szCs w:val="18"/>
        </w:rPr>
        <w:footnoteRef/>
      </w:r>
      <w:r w:rsidRPr="0051138B">
        <w:rPr>
          <w:sz w:val="18"/>
          <w:szCs w:val="18"/>
        </w:rPr>
        <w:t xml:space="preserve"> </w:t>
      </w:r>
      <w:r w:rsidRPr="00EF79D0">
        <w:rPr>
          <w:rFonts w:ascii="SimSun" w:eastAsia="SimSun" w:hAnsi="SimSun" w:cs="SimSun" w:hint="eastAsia"/>
          <w:sz w:val="18"/>
          <w:szCs w:val="18"/>
        </w:rPr>
        <w:t>在现代社会，按照被保险对象的不同，保险金也会有所不同。因交通事故死亡时，不同的死亡者保费也不同。老年人与年轻的上班族的保费是不同的。</w:t>
      </w:r>
    </w:p>
  </w:footnote>
  <w:footnote w:id="485">
    <w:p w:rsidR="00763742" w:rsidRPr="00EF79D0" w:rsidRDefault="00763742" w:rsidP="00BB1D70">
      <w:pPr>
        <w:pStyle w:val="aa"/>
        <w:ind w:left="180" w:hangingChars="100" w:hanging="180"/>
        <w:rPr>
          <w:rFonts w:ascii="SimSun" w:eastAsia="SimSun" w:hAnsi="SimSun"/>
          <w:sz w:val="18"/>
          <w:szCs w:val="18"/>
        </w:rPr>
      </w:pPr>
      <w:r w:rsidRPr="00EF79D0">
        <w:rPr>
          <w:rStyle w:val="ab"/>
          <w:rFonts w:ascii="Times New Roman" w:hAnsi="Times New Roman"/>
          <w:b/>
          <w:sz w:val="18"/>
          <w:szCs w:val="18"/>
        </w:rPr>
        <w:footnoteRef/>
      </w:r>
      <w:r w:rsidRPr="0051138B">
        <w:rPr>
          <w:sz w:val="18"/>
          <w:szCs w:val="18"/>
        </w:rPr>
        <w:t xml:space="preserve"> </w:t>
      </w:r>
      <w:r w:rsidRPr="00EF79D0">
        <w:rPr>
          <w:rFonts w:ascii="SimSun" w:eastAsia="SimSun" w:hAnsi="SimSun" w:hint="eastAsia"/>
          <w:sz w:val="18"/>
          <w:szCs w:val="18"/>
        </w:rPr>
        <w:t>五无间业的第五种是指</w:t>
      </w:r>
      <w:r w:rsidRPr="00EF79D0">
        <w:rPr>
          <w:rFonts w:ascii="SimSun" w:eastAsia="SimSun" w:hAnsi="SimSun" w:cs="SimSun" w:hint="eastAsia"/>
          <w:sz w:val="18"/>
          <w:szCs w:val="18"/>
        </w:rPr>
        <w:t>破和合僧，即图谋僧人的分裂，破坏僧人的团结，但是它与杀人无关，在这里就不再单独展开论述。</w:t>
      </w:r>
    </w:p>
  </w:footnote>
  <w:footnote w:id="486">
    <w:p w:rsidR="00763742" w:rsidRPr="00EF79D0" w:rsidRDefault="00763742" w:rsidP="00BB1D70">
      <w:pPr>
        <w:pStyle w:val="aa"/>
        <w:ind w:left="181" w:hangingChars="100" w:hanging="181"/>
        <w:rPr>
          <w:rFonts w:ascii="SimSun" w:eastAsia="SimSun" w:hAnsi="SimSun"/>
          <w:sz w:val="18"/>
          <w:szCs w:val="18"/>
        </w:rPr>
      </w:pPr>
      <w:r w:rsidRPr="00EF79D0">
        <w:rPr>
          <w:rStyle w:val="ab"/>
          <w:rFonts w:ascii="Times New Roman" w:eastAsia="SimSun" w:hAnsi="Times New Roman"/>
          <w:b/>
          <w:sz w:val="18"/>
          <w:szCs w:val="18"/>
        </w:rPr>
        <w:footnoteRef/>
      </w:r>
      <w:r w:rsidRPr="00EF79D0">
        <w:rPr>
          <w:rFonts w:ascii="Times New Roman" w:eastAsia="SimSun" w:hAnsi="Times New Roman"/>
          <w:b/>
          <w:sz w:val="18"/>
          <w:szCs w:val="18"/>
        </w:rPr>
        <w:t xml:space="preserve"> </w:t>
      </w:r>
      <w:r w:rsidRPr="00EF79D0">
        <w:rPr>
          <w:rFonts w:ascii="SimSun" w:eastAsia="SimSun" w:hAnsi="SimSun" w:hint="eastAsia"/>
          <w:sz w:val="18"/>
          <w:szCs w:val="18"/>
        </w:rPr>
        <w:t>元晓</w:t>
      </w:r>
      <w:r w:rsidRPr="00EF79D0">
        <w:rPr>
          <w:rFonts w:ascii="SimSun" w:eastAsia="SimSun" w:hAnsi="SimSun"/>
          <w:sz w:val="18"/>
          <w:szCs w:val="18"/>
        </w:rPr>
        <w:t xml:space="preserve">, </w:t>
      </w:r>
      <w:r w:rsidRPr="00EF79D0">
        <w:rPr>
          <w:rFonts w:ascii="SimSun" w:eastAsia="SimSun" w:hAnsi="SimSun" w:hint="eastAsia"/>
          <w:sz w:val="18"/>
          <w:szCs w:val="18"/>
        </w:rPr>
        <w:t>《梵网经菩萨戒本私记》，</w:t>
      </w:r>
      <w:r w:rsidRPr="00EF79D0">
        <w:rPr>
          <w:rFonts w:ascii="SimSun" w:eastAsia="SimSun" w:hAnsi="SimSun"/>
          <w:sz w:val="18"/>
          <w:szCs w:val="18"/>
        </w:rPr>
        <w:t>(</w:t>
      </w:r>
      <w:r w:rsidRPr="00EF79D0">
        <w:rPr>
          <w:rFonts w:ascii="SimSun" w:eastAsia="SimSun" w:hAnsi="SimSun" w:hint="eastAsia"/>
          <w:sz w:val="18"/>
          <w:szCs w:val="18"/>
        </w:rPr>
        <w:t>韩佛全</w:t>
      </w:r>
      <w:r w:rsidRPr="00EF79D0">
        <w:rPr>
          <w:rFonts w:ascii="SimSun" w:eastAsia="SimSun" w:hAnsi="SimSun"/>
          <w:sz w:val="18"/>
          <w:szCs w:val="18"/>
        </w:rPr>
        <w:t xml:space="preserve"> 1</w:t>
      </w:r>
      <w:r w:rsidRPr="00EF79D0">
        <w:rPr>
          <w:rFonts w:ascii="SimSun" w:eastAsia="SimSun" w:hAnsi="SimSun" w:hint="eastAsia"/>
          <w:sz w:val="18"/>
          <w:szCs w:val="18"/>
        </w:rPr>
        <w:t>，</w:t>
      </w:r>
      <w:r w:rsidRPr="00EF79D0">
        <w:rPr>
          <w:rFonts w:ascii="SimSun" w:eastAsia="SimSun" w:hAnsi="SimSun"/>
          <w:sz w:val="18"/>
          <w:szCs w:val="18"/>
        </w:rPr>
        <w:t>p.594</w:t>
      </w:r>
      <w:r w:rsidRPr="00EF79D0">
        <w:rPr>
          <w:rFonts w:ascii="SimSun" w:eastAsia="SimSun" w:hAnsi="SimSun" w:hint="eastAsia"/>
          <w:sz w:val="18"/>
          <w:szCs w:val="18"/>
        </w:rPr>
        <w:t>中</w:t>
      </w:r>
      <w:r w:rsidRPr="00EF79D0">
        <w:rPr>
          <w:rFonts w:ascii="SimSun" w:eastAsia="SimSun" w:hAnsi="SimSun"/>
          <w:sz w:val="18"/>
          <w:szCs w:val="18"/>
        </w:rPr>
        <w:t>-</w:t>
      </w:r>
      <w:r w:rsidRPr="00EF79D0">
        <w:rPr>
          <w:rFonts w:ascii="SimSun" w:eastAsia="SimSun" w:hAnsi="SimSun" w:hint="eastAsia"/>
          <w:sz w:val="18"/>
          <w:szCs w:val="18"/>
        </w:rPr>
        <w:t>下</w:t>
      </w:r>
      <w:r w:rsidRPr="00EF79D0">
        <w:rPr>
          <w:rFonts w:ascii="SimSun" w:eastAsia="SimSun" w:hAnsi="SimSun"/>
          <w:sz w:val="18"/>
          <w:szCs w:val="18"/>
        </w:rPr>
        <w:t>)</w:t>
      </w:r>
      <w:r w:rsidRPr="00EF79D0">
        <w:rPr>
          <w:rFonts w:ascii="SimSun" w:eastAsia="SimSun" w:hAnsi="SimSun" w:hint="eastAsia"/>
          <w:sz w:val="18"/>
          <w:szCs w:val="18"/>
        </w:rPr>
        <w:t>。</w:t>
      </w:r>
    </w:p>
  </w:footnote>
  <w:footnote w:id="487">
    <w:p w:rsidR="00763742" w:rsidRPr="00BB1D70"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hyperlink r:id="rId1" w:history="1">
        <w:r w:rsidRPr="00BB1D70">
          <w:rPr>
            <w:rFonts w:ascii="함초롬바탕" w:eastAsia="함초롬바탕" w:hAnsi="함초롬바탕" w:cs="함초롬바탕"/>
            <w:color w:val="0000FF"/>
            <w:u w:val="single" w:color="0000FF"/>
          </w:rPr>
          <w:t>http://blog.daum.net/kysda4822/8561416</w:t>
        </w:r>
      </w:hyperlink>
      <w:r w:rsidRPr="00BB1D70">
        <w:rPr>
          <w:rFonts w:ascii="함초롬바탕" w:eastAsia="함초롬바탕" w:hAnsi="함초롬바탕" w:cs="함초롬바탕"/>
        </w:rPr>
        <w:t>. 2019.6.6. 검색.</w:t>
      </w:r>
    </w:p>
  </w:footnote>
  <w:footnote w:id="488">
    <w:p w:rsidR="00763742" w:rsidRPr="00BB1D70"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BB1D70">
        <w:rPr>
          <w:rFonts w:ascii="함초롬바탕" w:eastAsia="함초롬바탕" w:hAnsi="함초롬바탕" w:cs="함초롬바탕"/>
        </w:rPr>
        <w:t>賢愚經, 卷1 (大正藏 4, pp.351</w:t>
      </w:r>
      <w:r>
        <w:rPr>
          <w:rFonts w:ascii="함초롬바탕" w:eastAsia="함초롬바탕" w:hAnsi="함초롬바탕" w:cs="함초롬바탕"/>
        </w:rPr>
        <w:t>-</w:t>
      </w:r>
      <w:r w:rsidRPr="00BB1D70">
        <w:rPr>
          <w:rFonts w:ascii="함초롬바탕" w:eastAsia="함초롬바탕" w:hAnsi="함초롬바탕" w:cs="함초롬바탕"/>
        </w:rPr>
        <w:t>352)</w:t>
      </w:r>
    </w:p>
  </w:footnote>
  <w:footnote w:id="489">
    <w:p w:rsidR="00763742" w:rsidRPr="00BB1D70"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BB1D70">
        <w:rPr>
          <w:rFonts w:ascii="함초롬바탕" w:eastAsia="함초롬바탕" w:hAnsi="함초롬바탕" w:cs="함초롬바탕"/>
        </w:rPr>
        <w:t>Aggañña Sutta in 27</w:t>
      </w:r>
      <w:r w:rsidRPr="00BB1D70">
        <w:rPr>
          <w:rFonts w:ascii="함초롬바탕" w:eastAsia="함초롬바탕" w:hAnsi="함초롬바탕" w:cs="함초롬바탕"/>
          <w:vertAlign w:val="superscript"/>
        </w:rPr>
        <w:t>th</w:t>
      </w:r>
      <w:r w:rsidRPr="00BB1D70">
        <w:rPr>
          <w:rFonts w:ascii="함초롬바탕" w:eastAsia="함초롬바탕" w:hAnsi="함초롬바탕" w:cs="함초롬바탕"/>
        </w:rPr>
        <w:t xml:space="preserve"> of Digha Nikaya. </w:t>
      </w:r>
    </w:p>
  </w:footnote>
  <w:footnote w:id="490">
    <w:p w:rsidR="00763742" w:rsidRPr="00BB1D70"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BB1D70">
        <w:rPr>
          <w:rFonts w:ascii="함초롬바탕" w:eastAsia="함초롬바탕" w:hAnsi="함초롬바탕" w:cs="함초롬바탕"/>
        </w:rPr>
        <w:t>《중아함경》(《대정장》 1, p.769b), “三事合會入於母胎 父母聚集一處 母滿精堪耐香陰已至 此三事合   會入於母胎.”</w:t>
      </w:r>
    </w:p>
  </w:footnote>
  <w:footnote w:id="491">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rPr>
          <w:rFonts w:hAnsi="함초롬바탕" w:cs="함초롬바탕" w:hint="eastAsia"/>
        </w:rPr>
        <w:t xml:space="preserve"> </w:t>
      </w:r>
      <w:r w:rsidRPr="00774A9B">
        <w:rPr>
          <w:rFonts w:ascii="함초롬바탕" w:eastAsia="함초롬바탕" w:hAnsi="함초롬바탕" w:cs="함초롬바탕"/>
        </w:rPr>
        <w:t>『아비달마대비바사론』</w:t>
      </w:r>
      <w:r w:rsidRPr="00774A9B">
        <w:rPr>
          <w:rFonts w:ascii="함초롬바탕" w:eastAsia="함초롬바탕" w:hAnsi="함초롬바탕" w:cs="함초롬바탕" w:hint="eastAsia"/>
        </w:rPr>
        <w:t xml:space="preserve"> </w:t>
      </w:r>
      <w:r w:rsidRPr="00774A9B">
        <w:rPr>
          <w:rFonts w:ascii="함초롬바탕" w:eastAsia="함초롬바탕" w:hAnsi="함초롬바탕" w:cs="함초롬바탕"/>
        </w:rPr>
        <w:t>권70 (『大正藏』권27, p.363c.)  “若彼父母福業增上 子福業劣不得入胎 若彼父母福業劣薄 子福業勝不得入胎 要父母子三福業等方得入胎."</w:t>
      </w:r>
    </w:p>
  </w:footnote>
  <w:footnote w:id="492">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rsidRPr="00D45402">
        <w:rPr>
          <w:rFonts w:hAnsi="함초롬바탕" w:cs="함초롬바탕"/>
        </w:rPr>
        <w:t xml:space="preserve"> </w:t>
      </w:r>
      <w:r w:rsidRPr="00774A9B">
        <w:rPr>
          <w:rFonts w:ascii="함초롬바탕" w:eastAsia="함초롬바탕" w:hAnsi="함초롬바탕" w:cs="함초롬바탕"/>
        </w:rPr>
        <w:t>《잡아함경》(《대정장》 2, p.357c), “迦羅邏為初 迦羅邏生胞 胞生於肉段 肉段生堅厚 堅厚生肢節　   及諸毛髮等 色等諸情根 漸次成形體 因母飲食等 長養彼胎身.”</w:t>
      </w:r>
    </w:p>
  </w:footnote>
  <w:footnote w:id="493">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rsidRPr="00D45402">
        <w:rPr>
          <w:rFonts w:hAnsi="함초롬바탕" w:cs="함초롬바탕"/>
        </w:rPr>
        <w:t xml:space="preserve"> </w:t>
      </w:r>
      <w:r w:rsidRPr="00774A9B">
        <w:rPr>
          <w:rFonts w:ascii="함초롬바탕" w:eastAsia="함초롬바탕" w:hAnsi="함초롬바탕" w:cs="함초롬바탕"/>
        </w:rPr>
        <w:t>《미사색부화혜오분율》(《대정장》 22, p.8b), “入母胎已後至四十九日名爲似人 過此已後盡名爲人.”</w:t>
      </w:r>
    </w:p>
  </w:footnote>
  <w:footnote w:id="494">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774A9B">
        <w:rPr>
          <w:rFonts w:ascii="함초롬바탕" w:eastAsia="함초롬바탕" w:hAnsi="함초롬바탕" w:cs="함초롬바탕"/>
        </w:rPr>
        <w:t>Saṃyutta Nikāya V, p.456 ff</w:t>
      </w:r>
    </w:p>
  </w:footnote>
  <w:footnote w:id="495">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774A9B">
        <w:rPr>
          <w:rFonts w:ascii="함초롬바탕" w:eastAsia="함초롬바탕" w:hAnsi="함초롬바탕" w:cs="함초롬바탕"/>
        </w:rPr>
        <w:t xml:space="preserve">sGam.po.pa, The Jewel Ornament of Liberation, Chapter 2, translated by H.V. Guenther. p.14. </w:t>
      </w:r>
      <w:hyperlink r:id="rId2" w:anchor="cite_note-1" w:history="1">
        <w:r w:rsidRPr="00774A9B">
          <w:rPr>
            <w:rFonts w:ascii="함초롬바탕" w:eastAsia="함초롬바탕" w:hAnsi="함초롬바탕" w:cs="함초롬바탕"/>
            <w:color w:val="0000FF"/>
            <w:u w:val="single" w:color="0000FF"/>
          </w:rPr>
          <w:t>https://en.wikipedia.org/wiki/Human_beings_in_Buddhism#cite_note-1</w:t>
        </w:r>
      </w:hyperlink>
      <w:r w:rsidRPr="00774A9B">
        <w:rPr>
          <w:rFonts w:ascii="함초롬바탕" w:eastAsia="함초롬바탕" w:hAnsi="함초롬바탕" w:cs="함초롬바탕"/>
        </w:rPr>
        <w:t>.에서 재인용(2019.6.15. 검색)</w:t>
      </w:r>
    </w:p>
  </w:footnote>
  <w:footnote w:id="496">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774A9B">
        <w:rPr>
          <w:rFonts w:ascii="함초롬바탕" w:eastAsia="함초롬바탕" w:hAnsi="함초롬바탕" w:cs="함초롬바탕"/>
        </w:rPr>
        <w:t xml:space="preserve">최근에 유발 하라리는 인간이 동물에 비해 사회적으로 협력할 수 있는 능력이 뛰어나다고 보고 있다. 인간이 동물을 지배할 수 있었던 것은 집단적 지성과 협력이라고 보고 있다. </w:t>
      </w:r>
    </w:p>
  </w:footnote>
  <w:footnote w:id="497">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774A9B">
        <w:rPr>
          <w:rFonts w:ascii="함초롬바탕" w:eastAsia="함초롬바탕" w:hAnsi="함초롬바탕" w:cs="함초롬바탕"/>
        </w:rPr>
        <w:t xml:space="preserve">Ngorchen Konchog Lhundrub, </w:t>
      </w:r>
      <w:r w:rsidRPr="00774A9B">
        <w:rPr>
          <w:rFonts w:ascii="함초롬바탕" w:eastAsia="함초롬바탕" w:hAnsi="함초롬바탕" w:cs="함초롬바탕"/>
          <w:i/>
        </w:rPr>
        <w:t>The Beautiful Ornament of the Three Visions,</w:t>
      </w:r>
      <w:r w:rsidRPr="00774A9B">
        <w:rPr>
          <w:rFonts w:ascii="함초롬바탕" w:eastAsia="함초롬바탕" w:hAnsi="함초롬바탕" w:cs="함초롬바탕"/>
        </w:rPr>
        <w:t xml:space="preserve"> translated by Lobsang Dagpa and Jay Goldberg, Section A2.  p.63</w:t>
      </w:r>
    </w:p>
  </w:footnote>
  <w:footnote w:id="498">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774A9B">
        <w:rPr>
          <w:rFonts w:ascii="함초롬바탕" w:eastAsia="함초롬바탕" w:hAnsi="함초롬바탕" w:cs="함초롬바탕"/>
        </w:rPr>
        <w:t>正法念處經 卷35 (大正藏 17, p.206上)</w:t>
      </w:r>
    </w:p>
  </w:footnote>
  <w:footnote w:id="499">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774A9B">
        <w:rPr>
          <w:rFonts w:ascii="함초롬바탕" w:eastAsia="함초롬바탕" w:hAnsi="함초롬바탕" w:cs="함초롬바탕"/>
        </w:rPr>
        <w:t>잡아함경(대정장 II p.108上); Majjhima Nikāya I pp.427 ff; 『중아함경』</w:t>
      </w:r>
      <w:r w:rsidRPr="00774A9B">
        <w:rPr>
          <w:rFonts w:ascii="함초롬바탕" w:eastAsia="함초롬바탕" w:hAnsi="함초롬바탕" w:cs="함초롬바탕" w:hint="eastAsia"/>
        </w:rPr>
        <w:t xml:space="preserve"> </w:t>
      </w:r>
      <w:r w:rsidRPr="00774A9B">
        <w:rPr>
          <w:rFonts w:ascii="함초롬바탕" w:eastAsia="함초롬바탕" w:hAnsi="함초롬바탕" w:cs="함초롬바탕"/>
        </w:rPr>
        <w:t>(『대정장』 I p.804上).</w:t>
      </w:r>
    </w:p>
  </w:footnote>
  <w:footnote w:id="500">
    <w:p w:rsidR="00763742" w:rsidRPr="00774A9B" w:rsidRDefault="00763742" w:rsidP="00ED77C3">
      <w:pPr>
        <w:pStyle w:val="ac"/>
        <w:wordWrap w:val="0"/>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774A9B">
        <w:rPr>
          <w:rFonts w:ascii="함초롬바탕" w:eastAsia="함초롬바탕" w:hAnsi="함초롬바탕" w:cs="함초롬바탕"/>
        </w:rPr>
        <w:t>돌고래 떼가 다 같이 힘을 모아 다친 동료 돌고래가 숨을 쉴 수 있게 물 위로 올려주는 행동 등 동물들도 도덕적인 행동을 하지만 동물들의 이러한 행동은 인간의 도덕적인 행동과는 구분되는 유사-도덕적 행동이라고 보기도 한다.</w:t>
      </w:r>
    </w:p>
  </w:footnote>
  <w:footnote w:id="501">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774A9B">
        <w:rPr>
          <w:rFonts w:ascii="함초롬바탕" w:eastAsia="함초롬바탕" w:hAnsi="함초롬바탕" w:cs="함초롬바탕"/>
          <w:i/>
        </w:rPr>
        <w:t xml:space="preserve">Majjhima Nikāya </w:t>
      </w:r>
      <w:r w:rsidRPr="00774A9B">
        <w:rPr>
          <w:rFonts w:ascii="함초롬바탕" w:eastAsia="함초롬바탕" w:hAnsi="함초롬바탕" w:cs="함초롬바탕"/>
        </w:rPr>
        <w:t>Ⅲ, p.203, “Kammassakā sattā kammadāyādā kammayonī kammabandhū</w:t>
      </w:r>
      <w:r w:rsidRPr="00774A9B">
        <w:rPr>
          <w:rFonts w:ascii="함초롬바탕" w:eastAsia="함초롬바탕" w:hAnsi="함초롬바탕" w:cs="함초롬바탕"/>
          <w:color w:val="0000FF"/>
        </w:rPr>
        <w:t xml:space="preserve">         </w:t>
      </w:r>
      <w:r w:rsidRPr="00774A9B">
        <w:rPr>
          <w:rFonts w:ascii="함초롬바탕" w:eastAsia="함초롬바탕" w:hAnsi="함초롬바탕" w:cs="함초롬바탕"/>
        </w:rPr>
        <w:t>kammappaṭisaraṇā Kammaṃ satte vibhajati yadidaṃ … hīinappaṇīitatāyāti.”</w:t>
      </w:r>
    </w:p>
  </w:footnote>
  <w:footnote w:id="502">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774A9B">
        <w:rPr>
          <w:rFonts w:ascii="함초롬바탕" w:eastAsia="함초롬바탕" w:hAnsi="함초롬바탕" w:cs="함초롬바탕"/>
        </w:rPr>
        <w:t>현대사회에서도 피보험자가 누군가인지에 따라 보험금도 달라진다. 교통사고로 사망한 경우 사망자가 누구인가에 따라 보험금이 차별된다. 노인의 경우와 젊은 직장인의 경우 보험금이 달라진다.</w:t>
      </w:r>
    </w:p>
  </w:footnote>
  <w:footnote w:id="503">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2A05BD">
        <w:rPr>
          <w:rFonts w:ascii="Times New Roman" w:hAnsi="Times New Roman" w:cs="Times New Roman"/>
          <w:b/>
          <w:vertAlign w:val="superscript"/>
        </w:rPr>
        <w:footnoteRef/>
      </w:r>
      <w:r>
        <w:t xml:space="preserve"> </w:t>
      </w:r>
      <w:r w:rsidRPr="00774A9B">
        <w:rPr>
          <w:rFonts w:ascii="함초롬바탕" w:eastAsia="함초롬바탕" w:hAnsi="함초롬바탕" w:cs="함초롬바탕"/>
        </w:rPr>
        <w:t>오무간업 중 다섯번째 승가의 분열을 획책하는 것은 살인과 관계가 없어 여기서 논의할 필요가 없다.</w:t>
      </w:r>
    </w:p>
  </w:footnote>
  <w:footnote w:id="504">
    <w:p w:rsidR="00763742" w:rsidRPr="00774A9B" w:rsidRDefault="00763742" w:rsidP="00774A9B">
      <w:pPr>
        <w:pStyle w:val="ac"/>
        <w:spacing w:line="240" w:lineRule="auto"/>
        <w:ind w:left="177" w:hangingChars="100" w:hanging="177"/>
        <w:rPr>
          <w:rFonts w:ascii="함초롬바탕" w:eastAsia="함초롬바탕" w:hAnsi="함초롬바탕" w:cs="함초롬바탕"/>
        </w:rPr>
      </w:pPr>
      <w:r w:rsidRPr="00ED77C3">
        <w:rPr>
          <w:rFonts w:ascii="Times New Roman" w:hAnsi="Times New Roman" w:cs="Times New Roman"/>
          <w:b/>
          <w:vertAlign w:val="superscript"/>
        </w:rPr>
        <w:footnoteRef/>
      </w:r>
      <w:r>
        <w:t xml:space="preserve"> </w:t>
      </w:r>
      <w:r w:rsidRPr="00774A9B">
        <w:rPr>
          <w:rFonts w:ascii="함초롬바탕" w:eastAsia="함초롬바탕" w:hAnsi="함초롬바탕" w:cs="함초롬바탕"/>
        </w:rPr>
        <w:t xml:space="preserve">元曉, 梵網經菩薩戒本私記, (韓佛全 1, p.594中-下) </w:t>
      </w:r>
    </w:p>
  </w:footnote>
  <w:footnote w:id="505">
    <w:p w:rsidR="00763742" w:rsidRPr="00285A16" w:rsidRDefault="00763742" w:rsidP="00942C06">
      <w:pPr>
        <w:pStyle w:val="aa"/>
        <w:rPr>
          <w:rFonts w:eastAsia="MS Mincho"/>
          <w:sz w:val="18"/>
          <w:szCs w:val="18"/>
          <w:lang w:eastAsia="ja-JP"/>
        </w:rPr>
      </w:pPr>
      <w:r w:rsidRPr="00F97B3C">
        <w:rPr>
          <w:rStyle w:val="ab"/>
          <w:rFonts w:ascii="Times New Roman" w:hAnsi="Times New Roman"/>
          <w:b/>
          <w:sz w:val="18"/>
          <w:szCs w:val="18"/>
        </w:rPr>
        <w:footnoteRef/>
      </w:r>
      <w:r w:rsidRPr="00285A16">
        <w:rPr>
          <w:sz w:val="18"/>
          <w:szCs w:val="18"/>
          <w:lang w:eastAsia="ja-JP"/>
        </w:rPr>
        <w:t xml:space="preserve"> </w:t>
      </w:r>
      <w:r w:rsidRPr="00285A16">
        <w:rPr>
          <w:rFonts w:ascii="MS Mincho" w:eastAsia="MS Mincho" w:hAnsi="MS Mincho" w:hint="eastAsia"/>
          <w:sz w:val="18"/>
          <w:szCs w:val="18"/>
          <w:lang w:eastAsia="ja-JP"/>
        </w:rPr>
        <w:t>『よろづ相談所のあゆみ』、15-17頁。</w:t>
      </w:r>
    </w:p>
  </w:footnote>
  <w:footnote w:id="506">
    <w:p w:rsidR="00763742" w:rsidRPr="00285A16" w:rsidRDefault="00763742" w:rsidP="00942C06">
      <w:pPr>
        <w:pStyle w:val="aa"/>
        <w:rPr>
          <w:rFonts w:eastAsia="PMingLiU"/>
          <w:sz w:val="18"/>
          <w:szCs w:val="18"/>
          <w:lang w:eastAsia="zh-TW"/>
        </w:rPr>
      </w:pPr>
      <w:r w:rsidRPr="00F97B3C">
        <w:rPr>
          <w:rStyle w:val="ab"/>
          <w:rFonts w:ascii="Times New Roman" w:hAnsi="Times New Roman"/>
          <w:b/>
          <w:sz w:val="18"/>
          <w:szCs w:val="18"/>
        </w:rPr>
        <w:footnoteRef/>
      </w:r>
      <w:r w:rsidRPr="00285A16">
        <w:rPr>
          <w:sz w:val="18"/>
          <w:szCs w:val="18"/>
        </w:rPr>
        <w:t xml:space="preserve"> </w:t>
      </w:r>
      <w:r w:rsidRPr="00285A16">
        <w:rPr>
          <w:rFonts w:ascii="MS Mincho" w:eastAsia="MS Mincho" w:hAnsi="MS Mincho" w:hint="eastAsia"/>
          <w:sz w:val="18"/>
          <w:szCs w:val="18"/>
          <w:lang w:eastAsia="zh-TW"/>
        </w:rPr>
        <w:t>同、47頁。</w:t>
      </w:r>
    </w:p>
  </w:footnote>
  <w:footnote w:id="507">
    <w:p w:rsidR="00763742" w:rsidRPr="00285A16" w:rsidRDefault="00763742" w:rsidP="00942C06">
      <w:pPr>
        <w:pStyle w:val="aa"/>
        <w:rPr>
          <w:rFonts w:ascii="MS Mincho" w:eastAsia="MS Mincho" w:hAnsi="MS Mincho"/>
          <w:sz w:val="18"/>
          <w:szCs w:val="18"/>
        </w:rPr>
      </w:pPr>
      <w:r w:rsidRPr="00F97B3C">
        <w:rPr>
          <w:rStyle w:val="ab"/>
          <w:rFonts w:ascii="Times New Roman" w:hAnsi="Times New Roman"/>
          <w:b/>
          <w:sz w:val="18"/>
          <w:szCs w:val="18"/>
        </w:rPr>
        <w:footnoteRef/>
      </w:r>
      <w:r w:rsidRPr="00285A16">
        <w:rPr>
          <w:sz w:val="18"/>
          <w:szCs w:val="18"/>
        </w:rPr>
        <w:t xml:space="preserve"> </w:t>
      </w:r>
      <w:r w:rsidRPr="00285A16">
        <w:rPr>
          <w:rFonts w:ascii="MS Mincho" w:eastAsia="MS Mincho" w:hAnsi="MS Mincho" w:hint="eastAsia"/>
          <w:sz w:val="18"/>
          <w:szCs w:val="18"/>
          <w:lang w:eastAsia="zh-TW"/>
        </w:rPr>
        <w:t>同、45頁。</w:t>
      </w:r>
    </w:p>
  </w:footnote>
  <w:footnote w:id="508">
    <w:p w:rsidR="00763742" w:rsidRPr="00F97B3C" w:rsidRDefault="00763742" w:rsidP="00F97B3C">
      <w:pPr>
        <w:pStyle w:val="aa"/>
        <w:rPr>
          <w:rFonts w:eastAsiaTheme="minorEastAsia"/>
          <w:sz w:val="18"/>
          <w:szCs w:val="18"/>
        </w:rPr>
      </w:pPr>
      <w:r w:rsidRPr="00F97B3C">
        <w:rPr>
          <w:rStyle w:val="ab"/>
          <w:rFonts w:ascii="Times New Roman" w:hAnsi="Times New Roman"/>
          <w:b/>
          <w:sz w:val="18"/>
          <w:szCs w:val="18"/>
        </w:rPr>
        <w:footnoteRef/>
      </w:r>
      <w:r w:rsidRPr="00F97B3C">
        <w:rPr>
          <w:sz w:val="18"/>
          <w:szCs w:val="18"/>
        </w:rPr>
        <w:t xml:space="preserve"> </w:t>
      </w:r>
      <w:r w:rsidRPr="00F97B3C">
        <w:rPr>
          <w:rFonts w:ascii="MS Mincho" w:eastAsia="MS Mincho" w:hAnsi="MS Mincho" w:hint="eastAsia"/>
          <w:sz w:val="18"/>
          <w:szCs w:val="18"/>
          <w:lang w:eastAsia="zh-TW"/>
        </w:rPr>
        <w:t>前掲、66-67頁。</w:t>
      </w:r>
    </w:p>
  </w:footnote>
  <w:footnote w:id="509">
    <w:p w:rsidR="00763742" w:rsidRPr="00F97B3C" w:rsidRDefault="00763742" w:rsidP="00F97B3C">
      <w:pPr>
        <w:pStyle w:val="aa"/>
        <w:rPr>
          <w:rFonts w:eastAsia="PMingLiU"/>
          <w:sz w:val="18"/>
          <w:szCs w:val="18"/>
          <w:lang w:eastAsia="zh-TW"/>
        </w:rPr>
      </w:pPr>
      <w:r w:rsidRPr="00F97B3C">
        <w:rPr>
          <w:rStyle w:val="ab"/>
          <w:rFonts w:ascii="Times New Roman" w:hAnsi="Times New Roman"/>
          <w:b/>
          <w:sz w:val="18"/>
          <w:szCs w:val="18"/>
        </w:rPr>
        <w:footnoteRef/>
      </w:r>
      <w:r w:rsidRPr="00F97B3C">
        <w:rPr>
          <w:sz w:val="18"/>
          <w:szCs w:val="18"/>
        </w:rPr>
        <w:t xml:space="preserve"> </w:t>
      </w:r>
      <w:r w:rsidRPr="00F97B3C">
        <w:rPr>
          <w:rFonts w:ascii="MS Mincho" w:eastAsia="MS Mincho" w:hAnsi="MS Mincho" w:hint="eastAsia"/>
          <w:sz w:val="18"/>
          <w:szCs w:val="18"/>
          <w:lang w:eastAsia="zh-TW"/>
        </w:rPr>
        <w:t>同、70-71頁。</w:t>
      </w:r>
    </w:p>
  </w:footnote>
  <w:footnote w:id="510">
    <w:p w:rsidR="00763742" w:rsidRPr="00F97B3C" w:rsidRDefault="00763742" w:rsidP="00F97B3C">
      <w:pPr>
        <w:pStyle w:val="aa"/>
        <w:rPr>
          <w:rFonts w:ascii="MS Mincho" w:eastAsia="MS Mincho" w:hAnsi="MS Mincho"/>
          <w:sz w:val="18"/>
          <w:szCs w:val="18"/>
        </w:rPr>
      </w:pPr>
      <w:r w:rsidRPr="00F97B3C">
        <w:rPr>
          <w:rStyle w:val="ab"/>
          <w:rFonts w:ascii="Times New Roman" w:hAnsi="Times New Roman"/>
          <w:b/>
          <w:sz w:val="18"/>
          <w:szCs w:val="18"/>
        </w:rPr>
        <w:footnoteRef/>
      </w:r>
      <w:r w:rsidRPr="00F97B3C">
        <w:rPr>
          <w:sz w:val="18"/>
          <w:szCs w:val="18"/>
        </w:rPr>
        <w:t xml:space="preserve"> </w:t>
      </w:r>
      <w:r w:rsidRPr="00F97B3C">
        <w:rPr>
          <w:rFonts w:ascii="MS Mincho" w:eastAsia="MS Mincho" w:hAnsi="MS Mincho" w:hint="eastAsia"/>
          <w:sz w:val="18"/>
          <w:szCs w:val="18"/>
          <w:lang w:eastAsia="zh-TW"/>
        </w:rPr>
        <w:t>同、71頁。</w:t>
      </w:r>
    </w:p>
  </w:footnote>
  <w:footnote w:id="511">
    <w:p w:rsidR="00763742" w:rsidRPr="00F97B3C" w:rsidRDefault="00763742" w:rsidP="00F97B3C">
      <w:pPr>
        <w:pStyle w:val="aa"/>
        <w:rPr>
          <w:rFonts w:eastAsia="PMingLiU"/>
          <w:sz w:val="18"/>
          <w:szCs w:val="18"/>
          <w:lang w:eastAsia="zh-TW"/>
        </w:rPr>
      </w:pPr>
      <w:r w:rsidRPr="00F97B3C">
        <w:rPr>
          <w:rStyle w:val="ab"/>
          <w:rFonts w:ascii="Times New Roman" w:hAnsi="Times New Roman"/>
          <w:b/>
          <w:sz w:val="18"/>
          <w:szCs w:val="18"/>
        </w:rPr>
        <w:footnoteRef/>
      </w:r>
      <w:r w:rsidRPr="00F97B3C">
        <w:rPr>
          <w:sz w:val="18"/>
          <w:szCs w:val="18"/>
          <w:lang w:eastAsia="ja-JP"/>
        </w:rPr>
        <w:t xml:space="preserve"> </w:t>
      </w:r>
      <w:r w:rsidRPr="00F97B3C">
        <w:rPr>
          <w:rFonts w:ascii="MS Mincho" w:eastAsia="MS Mincho" w:hAnsi="MS Mincho" w:hint="eastAsia"/>
          <w:sz w:val="18"/>
          <w:szCs w:val="18"/>
          <w:lang w:eastAsia="zh-TW"/>
        </w:rPr>
        <w:t>同、72-73頁</w:t>
      </w:r>
      <w:r w:rsidRPr="00F97B3C">
        <w:rPr>
          <w:rFonts w:hint="eastAsia"/>
          <w:sz w:val="18"/>
          <w:szCs w:val="18"/>
          <w:lang w:eastAsia="zh-TW"/>
        </w:rPr>
        <w:t>。</w:t>
      </w:r>
    </w:p>
  </w:footnote>
  <w:footnote w:id="512">
    <w:p w:rsidR="00763742" w:rsidRPr="00F97B3C" w:rsidRDefault="00763742" w:rsidP="00942C06">
      <w:pPr>
        <w:pStyle w:val="aa"/>
        <w:ind w:left="180" w:hangingChars="100" w:hanging="180"/>
        <w:rPr>
          <w:rFonts w:ascii="MS Mincho" w:eastAsia="MS Mincho" w:hAnsi="MS Mincho"/>
          <w:sz w:val="18"/>
          <w:szCs w:val="18"/>
          <w:lang w:eastAsia="ja-JP"/>
        </w:rPr>
      </w:pPr>
      <w:r w:rsidRPr="00F97B3C">
        <w:rPr>
          <w:rStyle w:val="ab"/>
          <w:rFonts w:ascii="Times New Roman" w:hAnsi="Times New Roman"/>
          <w:b/>
          <w:sz w:val="18"/>
          <w:szCs w:val="18"/>
        </w:rPr>
        <w:footnoteRef/>
      </w:r>
      <w:r w:rsidRPr="00F97B3C">
        <w:rPr>
          <w:sz w:val="18"/>
          <w:szCs w:val="18"/>
          <w:lang w:eastAsia="ja-JP"/>
        </w:rPr>
        <w:t xml:space="preserve"> </w:t>
      </w:r>
      <w:r w:rsidRPr="00F97B3C">
        <w:rPr>
          <w:rFonts w:ascii="MS Mincho" w:eastAsia="MS Mincho" w:hAnsi="MS Mincho" w:hint="eastAsia"/>
          <w:sz w:val="18"/>
          <w:szCs w:val="18"/>
          <w:lang w:eastAsia="ja-JP"/>
        </w:rPr>
        <w:t>深谷耕治「天理よろづ相談所「憩の家」事情部と聖地「ぢば」」、宗教倫理学会編『宗教と倫理』第16号、47頁。</w:t>
      </w:r>
    </w:p>
  </w:footnote>
  <w:footnote w:id="513">
    <w:p w:rsidR="00763742" w:rsidRPr="00F97B3C" w:rsidRDefault="00763742" w:rsidP="00942C06">
      <w:pPr>
        <w:pStyle w:val="aa"/>
        <w:rPr>
          <w:rFonts w:eastAsiaTheme="minorEastAsia"/>
          <w:sz w:val="18"/>
          <w:szCs w:val="18"/>
          <w:lang w:eastAsia="ja-JP"/>
        </w:rPr>
      </w:pPr>
      <w:r w:rsidRPr="00F97B3C">
        <w:rPr>
          <w:rStyle w:val="ab"/>
          <w:rFonts w:ascii="Times New Roman" w:hAnsi="Times New Roman"/>
          <w:b/>
          <w:sz w:val="18"/>
          <w:szCs w:val="18"/>
        </w:rPr>
        <w:footnoteRef/>
      </w:r>
      <w:r w:rsidRPr="00F97B3C">
        <w:rPr>
          <w:sz w:val="18"/>
          <w:szCs w:val="18"/>
          <w:lang w:eastAsia="ja-JP"/>
        </w:rPr>
        <w:t xml:space="preserve"> </w:t>
      </w:r>
      <w:r w:rsidRPr="00F97B3C">
        <w:rPr>
          <w:rFonts w:ascii="MS Mincho" w:eastAsia="MS Mincho" w:hAnsi="MS Mincho" w:hint="eastAsia"/>
          <w:sz w:val="18"/>
          <w:szCs w:val="18"/>
          <w:lang w:eastAsia="zh-TW"/>
        </w:rPr>
        <w:t>同、47頁。</w:t>
      </w:r>
    </w:p>
  </w:footnote>
  <w:footnote w:id="514">
    <w:p w:rsidR="00763742" w:rsidRPr="00F97B3C" w:rsidRDefault="00763742" w:rsidP="00942C06">
      <w:pPr>
        <w:pStyle w:val="aa"/>
        <w:rPr>
          <w:rFonts w:eastAsiaTheme="minorEastAsia"/>
          <w:sz w:val="18"/>
          <w:szCs w:val="18"/>
          <w:lang w:eastAsia="ja-JP"/>
        </w:rPr>
      </w:pPr>
      <w:r w:rsidRPr="00F97B3C">
        <w:rPr>
          <w:rStyle w:val="ab"/>
          <w:rFonts w:ascii="Times New Roman" w:hAnsi="Times New Roman"/>
          <w:b/>
          <w:sz w:val="18"/>
          <w:szCs w:val="18"/>
        </w:rPr>
        <w:footnoteRef/>
      </w:r>
      <w:r w:rsidRPr="00F97B3C">
        <w:rPr>
          <w:sz w:val="18"/>
          <w:szCs w:val="18"/>
          <w:lang w:eastAsia="ja-JP"/>
        </w:rPr>
        <w:t xml:space="preserve"> </w:t>
      </w:r>
      <w:r w:rsidRPr="00F97B3C">
        <w:rPr>
          <w:rFonts w:ascii="MS Mincho" w:eastAsia="MS Mincho" w:hAnsi="MS Mincho" w:hint="eastAsia"/>
          <w:sz w:val="18"/>
          <w:szCs w:val="18"/>
          <w:lang w:eastAsia="zh-TW"/>
        </w:rPr>
        <w:t>同、47頁。</w:t>
      </w:r>
    </w:p>
  </w:footnote>
  <w:footnote w:id="515">
    <w:p w:rsidR="00763742" w:rsidRPr="00F97B3C" w:rsidRDefault="00763742" w:rsidP="00942C06">
      <w:pPr>
        <w:pStyle w:val="aa"/>
        <w:rPr>
          <w:rFonts w:eastAsia="MS Mincho"/>
          <w:sz w:val="18"/>
          <w:szCs w:val="18"/>
          <w:lang w:eastAsia="ja-JP"/>
        </w:rPr>
      </w:pPr>
      <w:r w:rsidRPr="00F97B3C">
        <w:rPr>
          <w:rStyle w:val="ab"/>
          <w:rFonts w:ascii="Times New Roman" w:hAnsi="Times New Roman"/>
          <w:b/>
          <w:sz w:val="18"/>
          <w:szCs w:val="18"/>
        </w:rPr>
        <w:footnoteRef/>
      </w:r>
      <w:r w:rsidRPr="00F97B3C">
        <w:rPr>
          <w:b/>
          <w:sz w:val="18"/>
          <w:szCs w:val="18"/>
          <w:lang w:eastAsia="ja-JP"/>
        </w:rPr>
        <w:t xml:space="preserve"> </w:t>
      </w:r>
      <w:r w:rsidRPr="00F97B3C">
        <w:rPr>
          <w:rFonts w:ascii="MS Mincho" w:eastAsia="MS Mincho" w:hAnsi="MS Mincho" w:hint="eastAsia"/>
          <w:sz w:val="18"/>
          <w:szCs w:val="18"/>
          <w:lang w:eastAsia="ja-JP"/>
        </w:rPr>
        <w:t>『天理教辞典』第三版、「伏せ込み」の頁。</w:t>
      </w:r>
    </w:p>
  </w:footnote>
  <w:footnote w:id="516">
    <w:p w:rsidR="00763742" w:rsidRPr="00F97B3C" w:rsidRDefault="00763742" w:rsidP="00942C06">
      <w:pPr>
        <w:pStyle w:val="aa"/>
        <w:rPr>
          <w:rFonts w:ascii="MS Mincho" w:eastAsia="MS Mincho" w:hAnsi="MS Mincho"/>
          <w:sz w:val="18"/>
          <w:szCs w:val="18"/>
          <w:lang w:eastAsia="zh-TW"/>
        </w:rPr>
      </w:pPr>
      <w:r w:rsidRPr="00F97B3C">
        <w:rPr>
          <w:rStyle w:val="ab"/>
          <w:rFonts w:ascii="Times New Roman" w:hAnsi="Times New Roman"/>
          <w:b/>
          <w:sz w:val="18"/>
          <w:szCs w:val="18"/>
        </w:rPr>
        <w:footnoteRef/>
      </w:r>
      <w:r w:rsidRPr="00F97B3C">
        <w:rPr>
          <w:sz w:val="18"/>
          <w:szCs w:val="18"/>
        </w:rPr>
        <w:t xml:space="preserve"> </w:t>
      </w:r>
      <w:r w:rsidRPr="00F97B3C">
        <w:rPr>
          <w:rFonts w:ascii="MS Mincho" w:eastAsia="MS Mincho" w:hAnsi="MS Mincho" w:hint="eastAsia"/>
          <w:sz w:val="18"/>
          <w:szCs w:val="18"/>
          <w:lang w:eastAsia="zh-TW"/>
        </w:rPr>
        <w:t>深谷、前掲、48頁。</w:t>
      </w:r>
    </w:p>
  </w:footnote>
  <w:footnote w:id="517">
    <w:p w:rsidR="00763742" w:rsidRPr="00F97B3C" w:rsidRDefault="00763742" w:rsidP="00942C06">
      <w:pPr>
        <w:pStyle w:val="aa"/>
        <w:rPr>
          <w:rFonts w:ascii="MS Mincho" w:eastAsia="MS Mincho" w:hAnsi="MS Mincho"/>
          <w:sz w:val="18"/>
          <w:szCs w:val="18"/>
          <w:lang w:eastAsia="zh-TW"/>
        </w:rPr>
      </w:pPr>
      <w:r w:rsidRPr="00F97B3C">
        <w:rPr>
          <w:rStyle w:val="ab"/>
          <w:rFonts w:ascii="Times New Roman" w:hAnsi="Times New Roman"/>
          <w:b/>
          <w:sz w:val="18"/>
          <w:szCs w:val="18"/>
        </w:rPr>
        <w:footnoteRef/>
      </w:r>
      <w:r w:rsidRPr="00F97B3C">
        <w:rPr>
          <w:sz w:val="18"/>
          <w:szCs w:val="18"/>
        </w:rPr>
        <w:t xml:space="preserve"> </w:t>
      </w:r>
      <w:r w:rsidRPr="00F97B3C">
        <w:rPr>
          <w:rFonts w:ascii="MS Mincho" w:eastAsia="MS Mincho" w:hAnsi="MS Mincho" w:hint="eastAsia"/>
          <w:sz w:val="18"/>
          <w:szCs w:val="18"/>
          <w:lang w:eastAsia="zh-TW"/>
        </w:rPr>
        <w:t>同、48頁。</w:t>
      </w:r>
    </w:p>
  </w:footnote>
  <w:footnote w:id="518">
    <w:p w:rsidR="00763742" w:rsidRPr="00774A9B" w:rsidRDefault="00763742" w:rsidP="00774A9B">
      <w:pPr>
        <w:pStyle w:val="aa"/>
        <w:adjustRightInd w:val="0"/>
        <w:ind w:left="181" w:hangingChars="100" w:hanging="181"/>
        <w:rPr>
          <w:rFonts w:ascii="SimSun" w:eastAsia="SimSun" w:hAnsi="SimSun"/>
          <w:sz w:val="18"/>
          <w:szCs w:val="18"/>
        </w:rPr>
      </w:pPr>
      <w:r w:rsidRPr="00BA440B">
        <w:rPr>
          <w:rStyle w:val="ab"/>
          <w:rFonts w:ascii="Times New Roman" w:eastAsia="SimSun" w:hAnsi="Times New Roman"/>
          <w:b/>
          <w:sz w:val="18"/>
          <w:szCs w:val="18"/>
        </w:rPr>
        <w:footnoteRef/>
      </w:r>
      <w:r w:rsidRPr="00774A9B">
        <w:rPr>
          <w:rFonts w:ascii="SimSun" w:eastAsia="SimSun" w:hAnsi="SimSun"/>
          <w:b/>
          <w:sz w:val="18"/>
          <w:szCs w:val="18"/>
        </w:rPr>
        <w:t xml:space="preserve"> </w:t>
      </w:r>
      <w:r w:rsidRPr="00774A9B">
        <w:rPr>
          <w:rFonts w:ascii="SimSun" w:eastAsia="SimSun" w:hAnsi="SimSun"/>
          <w:sz w:val="18"/>
          <w:szCs w:val="18"/>
        </w:rPr>
        <w:t>关于“气”的概念，先秦时代就已有“精气说”，两汉时出现了“元气说”。本文围绕道教中的“气”的概念展开，所以不涉及一般范畴里气论的历史。</w:t>
      </w:r>
    </w:p>
  </w:footnote>
  <w:footnote w:id="519">
    <w:p w:rsidR="00763742" w:rsidRPr="00774A9B" w:rsidRDefault="00763742" w:rsidP="00774A9B">
      <w:pPr>
        <w:pStyle w:val="aa"/>
        <w:adjustRightInd w:val="0"/>
        <w:ind w:left="181" w:hangingChars="100" w:hanging="181"/>
        <w:rPr>
          <w:rFonts w:ascii="SimSun" w:eastAsia="SimSun" w:hAnsi="SimSun"/>
          <w:sz w:val="18"/>
          <w:szCs w:val="18"/>
        </w:rPr>
      </w:pPr>
      <w:r w:rsidRPr="00BA440B">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“存思”也称为“存想”，或简称“存”，它是一种内观法，需要人集中精神、聚气会神。具体来说，就是想象人体各部位的神的样子，或存思于气，使气向着人体主要部位循环。</w:t>
      </w:r>
    </w:p>
  </w:footnote>
  <w:footnote w:id="520">
    <w:p w:rsidR="00763742" w:rsidRPr="00774A9B" w:rsidRDefault="00763742" w:rsidP="00774A9B">
      <w:pPr>
        <w:pStyle w:val="aa"/>
        <w:adjustRightInd w:val="0"/>
        <w:ind w:left="181" w:hangingChars="100" w:hanging="181"/>
        <w:rPr>
          <w:rFonts w:ascii="SimSun" w:eastAsia="SimSun" w:hAnsi="SimSun"/>
          <w:sz w:val="18"/>
          <w:szCs w:val="18"/>
        </w:rPr>
      </w:pPr>
      <w:r w:rsidRPr="00BA440B">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“存神”属于一种“内视法”。道家认为，人体的五脏、百脉都是由神主管、守护的。他们认为，这些神与元气（即道）相应，可以藏五脏之神，延年益寿。</w:t>
      </w:r>
    </w:p>
  </w:footnote>
  <w:footnote w:id="521">
    <w:p w:rsidR="00763742" w:rsidRPr="00774A9B" w:rsidRDefault="00763742" w:rsidP="00774A9B">
      <w:pPr>
        <w:pStyle w:val="aa"/>
        <w:adjustRightInd w:val="0"/>
        <w:ind w:left="181" w:hangingChars="100" w:hanging="181"/>
        <w:rPr>
          <w:rFonts w:ascii="SimSun" w:eastAsia="SimSun" w:hAnsi="SimSun"/>
          <w:sz w:val="18"/>
          <w:szCs w:val="18"/>
        </w:rPr>
      </w:pPr>
      <w:r w:rsidRPr="00BA440B">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请神礼仪的做法是：存思“五体真官”、“功曹使”等神，把它们送往天上界，并上奏天上界将于某月某日，在某地某人家里举行祈愿祭祀，愿祈降临。上奏结束之后，五体真官与功曹使会重返体内，这些都是通过存思进行的仪式。在祭祀当天，道士会再次存思，让五体真官与功曹使上天与引领天神。让神离开身体到天上去，称为“发炉”、“出官”，回到身体里称为“复炉”、“复官”。</w:t>
      </w:r>
    </w:p>
  </w:footnote>
  <w:footnote w:id="522">
    <w:p w:rsidR="00763742" w:rsidRPr="00774A9B" w:rsidRDefault="00763742" w:rsidP="00774A9B">
      <w:pPr>
        <w:pStyle w:val="aa"/>
        <w:adjustRightInd w:val="0"/>
        <w:ind w:left="181" w:hangingChars="100" w:hanging="181"/>
        <w:rPr>
          <w:rFonts w:ascii="SimSun" w:eastAsia="SimSun" w:hAnsi="SimSun"/>
          <w:sz w:val="18"/>
          <w:szCs w:val="18"/>
        </w:rPr>
      </w:pPr>
      <w:r w:rsidRPr="00BA440B">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气之通道称为“脉”，全身循环的脉称为“经络”。其中“经”是指干线，而“络”是指支线。经有十二经脉、十二经别、奇经八脉，络有十五络脉、三百六十五络、孙络等。</w:t>
      </w:r>
    </w:p>
  </w:footnote>
  <w:footnote w:id="523">
    <w:p w:rsidR="00763742" w:rsidRPr="00774A9B" w:rsidRDefault="00763742" w:rsidP="00774A9B">
      <w:pPr>
        <w:pStyle w:val="aa"/>
        <w:rPr>
          <w:rFonts w:ascii="SimSun" w:eastAsia="SimSun" w:hAnsi="SimSun"/>
          <w:sz w:val="18"/>
          <w:szCs w:val="18"/>
        </w:rPr>
      </w:pPr>
      <w:r w:rsidRPr="00BA440B">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《道枢》第五卷，《周天篇》、《黄帝问篇》：“所谓精者，水中之气也。”</w:t>
      </w:r>
    </w:p>
  </w:footnote>
  <w:footnote w:id="524">
    <w:p w:rsidR="00763742" w:rsidRPr="00774A9B" w:rsidRDefault="00763742" w:rsidP="00774A9B">
      <w:pPr>
        <w:pStyle w:val="aa"/>
        <w:rPr>
          <w:rFonts w:ascii="SimSun" w:eastAsia="SimSun" w:hAnsi="SimSun"/>
          <w:sz w:val="18"/>
          <w:szCs w:val="18"/>
        </w:rPr>
      </w:pPr>
      <w:r w:rsidRPr="00BA440B">
        <w:rPr>
          <w:rStyle w:val="ab"/>
          <w:rFonts w:ascii="Times New Roman" w:eastAsia="SimSun" w:hAnsi="Times New Roman"/>
          <w:b/>
          <w:sz w:val="18"/>
          <w:szCs w:val="18"/>
        </w:rPr>
        <w:footnoteRef/>
      </w:r>
      <w:r w:rsidRPr="00BA440B">
        <w:rPr>
          <w:rFonts w:ascii="Times New Roman" w:eastAsia="SimSun" w:hAnsi="Times New Roman"/>
          <w:b/>
          <w:sz w:val="18"/>
          <w:szCs w:val="18"/>
        </w:rPr>
        <w:t xml:space="preserve"> </w:t>
      </w:r>
      <w:r w:rsidRPr="00774A9B">
        <w:rPr>
          <w:rFonts w:ascii="SimSun" w:eastAsia="SimSun" w:hAnsi="SimSun" w:hint="eastAsia"/>
          <w:sz w:val="18"/>
          <w:szCs w:val="18"/>
        </w:rPr>
        <w:t>《太平经》认为，五行之气在体内称为五脏之神。</w:t>
      </w:r>
    </w:p>
  </w:footnote>
  <w:footnote w:id="525">
    <w:p w:rsidR="00763742" w:rsidRPr="00774A9B" w:rsidRDefault="00763742" w:rsidP="00774A9B">
      <w:pPr>
        <w:pStyle w:val="aa"/>
        <w:adjustRightInd w:val="0"/>
        <w:ind w:left="181" w:hangingChars="100" w:hanging="181"/>
        <w:rPr>
          <w:rFonts w:ascii="SimSun" w:eastAsia="SimSun" w:hAnsi="SimSun"/>
          <w:sz w:val="18"/>
          <w:szCs w:val="18"/>
        </w:rPr>
      </w:pPr>
      <w:r w:rsidRPr="00BA440B">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《金阙帝君三元真一经》在说明三丹田之神时，认为这些神或是由精气变化而成的，或是由气凝结而成的。</w:t>
      </w:r>
    </w:p>
  </w:footnote>
  <w:footnote w:id="526">
    <w:p w:rsidR="00763742" w:rsidRPr="00774A9B" w:rsidRDefault="00763742" w:rsidP="00774A9B">
      <w:pPr>
        <w:pStyle w:val="aa"/>
        <w:adjustRightInd w:val="0"/>
        <w:ind w:left="181" w:hangingChars="100" w:hanging="181"/>
        <w:rPr>
          <w:rFonts w:ascii="SimSun" w:eastAsia="SimSun" w:hAnsi="SimSun"/>
          <w:sz w:val="18"/>
          <w:szCs w:val="18"/>
        </w:rPr>
      </w:pPr>
      <w:r w:rsidRPr="00BA440B">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九天生神章经》认为，由“道气”生“玄元始三气”，由“玄元始三气”生“九气”，由“九气”生“万物”。把这一逻辑应用在道教神仙的谱系中，即为：元始天王生三宝君，三宝君生九神，九神生八百万神，而道教所描绘的世界也是一样的结构，即：大罗天——三清天——九天——现实世界。</w:t>
      </w:r>
    </w:p>
  </w:footnote>
  <w:footnote w:id="527">
    <w:p w:rsidR="00763742" w:rsidRPr="00774A9B" w:rsidRDefault="00763742" w:rsidP="00774A9B">
      <w:pPr>
        <w:adjustRightInd w:val="0"/>
        <w:snapToGrid w:val="0"/>
        <w:ind w:left="181" w:hangingChars="100" w:hanging="181"/>
        <w:rPr>
          <w:rFonts w:ascii="SimSun" w:eastAsia="SimSun" w:hAnsi="SimSun"/>
          <w:sz w:val="18"/>
          <w:szCs w:val="18"/>
          <w:lang w:eastAsia="ja-JP"/>
        </w:rPr>
      </w:pPr>
      <w:r w:rsidRPr="00BA440B">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我们可以从《黄庭外景玉经》原文里找到相关的例子：“老子闲居作七言，解说身形及诸神。上有黄庭下关元，后有幽阙前命门。</w:t>
      </w:r>
      <w:r w:rsidRPr="00774A9B">
        <w:rPr>
          <w:rFonts w:ascii="SimSun" w:eastAsia="SimSun" w:hAnsi="SimSun"/>
          <w:sz w:val="18"/>
          <w:szCs w:val="18"/>
        </w:rPr>
        <w:t>呼吸庐间入丹田，玉池清水灌灵根。审能修之可长存，黄庭中人衣朱衣，关门壮钥合两扉。幽阙使之高巍巍，丹田之中精气微。玉池清水上生肥，灵根坚固老不衰。</w:t>
      </w:r>
      <w:r w:rsidRPr="00774A9B">
        <w:rPr>
          <w:rFonts w:ascii="SimSun" w:eastAsia="SimSun" w:hAnsi="SimSun"/>
          <w:sz w:val="18"/>
          <w:szCs w:val="18"/>
          <w:lang w:eastAsia="ja-JP"/>
        </w:rPr>
        <w:t>中池有士衣赤衣，田下三寸神所居。</w:t>
      </w:r>
      <w:r w:rsidRPr="00774A9B">
        <w:rPr>
          <w:rFonts w:ascii="SimSun" w:eastAsia="SimSun" w:hAnsi="SimSun" w:hint="eastAsia"/>
          <w:sz w:val="18"/>
          <w:szCs w:val="18"/>
          <w:lang w:eastAsia="ja-JP"/>
        </w:rPr>
        <w:t>”</w:t>
      </w:r>
    </w:p>
  </w:footnote>
  <w:footnote w:id="528">
    <w:p w:rsidR="00763742" w:rsidRPr="00774A9B" w:rsidRDefault="00763742" w:rsidP="00774A9B">
      <w:pPr>
        <w:pStyle w:val="aa"/>
        <w:adjustRightInd w:val="0"/>
        <w:ind w:left="181" w:hangingChars="100" w:hanging="181"/>
        <w:rPr>
          <w:rFonts w:ascii="SimSun" w:eastAsia="SimSun" w:hAnsi="SimSun"/>
          <w:sz w:val="18"/>
          <w:szCs w:val="18"/>
          <w:lang w:eastAsia="ja-JP"/>
        </w:rPr>
      </w:pPr>
      <w:r w:rsidRPr="00BA440B">
        <w:rPr>
          <w:rStyle w:val="ab"/>
          <w:rFonts w:ascii="Times New Roman" w:eastAsia="SimSun" w:hAnsi="Times New Roman"/>
          <w:b/>
          <w:sz w:val="18"/>
          <w:szCs w:val="18"/>
        </w:rPr>
        <w:footnoteRef/>
      </w:r>
      <w:r w:rsidRPr="00774A9B">
        <w:rPr>
          <w:rFonts w:ascii="SimSun" w:eastAsia="SimSun" w:hAnsi="SimSun"/>
          <w:sz w:val="18"/>
          <w:szCs w:val="18"/>
          <w:lang w:eastAsia="ja-JP"/>
        </w:rPr>
        <w:t xml:space="preserve"> 麥穀邦夫，</w:t>
      </w:r>
      <w:r w:rsidRPr="00774A9B">
        <w:rPr>
          <w:rFonts w:ascii="SimSun" w:eastAsia="SimSun" w:hAnsi="SimSun" w:hint="eastAsia"/>
          <w:sz w:val="18"/>
          <w:szCs w:val="18"/>
          <w:lang w:eastAsia="ja-JP"/>
        </w:rPr>
        <w:t>《气と道敎》</w:t>
      </w:r>
      <w:r w:rsidRPr="00774A9B">
        <w:rPr>
          <w:rFonts w:ascii="SimSun" w:eastAsia="SimSun" w:hAnsi="SimSun"/>
          <w:sz w:val="18"/>
          <w:szCs w:val="18"/>
          <w:lang w:eastAsia="ja-JP"/>
        </w:rPr>
        <w:t>，</w:t>
      </w:r>
      <w:r w:rsidRPr="00774A9B">
        <w:rPr>
          <w:rFonts w:ascii="SimSun" w:eastAsia="SimSun" w:hAnsi="SimSun" w:hint="eastAsia"/>
          <w:sz w:val="18"/>
          <w:szCs w:val="18"/>
          <w:lang w:eastAsia="ja-JP"/>
        </w:rPr>
        <w:t>《道敎の大事典》</w:t>
      </w:r>
      <w:r w:rsidRPr="00774A9B">
        <w:rPr>
          <w:rFonts w:ascii="SimSun" w:eastAsia="SimSun" w:hAnsi="SimSun"/>
          <w:sz w:val="18"/>
          <w:szCs w:val="18"/>
          <w:lang w:eastAsia="ja-JP"/>
        </w:rPr>
        <w:t>，新人物往</w:t>
      </w:r>
      <w:r w:rsidRPr="00774A9B">
        <w:rPr>
          <w:rFonts w:ascii="SimSun" w:eastAsia="SimSun" w:hAnsi="SimSun" w:hint="eastAsia"/>
          <w:sz w:val="18"/>
          <w:szCs w:val="18"/>
          <w:lang w:eastAsia="ja-JP"/>
        </w:rPr>
        <w:t>来</w:t>
      </w:r>
      <w:r w:rsidRPr="00774A9B">
        <w:rPr>
          <w:rFonts w:ascii="SimSun" w:eastAsia="SimSun" w:hAnsi="SimSun"/>
          <w:sz w:val="18"/>
          <w:szCs w:val="18"/>
          <w:lang w:eastAsia="ja-JP"/>
        </w:rPr>
        <w:t>社，1997，63</w:t>
      </w:r>
      <w:r w:rsidRPr="00774A9B">
        <w:rPr>
          <w:rFonts w:ascii="SimSun" w:eastAsia="SimSun" w:hAnsi="SimSun" w:hint="eastAsia"/>
          <w:sz w:val="18"/>
          <w:szCs w:val="18"/>
          <w:lang w:eastAsia="ja-JP"/>
        </w:rPr>
        <w:t>页。</w:t>
      </w:r>
    </w:p>
  </w:footnote>
  <w:footnote w:id="529">
    <w:p w:rsidR="00763742" w:rsidRPr="00774A9B" w:rsidRDefault="00763742" w:rsidP="00774A9B">
      <w:pPr>
        <w:pStyle w:val="aa"/>
        <w:rPr>
          <w:rFonts w:ascii="SimSun" w:eastAsia="SimSun" w:hAnsi="SimSun"/>
          <w:sz w:val="18"/>
          <w:szCs w:val="18"/>
        </w:rPr>
      </w:pPr>
      <w:r w:rsidRPr="00BA440B">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《庄子·</w:t>
      </w:r>
      <w:r w:rsidRPr="00774A9B">
        <w:rPr>
          <w:rFonts w:ascii="SimSun" w:eastAsia="SimSun" w:hAnsi="SimSun" w:cs="等线" w:hint="eastAsia"/>
          <w:sz w:val="18"/>
          <w:szCs w:val="18"/>
        </w:rPr>
        <w:t>知北游篇</w:t>
      </w:r>
      <w:r w:rsidRPr="00774A9B">
        <w:rPr>
          <w:rFonts w:ascii="SimSun" w:eastAsia="SimSun" w:hAnsi="SimSun" w:hint="eastAsia"/>
          <w:sz w:val="18"/>
          <w:szCs w:val="18"/>
        </w:rPr>
        <w:t>》。</w:t>
      </w:r>
    </w:p>
  </w:footnote>
  <w:footnote w:id="530">
    <w:p w:rsidR="00763742" w:rsidRPr="00774A9B" w:rsidRDefault="00763742" w:rsidP="00774A9B">
      <w:pPr>
        <w:adjustRightInd w:val="0"/>
        <w:snapToGrid w:val="0"/>
        <w:ind w:left="181" w:hangingChars="100" w:hanging="181"/>
        <w:rPr>
          <w:rFonts w:ascii="SimSun" w:eastAsia="SimSun" w:hAnsi="SimSun"/>
          <w:sz w:val="18"/>
          <w:szCs w:val="18"/>
        </w:rPr>
      </w:pPr>
      <w:r w:rsidRPr="00BA440B">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SimSun" w:hint="eastAsia"/>
          <w:sz w:val="18"/>
          <w:szCs w:val="18"/>
        </w:rPr>
        <w:t>《</w:t>
      </w:r>
      <w:r w:rsidRPr="00774A9B">
        <w:rPr>
          <w:rFonts w:ascii="SimSun" w:eastAsia="SimSun" w:hAnsi="SimSun" w:hint="eastAsia"/>
          <w:sz w:val="18"/>
          <w:szCs w:val="18"/>
        </w:rPr>
        <w:t>太平经</w:t>
      </w:r>
      <w:r w:rsidRPr="00774A9B">
        <w:rPr>
          <w:rFonts w:ascii="SimSun" w:eastAsia="SimSun" w:hAnsi="SimSun" w:cs="SimSun" w:hint="eastAsia"/>
          <w:sz w:val="18"/>
          <w:szCs w:val="18"/>
        </w:rPr>
        <w:t>·</w:t>
      </w:r>
      <w:r w:rsidRPr="00774A9B">
        <w:rPr>
          <w:rFonts w:ascii="SimSun" w:eastAsia="SimSun" w:hAnsi="SimSun" w:cs="等线" w:hint="eastAsia"/>
          <w:sz w:val="18"/>
          <w:szCs w:val="18"/>
        </w:rPr>
        <w:t>太平经佚文</w:t>
      </w:r>
      <w:r w:rsidRPr="00774A9B">
        <w:rPr>
          <w:rFonts w:ascii="SimSun" w:eastAsia="SimSun" w:hAnsi="SimSun" w:cs="Microsoft YaHei" w:hint="eastAsia"/>
          <w:sz w:val="18"/>
          <w:szCs w:val="18"/>
        </w:rPr>
        <w:t>》</w:t>
      </w:r>
      <w:r w:rsidRPr="00774A9B">
        <w:rPr>
          <w:rFonts w:ascii="SimSun" w:eastAsia="SimSun" w:hAnsi="SimSun" w:hint="eastAsia"/>
          <w:sz w:val="18"/>
          <w:szCs w:val="18"/>
        </w:rPr>
        <w:t>：</w:t>
      </w:r>
      <w:r w:rsidRPr="00774A9B">
        <w:rPr>
          <w:rFonts w:ascii="SimSun" w:eastAsia="SimSun" w:hAnsi="SimSun"/>
          <w:sz w:val="18"/>
          <w:szCs w:val="18"/>
        </w:rPr>
        <w:t>“</w:t>
      </w:r>
      <w:r w:rsidRPr="00774A9B">
        <w:rPr>
          <w:rFonts w:ascii="SimSun" w:eastAsia="SimSun" w:hAnsi="SimSun" w:hint="eastAsia"/>
          <w:sz w:val="18"/>
          <w:szCs w:val="18"/>
        </w:rPr>
        <w:t>夫人本生混沌之气</w:t>
      </w:r>
      <w:r w:rsidRPr="00774A9B">
        <w:rPr>
          <w:rFonts w:ascii="SimSun" w:eastAsia="SimSun" w:hAnsi="SimSun"/>
          <w:sz w:val="18"/>
          <w:szCs w:val="18"/>
        </w:rPr>
        <w:t>，</w:t>
      </w:r>
      <w:r w:rsidRPr="00774A9B">
        <w:rPr>
          <w:rFonts w:ascii="SimSun" w:eastAsia="SimSun" w:hAnsi="SimSun" w:hint="eastAsia"/>
          <w:sz w:val="18"/>
          <w:szCs w:val="18"/>
        </w:rPr>
        <w:t>气生精</w:t>
      </w:r>
      <w:r w:rsidRPr="00774A9B">
        <w:rPr>
          <w:rFonts w:ascii="SimSun" w:eastAsia="SimSun" w:hAnsi="SimSun"/>
          <w:sz w:val="18"/>
          <w:szCs w:val="18"/>
        </w:rPr>
        <w:t>，</w:t>
      </w:r>
      <w:r w:rsidRPr="00774A9B">
        <w:rPr>
          <w:rFonts w:ascii="SimSun" w:eastAsia="SimSun" w:hAnsi="SimSun" w:hint="eastAsia"/>
          <w:sz w:val="18"/>
          <w:szCs w:val="18"/>
        </w:rPr>
        <w:t>精生神</w:t>
      </w:r>
      <w:r w:rsidRPr="00774A9B">
        <w:rPr>
          <w:rFonts w:ascii="SimSun" w:eastAsia="SimSun" w:hAnsi="SimSun"/>
          <w:sz w:val="18"/>
          <w:szCs w:val="18"/>
        </w:rPr>
        <w:t>，</w:t>
      </w:r>
      <w:r w:rsidRPr="00774A9B">
        <w:rPr>
          <w:rFonts w:ascii="SimSun" w:eastAsia="SimSun" w:hAnsi="SimSun" w:hint="eastAsia"/>
          <w:sz w:val="18"/>
          <w:szCs w:val="18"/>
        </w:rPr>
        <w:t>神生明</w:t>
      </w:r>
      <w:r w:rsidRPr="00774A9B">
        <w:rPr>
          <w:rFonts w:ascii="SimSun" w:eastAsia="SimSun" w:hAnsi="SimSun"/>
          <w:sz w:val="18"/>
          <w:szCs w:val="18"/>
        </w:rPr>
        <w:t>。”</w:t>
      </w:r>
    </w:p>
  </w:footnote>
  <w:footnote w:id="531">
    <w:p w:rsidR="00763742" w:rsidRPr="00774A9B" w:rsidRDefault="00763742" w:rsidP="00774A9B">
      <w:pPr>
        <w:pStyle w:val="aa"/>
        <w:adjustRightInd w:val="0"/>
        <w:ind w:left="181" w:hangingChars="100" w:hanging="181"/>
        <w:rPr>
          <w:rFonts w:ascii="SimSun" w:eastAsia="SimSun" w:hAnsi="SimSun"/>
          <w:sz w:val="18"/>
          <w:szCs w:val="18"/>
        </w:rPr>
      </w:pPr>
      <w:r w:rsidRPr="00BA440B">
        <w:rPr>
          <w:rStyle w:val="ab"/>
          <w:rFonts w:ascii="Times New Roman" w:eastAsia="SimSun" w:hAnsi="Times New Roman"/>
          <w:b/>
          <w:sz w:val="18"/>
          <w:szCs w:val="18"/>
        </w:rPr>
        <w:footnoteRef/>
      </w:r>
      <w:r w:rsidRPr="00774A9B">
        <w:rPr>
          <w:rFonts w:ascii="SimSun" w:eastAsia="SimSun" w:hAnsi="SimSun"/>
          <w:sz w:val="18"/>
          <w:szCs w:val="18"/>
        </w:rPr>
        <w:t xml:space="preserve"> Livia Kohn，Health and Long Life，The Chinese Way，Three pines press; Cambridge，2005，11</w:t>
      </w:r>
      <w:r w:rsidRPr="00774A9B">
        <w:rPr>
          <w:rFonts w:ascii="SimSun" w:eastAsia="SimSun" w:hAnsi="SimSun" w:cs="SimSun" w:hint="eastAsia"/>
          <w:sz w:val="18"/>
          <w:szCs w:val="18"/>
        </w:rPr>
        <w:t>页。</w:t>
      </w:r>
    </w:p>
  </w:footnote>
  <w:footnote w:id="532">
    <w:p w:rsidR="00763742" w:rsidRPr="00774A9B" w:rsidRDefault="00763742" w:rsidP="00774A9B">
      <w:pPr>
        <w:pStyle w:val="aa"/>
        <w:adjustRightInd w:val="0"/>
        <w:ind w:left="181" w:hangingChars="100" w:hanging="181"/>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b/>
          <w:sz w:val="18"/>
          <w:szCs w:val="18"/>
        </w:rPr>
        <w:t xml:space="preserve"> </w:t>
      </w:r>
      <w:r w:rsidRPr="00774A9B">
        <w:rPr>
          <w:rFonts w:ascii="SimSun" w:eastAsia="SimSun" w:hAnsi="SimSun"/>
          <w:sz w:val="18"/>
          <w:szCs w:val="18"/>
        </w:rPr>
        <w:t>甄鸾</w:t>
      </w:r>
      <w:r w:rsidRPr="00774A9B">
        <w:rPr>
          <w:rFonts w:ascii="SimSun" w:eastAsia="SimSun" w:hAnsi="SimSun" w:hint="eastAsia"/>
          <w:sz w:val="18"/>
          <w:szCs w:val="18"/>
        </w:rPr>
        <w:t>通过</w:t>
      </w:r>
      <w:r w:rsidRPr="00774A9B">
        <w:rPr>
          <w:rFonts w:ascii="SimSun" w:eastAsia="SimSun" w:hAnsi="SimSun"/>
          <w:sz w:val="18"/>
          <w:szCs w:val="18"/>
        </w:rPr>
        <w:t>《笑道论》(《广弘明集》</w:t>
      </w:r>
      <w:r w:rsidRPr="00774A9B">
        <w:rPr>
          <w:rFonts w:ascii="SimSun" w:eastAsia="SimSun" w:hAnsi="SimSun" w:hint="eastAsia"/>
          <w:sz w:val="18"/>
          <w:szCs w:val="18"/>
        </w:rPr>
        <w:t>第九</w:t>
      </w:r>
      <w:r w:rsidRPr="00774A9B">
        <w:rPr>
          <w:rFonts w:ascii="SimSun" w:eastAsia="SimSun" w:hAnsi="SimSun"/>
          <w:sz w:val="18"/>
          <w:szCs w:val="18"/>
        </w:rPr>
        <w:t>卷，</w:t>
      </w:r>
      <w:r w:rsidRPr="00774A9B">
        <w:rPr>
          <w:rFonts w:ascii="SimSun" w:eastAsia="SimSun" w:hAnsi="SimSun" w:hint="eastAsia"/>
          <w:sz w:val="18"/>
          <w:szCs w:val="18"/>
        </w:rPr>
        <w:t>《</w:t>
      </w:r>
      <w:r w:rsidRPr="00774A9B">
        <w:rPr>
          <w:rFonts w:ascii="SimSun" w:eastAsia="SimSun" w:hAnsi="SimSun"/>
          <w:sz w:val="18"/>
          <w:szCs w:val="18"/>
        </w:rPr>
        <w:t>辩惑论第二之五</w:t>
      </w:r>
      <w:r w:rsidRPr="00774A9B">
        <w:rPr>
          <w:rFonts w:ascii="SimSun" w:eastAsia="SimSun" w:hAnsi="SimSun" w:hint="eastAsia"/>
          <w:sz w:val="18"/>
          <w:szCs w:val="18"/>
        </w:rPr>
        <w:t>》</w:t>
      </w:r>
      <w:r w:rsidRPr="00774A9B">
        <w:rPr>
          <w:rFonts w:ascii="SimSun" w:eastAsia="SimSun" w:hAnsi="SimSun"/>
          <w:sz w:val="18"/>
          <w:szCs w:val="18"/>
        </w:rPr>
        <w:t>)，批判</w:t>
      </w:r>
      <w:r w:rsidRPr="00774A9B">
        <w:rPr>
          <w:rFonts w:ascii="SimSun" w:eastAsia="SimSun" w:hAnsi="SimSun" w:hint="eastAsia"/>
          <w:sz w:val="18"/>
          <w:szCs w:val="18"/>
        </w:rPr>
        <w:t>了</w:t>
      </w:r>
      <w:r w:rsidRPr="00774A9B">
        <w:rPr>
          <w:rFonts w:ascii="SimSun" w:eastAsia="SimSun" w:hAnsi="SimSun"/>
          <w:sz w:val="18"/>
          <w:szCs w:val="18"/>
        </w:rPr>
        <w:t>道教“太上老君造立天地”以及“结土为人”的内容。</w:t>
      </w:r>
    </w:p>
  </w:footnote>
  <w:footnote w:id="533">
    <w:p w:rsidR="00763742" w:rsidRPr="00774A9B" w:rsidRDefault="00763742" w:rsidP="00774A9B">
      <w:pPr>
        <w:pStyle w:val="aa"/>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等线" w:hint="eastAsia"/>
          <w:sz w:val="18"/>
          <w:szCs w:val="18"/>
        </w:rPr>
        <w:t>《</w:t>
      </w:r>
      <w:r w:rsidRPr="00774A9B">
        <w:rPr>
          <w:rFonts w:ascii="바탕" w:eastAsia="SimSun" w:hAnsi="바탕" w:cs="바탕"/>
          <w:sz w:val="18"/>
          <w:szCs w:val="18"/>
        </w:rPr>
        <w:t>老</w:t>
      </w:r>
      <w:r w:rsidRPr="00774A9B">
        <w:rPr>
          <w:rFonts w:ascii="SimSun" w:eastAsia="SimSun" w:hAnsi="SimSun" w:cs="等线" w:hint="eastAsia"/>
          <w:sz w:val="18"/>
          <w:szCs w:val="18"/>
        </w:rPr>
        <w:t>子想尔注》第二十一章注释：</w:t>
      </w:r>
      <w:r w:rsidRPr="00774A9B">
        <w:rPr>
          <w:rFonts w:ascii="SimSun" w:eastAsia="SimSun" w:hAnsi="SimSun"/>
          <w:sz w:val="18"/>
          <w:szCs w:val="18"/>
        </w:rPr>
        <w:t>“</w:t>
      </w:r>
      <w:r w:rsidRPr="00774A9B">
        <w:rPr>
          <w:rFonts w:ascii="SimSun" w:eastAsia="SimSun" w:hAnsi="SimSun" w:hint="eastAsia"/>
          <w:sz w:val="18"/>
          <w:szCs w:val="18"/>
        </w:rPr>
        <w:t>所以精者道之别气也，入人身中为根本</w:t>
      </w:r>
      <w:r w:rsidRPr="00774A9B">
        <w:rPr>
          <w:rFonts w:ascii="SimSun" w:eastAsia="SimSun" w:hAnsi="SimSun"/>
          <w:sz w:val="18"/>
          <w:szCs w:val="18"/>
        </w:rPr>
        <w:t>。”</w:t>
      </w:r>
    </w:p>
  </w:footnote>
  <w:footnote w:id="534">
    <w:p w:rsidR="00763742" w:rsidRPr="00774A9B" w:rsidRDefault="00763742" w:rsidP="00774A9B">
      <w:pPr>
        <w:pStyle w:val="aa"/>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等线" w:hint="eastAsia"/>
          <w:sz w:val="18"/>
          <w:szCs w:val="18"/>
        </w:rPr>
        <w:t>《</w:t>
      </w:r>
      <w:r w:rsidRPr="00774A9B">
        <w:rPr>
          <w:rFonts w:ascii="SimSun" w:eastAsia="SimSun" w:hAnsi="SimSun" w:hint="eastAsia"/>
          <w:sz w:val="18"/>
          <w:szCs w:val="18"/>
        </w:rPr>
        <w:t>道德经</w:t>
      </w:r>
      <w:r w:rsidRPr="00774A9B">
        <w:rPr>
          <w:rFonts w:ascii="SimSun" w:eastAsia="SimSun" w:hAnsi="SimSun" w:cs="等线" w:hint="eastAsia"/>
          <w:sz w:val="18"/>
          <w:szCs w:val="18"/>
        </w:rPr>
        <w:t>》第四十二章。</w:t>
      </w:r>
    </w:p>
  </w:footnote>
  <w:footnote w:id="535">
    <w:p w:rsidR="00763742" w:rsidRPr="00774A9B" w:rsidRDefault="00763742" w:rsidP="00774A9B">
      <w:pPr>
        <w:adjustRightInd w:val="0"/>
        <w:snapToGrid w:val="0"/>
        <w:ind w:left="181" w:hangingChars="100" w:hanging="181"/>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等线" w:hint="eastAsia"/>
          <w:sz w:val="18"/>
          <w:szCs w:val="18"/>
        </w:rPr>
        <w:t>《</w:t>
      </w:r>
      <w:r w:rsidRPr="00774A9B">
        <w:rPr>
          <w:rFonts w:ascii="SimSun" w:eastAsia="SimSun" w:hAnsi="SimSun" w:hint="eastAsia"/>
          <w:sz w:val="18"/>
          <w:szCs w:val="18"/>
        </w:rPr>
        <w:t>庄子</w:t>
      </w:r>
      <w:r w:rsidRPr="00774A9B">
        <w:rPr>
          <w:rFonts w:ascii="SimSun" w:eastAsia="SimSun" w:hAnsi="SimSun" w:cs="等线" w:hint="eastAsia"/>
          <w:sz w:val="18"/>
          <w:szCs w:val="18"/>
        </w:rPr>
        <w:t>·知北游篇》：</w:t>
      </w:r>
      <w:r w:rsidRPr="00774A9B">
        <w:rPr>
          <w:rFonts w:ascii="SimSun" w:eastAsia="SimSun" w:hAnsi="SimSun" w:hint="eastAsia"/>
          <w:sz w:val="18"/>
          <w:szCs w:val="18"/>
        </w:rPr>
        <w:t>东郭子问于庄子曰：“所谓道，恶乎在？”庄子曰：“无所不在。”东郭子曰：“期而后可。”庄子曰：“在蝼蚁。”曰：“何其下邪？”曰：“在稊稗。”曰：“何其愈下邪？”曰：“在瓦甓。”曰：“何其愈甚邪？”曰：“在屎溺。”</w:t>
      </w:r>
      <w:r w:rsidRPr="00774A9B">
        <w:rPr>
          <w:rFonts w:ascii="SimSun" w:eastAsia="SimSun" w:hAnsi="SimSun"/>
          <w:sz w:val="18"/>
          <w:szCs w:val="18"/>
        </w:rPr>
        <w:t xml:space="preserve"> </w:t>
      </w:r>
    </w:p>
  </w:footnote>
  <w:footnote w:id="536">
    <w:p w:rsidR="00763742" w:rsidRPr="00774A9B" w:rsidRDefault="00763742" w:rsidP="00774A9B">
      <w:pPr>
        <w:adjustRightInd w:val="0"/>
        <w:snapToGrid w:val="0"/>
        <w:ind w:left="181" w:hangingChars="100" w:hanging="181"/>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等线" w:hint="eastAsia"/>
          <w:sz w:val="18"/>
          <w:szCs w:val="18"/>
        </w:rPr>
        <w:t>《</w:t>
      </w:r>
      <w:r w:rsidRPr="00774A9B">
        <w:rPr>
          <w:rFonts w:ascii="SimSun" w:eastAsia="SimSun" w:hAnsi="SimSun" w:hint="eastAsia"/>
          <w:sz w:val="18"/>
          <w:szCs w:val="18"/>
        </w:rPr>
        <w:t>庄子</w:t>
      </w:r>
      <w:r w:rsidRPr="00774A9B">
        <w:rPr>
          <w:rFonts w:ascii="SimSun" w:eastAsia="SimSun" w:hAnsi="SimSun" w:cs="等线" w:hint="eastAsia"/>
          <w:sz w:val="18"/>
          <w:szCs w:val="18"/>
        </w:rPr>
        <w:t>·知北游篇》</w:t>
      </w:r>
    </w:p>
  </w:footnote>
  <w:footnote w:id="537">
    <w:p w:rsidR="00763742" w:rsidRPr="00774A9B" w:rsidRDefault="00763742" w:rsidP="00774A9B">
      <w:pPr>
        <w:pStyle w:val="aa"/>
        <w:adjustRightInd w:val="0"/>
        <w:ind w:left="181" w:hangingChars="100" w:hanging="181"/>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b/>
          <w:sz w:val="18"/>
          <w:szCs w:val="18"/>
        </w:rPr>
        <w:t xml:space="preserve"> </w:t>
      </w:r>
      <w:r w:rsidRPr="00774A9B">
        <w:rPr>
          <w:rFonts w:ascii="SimSun" w:eastAsia="SimSun" w:hAnsi="SimSun" w:cs="等线" w:hint="eastAsia"/>
          <w:sz w:val="18"/>
          <w:szCs w:val="18"/>
        </w:rPr>
        <w:t>《</w:t>
      </w:r>
      <w:r w:rsidRPr="00774A9B">
        <w:rPr>
          <w:rFonts w:ascii="SimSun" w:eastAsia="SimSun" w:hAnsi="SimSun" w:hint="eastAsia"/>
          <w:sz w:val="18"/>
          <w:szCs w:val="18"/>
        </w:rPr>
        <w:t>太平经</w:t>
      </w:r>
      <w:r w:rsidRPr="00774A9B">
        <w:rPr>
          <w:rFonts w:ascii="SimSun" w:eastAsia="SimSun" w:hAnsi="SimSun" w:cs="等线" w:hint="eastAsia"/>
          <w:sz w:val="18"/>
          <w:szCs w:val="18"/>
        </w:rPr>
        <w:t>》第七十三卷，阙题。</w:t>
      </w:r>
    </w:p>
  </w:footnote>
  <w:footnote w:id="538">
    <w:p w:rsidR="00763742" w:rsidRPr="00774A9B" w:rsidRDefault="00763742" w:rsidP="00774A9B">
      <w:pPr>
        <w:pStyle w:val="aa"/>
        <w:adjustRightInd w:val="0"/>
        <w:ind w:left="181" w:hangingChars="100" w:hanging="181"/>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b/>
          <w:sz w:val="18"/>
          <w:szCs w:val="18"/>
        </w:rPr>
        <w:t xml:space="preserve"> </w:t>
      </w:r>
      <w:r w:rsidRPr="00774A9B">
        <w:rPr>
          <w:rFonts w:ascii="SimSun" w:eastAsia="SimSun" w:hAnsi="SimSun" w:hint="eastAsia"/>
          <w:sz w:val="18"/>
          <w:szCs w:val="18"/>
        </w:rPr>
        <w:t>《道德经》第四十二章，王弼注解：“万物万形，其归一也。</w:t>
      </w:r>
      <w:r w:rsidRPr="00774A9B">
        <w:rPr>
          <w:rFonts w:ascii="SimSun" w:eastAsia="SimSun" w:hAnsi="SimSun"/>
          <w:sz w:val="18"/>
          <w:szCs w:val="18"/>
        </w:rPr>
        <w:t>何由致一。由于无也。由无乃一，一可谓无。已为之一，岂得无言乎。有言有一，非二如何。有一有二，遂生乎三。从无之有，数尽乎斯，过此以往，非道之流。故万物之生，吾知其主，虽有万形，冲气一焉。”</w:t>
      </w:r>
    </w:p>
  </w:footnote>
  <w:footnote w:id="539">
    <w:p w:rsidR="00763742" w:rsidRPr="00774A9B" w:rsidRDefault="00763742" w:rsidP="00774A9B">
      <w:pPr>
        <w:adjustRightInd w:val="0"/>
        <w:snapToGrid w:val="0"/>
        <w:ind w:left="181" w:hangingChars="100" w:hanging="181"/>
        <w:rPr>
          <w:rFonts w:ascii="SimSun" w:eastAsia="SimSun" w:hAnsi="SimSun" w:cs="等线"/>
          <w:sz w:val="18"/>
          <w:szCs w:val="18"/>
        </w:rPr>
      </w:pPr>
      <w:r w:rsidRPr="00B15B34">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等线" w:hint="eastAsia"/>
          <w:sz w:val="18"/>
          <w:szCs w:val="18"/>
        </w:rPr>
        <w:t>《</w:t>
      </w:r>
      <w:r w:rsidRPr="00774A9B">
        <w:rPr>
          <w:rFonts w:ascii="SimSun" w:eastAsia="SimSun" w:hAnsi="SimSun" w:hint="eastAsia"/>
          <w:sz w:val="18"/>
          <w:szCs w:val="18"/>
        </w:rPr>
        <w:t>太平经</w:t>
      </w:r>
      <w:r w:rsidRPr="00774A9B">
        <w:rPr>
          <w:rFonts w:ascii="SimSun" w:eastAsia="SimSun" w:hAnsi="SimSun" w:cs="等线" w:hint="eastAsia"/>
          <w:sz w:val="18"/>
          <w:szCs w:val="18"/>
        </w:rPr>
        <w:t>》第一百五十四卷。</w:t>
      </w:r>
    </w:p>
  </w:footnote>
  <w:footnote w:id="540">
    <w:p w:rsidR="00763742" w:rsidRPr="00774A9B" w:rsidRDefault="00763742" w:rsidP="00774A9B">
      <w:pPr>
        <w:adjustRightInd w:val="0"/>
        <w:snapToGrid w:val="0"/>
        <w:ind w:left="181" w:hangingChars="100" w:hanging="181"/>
        <w:rPr>
          <w:rFonts w:ascii="SimSun" w:eastAsia="SimSun" w:hAnsi="SimSun" w:cs="等线"/>
          <w:sz w:val="18"/>
          <w:szCs w:val="18"/>
        </w:rPr>
      </w:pPr>
      <w:r w:rsidRPr="00B15B34">
        <w:rPr>
          <w:rStyle w:val="ab"/>
          <w:rFonts w:ascii="Times New Roman" w:eastAsia="SimSun" w:hAnsi="Times New Roman"/>
          <w:b/>
          <w:sz w:val="18"/>
          <w:szCs w:val="18"/>
        </w:rPr>
        <w:footnoteRef/>
      </w:r>
      <w:r w:rsidRPr="00774A9B">
        <w:rPr>
          <w:rFonts w:ascii="SimSun" w:eastAsia="SimSun" w:hAnsi="SimSun"/>
          <w:b/>
          <w:sz w:val="18"/>
          <w:szCs w:val="18"/>
        </w:rPr>
        <w:t xml:space="preserve"> </w:t>
      </w:r>
      <w:r w:rsidRPr="00774A9B">
        <w:rPr>
          <w:rFonts w:ascii="SimSun" w:eastAsia="SimSun" w:hAnsi="SimSun" w:cs="等线" w:hint="eastAsia"/>
          <w:sz w:val="18"/>
          <w:szCs w:val="18"/>
        </w:rPr>
        <w:t>《</w:t>
      </w:r>
      <w:r w:rsidRPr="00774A9B">
        <w:rPr>
          <w:rFonts w:ascii="SimSun" w:eastAsia="SimSun" w:hAnsi="SimSun" w:hint="eastAsia"/>
          <w:sz w:val="18"/>
          <w:szCs w:val="18"/>
        </w:rPr>
        <w:t>太平经·</w:t>
      </w:r>
      <w:r w:rsidRPr="00774A9B">
        <w:rPr>
          <w:rFonts w:ascii="SimSun" w:eastAsia="SimSun" w:hAnsi="SimSun" w:cs="等线" w:hint="eastAsia"/>
          <w:sz w:val="18"/>
          <w:szCs w:val="18"/>
        </w:rPr>
        <w:t>太平经佚文》。</w:t>
      </w:r>
    </w:p>
  </w:footnote>
  <w:footnote w:id="541">
    <w:p w:rsidR="00763742" w:rsidRPr="00774A9B" w:rsidRDefault="00763742" w:rsidP="00774A9B">
      <w:pPr>
        <w:adjustRightInd w:val="0"/>
        <w:snapToGrid w:val="0"/>
        <w:ind w:left="181" w:hangingChars="100" w:hanging="181"/>
        <w:rPr>
          <w:rFonts w:ascii="SimSun" w:eastAsia="SimSun" w:hAnsi="SimSun" w:cs="等线"/>
          <w:sz w:val="18"/>
          <w:szCs w:val="18"/>
        </w:rPr>
      </w:pPr>
      <w:r w:rsidRPr="00B15B34">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等线" w:hint="eastAsia"/>
          <w:sz w:val="18"/>
          <w:szCs w:val="18"/>
        </w:rPr>
        <w:t>《</w:t>
      </w:r>
      <w:r w:rsidRPr="00774A9B">
        <w:rPr>
          <w:rFonts w:ascii="SimSun" w:eastAsia="SimSun" w:hAnsi="SimSun" w:hint="eastAsia"/>
          <w:sz w:val="18"/>
          <w:szCs w:val="18"/>
        </w:rPr>
        <w:t>太平经</w:t>
      </w:r>
      <w:r w:rsidRPr="00774A9B">
        <w:rPr>
          <w:rFonts w:ascii="SimSun" w:eastAsia="SimSun" w:hAnsi="SimSun" w:cs="等线" w:hint="eastAsia"/>
          <w:sz w:val="18"/>
          <w:szCs w:val="18"/>
        </w:rPr>
        <w:t>·</w:t>
      </w:r>
      <w:r w:rsidRPr="00774A9B">
        <w:rPr>
          <w:rFonts w:ascii="SimSun" w:eastAsia="SimSun" w:hAnsi="SimSun" w:hint="eastAsia"/>
          <w:sz w:val="18"/>
          <w:szCs w:val="18"/>
        </w:rPr>
        <w:t>守一明法</w:t>
      </w:r>
      <w:r w:rsidRPr="00774A9B">
        <w:rPr>
          <w:rFonts w:ascii="SimSun" w:eastAsia="SimSun" w:hAnsi="SimSun" w:cs="等线" w:hint="eastAsia"/>
          <w:sz w:val="18"/>
          <w:szCs w:val="18"/>
        </w:rPr>
        <w:t>》第一卷</w:t>
      </w:r>
    </w:p>
  </w:footnote>
  <w:footnote w:id="542">
    <w:p w:rsidR="00763742" w:rsidRPr="00B15B34" w:rsidRDefault="00763742" w:rsidP="00774A9B">
      <w:pPr>
        <w:pStyle w:val="aa"/>
        <w:rPr>
          <w:rFonts w:ascii="SimSun" w:eastAsia="SimSun" w:hAnsi="SimSun"/>
          <w:sz w:val="18"/>
          <w:szCs w:val="18"/>
          <w:lang w:eastAsia="ja-JP"/>
        </w:rPr>
      </w:pPr>
      <w:r w:rsidRPr="00B15B34">
        <w:rPr>
          <w:rStyle w:val="ab"/>
          <w:rFonts w:ascii="Times New Roman" w:eastAsia="SimSun" w:hAnsi="Times New Roman"/>
          <w:b/>
          <w:sz w:val="18"/>
          <w:szCs w:val="18"/>
        </w:rPr>
        <w:footnoteRef/>
      </w:r>
      <w:r w:rsidRPr="00774A9B">
        <w:rPr>
          <w:rFonts w:ascii="SimSun" w:eastAsia="SimSun" w:hAnsi="SimSun"/>
          <w:b/>
          <w:sz w:val="18"/>
          <w:szCs w:val="18"/>
          <w:lang w:eastAsia="ja-JP"/>
        </w:rPr>
        <w:t xml:space="preserve"> </w:t>
      </w:r>
      <w:r w:rsidRPr="00B15B34">
        <w:rPr>
          <w:rFonts w:ascii="SimSun" w:eastAsia="SimSun" w:hAnsi="SimSun" w:cs="等线" w:hint="eastAsia"/>
          <w:sz w:val="18"/>
          <w:szCs w:val="18"/>
          <w:lang w:eastAsia="ja-JP"/>
        </w:rPr>
        <w:t>《</w:t>
      </w:r>
      <w:r w:rsidRPr="00B15B34">
        <w:rPr>
          <w:rFonts w:ascii="바탕" w:eastAsia="SimSun" w:hAnsi="바탕" w:cs="바탕" w:hint="eastAsia"/>
          <w:sz w:val="18"/>
          <w:szCs w:val="18"/>
          <w:lang w:eastAsia="ja-JP"/>
        </w:rPr>
        <w:t>老</w:t>
      </w:r>
      <w:r w:rsidRPr="00B15B34">
        <w:rPr>
          <w:rFonts w:ascii="SimSun" w:eastAsia="SimSun" w:hAnsi="SimSun" w:cs="等线" w:hint="eastAsia"/>
          <w:sz w:val="18"/>
          <w:szCs w:val="18"/>
          <w:lang w:eastAsia="ja-JP"/>
        </w:rPr>
        <w:t>子想尔注》第十章注释。</w:t>
      </w:r>
    </w:p>
  </w:footnote>
  <w:footnote w:id="543">
    <w:p w:rsidR="00763742" w:rsidRPr="00774A9B" w:rsidRDefault="00763742" w:rsidP="00774A9B">
      <w:pPr>
        <w:adjustRightInd w:val="0"/>
        <w:snapToGrid w:val="0"/>
        <w:ind w:left="181" w:hangingChars="100" w:hanging="181"/>
        <w:rPr>
          <w:rFonts w:ascii="SimSun" w:eastAsia="SimSun" w:hAnsi="SimSun"/>
          <w:sz w:val="18"/>
          <w:szCs w:val="18"/>
          <w:lang w:eastAsia="ja-JP"/>
        </w:rPr>
      </w:pPr>
      <w:r w:rsidRPr="00B15B34">
        <w:rPr>
          <w:rStyle w:val="ab"/>
          <w:rFonts w:ascii="Times New Roman" w:eastAsia="SimSun" w:hAnsi="Times New Roman"/>
          <w:b/>
          <w:sz w:val="18"/>
          <w:szCs w:val="18"/>
        </w:rPr>
        <w:footnoteRef/>
      </w:r>
      <w:r w:rsidRPr="00774A9B">
        <w:rPr>
          <w:rFonts w:ascii="SimSun" w:eastAsia="SimSun" w:hAnsi="SimSun"/>
          <w:sz w:val="18"/>
          <w:szCs w:val="18"/>
          <w:lang w:eastAsia="ja-JP"/>
        </w:rPr>
        <w:t xml:space="preserve"> 古藤友子，</w:t>
      </w:r>
      <w:r w:rsidRPr="00774A9B">
        <w:rPr>
          <w:rFonts w:ascii="SimSun" w:eastAsia="SimSun" w:hAnsi="SimSun" w:cs="Microsoft YaHei" w:hint="eastAsia"/>
          <w:sz w:val="18"/>
          <w:szCs w:val="18"/>
          <w:lang w:eastAsia="ja-JP"/>
        </w:rPr>
        <w:t>《道教的世界与神仙》，</w:t>
      </w:r>
      <w:r w:rsidRPr="00774A9B">
        <w:rPr>
          <w:rFonts w:ascii="SimSun" w:eastAsia="SimSun" w:hAnsi="SimSun" w:cs="SimSun" w:hint="eastAsia"/>
          <w:sz w:val="18"/>
          <w:szCs w:val="18"/>
          <w:lang w:eastAsia="ja-JP"/>
        </w:rPr>
        <w:t>《</w:t>
      </w:r>
      <w:r w:rsidRPr="00774A9B">
        <w:rPr>
          <w:rFonts w:ascii="SimSun" w:eastAsia="SimSun" w:hAnsi="SimSun" w:hint="eastAsia"/>
          <w:sz w:val="18"/>
          <w:szCs w:val="18"/>
          <w:lang w:eastAsia="ja-JP"/>
        </w:rPr>
        <w:t>道敎の大事典</w:t>
      </w:r>
      <w:r w:rsidRPr="00774A9B">
        <w:rPr>
          <w:rFonts w:ascii="SimSun" w:eastAsia="SimSun" w:hAnsi="SimSun" w:cs="SimSun" w:hint="eastAsia"/>
          <w:sz w:val="18"/>
          <w:szCs w:val="18"/>
          <w:lang w:eastAsia="ja-JP"/>
        </w:rPr>
        <w:t>》</w:t>
      </w:r>
      <w:r w:rsidRPr="00774A9B">
        <w:rPr>
          <w:rFonts w:ascii="SimSun" w:eastAsia="SimSun" w:hAnsi="SimSun"/>
          <w:sz w:val="18"/>
          <w:szCs w:val="18"/>
          <w:lang w:eastAsia="ja-JP"/>
        </w:rPr>
        <w:t>，新人物往</w:t>
      </w:r>
      <w:r w:rsidRPr="00774A9B">
        <w:rPr>
          <w:rFonts w:ascii="SimSun" w:eastAsia="SimSun" w:hAnsi="SimSun" w:hint="eastAsia"/>
          <w:sz w:val="18"/>
          <w:szCs w:val="18"/>
          <w:lang w:eastAsia="ja-JP"/>
        </w:rPr>
        <w:t>来</w:t>
      </w:r>
      <w:r w:rsidRPr="00774A9B">
        <w:rPr>
          <w:rFonts w:ascii="SimSun" w:eastAsia="SimSun" w:hAnsi="SimSun"/>
          <w:sz w:val="18"/>
          <w:szCs w:val="18"/>
          <w:lang w:eastAsia="ja-JP"/>
        </w:rPr>
        <w:t>社，1997，16</w:t>
      </w:r>
      <w:r w:rsidRPr="00774A9B">
        <w:rPr>
          <w:rFonts w:ascii="SimSun" w:eastAsia="SimSun" w:hAnsi="SimSun" w:cs="SimSun" w:hint="eastAsia"/>
          <w:sz w:val="18"/>
          <w:szCs w:val="18"/>
          <w:lang w:eastAsia="ja-JP"/>
        </w:rPr>
        <w:t>页。</w:t>
      </w:r>
    </w:p>
  </w:footnote>
  <w:footnote w:id="544">
    <w:p w:rsidR="00763742" w:rsidRPr="00774A9B" w:rsidRDefault="00763742" w:rsidP="00774A9B">
      <w:pPr>
        <w:adjustRightInd w:val="0"/>
        <w:snapToGrid w:val="0"/>
        <w:ind w:left="181" w:hangingChars="100" w:hanging="181"/>
        <w:rPr>
          <w:rFonts w:ascii="SimSun" w:eastAsia="SimSun" w:hAnsi="SimSun"/>
          <w:sz w:val="18"/>
          <w:szCs w:val="18"/>
          <w:lang w:eastAsia="ja-JP"/>
        </w:rPr>
      </w:pPr>
      <w:r w:rsidRPr="00B15B34">
        <w:rPr>
          <w:rStyle w:val="ab"/>
          <w:rFonts w:ascii="Times New Roman" w:eastAsia="SimSun" w:hAnsi="Times New Roman"/>
          <w:b/>
          <w:sz w:val="18"/>
          <w:szCs w:val="18"/>
        </w:rPr>
        <w:footnoteRef/>
      </w:r>
      <w:r w:rsidRPr="00774A9B">
        <w:rPr>
          <w:rFonts w:ascii="SimSun" w:eastAsia="SimSun" w:hAnsi="SimSun"/>
          <w:sz w:val="18"/>
          <w:szCs w:val="18"/>
          <w:lang w:eastAsia="ja-JP"/>
        </w:rPr>
        <w:t xml:space="preserve"> 麥穀邦夫，</w:t>
      </w:r>
      <w:r w:rsidRPr="00774A9B">
        <w:rPr>
          <w:rFonts w:ascii="SimSun" w:eastAsia="SimSun" w:hAnsi="SimSun" w:cs="Microsoft YaHei" w:hint="eastAsia"/>
          <w:sz w:val="18"/>
          <w:szCs w:val="18"/>
          <w:lang w:eastAsia="ja-JP"/>
        </w:rPr>
        <w:t>《</w:t>
      </w:r>
      <w:r w:rsidRPr="00774A9B">
        <w:rPr>
          <w:rFonts w:ascii="SimSun" w:eastAsia="SimSun" w:hAnsi="SimSun" w:cs="等线" w:hint="eastAsia"/>
          <w:sz w:val="18"/>
          <w:szCs w:val="18"/>
          <w:lang w:eastAsia="ja-JP"/>
        </w:rPr>
        <w:t>气と道敎</w:t>
      </w:r>
      <w:r w:rsidRPr="00774A9B">
        <w:rPr>
          <w:rFonts w:ascii="SimSun" w:eastAsia="SimSun" w:hAnsi="SimSun" w:cs="Microsoft YaHei" w:hint="eastAsia"/>
          <w:sz w:val="18"/>
          <w:szCs w:val="18"/>
          <w:lang w:eastAsia="ja-JP"/>
        </w:rPr>
        <w:t>》</w:t>
      </w:r>
      <w:r w:rsidRPr="00774A9B">
        <w:rPr>
          <w:rFonts w:ascii="SimSun" w:eastAsia="SimSun" w:hAnsi="SimSun"/>
          <w:sz w:val="18"/>
          <w:szCs w:val="18"/>
          <w:lang w:eastAsia="ja-JP"/>
        </w:rPr>
        <w:t>，</w:t>
      </w:r>
      <w:r w:rsidRPr="00774A9B">
        <w:rPr>
          <w:rFonts w:ascii="SimSun" w:eastAsia="SimSun" w:hAnsi="SimSun" w:cs="SimSun" w:hint="eastAsia"/>
          <w:sz w:val="18"/>
          <w:szCs w:val="18"/>
          <w:lang w:eastAsia="ja-JP"/>
        </w:rPr>
        <w:t>《</w:t>
      </w:r>
      <w:r w:rsidRPr="00774A9B">
        <w:rPr>
          <w:rFonts w:ascii="SimSun" w:eastAsia="SimSun" w:hAnsi="SimSun" w:hint="eastAsia"/>
          <w:sz w:val="18"/>
          <w:szCs w:val="18"/>
          <w:lang w:eastAsia="ja-JP"/>
        </w:rPr>
        <w:t>道敎の大事典</w:t>
      </w:r>
      <w:r w:rsidRPr="00774A9B">
        <w:rPr>
          <w:rFonts w:ascii="SimSun" w:eastAsia="SimSun" w:hAnsi="SimSun" w:cs="SimSun" w:hint="eastAsia"/>
          <w:sz w:val="18"/>
          <w:szCs w:val="18"/>
          <w:lang w:eastAsia="ja-JP"/>
        </w:rPr>
        <w:t>》</w:t>
      </w:r>
      <w:r w:rsidRPr="00774A9B">
        <w:rPr>
          <w:rFonts w:ascii="SimSun" w:eastAsia="SimSun" w:hAnsi="SimSun"/>
          <w:sz w:val="18"/>
          <w:szCs w:val="18"/>
          <w:lang w:eastAsia="ja-JP"/>
        </w:rPr>
        <w:t>，新人物往</w:t>
      </w:r>
      <w:r w:rsidRPr="00774A9B">
        <w:rPr>
          <w:rFonts w:ascii="SimSun" w:eastAsia="SimSun" w:hAnsi="SimSun" w:hint="eastAsia"/>
          <w:sz w:val="18"/>
          <w:szCs w:val="18"/>
          <w:lang w:eastAsia="ja-JP"/>
        </w:rPr>
        <w:t>来</w:t>
      </w:r>
      <w:r w:rsidRPr="00774A9B">
        <w:rPr>
          <w:rFonts w:ascii="SimSun" w:eastAsia="SimSun" w:hAnsi="SimSun"/>
          <w:sz w:val="18"/>
          <w:szCs w:val="18"/>
          <w:lang w:eastAsia="ja-JP"/>
        </w:rPr>
        <w:t>社，1997，63</w:t>
      </w:r>
      <w:r w:rsidRPr="00774A9B">
        <w:rPr>
          <w:rFonts w:ascii="SimSun" w:eastAsia="SimSun" w:hAnsi="SimSun" w:cs="SimSun" w:hint="eastAsia"/>
          <w:sz w:val="18"/>
          <w:szCs w:val="18"/>
          <w:lang w:eastAsia="ja-JP"/>
        </w:rPr>
        <w:t>页</w:t>
      </w:r>
      <w:r w:rsidRPr="00774A9B">
        <w:rPr>
          <w:rFonts w:ascii="SimSun" w:eastAsia="SimSun" w:hAnsi="SimSun"/>
          <w:sz w:val="18"/>
          <w:szCs w:val="18"/>
          <w:lang w:eastAsia="ja-JP"/>
        </w:rPr>
        <w:t>。</w:t>
      </w:r>
    </w:p>
  </w:footnote>
  <w:footnote w:id="545">
    <w:p w:rsidR="00763742" w:rsidRPr="00774A9B" w:rsidRDefault="00763742" w:rsidP="00774A9B">
      <w:pPr>
        <w:adjustRightInd w:val="0"/>
        <w:snapToGrid w:val="0"/>
        <w:ind w:left="181" w:hangingChars="100" w:hanging="181"/>
        <w:rPr>
          <w:rFonts w:ascii="SimSun" w:eastAsia="SimSun" w:hAnsi="SimSun" w:cs="等线"/>
          <w:sz w:val="18"/>
          <w:szCs w:val="18"/>
        </w:rPr>
      </w:pPr>
      <w:r w:rsidRPr="00B15B34">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等线" w:hint="eastAsia"/>
          <w:sz w:val="18"/>
          <w:szCs w:val="18"/>
        </w:rPr>
        <w:t>李奉镐，</w:t>
      </w:r>
      <w:r w:rsidRPr="00774A9B">
        <w:rPr>
          <w:rFonts w:ascii="SimSun" w:eastAsia="SimSun" w:hAnsi="SimSun" w:hint="eastAsia"/>
          <w:sz w:val="18"/>
          <w:szCs w:val="18"/>
        </w:rPr>
        <w:t>《</w:t>
      </w:r>
      <w:r w:rsidRPr="00774A9B">
        <w:rPr>
          <w:rFonts w:ascii="SimSun" w:eastAsia="SimSun" w:hAnsi="SimSun"/>
          <w:sz w:val="18"/>
          <w:szCs w:val="18"/>
        </w:rPr>
        <w:t>&lt;</w:t>
      </w:r>
      <w:r w:rsidRPr="00774A9B">
        <w:rPr>
          <w:rFonts w:ascii="SimSun" w:eastAsia="SimSun" w:hAnsi="SimSun" w:hint="eastAsia"/>
          <w:sz w:val="18"/>
          <w:szCs w:val="18"/>
        </w:rPr>
        <w:t>黄庭经</w:t>
      </w:r>
      <w:r w:rsidRPr="00774A9B">
        <w:rPr>
          <w:rFonts w:ascii="SimSun" w:eastAsia="SimSun" w:hAnsi="SimSun"/>
          <w:sz w:val="18"/>
          <w:szCs w:val="18"/>
        </w:rPr>
        <w:t>&gt;</w:t>
      </w:r>
      <w:r w:rsidRPr="00774A9B">
        <w:rPr>
          <w:rFonts w:ascii="SimSun" w:eastAsia="SimSun" w:hAnsi="SimSun" w:hint="eastAsia"/>
          <w:sz w:val="18"/>
          <w:szCs w:val="18"/>
        </w:rPr>
        <w:t>的存想身神法与华丽的体内世界——是解剖学的引进？还是内视法的发展？》《</w:t>
      </w:r>
      <w:r w:rsidRPr="00774A9B">
        <w:rPr>
          <w:rFonts w:ascii="SimSun" w:eastAsia="SimSun" w:hAnsi="SimSun" w:cs="SimSun" w:hint="eastAsia"/>
          <w:sz w:val="18"/>
          <w:szCs w:val="18"/>
        </w:rPr>
        <w:t>东洋哲学</w:t>
      </w:r>
      <w:r w:rsidRPr="00774A9B">
        <w:rPr>
          <w:rFonts w:ascii="SimSun" w:eastAsia="SimSun" w:hAnsi="SimSun" w:hint="eastAsia"/>
          <w:sz w:val="18"/>
          <w:szCs w:val="18"/>
        </w:rPr>
        <w:t>》</w:t>
      </w:r>
      <w:r w:rsidRPr="00774A9B">
        <w:rPr>
          <w:rFonts w:ascii="SimSun" w:eastAsia="SimSun" w:hAnsi="SimSun" w:cs="SimSun" w:hint="eastAsia"/>
          <w:sz w:val="18"/>
          <w:szCs w:val="18"/>
        </w:rPr>
        <w:t>第</w:t>
      </w:r>
      <w:r w:rsidRPr="00774A9B">
        <w:rPr>
          <w:rFonts w:ascii="SimSun" w:eastAsia="SimSun" w:hAnsi="SimSun" w:cs="SimSun"/>
          <w:sz w:val="18"/>
          <w:szCs w:val="18"/>
        </w:rPr>
        <w:t>30</w:t>
      </w:r>
      <w:r w:rsidRPr="00774A9B">
        <w:rPr>
          <w:rFonts w:ascii="SimSun" w:eastAsia="SimSun" w:hAnsi="SimSun" w:cs="SimSun" w:hint="eastAsia"/>
          <w:sz w:val="18"/>
          <w:szCs w:val="18"/>
        </w:rPr>
        <w:t>集，</w:t>
      </w:r>
      <w:r w:rsidRPr="00774A9B">
        <w:rPr>
          <w:rFonts w:ascii="SimSun" w:eastAsia="SimSun" w:hAnsi="SimSun" w:cs="SimSun"/>
          <w:sz w:val="18"/>
          <w:szCs w:val="18"/>
        </w:rPr>
        <w:t>2009</w:t>
      </w:r>
      <w:r w:rsidRPr="00774A9B">
        <w:rPr>
          <w:rFonts w:ascii="SimSun" w:eastAsia="SimSun" w:hAnsi="SimSun" w:cs="SimSun" w:hint="eastAsia"/>
          <w:sz w:val="18"/>
          <w:szCs w:val="18"/>
        </w:rPr>
        <w:t>。</w:t>
      </w:r>
    </w:p>
  </w:footnote>
  <w:footnote w:id="546">
    <w:p w:rsidR="00763742" w:rsidRPr="00774A9B" w:rsidRDefault="00763742" w:rsidP="00774A9B">
      <w:pPr>
        <w:pStyle w:val="aa"/>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b/>
          <w:sz w:val="18"/>
          <w:szCs w:val="18"/>
        </w:rPr>
        <w:t xml:space="preserve"> </w:t>
      </w:r>
      <w:r w:rsidRPr="00774A9B">
        <w:rPr>
          <w:rFonts w:ascii="SimSun" w:eastAsia="SimSun" w:hAnsi="SimSun" w:hint="eastAsia"/>
          <w:sz w:val="18"/>
          <w:szCs w:val="18"/>
        </w:rPr>
        <w:t>李奉镐</w:t>
      </w:r>
      <w:r w:rsidRPr="00774A9B">
        <w:rPr>
          <w:rFonts w:ascii="SimSun" w:eastAsia="SimSun" w:hAnsi="SimSun" w:cs="等线" w:hint="eastAsia"/>
          <w:sz w:val="18"/>
          <w:szCs w:val="18"/>
        </w:rPr>
        <w:t>，《</w:t>
      </w:r>
      <w:r w:rsidRPr="00774A9B">
        <w:rPr>
          <w:rFonts w:ascii="SimSun" w:eastAsia="SimSun" w:hAnsi="SimSun" w:cs="等线"/>
          <w:sz w:val="18"/>
          <w:szCs w:val="18"/>
        </w:rPr>
        <w:t>&lt;</w:t>
      </w:r>
      <w:r w:rsidRPr="00774A9B">
        <w:rPr>
          <w:rFonts w:ascii="SimSun" w:eastAsia="SimSun" w:hAnsi="SimSun" w:cs="等线" w:hint="eastAsia"/>
          <w:sz w:val="18"/>
          <w:szCs w:val="18"/>
        </w:rPr>
        <w:t>老子想尔注</w:t>
      </w:r>
      <w:r w:rsidRPr="00774A9B">
        <w:rPr>
          <w:rFonts w:ascii="SimSun" w:eastAsia="SimSun" w:hAnsi="SimSun" w:cs="等线"/>
          <w:sz w:val="18"/>
          <w:szCs w:val="18"/>
        </w:rPr>
        <w:t>&gt;</w:t>
      </w:r>
      <w:r w:rsidRPr="00774A9B">
        <w:rPr>
          <w:rFonts w:ascii="SimSun" w:eastAsia="SimSun" w:hAnsi="SimSun" w:cs="等线" w:hint="eastAsia"/>
          <w:sz w:val="18"/>
          <w:szCs w:val="18"/>
        </w:rPr>
        <w:t>的世间伪</w:t>
      </w:r>
      <w:r w:rsidRPr="00774A9B">
        <w:rPr>
          <w:rFonts w:ascii="SimSun" w:eastAsia="SimSun" w:hAnsi="SimSun" w:hint="eastAsia"/>
          <w:sz w:val="18"/>
          <w:szCs w:val="18"/>
        </w:rPr>
        <w:t>伎与结精成神</w:t>
      </w:r>
      <w:r w:rsidRPr="00774A9B">
        <w:rPr>
          <w:rFonts w:ascii="SimSun" w:eastAsia="SimSun" w:hAnsi="SimSun" w:cs="等线" w:hint="eastAsia"/>
          <w:sz w:val="18"/>
          <w:szCs w:val="18"/>
        </w:rPr>
        <w:t>》</w:t>
      </w:r>
      <w:r w:rsidRPr="00774A9B">
        <w:rPr>
          <w:rFonts w:ascii="SimSun" w:eastAsia="SimSun" w:hAnsi="SimSun"/>
          <w:sz w:val="18"/>
          <w:szCs w:val="18"/>
        </w:rPr>
        <w:t>，</w:t>
      </w:r>
      <w:r w:rsidRPr="00774A9B">
        <w:rPr>
          <w:rFonts w:ascii="SimSun" w:eastAsia="SimSun" w:hAnsi="SimSun" w:cs="等线" w:hint="eastAsia"/>
          <w:sz w:val="18"/>
          <w:szCs w:val="18"/>
        </w:rPr>
        <w:t>《</w:t>
      </w:r>
      <w:r w:rsidRPr="00774A9B">
        <w:rPr>
          <w:rFonts w:ascii="SimSun" w:eastAsia="SimSun" w:hAnsi="SimSun" w:cs="바탕" w:hint="eastAsia"/>
          <w:sz w:val="18"/>
          <w:szCs w:val="18"/>
        </w:rPr>
        <w:t>道教文化研究</w:t>
      </w:r>
      <w:r w:rsidRPr="00774A9B">
        <w:rPr>
          <w:rFonts w:ascii="SimSun" w:eastAsia="SimSun" w:hAnsi="SimSun" w:cs="等线" w:hint="eastAsia"/>
          <w:sz w:val="18"/>
          <w:szCs w:val="18"/>
        </w:rPr>
        <w:t>》</w:t>
      </w:r>
      <w:r w:rsidRPr="00774A9B">
        <w:rPr>
          <w:rFonts w:ascii="SimSun" w:eastAsia="SimSun" w:hAnsi="SimSun"/>
          <w:sz w:val="18"/>
          <w:szCs w:val="18"/>
        </w:rPr>
        <w:t>，</w:t>
      </w:r>
      <w:r w:rsidRPr="00774A9B">
        <w:rPr>
          <w:rFonts w:ascii="SimSun" w:eastAsia="SimSun" w:hAnsi="SimSun" w:cs="바탕" w:hint="eastAsia"/>
          <w:sz w:val="18"/>
          <w:szCs w:val="18"/>
        </w:rPr>
        <w:t>第</w:t>
      </w:r>
      <w:r w:rsidRPr="00774A9B">
        <w:rPr>
          <w:rFonts w:ascii="SimSun" w:eastAsia="SimSun" w:hAnsi="SimSun" w:cs="바탕"/>
          <w:sz w:val="18"/>
          <w:szCs w:val="18"/>
        </w:rPr>
        <w:t>32</w:t>
      </w:r>
      <w:r w:rsidRPr="00774A9B">
        <w:rPr>
          <w:rFonts w:ascii="SimSun" w:eastAsia="SimSun" w:hAnsi="SimSun" w:cs="바탕" w:hint="eastAsia"/>
          <w:sz w:val="18"/>
          <w:szCs w:val="18"/>
        </w:rPr>
        <w:t>集</w:t>
      </w:r>
      <w:r w:rsidRPr="00774A9B">
        <w:rPr>
          <w:rFonts w:ascii="SimSun" w:eastAsia="SimSun" w:hAnsi="SimSun"/>
          <w:sz w:val="18"/>
          <w:szCs w:val="18"/>
        </w:rPr>
        <w:t>，2010</w:t>
      </w:r>
      <w:r w:rsidRPr="00774A9B">
        <w:rPr>
          <w:rFonts w:ascii="SimSun" w:eastAsia="SimSun" w:hAnsi="SimSun" w:hint="eastAsia"/>
          <w:sz w:val="18"/>
          <w:szCs w:val="18"/>
        </w:rPr>
        <w:t>。</w:t>
      </w:r>
    </w:p>
  </w:footnote>
  <w:footnote w:id="547">
    <w:p w:rsidR="00763742" w:rsidRPr="00774A9B" w:rsidRDefault="00763742" w:rsidP="00774A9B">
      <w:pPr>
        <w:adjustRightInd w:val="0"/>
        <w:snapToGrid w:val="0"/>
        <w:ind w:left="181" w:hangingChars="100" w:hanging="181"/>
        <w:rPr>
          <w:rFonts w:ascii="SimSun" w:eastAsia="SimSun" w:hAnsi="SimSun"/>
          <w:sz w:val="18"/>
          <w:szCs w:val="18"/>
          <w:lang w:eastAsia="ja-JP"/>
        </w:rPr>
      </w:pPr>
      <w:r w:rsidRPr="00B15B34">
        <w:rPr>
          <w:rStyle w:val="ab"/>
          <w:rFonts w:ascii="Times New Roman" w:eastAsia="SimSun" w:hAnsi="Times New Roman"/>
          <w:b/>
          <w:sz w:val="18"/>
          <w:szCs w:val="18"/>
        </w:rPr>
        <w:footnoteRef/>
      </w:r>
      <w:r w:rsidRPr="00774A9B">
        <w:rPr>
          <w:rFonts w:ascii="SimSun" w:eastAsia="SimSun" w:hAnsi="SimSun"/>
          <w:sz w:val="18"/>
          <w:szCs w:val="18"/>
          <w:lang w:eastAsia="ja-JP"/>
        </w:rPr>
        <w:t xml:space="preserve"> 坂出</w:t>
      </w:r>
      <w:r w:rsidRPr="00774A9B">
        <w:rPr>
          <w:rFonts w:ascii="SimSun" w:eastAsia="SimSun" w:hAnsi="SimSun" w:hint="eastAsia"/>
          <w:sz w:val="18"/>
          <w:szCs w:val="18"/>
          <w:lang w:eastAsia="ja-JP"/>
        </w:rPr>
        <w:t>详</w:t>
      </w:r>
      <w:r w:rsidRPr="00774A9B">
        <w:rPr>
          <w:rFonts w:ascii="SimSun" w:eastAsia="SimSun" w:hAnsi="SimSun"/>
          <w:sz w:val="18"/>
          <w:szCs w:val="18"/>
          <w:lang w:eastAsia="ja-JP"/>
        </w:rPr>
        <w:t>伸，</w:t>
      </w:r>
      <w:r w:rsidRPr="00774A9B">
        <w:rPr>
          <w:rFonts w:ascii="SimSun" w:eastAsia="SimSun" w:hAnsi="SimSun" w:hint="eastAsia"/>
          <w:sz w:val="18"/>
          <w:szCs w:val="18"/>
          <w:lang w:eastAsia="ja-JP"/>
        </w:rPr>
        <w:t>《道教的戒律与其多种面貌》</w:t>
      </w:r>
      <w:r w:rsidRPr="00774A9B">
        <w:rPr>
          <w:rFonts w:ascii="SimSun" w:eastAsia="SimSun" w:hAnsi="SimSun" w:cs="Microsoft YaHei" w:hint="eastAsia"/>
          <w:sz w:val="18"/>
          <w:szCs w:val="18"/>
          <w:lang w:eastAsia="ja-JP"/>
        </w:rPr>
        <w:t>，</w:t>
      </w:r>
      <w:r w:rsidRPr="00774A9B">
        <w:rPr>
          <w:rFonts w:ascii="SimSun" w:eastAsia="SimSun" w:hAnsi="SimSun" w:cs="SimSun" w:hint="eastAsia"/>
          <w:sz w:val="18"/>
          <w:szCs w:val="18"/>
          <w:lang w:eastAsia="ja-JP"/>
        </w:rPr>
        <w:t>《</w:t>
      </w:r>
      <w:r w:rsidRPr="00774A9B">
        <w:rPr>
          <w:rFonts w:ascii="SimSun" w:eastAsia="SimSun" w:hAnsi="SimSun" w:hint="eastAsia"/>
          <w:sz w:val="18"/>
          <w:szCs w:val="18"/>
          <w:lang w:eastAsia="ja-JP"/>
        </w:rPr>
        <w:t>道敎の大事典</w:t>
      </w:r>
      <w:r w:rsidRPr="00774A9B">
        <w:rPr>
          <w:rFonts w:ascii="SimSun" w:eastAsia="SimSun" w:hAnsi="SimSun" w:cs="SimSun" w:hint="eastAsia"/>
          <w:sz w:val="18"/>
          <w:szCs w:val="18"/>
          <w:lang w:eastAsia="ja-JP"/>
        </w:rPr>
        <w:t>》</w:t>
      </w:r>
      <w:r w:rsidRPr="00774A9B">
        <w:rPr>
          <w:rFonts w:ascii="SimSun" w:eastAsia="SimSun" w:hAnsi="SimSun"/>
          <w:sz w:val="18"/>
          <w:szCs w:val="18"/>
          <w:lang w:eastAsia="ja-JP"/>
        </w:rPr>
        <w:t>，新人物往來社，1997，45</w:t>
      </w:r>
      <w:r w:rsidRPr="00774A9B">
        <w:rPr>
          <w:rFonts w:ascii="SimSun" w:eastAsia="SimSun" w:hAnsi="SimSun" w:cs="SimSun" w:hint="eastAsia"/>
          <w:sz w:val="18"/>
          <w:szCs w:val="18"/>
          <w:lang w:eastAsia="ja-JP"/>
        </w:rPr>
        <w:t>页</w:t>
      </w:r>
      <w:r w:rsidRPr="00774A9B">
        <w:rPr>
          <w:rFonts w:ascii="SimSun" w:eastAsia="SimSun" w:hAnsi="SimSun"/>
          <w:sz w:val="18"/>
          <w:szCs w:val="18"/>
          <w:lang w:eastAsia="ja-JP"/>
        </w:rPr>
        <w:t>。</w:t>
      </w:r>
    </w:p>
  </w:footnote>
  <w:footnote w:id="548">
    <w:p w:rsidR="00763742" w:rsidRPr="00774A9B" w:rsidRDefault="00763742" w:rsidP="00774A9B">
      <w:pPr>
        <w:pStyle w:val="aa"/>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这一记录出自唐朝佛教理论家法琳的《辨正论》</w:t>
      </w:r>
      <w:r w:rsidRPr="00774A9B">
        <w:rPr>
          <w:rFonts w:ascii="SimSun" w:eastAsia="SimSun" w:hAnsi="SimSun" w:cs="바탕" w:hint="eastAsia"/>
          <w:sz w:val="18"/>
          <w:szCs w:val="18"/>
        </w:rPr>
        <w:t>。</w:t>
      </w:r>
    </w:p>
  </w:footnote>
  <w:footnote w:id="549">
    <w:p w:rsidR="00763742" w:rsidRPr="00774A9B" w:rsidRDefault="00763742" w:rsidP="00774A9B">
      <w:pPr>
        <w:adjustRightInd w:val="0"/>
        <w:snapToGrid w:val="0"/>
        <w:ind w:left="181" w:hangingChars="100" w:hanging="181"/>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等线" w:hint="eastAsia"/>
          <w:sz w:val="18"/>
          <w:szCs w:val="18"/>
        </w:rPr>
        <w:t>《</w:t>
      </w:r>
      <w:r w:rsidRPr="00774A9B">
        <w:rPr>
          <w:rFonts w:ascii="SimSun" w:eastAsia="SimSun" w:hAnsi="SimSun" w:hint="eastAsia"/>
          <w:sz w:val="18"/>
          <w:szCs w:val="18"/>
        </w:rPr>
        <w:t>新译</w:t>
      </w:r>
      <w:r w:rsidRPr="00B15B34">
        <w:rPr>
          <w:rFonts w:ascii="바탕" w:eastAsia="SimSun" w:hAnsi="바탕" w:cs="바탕" w:hint="eastAsia"/>
          <w:sz w:val="18"/>
          <w:szCs w:val="18"/>
          <w:lang w:eastAsia="ja-JP"/>
        </w:rPr>
        <w:t>老</w:t>
      </w:r>
      <w:r w:rsidRPr="00774A9B">
        <w:rPr>
          <w:rFonts w:ascii="SimSun" w:eastAsia="SimSun" w:hAnsi="SimSun" w:cs="等线" w:hint="eastAsia"/>
          <w:sz w:val="18"/>
          <w:szCs w:val="18"/>
        </w:rPr>
        <w:t>子想尔注》</w:t>
      </w:r>
      <w:r w:rsidRPr="00774A9B">
        <w:rPr>
          <w:rFonts w:ascii="SimSun" w:eastAsia="SimSun" w:hAnsi="SimSun"/>
          <w:sz w:val="18"/>
          <w:szCs w:val="18"/>
        </w:rPr>
        <w:t>，</w:t>
      </w:r>
      <w:r w:rsidRPr="00774A9B">
        <w:rPr>
          <w:rFonts w:ascii="SimSun" w:eastAsia="SimSun" w:hAnsi="SimSun" w:hint="eastAsia"/>
          <w:sz w:val="18"/>
          <w:szCs w:val="18"/>
        </w:rPr>
        <w:t>三民书局印行</w:t>
      </w:r>
      <w:r w:rsidRPr="00774A9B">
        <w:rPr>
          <w:rFonts w:ascii="SimSun" w:eastAsia="SimSun" w:hAnsi="SimSun"/>
          <w:sz w:val="18"/>
          <w:szCs w:val="18"/>
        </w:rPr>
        <w:t>，</w:t>
      </w:r>
      <w:r w:rsidRPr="00774A9B">
        <w:rPr>
          <w:rFonts w:ascii="SimSun" w:eastAsia="SimSun" w:hAnsi="SimSun" w:hint="eastAsia"/>
          <w:sz w:val="18"/>
          <w:szCs w:val="18"/>
        </w:rPr>
        <w:t>民国</w:t>
      </w:r>
      <w:r w:rsidRPr="00774A9B">
        <w:rPr>
          <w:rFonts w:ascii="SimSun" w:eastAsia="SimSun" w:hAnsi="SimSun"/>
          <w:sz w:val="18"/>
          <w:szCs w:val="18"/>
        </w:rPr>
        <w:t>91，2</w:t>
      </w:r>
      <w:r w:rsidRPr="00774A9B">
        <w:rPr>
          <w:rFonts w:ascii="SimSun" w:eastAsia="SimSun" w:hAnsi="SimSun" w:cs="SimSun" w:hint="eastAsia"/>
          <w:sz w:val="18"/>
          <w:szCs w:val="18"/>
        </w:rPr>
        <w:t>页</w:t>
      </w:r>
      <w:r w:rsidRPr="00774A9B">
        <w:rPr>
          <w:rFonts w:ascii="SimSun" w:eastAsia="SimSun" w:hAnsi="SimSun"/>
          <w:sz w:val="18"/>
          <w:szCs w:val="18"/>
        </w:rPr>
        <w:t>。</w:t>
      </w:r>
    </w:p>
  </w:footnote>
  <w:footnote w:id="550">
    <w:p w:rsidR="00763742" w:rsidRPr="00774A9B" w:rsidRDefault="00763742" w:rsidP="00774A9B">
      <w:pPr>
        <w:adjustRightInd w:val="0"/>
        <w:snapToGrid w:val="0"/>
        <w:ind w:left="181" w:hangingChars="100" w:hanging="181"/>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南北朝时期（公元前</w:t>
      </w:r>
      <w:r w:rsidRPr="00774A9B">
        <w:rPr>
          <w:rFonts w:ascii="SimSun" w:eastAsia="SimSun" w:hAnsi="SimSun"/>
          <w:sz w:val="18"/>
          <w:szCs w:val="18"/>
        </w:rPr>
        <w:t>6</w:t>
      </w:r>
      <w:r w:rsidRPr="00774A9B">
        <w:rPr>
          <w:rFonts w:ascii="SimSun" w:eastAsia="SimSun" w:hAnsi="SimSun" w:hint="eastAsia"/>
          <w:sz w:val="18"/>
          <w:szCs w:val="18"/>
        </w:rPr>
        <w:t>年）道佛相争，佛教的梁僧佑为了保护佛教而创作了文集《弘明集》。</w:t>
      </w:r>
    </w:p>
  </w:footnote>
  <w:footnote w:id="551">
    <w:p w:rsidR="00763742" w:rsidRPr="00774A9B" w:rsidRDefault="00763742" w:rsidP="00774A9B">
      <w:pPr>
        <w:adjustRightInd w:val="0"/>
        <w:snapToGrid w:val="0"/>
        <w:ind w:left="181" w:hangingChars="100" w:hanging="181"/>
        <w:rPr>
          <w:rFonts w:ascii="SimSun" w:eastAsia="SimSun" w:hAnsi="SimSun"/>
          <w:sz w:val="18"/>
          <w:szCs w:val="18"/>
        </w:rPr>
      </w:pPr>
      <w:r w:rsidRPr="00B15B34">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给大家介绍一下</w:t>
      </w:r>
      <w:r w:rsidRPr="00774A9B">
        <w:rPr>
          <w:rFonts w:ascii="SimSun" w:eastAsia="SimSun" w:hAnsi="SimSun" w:cs="Microsoft YaHei" w:hint="eastAsia"/>
          <w:sz w:val="18"/>
          <w:szCs w:val="18"/>
        </w:rPr>
        <w:t>《</w:t>
      </w:r>
      <w:r w:rsidRPr="00774A9B">
        <w:rPr>
          <w:rFonts w:ascii="SimSun" w:eastAsia="SimSun" w:hAnsi="SimSun" w:cs="等线" w:hint="eastAsia"/>
          <w:sz w:val="18"/>
          <w:szCs w:val="18"/>
        </w:rPr>
        <w:t>答道士假称张融三破论</w:t>
      </w:r>
      <w:r w:rsidRPr="00774A9B">
        <w:rPr>
          <w:rFonts w:ascii="SimSun" w:eastAsia="SimSun" w:hAnsi="SimSun" w:cs="Microsoft YaHei" w:hint="eastAsia"/>
          <w:sz w:val="18"/>
          <w:szCs w:val="18"/>
        </w:rPr>
        <w:t>》</w:t>
      </w:r>
      <w:r w:rsidRPr="00774A9B">
        <w:rPr>
          <w:rFonts w:ascii="SimSun" w:eastAsia="SimSun" w:hAnsi="SimSun" w:cs="SimSun" w:hint="eastAsia"/>
          <w:sz w:val="18"/>
          <w:szCs w:val="18"/>
        </w:rPr>
        <w:t>与</w:t>
      </w:r>
      <w:r w:rsidRPr="00774A9B">
        <w:rPr>
          <w:rFonts w:ascii="SimSun" w:eastAsia="SimSun" w:hAnsi="SimSun" w:cs="Microsoft YaHei" w:hint="eastAsia"/>
          <w:sz w:val="18"/>
          <w:szCs w:val="18"/>
        </w:rPr>
        <w:t>《</w:t>
      </w:r>
      <w:r w:rsidRPr="00774A9B">
        <w:rPr>
          <w:rFonts w:ascii="SimSun" w:eastAsia="SimSun" w:hAnsi="SimSun" w:cs="等线" w:hint="eastAsia"/>
          <w:sz w:val="18"/>
          <w:szCs w:val="18"/>
        </w:rPr>
        <w:t>灭惑论</w:t>
      </w:r>
      <w:r w:rsidRPr="00774A9B">
        <w:rPr>
          <w:rFonts w:ascii="SimSun" w:eastAsia="SimSun" w:hAnsi="SimSun" w:cs="Microsoft YaHei" w:hint="eastAsia"/>
          <w:sz w:val="18"/>
          <w:szCs w:val="18"/>
        </w:rPr>
        <w:t>》的一些情况。当时刘勰与佛教的僧佑是挚交，刘勰创作了《灭惑论》以后，道教作了《三破论》进行应对，但该书已经散佚，且对于该书的作者也有不同的说法，有顾欢说、张融说、范须说，该书的内容与《夷夏论》类似，指出信佛教会破坏家庭，损毁身体。为了回应《三破论》，释僧顺便作了《</w:t>
      </w:r>
      <w:r w:rsidRPr="00774A9B">
        <w:rPr>
          <w:rFonts w:ascii="SimSun" w:eastAsia="SimSun" w:hAnsi="SimSun" w:cs="等线" w:hint="eastAsia"/>
          <w:sz w:val="18"/>
          <w:szCs w:val="18"/>
        </w:rPr>
        <w:t>答道士假称张融三破论</w:t>
      </w:r>
      <w:r w:rsidRPr="00774A9B">
        <w:rPr>
          <w:rFonts w:ascii="SimSun" w:eastAsia="SimSun" w:hAnsi="SimSun" w:cs="Microsoft YaHei" w:hint="eastAsia"/>
          <w:sz w:val="18"/>
          <w:szCs w:val="18"/>
        </w:rPr>
        <w:t>》。</w:t>
      </w:r>
      <w:r w:rsidRPr="00774A9B">
        <w:rPr>
          <w:rFonts w:ascii="SimSun" w:eastAsia="SimSun" w:hAnsi="SimSun" w:cs="바탕" w:hint="eastAsia"/>
          <w:sz w:val="18"/>
          <w:szCs w:val="18"/>
        </w:rPr>
        <w:t>刘</w:t>
      </w:r>
      <w:r w:rsidRPr="00774A9B">
        <w:rPr>
          <w:rFonts w:ascii="SimSun" w:eastAsia="SimSun" w:hAnsi="SimSun" w:cs="等线" w:hint="eastAsia"/>
          <w:sz w:val="18"/>
          <w:szCs w:val="18"/>
        </w:rPr>
        <w:t>林魁</w:t>
      </w:r>
      <w:r w:rsidRPr="00774A9B">
        <w:rPr>
          <w:rFonts w:ascii="SimSun" w:eastAsia="SimSun" w:hAnsi="SimSun"/>
          <w:sz w:val="18"/>
          <w:szCs w:val="18"/>
        </w:rPr>
        <w:t>，</w:t>
      </w:r>
      <w:r w:rsidRPr="00774A9B">
        <w:rPr>
          <w:rFonts w:ascii="SimSun" w:eastAsia="SimSun" w:hAnsi="SimSun" w:cs="Microsoft YaHei" w:hint="eastAsia"/>
          <w:sz w:val="18"/>
          <w:szCs w:val="18"/>
        </w:rPr>
        <w:t>《</w:t>
      </w:r>
      <w:r w:rsidRPr="00774A9B">
        <w:rPr>
          <w:rFonts w:ascii="SimSun" w:eastAsia="SimSun" w:hAnsi="SimSun" w:cs="Microsoft YaHei"/>
          <w:sz w:val="18"/>
          <w:szCs w:val="18"/>
        </w:rPr>
        <w:t>&lt;</w:t>
      </w:r>
      <w:r w:rsidRPr="00774A9B">
        <w:rPr>
          <w:rFonts w:ascii="SimSun" w:eastAsia="SimSun" w:hAnsi="SimSun" w:cs="等线" w:hint="eastAsia"/>
          <w:sz w:val="18"/>
          <w:szCs w:val="18"/>
        </w:rPr>
        <w:t>三破论</w:t>
      </w:r>
      <w:r w:rsidRPr="00774A9B">
        <w:rPr>
          <w:rFonts w:ascii="SimSun" w:eastAsia="SimSun" w:hAnsi="SimSun" w:cs="Microsoft YaHei"/>
          <w:sz w:val="18"/>
          <w:szCs w:val="18"/>
        </w:rPr>
        <w:t>&gt;</w:t>
      </w:r>
      <w:r w:rsidRPr="00774A9B">
        <w:rPr>
          <w:rFonts w:ascii="SimSun" w:eastAsia="SimSun" w:hAnsi="SimSun" w:hint="eastAsia"/>
          <w:sz w:val="18"/>
          <w:szCs w:val="18"/>
        </w:rPr>
        <w:t>撰者诸说检讨</w:t>
      </w:r>
      <w:r w:rsidRPr="00774A9B">
        <w:rPr>
          <w:rFonts w:ascii="SimSun" w:eastAsia="SimSun" w:hAnsi="SimSun" w:cs="Microsoft YaHei" w:hint="eastAsia"/>
          <w:sz w:val="18"/>
          <w:szCs w:val="18"/>
        </w:rPr>
        <w:t>》</w:t>
      </w:r>
      <w:r w:rsidRPr="00774A9B">
        <w:rPr>
          <w:rFonts w:ascii="SimSun" w:eastAsia="SimSun" w:hAnsi="SimSun"/>
          <w:sz w:val="18"/>
          <w:szCs w:val="18"/>
        </w:rPr>
        <w:t>，</w:t>
      </w:r>
      <w:r w:rsidRPr="00774A9B">
        <w:rPr>
          <w:rFonts w:ascii="SimSun" w:eastAsia="SimSun" w:hAnsi="SimSun" w:hint="eastAsia"/>
          <w:sz w:val="18"/>
          <w:szCs w:val="18"/>
        </w:rPr>
        <w:t>中南大学学报</w:t>
      </w:r>
      <w:r w:rsidRPr="00774A9B">
        <w:rPr>
          <w:rFonts w:ascii="SimSun" w:eastAsia="SimSun" w:hAnsi="SimSun"/>
          <w:sz w:val="18"/>
          <w:szCs w:val="18"/>
        </w:rPr>
        <w:t>，2013</w:t>
      </w:r>
      <w:r w:rsidRPr="00774A9B">
        <w:rPr>
          <w:rFonts w:ascii="SimSun" w:eastAsia="SimSun" w:hAnsi="SimSun" w:hint="eastAsia"/>
          <w:sz w:val="18"/>
          <w:szCs w:val="18"/>
        </w:rPr>
        <w:t>。</w:t>
      </w:r>
    </w:p>
  </w:footnote>
  <w:footnote w:id="552">
    <w:p w:rsidR="00763742" w:rsidRPr="00774A9B" w:rsidRDefault="00763742" w:rsidP="00774A9B">
      <w:pPr>
        <w:adjustRightInd w:val="0"/>
        <w:snapToGrid w:val="0"/>
        <w:ind w:left="181" w:hangingChars="100" w:hanging="181"/>
        <w:rPr>
          <w:rFonts w:ascii="SimSun" w:eastAsia="SimSun" w:hAnsi="SimSun"/>
          <w:sz w:val="18"/>
          <w:szCs w:val="18"/>
          <w:lang w:eastAsia="ja-JP"/>
        </w:rPr>
      </w:pPr>
      <w:r w:rsidRPr="00D17F77">
        <w:rPr>
          <w:rStyle w:val="ab"/>
          <w:rFonts w:ascii="Times New Roman" w:eastAsia="SimSun" w:hAnsi="Times New Roman"/>
          <w:b/>
          <w:sz w:val="18"/>
          <w:szCs w:val="18"/>
        </w:rPr>
        <w:footnoteRef/>
      </w:r>
      <w:r w:rsidRPr="00774A9B">
        <w:rPr>
          <w:rFonts w:ascii="SimSun" w:eastAsia="SimSun" w:hAnsi="SimSun"/>
          <w:sz w:val="18"/>
          <w:szCs w:val="18"/>
          <w:lang w:eastAsia="ja-JP"/>
        </w:rPr>
        <w:t xml:space="preserve"> 麥穀邦夫，</w:t>
      </w:r>
      <w:r w:rsidRPr="00774A9B">
        <w:rPr>
          <w:rFonts w:ascii="SimSun" w:eastAsia="SimSun" w:hAnsi="SimSun" w:cs="Microsoft YaHei" w:hint="eastAsia"/>
          <w:sz w:val="18"/>
          <w:szCs w:val="18"/>
          <w:lang w:eastAsia="ja-JP"/>
        </w:rPr>
        <w:t>《</w:t>
      </w:r>
      <w:r w:rsidRPr="00774A9B">
        <w:rPr>
          <w:rFonts w:ascii="SimSun" w:eastAsia="SimSun" w:hAnsi="SimSun" w:cs="等线" w:hint="eastAsia"/>
          <w:sz w:val="18"/>
          <w:szCs w:val="18"/>
          <w:lang w:eastAsia="ja-JP"/>
        </w:rPr>
        <w:t>道敎敎理思想の形成と展開</w:t>
      </w:r>
      <w:r w:rsidRPr="00774A9B">
        <w:rPr>
          <w:rFonts w:ascii="SimSun" w:eastAsia="SimSun" w:hAnsi="SimSun" w:cs="Microsoft YaHei" w:hint="eastAsia"/>
          <w:sz w:val="18"/>
          <w:szCs w:val="18"/>
          <w:lang w:eastAsia="ja-JP"/>
        </w:rPr>
        <w:t>》，《宗教与文化》第</w:t>
      </w:r>
      <w:r w:rsidRPr="00774A9B">
        <w:rPr>
          <w:rFonts w:ascii="SimSun" w:eastAsia="SimSun" w:hAnsi="SimSun" w:cs="Microsoft YaHei"/>
          <w:sz w:val="18"/>
          <w:szCs w:val="18"/>
          <w:lang w:eastAsia="ja-JP"/>
        </w:rPr>
        <w:t>33</w:t>
      </w:r>
      <w:r w:rsidRPr="00774A9B">
        <w:rPr>
          <w:rFonts w:ascii="SimSun" w:eastAsia="SimSun" w:hAnsi="SimSun" w:cs="Microsoft YaHei" w:hint="eastAsia"/>
          <w:sz w:val="18"/>
          <w:szCs w:val="18"/>
          <w:lang w:eastAsia="ja-JP"/>
        </w:rPr>
        <w:t>号，首尔大宗教问题研究所</w:t>
      </w:r>
      <w:r w:rsidRPr="00774A9B">
        <w:rPr>
          <w:rFonts w:ascii="SimSun" w:eastAsia="SimSun" w:hAnsi="SimSun"/>
          <w:sz w:val="18"/>
          <w:szCs w:val="18"/>
          <w:lang w:eastAsia="ja-JP"/>
        </w:rPr>
        <w:t>，2017</w:t>
      </w:r>
      <w:r w:rsidRPr="00774A9B">
        <w:rPr>
          <w:rFonts w:ascii="SimSun" w:eastAsia="SimSun" w:hAnsi="SimSun" w:hint="eastAsia"/>
          <w:sz w:val="18"/>
          <w:szCs w:val="18"/>
          <w:lang w:eastAsia="ja-JP"/>
        </w:rPr>
        <w:t>，</w:t>
      </w:r>
      <w:r w:rsidRPr="00774A9B">
        <w:rPr>
          <w:rFonts w:ascii="SimSun" w:eastAsia="SimSun" w:hAnsi="SimSun"/>
          <w:sz w:val="18"/>
          <w:szCs w:val="18"/>
          <w:lang w:eastAsia="ja-JP"/>
        </w:rPr>
        <w:t xml:space="preserve"> 2</w:t>
      </w:r>
      <w:r w:rsidRPr="00774A9B">
        <w:rPr>
          <w:rFonts w:ascii="SimSun" w:eastAsia="SimSun" w:hAnsi="SimSun" w:hint="eastAsia"/>
          <w:sz w:val="18"/>
          <w:szCs w:val="18"/>
          <w:lang w:eastAsia="ja-JP"/>
        </w:rPr>
        <w:t>、</w:t>
      </w:r>
      <w:r w:rsidRPr="00774A9B">
        <w:rPr>
          <w:rFonts w:ascii="SimSun" w:eastAsia="SimSun" w:hAnsi="SimSun"/>
          <w:sz w:val="18"/>
          <w:szCs w:val="18"/>
          <w:lang w:eastAsia="ja-JP"/>
        </w:rPr>
        <w:t>3</w:t>
      </w:r>
      <w:r w:rsidRPr="00774A9B">
        <w:rPr>
          <w:rFonts w:ascii="SimSun" w:eastAsia="SimSun" w:hAnsi="SimSun" w:cs="SimSun" w:hint="eastAsia"/>
          <w:sz w:val="18"/>
          <w:szCs w:val="18"/>
          <w:lang w:eastAsia="ja-JP"/>
        </w:rPr>
        <w:t>页。</w:t>
      </w:r>
    </w:p>
  </w:footnote>
  <w:footnote w:id="553">
    <w:p w:rsidR="00763742" w:rsidRPr="00774A9B" w:rsidRDefault="00763742" w:rsidP="00774A9B">
      <w:pPr>
        <w:pStyle w:val="aa"/>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sz w:val="18"/>
          <w:szCs w:val="18"/>
        </w:rPr>
        <w:t xml:space="preserve"> 麥穀邦夫，</w:t>
      </w:r>
      <w:r w:rsidRPr="00774A9B">
        <w:rPr>
          <w:rFonts w:ascii="SimSun" w:eastAsia="SimSun" w:hAnsi="SimSun" w:cs="바탕" w:hint="eastAsia"/>
          <w:sz w:val="18"/>
          <w:szCs w:val="18"/>
        </w:rPr>
        <w:t>前揭书</w:t>
      </w:r>
      <w:r w:rsidRPr="00774A9B">
        <w:rPr>
          <w:rFonts w:ascii="SimSun" w:eastAsia="SimSun" w:hAnsi="SimSun"/>
          <w:sz w:val="18"/>
          <w:szCs w:val="18"/>
        </w:rPr>
        <w:t>，63</w:t>
      </w:r>
      <w:r w:rsidRPr="00774A9B">
        <w:rPr>
          <w:rFonts w:ascii="SimSun" w:eastAsia="SimSun" w:hAnsi="SimSun" w:cs="SimSun" w:hint="eastAsia"/>
          <w:sz w:val="18"/>
          <w:szCs w:val="18"/>
        </w:rPr>
        <w:t>页</w:t>
      </w:r>
      <w:r w:rsidRPr="00774A9B">
        <w:rPr>
          <w:rFonts w:ascii="SimSun" w:eastAsia="SimSun" w:hAnsi="SimSun"/>
          <w:sz w:val="18"/>
          <w:szCs w:val="18"/>
        </w:rPr>
        <w:t>。</w:t>
      </w:r>
    </w:p>
  </w:footnote>
  <w:footnote w:id="554">
    <w:p w:rsidR="00763742" w:rsidRPr="00774A9B" w:rsidRDefault="00763742" w:rsidP="00774A9B">
      <w:pPr>
        <w:adjustRightInd w:val="0"/>
        <w:snapToGrid w:val="0"/>
        <w:ind w:left="181" w:hangingChars="100" w:hanging="181"/>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一般推测《老子想尔注》的成书年代比较靠后，或认为它成书于六朝时期，原因之一就是道、气、老子的一贯系统。</w:t>
      </w:r>
    </w:p>
  </w:footnote>
  <w:footnote w:id="555">
    <w:p w:rsidR="00763742" w:rsidRPr="00774A9B" w:rsidRDefault="00763742" w:rsidP="00774A9B">
      <w:pPr>
        <w:adjustRightInd w:val="0"/>
        <w:snapToGrid w:val="0"/>
        <w:ind w:left="181" w:hangingChars="100" w:hanging="181"/>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释僧顺</w:t>
      </w:r>
      <w:r w:rsidRPr="00774A9B">
        <w:rPr>
          <w:rFonts w:ascii="SimSun" w:eastAsia="SimSun" w:hAnsi="SimSun"/>
          <w:sz w:val="18"/>
          <w:szCs w:val="18"/>
        </w:rPr>
        <w:t>，</w:t>
      </w:r>
      <w:r w:rsidRPr="00774A9B">
        <w:rPr>
          <w:rFonts w:ascii="SimSun" w:eastAsia="SimSun" w:hAnsi="SimSun" w:cs="Microsoft YaHei" w:hint="eastAsia"/>
          <w:sz w:val="18"/>
          <w:szCs w:val="18"/>
        </w:rPr>
        <w:t>《</w:t>
      </w:r>
      <w:r w:rsidRPr="00774A9B">
        <w:rPr>
          <w:rFonts w:ascii="SimSun" w:eastAsia="SimSun" w:hAnsi="SimSun" w:cs="等线" w:hint="eastAsia"/>
          <w:sz w:val="18"/>
          <w:szCs w:val="18"/>
        </w:rPr>
        <w:t>答道士假称张融三破论</w:t>
      </w:r>
      <w:r w:rsidRPr="00774A9B">
        <w:rPr>
          <w:rFonts w:ascii="SimSun" w:eastAsia="SimSun" w:hAnsi="SimSun" w:cs="Microsoft YaHei" w:hint="eastAsia"/>
          <w:sz w:val="18"/>
          <w:szCs w:val="18"/>
        </w:rPr>
        <w:t>》</w:t>
      </w:r>
      <w:r w:rsidRPr="00774A9B">
        <w:rPr>
          <w:rFonts w:ascii="SimSun" w:eastAsia="SimSun" w:hAnsi="SimSun" w:cs="等线" w:hint="eastAsia"/>
          <w:sz w:val="18"/>
          <w:szCs w:val="18"/>
        </w:rPr>
        <w:t>（</w:t>
      </w:r>
      <w:r w:rsidRPr="00774A9B">
        <w:rPr>
          <w:rFonts w:ascii="SimSun" w:eastAsia="SimSun" w:hAnsi="SimSun"/>
          <w:sz w:val="18"/>
          <w:szCs w:val="18"/>
        </w:rPr>
        <w:t>T52，53c</w:t>
      </w:r>
      <w:r w:rsidRPr="00774A9B">
        <w:rPr>
          <w:rFonts w:ascii="SimSun" w:eastAsia="SimSun" w:hAnsi="SimSun" w:hint="eastAsia"/>
          <w:sz w:val="18"/>
          <w:szCs w:val="18"/>
        </w:rPr>
        <w:t>）：</w:t>
      </w:r>
      <w:r w:rsidRPr="00774A9B">
        <w:rPr>
          <w:rFonts w:ascii="SimSun" w:eastAsia="SimSun" w:hAnsi="SimSun"/>
          <w:sz w:val="18"/>
          <w:szCs w:val="18"/>
        </w:rPr>
        <w:t xml:space="preserve"> “(</w:t>
      </w:r>
      <w:r w:rsidRPr="00774A9B">
        <w:rPr>
          <w:rFonts w:ascii="SimSun" w:eastAsia="SimSun" w:hAnsi="SimSun" w:hint="eastAsia"/>
          <w:sz w:val="18"/>
          <w:szCs w:val="18"/>
        </w:rPr>
        <w:t>三破</w:t>
      </w:r>
      <w:r w:rsidRPr="00774A9B">
        <w:rPr>
          <w:rFonts w:ascii="SimSun" w:eastAsia="SimSun" w:hAnsi="SimSun"/>
          <w:sz w:val="18"/>
          <w:szCs w:val="18"/>
        </w:rPr>
        <w:t>)</w:t>
      </w:r>
      <w:r w:rsidRPr="00774A9B">
        <w:rPr>
          <w:rFonts w:ascii="SimSun" w:eastAsia="SimSun" w:hAnsi="SimSun" w:hint="eastAsia"/>
          <w:sz w:val="18"/>
          <w:szCs w:val="18"/>
        </w:rPr>
        <w:t>论云</w:t>
      </w:r>
      <w:r w:rsidRPr="00774A9B">
        <w:rPr>
          <w:rFonts w:ascii="SimSun" w:eastAsia="SimSun" w:hAnsi="SimSun"/>
          <w:sz w:val="18"/>
          <w:szCs w:val="18"/>
        </w:rPr>
        <w:t>，</w:t>
      </w:r>
      <w:r w:rsidRPr="00774A9B">
        <w:rPr>
          <w:rFonts w:ascii="SimSun" w:eastAsia="SimSun" w:hAnsi="SimSun" w:hint="eastAsia"/>
          <w:sz w:val="18"/>
          <w:szCs w:val="18"/>
        </w:rPr>
        <w:t>道者气</w:t>
      </w:r>
      <w:r w:rsidRPr="00774A9B">
        <w:rPr>
          <w:rFonts w:ascii="SimSun" w:eastAsia="SimSun" w:hAnsi="SimSun"/>
          <w:sz w:val="18"/>
          <w:szCs w:val="18"/>
        </w:rPr>
        <w:t>，</w:t>
      </w:r>
      <w:r w:rsidRPr="00774A9B">
        <w:rPr>
          <w:rFonts w:ascii="SimSun" w:eastAsia="SimSun" w:hAnsi="SimSun" w:hint="eastAsia"/>
          <w:sz w:val="18"/>
          <w:szCs w:val="18"/>
        </w:rPr>
        <w:t>释曰</w:t>
      </w:r>
      <w:r w:rsidRPr="00774A9B">
        <w:rPr>
          <w:rFonts w:ascii="SimSun" w:eastAsia="SimSun" w:hAnsi="SimSun"/>
          <w:sz w:val="18"/>
          <w:szCs w:val="18"/>
        </w:rPr>
        <w:t>，</w:t>
      </w:r>
      <w:r w:rsidRPr="00774A9B">
        <w:rPr>
          <w:rFonts w:ascii="SimSun" w:eastAsia="SimSun" w:hAnsi="SimSun" w:hint="eastAsia"/>
          <w:sz w:val="18"/>
          <w:szCs w:val="18"/>
        </w:rPr>
        <w:t>夫道之名</w:t>
      </w:r>
      <w:r w:rsidRPr="00774A9B">
        <w:rPr>
          <w:rFonts w:ascii="SimSun" w:eastAsia="SimSun" w:hAnsi="SimSun"/>
          <w:sz w:val="18"/>
          <w:szCs w:val="18"/>
        </w:rPr>
        <w:t>，</w:t>
      </w:r>
      <w:r w:rsidRPr="00774A9B">
        <w:rPr>
          <w:rFonts w:ascii="SimSun" w:eastAsia="SimSun" w:hAnsi="SimSun" w:hint="eastAsia"/>
          <w:sz w:val="18"/>
          <w:szCs w:val="18"/>
        </w:rPr>
        <w:t>以理为用</w:t>
      </w:r>
      <w:r w:rsidRPr="00774A9B">
        <w:rPr>
          <w:rFonts w:ascii="SimSun" w:eastAsia="SimSun" w:hAnsi="SimSun"/>
          <w:sz w:val="18"/>
          <w:szCs w:val="18"/>
        </w:rPr>
        <w:t>，</w:t>
      </w:r>
      <w:r w:rsidRPr="00774A9B">
        <w:rPr>
          <w:rFonts w:ascii="SimSun" w:eastAsia="SimSun" w:hAnsi="SimSun" w:hint="eastAsia"/>
          <w:sz w:val="18"/>
          <w:szCs w:val="18"/>
        </w:rPr>
        <w:t>得其理也</w:t>
      </w:r>
      <w:r w:rsidRPr="00774A9B">
        <w:rPr>
          <w:rFonts w:ascii="SimSun" w:eastAsia="SimSun" w:hAnsi="SimSun"/>
          <w:sz w:val="18"/>
          <w:szCs w:val="18"/>
        </w:rPr>
        <w:t>，</w:t>
      </w:r>
      <w:r w:rsidRPr="00774A9B">
        <w:rPr>
          <w:rFonts w:ascii="SimSun" w:eastAsia="SimSun" w:hAnsi="SimSun" w:hint="eastAsia"/>
          <w:sz w:val="18"/>
          <w:szCs w:val="18"/>
        </w:rPr>
        <w:t>则于道为备</w:t>
      </w:r>
      <w:r w:rsidRPr="00774A9B">
        <w:rPr>
          <w:rFonts w:ascii="SimSun" w:eastAsia="SimSun" w:hAnsi="SimSun"/>
          <w:sz w:val="18"/>
          <w:szCs w:val="18"/>
        </w:rPr>
        <w:t xml:space="preserve">，…… </w:t>
      </w:r>
      <w:r w:rsidRPr="00774A9B">
        <w:rPr>
          <w:rFonts w:ascii="SimSun" w:eastAsia="SimSun" w:hAnsi="SimSun" w:hint="eastAsia"/>
          <w:sz w:val="18"/>
          <w:szCs w:val="18"/>
        </w:rPr>
        <w:t>庄周有云</w:t>
      </w:r>
      <w:r w:rsidRPr="00774A9B">
        <w:rPr>
          <w:rFonts w:ascii="SimSun" w:eastAsia="SimSun" w:hAnsi="SimSun"/>
          <w:sz w:val="18"/>
          <w:szCs w:val="18"/>
        </w:rPr>
        <w:t>，</w:t>
      </w:r>
      <w:r w:rsidRPr="00774A9B">
        <w:rPr>
          <w:rFonts w:ascii="SimSun" w:eastAsia="SimSun" w:hAnsi="SimSun" w:hint="eastAsia"/>
          <w:sz w:val="18"/>
          <w:szCs w:val="18"/>
        </w:rPr>
        <w:t>生者气也</w:t>
      </w:r>
      <w:r w:rsidRPr="00774A9B">
        <w:rPr>
          <w:rFonts w:ascii="SimSun" w:eastAsia="SimSun" w:hAnsi="SimSun"/>
          <w:sz w:val="18"/>
          <w:szCs w:val="18"/>
        </w:rPr>
        <w:t>，</w:t>
      </w:r>
      <w:r w:rsidRPr="00774A9B">
        <w:rPr>
          <w:rFonts w:ascii="SimSun" w:eastAsia="SimSun" w:hAnsi="SimSun" w:hint="eastAsia"/>
          <w:sz w:val="18"/>
          <w:szCs w:val="18"/>
        </w:rPr>
        <w:t>聚而为生</w:t>
      </w:r>
      <w:r w:rsidRPr="00774A9B">
        <w:rPr>
          <w:rFonts w:ascii="SimSun" w:eastAsia="SimSun" w:hAnsi="SimSun"/>
          <w:sz w:val="18"/>
          <w:szCs w:val="18"/>
        </w:rPr>
        <w:t>，</w:t>
      </w:r>
      <w:r w:rsidRPr="00774A9B">
        <w:rPr>
          <w:rFonts w:ascii="SimSun" w:eastAsia="SimSun" w:hAnsi="SimSun" w:hint="eastAsia"/>
          <w:sz w:val="18"/>
          <w:szCs w:val="18"/>
        </w:rPr>
        <w:t>散而为死</w:t>
      </w:r>
      <w:r w:rsidRPr="00774A9B">
        <w:rPr>
          <w:rFonts w:ascii="SimSun" w:eastAsia="SimSun" w:hAnsi="SimSun"/>
          <w:sz w:val="18"/>
          <w:szCs w:val="18"/>
        </w:rPr>
        <w:t>，</w:t>
      </w:r>
      <w:r w:rsidRPr="00774A9B">
        <w:rPr>
          <w:rFonts w:ascii="SimSun" w:eastAsia="SimSun" w:hAnsi="SimSun" w:hint="eastAsia"/>
          <w:sz w:val="18"/>
          <w:szCs w:val="18"/>
        </w:rPr>
        <w:t>就如子言道若是气</w:t>
      </w:r>
      <w:r w:rsidRPr="00774A9B">
        <w:rPr>
          <w:rFonts w:ascii="SimSun" w:eastAsia="SimSun" w:hAnsi="SimSun"/>
          <w:sz w:val="18"/>
          <w:szCs w:val="18"/>
        </w:rPr>
        <w:t>，</w:t>
      </w:r>
      <w:r w:rsidRPr="00774A9B">
        <w:rPr>
          <w:rFonts w:ascii="SimSun" w:eastAsia="SimSun" w:hAnsi="SimSun" w:hint="eastAsia"/>
          <w:sz w:val="18"/>
          <w:szCs w:val="18"/>
        </w:rPr>
        <w:t>便当有聚有散</w:t>
      </w:r>
      <w:r w:rsidRPr="00774A9B">
        <w:rPr>
          <w:rFonts w:ascii="SimSun" w:eastAsia="SimSun" w:hAnsi="SimSun"/>
          <w:sz w:val="18"/>
          <w:szCs w:val="18"/>
        </w:rPr>
        <w:t>，</w:t>
      </w:r>
      <w:r w:rsidRPr="00774A9B">
        <w:rPr>
          <w:rFonts w:ascii="SimSun" w:eastAsia="SimSun" w:hAnsi="SimSun" w:hint="eastAsia"/>
          <w:sz w:val="18"/>
          <w:szCs w:val="18"/>
        </w:rPr>
        <w:t>有生有死</w:t>
      </w:r>
      <w:r w:rsidRPr="00774A9B">
        <w:rPr>
          <w:rFonts w:ascii="SimSun" w:eastAsia="SimSun" w:hAnsi="SimSun"/>
          <w:sz w:val="18"/>
          <w:szCs w:val="18"/>
        </w:rPr>
        <w:t>，</w:t>
      </w:r>
      <w:r w:rsidRPr="00774A9B">
        <w:rPr>
          <w:rFonts w:ascii="SimSun" w:eastAsia="SimSun" w:hAnsi="SimSun" w:hint="eastAsia"/>
          <w:sz w:val="18"/>
          <w:szCs w:val="18"/>
        </w:rPr>
        <w:t>则子之道是生灭法</w:t>
      </w:r>
      <w:r w:rsidRPr="00774A9B">
        <w:rPr>
          <w:rFonts w:ascii="SimSun" w:eastAsia="SimSun" w:hAnsi="SimSun"/>
          <w:sz w:val="18"/>
          <w:szCs w:val="18"/>
        </w:rPr>
        <w:t>，</w:t>
      </w:r>
      <w:r w:rsidRPr="00774A9B">
        <w:rPr>
          <w:rFonts w:ascii="SimSun" w:eastAsia="SimSun" w:hAnsi="SimSun" w:hint="eastAsia"/>
          <w:sz w:val="18"/>
          <w:szCs w:val="18"/>
        </w:rPr>
        <w:t>非常住也</w:t>
      </w:r>
      <w:r w:rsidRPr="00774A9B">
        <w:rPr>
          <w:rFonts w:ascii="SimSun" w:eastAsia="SimSun" w:hAnsi="SimSun"/>
          <w:sz w:val="18"/>
          <w:szCs w:val="18"/>
        </w:rPr>
        <w:t>。”</w:t>
      </w:r>
    </w:p>
  </w:footnote>
  <w:footnote w:id="556">
    <w:p w:rsidR="00763742" w:rsidRPr="00774A9B" w:rsidRDefault="00763742" w:rsidP="00774A9B">
      <w:pPr>
        <w:adjustRightInd w:val="0"/>
        <w:snapToGrid w:val="0"/>
        <w:ind w:left="181" w:hangingChars="100" w:hanging="181"/>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等线" w:hint="eastAsia"/>
          <w:sz w:val="18"/>
          <w:szCs w:val="18"/>
        </w:rPr>
        <w:t>《</w:t>
      </w:r>
      <w:r w:rsidRPr="00774A9B">
        <w:rPr>
          <w:rFonts w:ascii="SimSun" w:eastAsia="SimSun" w:hAnsi="SimSun" w:cs="바탕" w:hint="eastAsia"/>
          <w:sz w:val="18"/>
          <w:szCs w:val="18"/>
        </w:rPr>
        <w:t>广弘明集</w:t>
      </w:r>
      <w:r w:rsidRPr="00774A9B">
        <w:rPr>
          <w:rFonts w:ascii="SimSun" w:eastAsia="SimSun" w:hAnsi="SimSun" w:cs="等线" w:hint="eastAsia"/>
          <w:sz w:val="18"/>
          <w:szCs w:val="18"/>
        </w:rPr>
        <w:t>》是唐朝高僧</w:t>
      </w:r>
      <w:r w:rsidRPr="00774A9B">
        <w:rPr>
          <w:rFonts w:ascii="SimSun" w:eastAsia="SimSun" w:hAnsi="SimSun" w:hint="eastAsia"/>
          <w:sz w:val="18"/>
          <w:szCs w:val="18"/>
        </w:rPr>
        <w:t>道宣</w:t>
      </w:r>
      <w:r w:rsidRPr="00774A9B">
        <w:rPr>
          <w:rFonts w:ascii="SimSun" w:eastAsia="SimSun" w:hAnsi="SimSun"/>
          <w:sz w:val="18"/>
          <w:szCs w:val="18"/>
        </w:rPr>
        <w:t>(596-667)</w:t>
      </w:r>
      <w:r w:rsidRPr="00774A9B">
        <w:rPr>
          <w:rFonts w:ascii="SimSun" w:eastAsia="SimSun" w:hAnsi="SimSun" w:hint="eastAsia"/>
          <w:sz w:val="18"/>
          <w:szCs w:val="18"/>
        </w:rPr>
        <w:t>编纂的一部三十卷的佛教文集。这部书是在梁僧佑的《弘明集》的基础上扩充而成的，叙述方式与《弘明集》大致相同。《弘明集》与《广弘明集》的电子文件可以从</w:t>
      </w:r>
      <w:hyperlink r:id="rId3" w:history="1">
        <w:r w:rsidRPr="00774A9B">
          <w:rPr>
            <w:rStyle w:val="ae"/>
            <w:rFonts w:ascii="SimSun" w:eastAsia="SimSun" w:hAnsi="SimSun"/>
            <w:sz w:val="18"/>
            <w:szCs w:val="18"/>
          </w:rPr>
          <w:t>www.buddhism.lib.ntu.edu.tw</w:t>
        </w:r>
      </w:hyperlink>
      <w:r w:rsidRPr="00774A9B">
        <w:rPr>
          <w:rFonts w:ascii="SimSun" w:eastAsia="SimSun" w:hAnsi="SimSun" w:hint="eastAsia"/>
          <w:sz w:val="18"/>
          <w:szCs w:val="18"/>
        </w:rPr>
        <w:t>下载。</w:t>
      </w:r>
    </w:p>
  </w:footnote>
  <w:footnote w:id="557">
    <w:p w:rsidR="00763742" w:rsidRPr="00774A9B" w:rsidRDefault="00763742" w:rsidP="00774A9B">
      <w:pPr>
        <w:adjustRightInd w:val="0"/>
        <w:snapToGrid w:val="0"/>
        <w:ind w:left="181" w:hangingChars="100" w:hanging="181"/>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b/>
          <w:sz w:val="18"/>
          <w:szCs w:val="18"/>
        </w:rPr>
        <w:t xml:space="preserve"> </w:t>
      </w:r>
      <w:r w:rsidRPr="00774A9B">
        <w:rPr>
          <w:rFonts w:ascii="SimSun" w:eastAsia="SimSun" w:hAnsi="SimSun" w:hint="eastAsia"/>
          <w:sz w:val="18"/>
          <w:szCs w:val="18"/>
        </w:rPr>
        <w:t>麥穀邦夫，前揭论文。</w:t>
      </w:r>
    </w:p>
  </w:footnote>
  <w:footnote w:id="558">
    <w:p w:rsidR="00763742" w:rsidRPr="00774A9B" w:rsidRDefault="00763742" w:rsidP="00774A9B">
      <w:pPr>
        <w:pStyle w:val="aa"/>
        <w:adjustRightInd w:val="0"/>
        <w:ind w:left="181" w:hangingChars="100" w:hanging="181"/>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b/>
          <w:sz w:val="18"/>
          <w:szCs w:val="18"/>
        </w:rPr>
        <w:t xml:space="preserve"> </w:t>
      </w:r>
      <w:r w:rsidRPr="00774A9B">
        <w:rPr>
          <w:rFonts w:ascii="SimSun" w:eastAsia="SimSun" w:hAnsi="SimSun" w:cs="等线" w:hint="eastAsia"/>
          <w:sz w:val="18"/>
          <w:szCs w:val="18"/>
        </w:rPr>
        <w:t>《</w:t>
      </w:r>
      <w:r w:rsidRPr="00774A9B">
        <w:rPr>
          <w:rFonts w:ascii="SimSun" w:eastAsia="SimSun" w:hAnsi="SimSun" w:hint="eastAsia"/>
          <w:sz w:val="18"/>
          <w:szCs w:val="18"/>
        </w:rPr>
        <w:t>笑道论</w:t>
      </w:r>
      <w:r w:rsidRPr="00774A9B">
        <w:rPr>
          <w:rFonts w:ascii="SimSun" w:eastAsia="SimSun" w:hAnsi="SimSun" w:cs="等线" w:hint="eastAsia"/>
          <w:sz w:val="18"/>
          <w:szCs w:val="18"/>
        </w:rPr>
        <w:t>》第一篇，《</w:t>
      </w:r>
      <w:r w:rsidRPr="00774A9B">
        <w:rPr>
          <w:rFonts w:ascii="SimSun" w:eastAsia="SimSun" w:hAnsi="SimSun" w:hint="eastAsia"/>
          <w:sz w:val="18"/>
          <w:szCs w:val="18"/>
        </w:rPr>
        <w:t>造立天地》</w:t>
      </w:r>
    </w:p>
  </w:footnote>
  <w:footnote w:id="559">
    <w:p w:rsidR="00763742" w:rsidRPr="00774A9B" w:rsidRDefault="00763742" w:rsidP="00774A9B">
      <w:pPr>
        <w:pStyle w:val="aa"/>
        <w:adjustRightInd w:val="0"/>
        <w:ind w:left="181" w:hangingChars="100" w:hanging="181"/>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바탕" w:hint="eastAsia"/>
          <w:sz w:val="18"/>
          <w:szCs w:val="18"/>
        </w:rPr>
        <w:t>前揭书</w:t>
      </w:r>
    </w:p>
  </w:footnote>
  <w:footnote w:id="560">
    <w:p w:rsidR="00763742" w:rsidRPr="00774A9B" w:rsidRDefault="00763742" w:rsidP="00774A9B">
      <w:pPr>
        <w:adjustRightInd w:val="0"/>
        <w:snapToGrid w:val="0"/>
        <w:ind w:left="181" w:hangingChars="100" w:hanging="181"/>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并没有《三天正法混沌经》这部道教经典，只有《三天正法经》，《三天正法混沌经》似乎已散佚。</w:t>
      </w:r>
    </w:p>
  </w:footnote>
  <w:footnote w:id="561">
    <w:p w:rsidR="00763742" w:rsidRPr="00774A9B" w:rsidRDefault="00763742" w:rsidP="00774A9B">
      <w:pPr>
        <w:pStyle w:val="aa"/>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等线" w:hint="eastAsia"/>
          <w:sz w:val="18"/>
          <w:szCs w:val="18"/>
        </w:rPr>
        <w:t>《</w:t>
      </w:r>
      <w:r w:rsidRPr="00774A9B">
        <w:rPr>
          <w:rFonts w:ascii="SimSun" w:eastAsia="SimSun" w:hAnsi="SimSun" w:hint="eastAsia"/>
          <w:sz w:val="18"/>
          <w:szCs w:val="18"/>
        </w:rPr>
        <w:t>笑道论</w:t>
      </w:r>
      <w:r w:rsidRPr="00774A9B">
        <w:rPr>
          <w:rFonts w:ascii="SimSun" w:eastAsia="SimSun" w:hAnsi="SimSun" w:cs="等线" w:hint="eastAsia"/>
          <w:sz w:val="18"/>
          <w:szCs w:val="18"/>
        </w:rPr>
        <w:t>》里称为《</w:t>
      </w:r>
      <w:r w:rsidRPr="00774A9B">
        <w:rPr>
          <w:rFonts w:ascii="SimSun" w:eastAsia="SimSun" w:hAnsi="SimSun" w:hint="eastAsia"/>
          <w:sz w:val="18"/>
          <w:szCs w:val="18"/>
        </w:rPr>
        <w:t>造天地记</w:t>
      </w:r>
      <w:r w:rsidRPr="00774A9B">
        <w:rPr>
          <w:rFonts w:ascii="SimSun" w:eastAsia="SimSun" w:hAnsi="SimSun" w:cs="等线" w:hint="eastAsia"/>
          <w:sz w:val="18"/>
          <w:szCs w:val="18"/>
        </w:rPr>
        <w:t>》，但实际上原题为《</w:t>
      </w:r>
      <w:r w:rsidRPr="00774A9B">
        <w:rPr>
          <w:rFonts w:ascii="SimSun" w:eastAsia="SimSun" w:hAnsi="SimSun" w:hint="eastAsia"/>
          <w:sz w:val="18"/>
          <w:szCs w:val="18"/>
        </w:rPr>
        <w:t>太上道君造立天地初记</w:t>
      </w:r>
      <w:r w:rsidRPr="00774A9B">
        <w:rPr>
          <w:rFonts w:ascii="SimSun" w:eastAsia="SimSun" w:hAnsi="SimSun" w:cs="等线" w:hint="eastAsia"/>
          <w:sz w:val="18"/>
          <w:szCs w:val="18"/>
        </w:rPr>
        <w:t>》</w:t>
      </w:r>
      <w:r w:rsidRPr="00774A9B">
        <w:rPr>
          <w:rFonts w:ascii="SimSun" w:eastAsia="SimSun" w:hAnsi="SimSun" w:cs="바탕" w:hint="eastAsia"/>
          <w:sz w:val="18"/>
          <w:szCs w:val="18"/>
        </w:rPr>
        <w:t>。</w:t>
      </w:r>
    </w:p>
  </w:footnote>
  <w:footnote w:id="562">
    <w:p w:rsidR="00763742" w:rsidRPr="00774A9B" w:rsidRDefault="00763742" w:rsidP="00774A9B">
      <w:pPr>
        <w:pStyle w:val="aa"/>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hint="eastAsia"/>
          <w:sz w:val="18"/>
          <w:szCs w:val="18"/>
        </w:rPr>
        <w:t>《辨正论》</w:t>
      </w:r>
    </w:p>
  </w:footnote>
  <w:footnote w:id="563">
    <w:p w:rsidR="00763742" w:rsidRPr="00774A9B" w:rsidRDefault="00763742" w:rsidP="00774A9B">
      <w:pPr>
        <w:pStyle w:val="aa"/>
        <w:adjustRightInd w:val="0"/>
        <w:ind w:left="181" w:hangingChars="100" w:hanging="181"/>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SimSun" w:hint="eastAsia"/>
          <w:sz w:val="18"/>
          <w:szCs w:val="18"/>
        </w:rPr>
        <w:t>《</w:t>
      </w:r>
      <w:r w:rsidRPr="00774A9B">
        <w:rPr>
          <w:rFonts w:ascii="SimSun" w:eastAsia="SimSun" w:hAnsi="SimSun" w:hint="eastAsia"/>
          <w:sz w:val="18"/>
          <w:szCs w:val="18"/>
        </w:rPr>
        <w:t>太平经</w:t>
      </w:r>
      <w:r w:rsidRPr="00774A9B">
        <w:rPr>
          <w:rFonts w:ascii="SimSun" w:eastAsia="SimSun" w:hAnsi="SimSun" w:cs="SimSun" w:hint="eastAsia"/>
          <w:sz w:val="18"/>
          <w:szCs w:val="18"/>
        </w:rPr>
        <w:t>》</w:t>
      </w:r>
      <w:r w:rsidRPr="00774A9B">
        <w:rPr>
          <w:rFonts w:ascii="SimSun" w:eastAsia="SimSun" w:hAnsi="SimSun" w:hint="eastAsia"/>
          <w:sz w:val="18"/>
          <w:szCs w:val="18"/>
        </w:rPr>
        <w:t>第一百五十四卷。</w:t>
      </w:r>
    </w:p>
  </w:footnote>
  <w:footnote w:id="564">
    <w:p w:rsidR="00763742" w:rsidRPr="00774A9B" w:rsidRDefault="00763742" w:rsidP="00774A9B">
      <w:pPr>
        <w:adjustRightInd w:val="0"/>
        <w:snapToGrid w:val="0"/>
        <w:ind w:left="181" w:hangingChars="100" w:hanging="181"/>
        <w:rPr>
          <w:rFonts w:ascii="SimSun" w:eastAsia="SimSun" w:hAnsi="SimSun" w:cs="Microsoft YaHei"/>
          <w:sz w:val="18"/>
          <w:szCs w:val="18"/>
        </w:rPr>
      </w:pPr>
      <w:r w:rsidRPr="00D17F77">
        <w:rPr>
          <w:rStyle w:val="ab"/>
          <w:rFonts w:ascii="Times New Roman" w:eastAsia="SimSun" w:hAnsi="Times New Roman"/>
          <w:b/>
          <w:sz w:val="18"/>
          <w:szCs w:val="18"/>
        </w:rPr>
        <w:footnoteRef/>
      </w:r>
      <w:r w:rsidRPr="00774A9B">
        <w:rPr>
          <w:rFonts w:ascii="SimSun" w:eastAsia="SimSun" w:hAnsi="SimSun"/>
          <w:sz w:val="18"/>
          <w:szCs w:val="18"/>
        </w:rPr>
        <w:t xml:space="preserve"> </w:t>
      </w:r>
      <w:r w:rsidRPr="00774A9B">
        <w:rPr>
          <w:rFonts w:ascii="SimSun" w:eastAsia="SimSun" w:hAnsi="SimSun" w:cs="SimSun" w:hint="eastAsia"/>
          <w:sz w:val="18"/>
          <w:szCs w:val="18"/>
        </w:rPr>
        <w:t>《</w:t>
      </w:r>
      <w:r w:rsidRPr="00774A9B">
        <w:rPr>
          <w:rFonts w:ascii="SimSun" w:eastAsia="SimSun" w:hAnsi="SimSun" w:hint="eastAsia"/>
          <w:sz w:val="18"/>
          <w:szCs w:val="18"/>
        </w:rPr>
        <w:t>太平经</w:t>
      </w:r>
      <w:r w:rsidRPr="00774A9B">
        <w:rPr>
          <w:rFonts w:ascii="SimSun" w:eastAsia="SimSun" w:hAnsi="SimSun" w:cs="SimSun" w:hint="eastAsia"/>
          <w:sz w:val="18"/>
          <w:szCs w:val="18"/>
        </w:rPr>
        <w:t>》</w:t>
      </w:r>
      <w:r w:rsidRPr="00774A9B">
        <w:rPr>
          <w:rFonts w:ascii="SimSun" w:eastAsia="SimSun" w:hAnsi="SimSun" w:cs="Microsoft YaHei" w:hint="eastAsia"/>
          <w:sz w:val="18"/>
          <w:szCs w:val="18"/>
        </w:rPr>
        <w:t>《</w:t>
      </w:r>
      <w:r w:rsidRPr="00774A9B">
        <w:rPr>
          <w:rFonts w:ascii="SimSun" w:eastAsia="SimSun" w:hAnsi="SimSun" w:cs="等线" w:hint="eastAsia"/>
          <w:sz w:val="18"/>
          <w:szCs w:val="18"/>
        </w:rPr>
        <w:t>太</w:t>
      </w:r>
      <w:r w:rsidRPr="00774A9B">
        <w:rPr>
          <w:rFonts w:ascii="SimSun" w:eastAsia="SimSun" w:hAnsi="SimSun" w:hint="eastAsia"/>
          <w:sz w:val="18"/>
          <w:szCs w:val="18"/>
        </w:rPr>
        <w:t>平经佚文</w:t>
      </w:r>
      <w:r w:rsidRPr="00774A9B">
        <w:rPr>
          <w:rFonts w:ascii="SimSun" w:eastAsia="SimSun" w:hAnsi="SimSun" w:cs="Microsoft YaHei" w:hint="eastAsia"/>
          <w:sz w:val="18"/>
          <w:szCs w:val="18"/>
        </w:rPr>
        <w:t>》。</w:t>
      </w:r>
    </w:p>
  </w:footnote>
  <w:footnote w:id="565">
    <w:p w:rsidR="00763742" w:rsidRPr="00774A9B" w:rsidRDefault="00763742" w:rsidP="00774A9B">
      <w:pPr>
        <w:adjustRightInd w:val="0"/>
        <w:snapToGrid w:val="0"/>
        <w:ind w:left="181" w:hangingChars="100" w:hanging="181"/>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b/>
          <w:sz w:val="18"/>
          <w:szCs w:val="18"/>
        </w:rPr>
        <w:t xml:space="preserve"> </w:t>
      </w:r>
      <w:r w:rsidRPr="00774A9B">
        <w:rPr>
          <w:rFonts w:ascii="SimSun" w:eastAsia="SimSun" w:hAnsi="SimSun"/>
          <w:sz w:val="18"/>
          <w:szCs w:val="18"/>
        </w:rPr>
        <w:t>Michael Saso</w:t>
      </w:r>
      <w:r w:rsidRPr="00774A9B">
        <w:rPr>
          <w:rFonts w:ascii="SimSun" w:eastAsia="SimSun" w:hAnsi="SimSun" w:hint="eastAsia"/>
          <w:sz w:val="18"/>
          <w:szCs w:val="18"/>
        </w:rPr>
        <w:t>认为冥想时，要以如下这种方式进行：比如，存思肝时，要想象东方、春天、绿色，在存思肾时，要想象南方、夏天、红色等等。这种做法是想象与五脏六腑相关的方位、季节、颜色等，由此浮现出与五脏六腑相关的气</w:t>
      </w:r>
      <w:r w:rsidRPr="00774A9B">
        <w:rPr>
          <w:rFonts w:ascii="SimSun" w:eastAsia="SimSun" w:hAnsi="SimSun"/>
          <w:sz w:val="18"/>
          <w:szCs w:val="18"/>
        </w:rPr>
        <w:t>The Gold Pavilion</w:t>
      </w:r>
      <w:r w:rsidRPr="00774A9B">
        <w:rPr>
          <w:rFonts w:ascii="SimSun" w:eastAsia="SimSun" w:hAnsi="SimSun" w:hint="eastAsia"/>
          <w:sz w:val="18"/>
          <w:szCs w:val="18"/>
        </w:rPr>
        <w:t>,</w:t>
      </w:r>
      <w:r w:rsidRPr="00774A9B">
        <w:rPr>
          <w:rFonts w:ascii="SimSun" w:eastAsia="SimSun" w:hAnsi="SimSun"/>
          <w:sz w:val="18"/>
          <w:szCs w:val="18"/>
        </w:rPr>
        <w:t xml:space="preserve"> Charles E. Tuttle Co.</w:t>
      </w:r>
      <w:r w:rsidRPr="00774A9B">
        <w:rPr>
          <w:rFonts w:ascii="SimSun" w:eastAsia="SimSun" w:hAnsi="SimSun" w:hint="eastAsia"/>
          <w:sz w:val="18"/>
          <w:szCs w:val="18"/>
        </w:rPr>
        <w:t>,</w:t>
      </w:r>
      <w:r w:rsidRPr="00774A9B">
        <w:rPr>
          <w:rFonts w:ascii="SimSun" w:eastAsia="SimSun" w:hAnsi="SimSun"/>
          <w:sz w:val="18"/>
          <w:szCs w:val="18"/>
        </w:rPr>
        <w:t xml:space="preserve"> Inc. 1995</w:t>
      </w:r>
      <w:r w:rsidRPr="00774A9B">
        <w:rPr>
          <w:rFonts w:ascii="SimSun" w:eastAsia="SimSun" w:hAnsi="SimSun" w:hint="eastAsia"/>
          <w:sz w:val="18"/>
          <w:szCs w:val="18"/>
        </w:rPr>
        <w:t>,</w:t>
      </w:r>
      <w:r w:rsidRPr="00774A9B">
        <w:rPr>
          <w:rFonts w:ascii="SimSun" w:eastAsia="SimSun" w:hAnsi="SimSun"/>
          <w:sz w:val="18"/>
          <w:szCs w:val="18"/>
        </w:rPr>
        <w:t xml:space="preserve"> 116</w:t>
      </w:r>
      <w:r w:rsidRPr="00774A9B">
        <w:rPr>
          <w:rFonts w:ascii="SimSun" w:eastAsia="SimSun" w:hAnsi="SimSun" w:cs="바탕" w:hint="eastAsia"/>
          <w:sz w:val="18"/>
          <w:szCs w:val="18"/>
        </w:rPr>
        <w:t>。</w:t>
      </w:r>
    </w:p>
  </w:footnote>
  <w:footnote w:id="566">
    <w:p w:rsidR="00763742" w:rsidRPr="00774A9B" w:rsidRDefault="00763742" w:rsidP="00774A9B">
      <w:pPr>
        <w:pStyle w:val="aa"/>
        <w:adjustRightInd w:val="0"/>
        <w:ind w:left="181" w:hangingChars="100" w:hanging="181"/>
        <w:rPr>
          <w:rFonts w:ascii="SimSun" w:eastAsia="SimSun" w:hAnsi="SimSun"/>
          <w:sz w:val="18"/>
          <w:szCs w:val="18"/>
        </w:rPr>
      </w:pPr>
      <w:r w:rsidRPr="00D17F77">
        <w:rPr>
          <w:rStyle w:val="ab"/>
          <w:rFonts w:ascii="Times New Roman" w:eastAsia="SimSun" w:hAnsi="Times New Roman"/>
          <w:b/>
          <w:sz w:val="18"/>
          <w:szCs w:val="18"/>
        </w:rPr>
        <w:footnoteRef/>
      </w:r>
      <w:r w:rsidRPr="00774A9B">
        <w:rPr>
          <w:rFonts w:ascii="SimSun" w:eastAsia="SimSun" w:hAnsi="SimSun"/>
          <w:b/>
          <w:sz w:val="18"/>
          <w:szCs w:val="18"/>
        </w:rPr>
        <w:t xml:space="preserve"> </w:t>
      </w:r>
      <w:r w:rsidRPr="00774A9B">
        <w:rPr>
          <w:rFonts w:ascii="SimSun" w:eastAsia="SimSun" w:hAnsi="SimSun" w:hint="eastAsia"/>
          <w:sz w:val="18"/>
          <w:szCs w:val="18"/>
        </w:rPr>
        <w:t>《云笈七签</w:t>
      </w:r>
      <w:r w:rsidRPr="00774A9B">
        <w:rPr>
          <w:rFonts w:ascii="SimSun" w:eastAsia="SimSun" w:hAnsi="SimSun" w:cs="等线" w:hint="eastAsia"/>
          <w:sz w:val="18"/>
          <w:szCs w:val="18"/>
        </w:rPr>
        <w:t>》，第五十六卷，</w:t>
      </w:r>
      <w:r w:rsidRPr="00774A9B">
        <w:rPr>
          <w:rFonts w:ascii="SimSun" w:eastAsia="SimSun" w:hAnsi="SimSun" w:cs="Microsoft YaHei" w:hint="eastAsia"/>
          <w:sz w:val="18"/>
          <w:szCs w:val="18"/>
        </w:rPr>
        <w:t>《</w:t>
      </w:r>
      <w:r w:rsidRPr="00774A9B">
        <w:rPr>
          <w:rFonts w:ascii="SimSun" w:eastAsia="SimSun" w:hAnsi="SimSun" w:cs="等线" w:hint="eastAsia"/>
          <w:sz w:val="18"/>
          <w:szCs w:val="18"/>
        </w:rPr>
        <w:t>诸家气法</w:t>
      </w:r>
      <w:r w:rsidRPr="00774A9B">
        <w:rPr>
          <w:rFonts w:ascii="SimSun" w:eastAsia="SimSun" w:hAnsi="SimSun" w:cs="Microsoft YaHei" w:hint="eastAsia"/>
          <w:sz w:val="18"/>
          <w:szCs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3742" w:rsidRDefault="00763742">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3742" w:rsidRDefault="00763742">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3742" w:rsidRDefault="00763742">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8752352"/>
      <w:temporary/>
      <w:showingPlcHdr/>
    </w:sdtPr>
    <w:sdtContent>
      <w:p w:rsidR="00763742" w:rsidRDefault="00763742">
        <w:pPr>
          <w:pStyle w:val="a7"/>
        </w:pPr>
        <w:r w:rsidRPr="007B4176">
          <w:rPr>
            <w:color w:val="FFFFFF" w:themeColor="background1"/>
            <w:lang w:val="ko-KR"/>
          </w:rPr>
          <w:t>[여기에 입력]</w:t>
        </w:r>
      </w:p>
    </w:sdtContent>
  </w:sdt>
  <w:p w:rsidR="00763742" w:rsidRDefault="00763742">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22136C8"/>
    <w:multiLevelType w:val="hybridMultilevel"/>
    <w:tmpl w:val="746E4162"/>
    <w:lvl w:ilvl="0" w:tplc="7014498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nsid w:val="65425F3B"/>
    <w:multiLevelType w:val="hybridMultilevel"/>
    <w:tmpl w:val="D9288B32"/>
    <w:lvl w:ilvl="0" w:tplc="51E08AE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52"/>
  <w:bordersDoNotSurroundHeader/>
  <w:bordersDoNotSurroundFooter/>
  <w:hideSpellingErrors/>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4"/>
  <w:defaultTabStop w:val="800"/>
  <w:drawingGridHorizontalSpacing w:val="105"/>
  <w:drawingGridVerticalSpacing w:val="143"/>
  <w:displayHorizontalDrawingGridEvery w:val="0"/>
  <w:displayVerticalDrawingGridEvery w:val="2"/>
  <w:noPunctuationKerning/>
  <w:characterSpacingControl w:val="doNotCompress"/>
  <w:hdrShapeDefaults>
    <o:shapedefaults v:ext="edit" spidmax="2049"/>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3779"/>
    <w:rsid w:val="00022844"/>
    <w:rsid w:val="00030FCC"/>
    <w:rsid w:val="0003233B"/>
    <w:rsid w:val="00046FA2"/>
    <w:rsid w:val="00077E30"/>
    <w:rsid w:val="000824DB"/>
    <w:rsid w:val="0009307F"/>
    <w:rsid w:val="000B29A2"/>
    <w:rsid w:val="000C25AD"/>
    <w:rsid w:val="000F20D9"/>
    <w:rsid w:val="000F2BB1"/>
    <w:rsid w:val="000F381B"/>
    <w:rsid w:val="001042D6"/>
    <w:rsid w:val="00107DB3"/>
    <w:rsid w:val="001136E1"/>
    <w:rsid w:val="0011501F"/>
    <w:rsid w:val="00137DCE"/>
    <w:rsid w:val="00141A56"/>
    <w:rsid w:val="0014341E"/>
    <w:rsid w:val="001479C0"/>
    <w:rsid w:val="00171E28"/>
    <w:rsid w:val="0017475D"/>
    <w:rsid w:val="00185628"/>
    <w:rsid w:val="001874C8"/>
    <w:rsid w:val="00187793"/>
    <w:rsid w:val="00190DD0"/>
    <w:rsid w:val="001B0FE0"/>
    <w:rsid w:val="001B4F31"/>
    <w:rsid w:val="001B574E"/>
    <w:rsid w:val="001D18A5"/>
    <w:rsid w:val="00231C66"/>
    <w:rsid w:val="00236712"/>
    <w:rsid w:val="002369F4"/>
    <w:rsid w:val="0026501E"/>
    <w:rsid w:val="002723CC"/>
    <w:rsid w:val="00272DFE"/>
    <w:rsid w:val="0028365C"/>
    <w:rsid w:val="00285B5E"/>
    <w:rsid w:val="00286E96"/>
    <w:rsid w:val="002965D0"/>
    <w:rsid w:val="002C3429"/>
    <w:rsid w:val="002C3C35"/>
    <w:rsid w:val="002C415F"/>
    <w:rsid w:val="002D2271"/>
    <w:rsid w:val="002F5961"/>
    <w:rsid w:val="003067A9"/>
    <w:rsid w:val="00306D6A"/>
    <w:rsid w:val="00312A5A"/>
    <w:rsid w:val="00321381"/>
    <w:rsid w:val="003348D8"/>
    <w:rsid w:val="00334B06"/>
    <w:rsid w:val="00343AE1"/>
    <w:rsid w:val="00350A97"/>
    <w:rsid w:val="00352D1E"/>
    <w:rsid w:val="0036193D"/>
    <w:rsid w:val="003674BE"/>
    <w:rsid w:val="003675A4"/>
    <w:rsid w:val="00374C09"/>
    <w:rsid w:val="00375578"/>
    <w:rsid w:val="003A14F9"/>
    <w:rsid w:val="003B2B5E"/>
    <w:rsid w:val="003D0BE3"/>
    <w:rsid w:val="003E2F8C"/>
    <w:rsid w:val="003E2FAA"/>
    <w:rsid w:val="003E48CB"/>
    <w:rsid w:val="003E65F6"/>
    <w:rsid w:val="00400191"/>
    <w:rsid w:val="004338A4"/>
    <w:rsid w:val="0043565F"/>
    <w:rsid w:val="004417B8"/>
    <w:rsid w:val="0044582E"/>
    <w:rsid w:val="00456161"/>
    <w:rsid w:val="0047303B"/>
    <w:rsid w:val="00474B60"/>
    <w:rsid w:val="0047599A"/>
    <w:rsid w:val="0047709D"/>
    <w:rsid w:val="004A5FB1"/>
    <w:rsid w:val="004A74E2"/>
    <w:rsid w:val="004A7B8C"/>
    <w:rsid w:val="004C6CF6"/>
    <w:rsid w:val="004F5C65"/>
    <w:rsid w:val="00503779"/>
    <w:rsid w:val="00503A2A"/>
    <w:rsid w:val="0050716A"/>
    <w:rsid w:val="00511DBB"/>
    <w:rsid w:val="00542C23"/>
    <w:rsid w:val="00547966"/>
    <w:rsid w:val="00565A2A"/>
    <w:rsid w:val="005730ED"/>
    <w:rsid w:val="005770AB"/>
    <w:rsid w:val="005A48B3"/>
    <w:rsid w:val="005B2ACD"/>
    <w:rsid w:val="005C5B3D"/>
    <w:rsid w:val="005C69A6"/>
    <w:rsid w:val="005D796D"/>
    <w:rsid w:val="005E33BD"/>
    <w:rsid w:val="005E4DB6"/>
    <w:rsid w:val="005E68CA"/>
    <w:rsid w:val="005F44AC"/>
    <w:rsid w:val="00627C5B"/>
    <w:rsid w:val="006517C0"/>
    <w:rsid w:val="006542BA"/>
    <w:rsid w:val="00656D0E"/>
    <w:rsid w:val="00664D66"/>
    <w:rsid w:val="006660F7"/>
    <w:rsid w:val="00676E82"/>
    <w:rsid w:val="00686593"/>
    <w:rsid w:val="006A394E"/>
    <w:rsid w:val="006E03D8"/>
    <w:rsid w:val="006E197C"/>
    <w:rsid w:val="006E304B"/>
    <w:rsid w:val="006F2AAC"/>
    <w:rsid w:val="007037CD"/>
    <w:rsid w:val="00703E28"/>
    <w:rsid w:val="0070517B"/>
    <w:rsid w:val="00714658"/>
    <w:rsid w:val="00740A21"/>
    <w:rsid w:val="00740B6C"/>
    <w:rsid w:val="00755388"/>
    <w:rsid w:val="00755E59"/>
    <w:rsid w:val="00763742"/>
    <w:rsid w:val="00774A9B"/>
    <w:rsid w:val="0078504C"/>
    <w:rsid w:val="007951E3"/>
    <w:rsid w:val="007A24FB"/>
    <w:rsid w:val="007B05A7"/>
    <w:rsid w:val="007E0522"/>
    <w:rsid w:val="007E52F1"/>
    <w:rsid w:val="007F4727"/>
    <w:rsid w:val="007F7448"/>
    <w:rsid w:val="00804347"/>
    <w:rsid w:val="00810736"/>
    <w:rsid w:val="0081481B"/>
    <w:rsid w:val="00843B0A"/>
    <w:rsid w:val="008564CF"/>
    <w:rsid w:val="00860125"/>
    <w:rsid w:val="008655E1"/>
    <w:rsid w:val="00867417"/>
    <w:rsid w:val="008732DF"/>
    <w:rsid w:val="00873C2F"/>
    <w:rsid w:val="00887924"/>
    <w:rsid w:val="00887EC0"/>
    <w:rsid w:val="008E1213"/>
    <w:rsid w:val="008E32C9"/>
    <w:rsid w:val="008F3979"/>
    <w:rsid w:val="00900AD2"/>
    <w:rsid w:val="0090494B"/>
    <w:rsid w:val="00906F2C"/>
    <w:rsid w:val="00912FC5"/>
    <w:rsid w:val="00913D14"/>
    <w:rsid w:val="00942C06"/>
    <w:rsid w:val="00944900"/>
    <w:rsid w:val="00946E80"/>
    <w:rsid w:val="00972745"/>
    <w:rsid w:val="0097358B"/>
    <w:rsid w:val="0098132F"/>
    <w:rsid w:val="00981F03"/>
    <w:rsid w:val="00983C6F"/>
    <w:rsid w:val="00983CED"/>
    <w:rsid w:val="00985A39"/>
    <w:rsid w:val="0098675E"/>
    <w:rsid w:val="009C0BD5"/>
    <w:rsid w:val="009C2232"/>
    <w:rsid w:val="009C729F"/>
    <w:rsid w:val="009C7738"/>
    <w:rsid w:val="009F731C"/>
    <w:rsid w:val="00A069B7"/>
    <w:rsid w:val="00A367DF"/>
    <w:rsid w:val="00A41C70"/>
    <w:rsid w:val="00A60701"/>
    <w:rsid w:val="00A618ED"/>
    <w:rsid w:val="00A718D0"/>
    <w:rsid w:val="00A85CB7"/>
    <w:rsid w:val="00A8609F"/>
    <w:rsid w:val="00A91ECD"/>
    <w:rsid w:val="00A92CE9"/>
    <w:rsid w:val="00AC3C41"/>
    <w:rsid w:val="00AC645F"/>
    <w:rsid w:val="00AD0028"/>
    <w:rsid w:val="00AD0FA0"/>
    <w:rsid w:val="00B14B34"/>
    <w:rsid w:val="00B15B34"/>
    <w:rsid w:val="00B33594"/>
    <w:rsid w:val="00B34E9B"/>
    <w:rsid w:val="00B423A7"/>
    <w:rsid w:val="00B43BC7"/>
    <w:rsid w:val="00B44671"/>
    <w:rsid w:val="00B53EE8"/>
    <w:rsid w:val="00B71F51"/>
    <w:rsid w:val="00B83828"/>
    <w:rsid w:val="00B85788"/>
    <w:rsid w:val="00BA0791"/>
    <w:rsid w:val="00BA440B"/>
    <w:rsid w:val="00BA5950"/>
    <w:rsid w:val="00BB1D70"/>
    <w:rsid w:val="00BC0FB8"/>
    <w:rsid w:val="00BC1245"/>
    <w:rsid w:val="00BE2102"/>
    <w:rsid w:val="00C0064C"/>
    <w:rsid w:val="00C05B6A"/>
    <w:rsid w:val="00C134AC"/>
    <w:rsid w:val="00C35DD5"/>
    <w:rsid w:val="00C55538"/>
    <w:rsid w:val="00C55735"/>
    <w:rsid w:val="00C64BD8"/>
    <w:rsid w:val="00C844E4"/>
    <w:rsid w:val="00CB1F63"/>
    <w:rsid w:val="00CD2EC2"/>
    <w:rsid w:val="00CF7CAE"/>
    <w:rsid w:val="00D15A7E"/>
    <w:rsid w:val="00D17F77"/>
    <w:rsid w:val="00D2607E"/>
    <w:rsid w:val="00D27694"/>
    <w:rsid w:val="00D32FD1"/>
    <w:rsid w:val="00D548B8"/>
    <w:rsid w:val="00D54D6C"/>
    <w:rsid w:val="00D75671"/>
    <w:rsid w:val="00D8403D"/>
    <w:rsid w:val="00DC0550"/>
    <w:rsid w:val="00DC0E50"/>
    <w:rsid w:val="00DC2BE2"/>
    <w:rsid w:val="00DE4C6E"/>
    <w:rsid w:val="00DF0EB1"/>
    <w:rsid w:val="00DF73A7"/>
    <w:rsid w:val="00E02DB3"/>
    <w:rsid w:val="00E25671"/>
    <w:rsid w:val="00E424BE"/>
    <w:rsid w:val="00E44706"/>
    <w:rsid w:val="00E50C55"/>
    <w:rsid w:val="00E74B78"/>
    <w:rsid w:val="00E85DA5"/>
    <w:rsid w:val="00E94E82"/>
    <w:rsid w:val="00EA05AC"/>
    <w:rsid w:val="00EA0923"/>
    <w:rsid w:val="00EA0B1C"/>
    <w:rsid w:val="00EB3E1E"/>
    <w:rsid w:val="00EC5FCE"/>
    <w:rsid w:val="00ED53DD"/>
    <w:rsid w:val="00ED77C3"/>
    <w:rsid w:val="00EE0612"/>
    <w:rsid w:val="00EE6DF6"/>
    <w:rsid w:val="00EE6E13"/>
    <w:rsid w:val="00EF79D0"/>
    <w:rsid w:val="00F028BB"/>
    <w:rsid w:val="00F117D1"/>
    <w:rsid w:val="00F1622D"/>
    <w:rsid w:val="00F16900"/>
    <w:rsid w:val="00F2070B"/>
    <w:rsid w:val="00F36063"/>
    <w:rsid w:val="00F4570F"/>
    <w:rsid w:val="00F825D7"/>
    <w:rsid w:val="00F94790"/>
    <w:rsid w:val="00F9781E"/>
    <w:rsid w:val="00F97B3C"/>
    <w:rsid w:val="00FA1059"/>
    <w:rsid w:val="00FA26D2"/>
    <w:rsid w:val="00FC5287"/>
    <w:rsid w:val="00FD508E"/>
    <w:rsid w:val="00FF3296"/>
    <w:rsid w:val="00FF3711"/>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BA0ABA1-3576-4E4B-9ADC-83CECD9239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kern w:val="2"/>
        <w:lang w:val="en-US" w:eastAsia="ko-K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qFormat="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0AD2"/>
    <w:pPr>
      <w:widowControl w:val="0"/>
      <w:wordWrap w:val="0"/>
      <w:autoSpaceDE w:val="0"/>
      <w:autoSpaceDN w:val="0"/>
      <w:jc w:val="both"/>
    </w:pPr>
    <w:rPr>
      <w:rFonts w:ascii="맑은 고딕" w:eastAsia="맑은 고딕" w:hAnsi="맑은 고딕"/>
      <w:szCs w:val="22"/>
    </w:rPr>
  </w:style>
  <w:style w:type="paragraph" w:styleId="1">
    <w:name w:val="heading 1"/>
    <w:basedOn w:val="a"/>
    <w:next w:val="a"/>
    <w:link w:val="1Char"/>
    <w:qFormat/>
    <w:rsid w:val="00ED53DD"/>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ED53DD"/>
    <w:pPr>
      <w:keepNext/>
      <w:keepLines/>
      <w:spacing w:before="260" w:after="260" w:line="416" w:lineRule="auto"/>
      <w:outlineLvl w:val="1"/>
    </w:pPr>
    <w:rPr>
      <w:rFonts w:ascii="Arial" w:eastAsia="SimHei" w:hAnsi="Arial"/>
      <w:b/>
      <w:bCs/>
      <w:sz w:val="32"/>
      <w:szCs w:val="32"/>
    </w:rPr>
  </w:style>
  <w:style w:type="paragraph" w:styleId="3">
    <w:name w:val="heading 3"/>
    <w:basedOn w:val="a"/>
    <w:next w:val="a"/>
    <w:link w:val="3Char"/>
    <w:uiPriority w:val="9"/>
    <w:unhideWhenUsed/>
    <w:qFormat/>
    <w:rsid w:val="00503779"/>
    <w:pPr>
      <w:widowControl/>
      <w:wordWrap/>
      <w:autoSpaceDE/>
      <w:autoSpaceDN/>
      <w:spacing w:before="200" w:after="200" w:line="271" w:lineRule="auto"/>
      <w:jc w:val="left"/>
      <w:outlineLvl w:val="2"/>
    </w:pPr>
    <w:rPr>
      <w:b/>
      <w:bCs/>
      <w:kern w:val="0"/>
      <w:sz w:val="22"/>
      <w:lang w:eastAsia="en-US" w:bidi="en-US"/>
    </w:rPr>
  </w:style>
  <w:style w:type="paragraph" w:styleId="4">
    <w:name w:val="heading 4"/>
    <w:basedOn w:val="a"/>
    <w:next w:val="a"/>
    <w:link w:val="4Char"/>
    <w:uiPriority w:val="9"/>
    <w:unhideWhenUsed/>
    <w:qFormat/>
    <w:rsid w:val="00503779"/>
    <w:pPr>
      <w:widowControl/>
      <w:wordWrap/>
      <w:autoSpaceDE/>
      <w:autoSpaceDN/>
      <w:spacing w:before="200" w:after="200" w:line="276" w:lineRule="auto"/>
      <w:jc w:val="left"/>
      <w:outlineLvl w:val="3"/>
    </w:pPr>
    <w:rPr>
      <w:b/>
      <w:bCs/>
      <w:i/>
      <w:iCs/>
      <w:kern w:val="0"/>
      <w:sz w:val="22"/>
      <w:lang w:eastAsia="en-US" w:bidi="en-US"/>
    </w:rPr>
  </w:style>
  <w:style w:type="paragraph" w:styleId="5">
    <w:name w:val="heading 5"/>
    <w:basedOn w:val="a"/>
    <w:next w:val="a"/>
    <w:link w:val="5Char"/>
    <w:uiPriority w:val="9"/>
    <w:unhideWhenUsed/>
    <w:qFormat/>
    <w:rsid w:val="00503779"/>
    <w:pPr>
      <w:widowControl/>
      <w:wordWrap/>
      <w:autoSpaceDE/>
      <w:autoSpaceDN/>
      <w:spacing w:before="200" w:after="200" w:line="276" w:lineRule="auto"/>
      <w:jc w:val="left"/>
      <w:outlineLvl w:val="4"/>
    </w:pPr>
    <w:rPr>
      <w:b/>
      <w:bCs/>
      <w:color w:val="7F7F7F"/>
      <w:kern w:val="0"/>
      <w:sz w:val="22"/>
      <w:lang w:eastAsia="en-US" w:bidi="en-US"/>
    </w:rPr>
  </w:style>
  <w:style w:type="paragraph" w:styleId="6">
    <w:name w:val="heading 6"/>
    <w:basedOn w:val="a"/>
    <w:next w:val="a"/>
    <w:link w:val="6Char"/>
    <w:unhideWhenUsed/>
    <w:qFormat/>
    <w:rsid w:val="00503779"/>
    <w:pPr>
      <w:widowControl/>
      <w:wordWrap/>
      <w:autoSpaceDE/>
      <w:autoSpaceDN/>
      <w:spacing w:after="200" w:line="271" w:lineRule="auto"/>
      <w:jc w:val="left"/>
      <w:outlineLvl w:val="5"/>
    </w:pPr>
    <w:rPr>
      <w:b/>
      <w:bCs/>
      <w:i/>
      <w:iCs/>
      <w:color w:val="7F7F7F"/>
      <w:kern w:val="0"/>
      <w:sz w:val="22"/>
      <w:lang w:eastAsia="en-US" w:bidi="en-US"/>
    </w:rPr>
  </w:style>
  <w:style w:type="paragraph" w:styleId="7">
    <w:name w:val="heading 7"/>
    <w:basedOn w:val="a"/>
    <w:next w:val="a"/>
    <w:link w:val="7Char"/>
    <w:uiPriority w:val="9"/>
    <w:unhideWhenUsed/>
    <w:qFormat/>
    <w:rsid w:val="00503779"/>
    <w:pPr>
      <w:widowControl/>
      <w:wordWrap/>
      <w:autoSpaceDE/>
      <w:autoSpaceDN/>
      <w:spacing w:after="200" w:line="276" w:lineRule="auto"/>
      <w:jc w:val="left"/>
      <w:outlineLvl w:val="6"/>
    </w:pPr>
    <w:rPr>
      <w:i/>
      <w:iCs/>
      <w:kern w:val="0"/>
      <w:sz w:val="22"/>
      <w:lang w:eastAsia="en-US" w:bidi="en-US"/>
    </w:rPr>
  </w:style>
  <w:style w:type="paragraph" w:styleId="8">
    <w:name w:val="heading 8"/>
    <w:basedOn w:val="a"/>
    <w:next w:val="a"/>
    <w:link w:val="8Char"/>
    <w:uiPriority w:val="9"/>
    <w:unhideWhenUsed/>
    <w:qFormat/>
    <w:rsid w:val="00503779"/>
    <w:pPr>
      <w:widowControl/>
      <w:wordWrap/>
      <w:autoSpaceDE/>
      <w:autoSpaceDN/>
      <w:spacing w:after="200" w:line="276" w:lineRule="auto"/>
      <w:jc w:val="left"/>
      <w:outlineLvl w:val="7"/>
    </w:pPr>
    <w:rPr>
      <w:kern w:val="0"/>
      <w:szCs w:val="20"/>
      <w:lang w:eastAsia="en-US" w:bidi="en-US"/>
    </w:rPr>
  </w:style>
  <w:style w:type="paragraph" w:styleId="9">
    <w:name w:val="heading 9"/>
    <w:basedOn w:val="a"/>
    <w:next w:val="a"/>
    <w:link w:val="9Char"/>
    <w:uiPriority w:val="9"/>
    <w:unhideWhenUsed/>
    <w:qFormat/>
    <w:rsid w:val="00503779"/>
    <w:pPr>
      <w:widowControl/>
      <w:wordWrap/>
      <w:autoSpaceDE/>
      <w:autoSpaceDN/>
      <w:spacing w:after="200" w:line="276" w:lineRule="auto"/>
      <w:jc w:val="left"/>
      <w:outlineLvl w:val="8"/>
    </w:pPr>
    <w:rPr>
      <w:i/>
      <w:iCs/>
      <w:spacing w:val="5"/>
      <w:kern w:val="0"/>
      <w:szCs w:val="20"/>
      <w:lang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스타일 (영어) 바탕"/>
    <w:rsid w:val="00ED53DD"/>
    <w:rPr>
      <w:rFonts w:ascii="바탕" w:hAnsi="바탕"/>
    </w:rPr>
  </w:style>
  <w:style w:type="character" w:customStyle="1" w:styleId="1Char">
    <w:name w:val="제목 1 Char"/>
    <w:basedOn w:val="a0"/>
    <w:link w:val="1"/>
    <w:rsid w:val="00ED53DD"/>
    <w:rPr>
      <w:rFonts w:ascii="Times New Roman" w:eastAsia="SimSun" w:hAnsi="Times New Roman" w:cs="Times New Roman"/>
      <w:b/>
      <w:bCs/>
      <w:kern w:val="44"/>
      <w:sz w:val="44"/>
      <w:szCs w:val="44"/>
      <w:lang w:eastAsia="zh-CN"/>
    </w:rPr>
  </w:style>
  <w:style w:type="character" w:customStyle="1" w:styleId="2Char">
    <w:name w:val="제목 2 Char"/>
    <w:basedOn w:val="a0"/>
    <w:link w:val="2"/>
    <w:rsid w:val="00ED53DD"/>
    <w:rPr>
      <w:rFonts w:ascii="Arial" w:eastAsia="SimHei" w:hAnsi="Arial" w:cs="Times New Roman"/>
      <w:b/>
      <w:bCs/>
      <w:sz w:val="32"/>
      <w:szCs w:val="32"/>
      <w:lang w:eastAsia="zh-CN"/>
    </w:rPr>
  </w:style>
  <w:style w:type="paragraph" w:styleId="a4">
    <w:name w:val="footer"/>
    <w:basedOn w:val="a"/>
    <w:link w:val="Char"/>
    <w:uiPriority w:val="99"/>
    <w:rsid w:val="00ED53DD"/>
    <w:pPr>
      <w:tabs>
        <w:tab w:val="center" w:pos="4153"/>
        <w:tab w:val="right" w:pos="8306"/>
      </w:tabs>
      <w:snapToGrid w:val="0"/>
    </w:pPr>
    <w:rPr>
      <w:sz w:val="18"/>
      <w:szCs w:val="18"/>
    </w:rPr>
  </w:style>
  <w:style w:type="character" w:customStyle="1" w:styleId="Char">
    <w:name w:val="바닥글 Char"/>
    <w:basedOn w:val="a0"/>
    <w:link w:val="a4"/>
    <w:uiPriority w:val="99"/>
    <w:rsid w:val="00ED53DD"/>
    <w:rPr>
      <w:rFonts w:ascii="Times New Roman" w:eastAsia="SimSun" w:hAnsi="Times New Roman" w:cs="Times New Roman"/>
      <w:sz w:val="18"/>
      <w:szCs w:val="18"/>
      <w:lang w:eastAsia="zh-CN"/>
    </w:rPr>
  </w:style>
  <w:style w:type="character" w:styleId="a5">
    <w:name w:val="page number"/>
    <w:basedOn w:val="a0"/>
    <w:rsid w:val="00ED53DD"/>
  </w:style>
  <w:style w:type="paragraph" w:styleId="a6">
    <w:name w:val="Plain Text"/>
    <w:basedOn w:val="a"/>
    <w:link w:val="Char0"/>
    <w:rsid w:val="00ED53DD"/>
    <w:rPr>
      <w:rFonts w:ascii="SimSun" w:hAnsi="Courier New" w:cs="Courier New"/>
      <w:szCs w:val="21"/>
    </w:rPr>
  </w:style>
  <w:style w:type="character" w:customStyle="1" w:styleId="Char0">
    <w:name w:val="글자만 Char"/>
    <w:basedOn w:val="a0"/>
    <w:link w:val="a6"/>
    <w:rsid w:val="00ED53DD"/>
    <w:rPr>
      <w:rFonts w:ascii="SimSun" w:eastAsia="SimSun" w:hAnsi="Courier New" w:cs="Courier New"/>
      <w:sz w:val="21"/>
      <w:szCs w:val="21"/>
      <w:lang w:eastAsia="zh-CN"/>
    </w:rPr>
  </w:style>
  <w:style w:type="character" w:customStyle="1" w:styleId="3Char">
    <w:name w:val="제목 3 Char"/>
    <w:basedOn w:val="a0"/>
    <w:link w:val="3"/>
    <w:uiPriority w:val="9"/>
    <w:rsid w:val="00503779"/>
    <w:rPr>
      <w:rFonts w:ascii="맑은 고딕" w:eastAsia="맑은 고딕" w:hAnsi="맑은 고딕"/>
      <w:b/>
      <w:bCs/>
      <w:kern w:val="0"/>
      <w:sz w:val="22"/>
      <w:szCs w:val="22"/>
      <w:lang w:eastAsia="en-US" w:bidi="en-US"/>
    </w:rPr>
  </w:style>
  <w:style w:type="character" w:customStyle="1" w:styleId="4Char">
    <w:name w:val="제목 4 Char"/>
    <w:basedOn w:val="a0"/>
    <w:link w:val="4"/>
    <w:uiPriority w:val="9"/>
    <w:rsid w:val="00503779"/>
    <w:rPr>
      <w:rFonts w:ascii="맑은 고딕" w:eastAsia="맑은 고딕" w:hAnsi="맑은 고딕"/>
      <w:b/>
      <w:bCs/>
      <w:i/>
      <w:iCs/>
      <w:kern w:val="0"/>
      <w:sz w:val="22"/>
      <w:szCs w:val="22"/>
      <w:lang w:eastAsia="en-US" w:bidi="en-US"/>
    </w:rPr>
  </w:style>
  <w:style w:type="character" w:customStyle="1" w:styleId="5Char">
    <w:name w:val="제목 5 Char"/>
    <w:basedOn w:val="a0"/>
    <w:link w:val="5"/>
    <w:uiPriority w:val="9"/>
    <w:rsid w:val="00503779"/>
    <w:rPr>
      <w:rFonts w:ascii="맑은 고딕" w:eastAsia="맑은 고딕" w:hAnsi="맑은 고딕"/>
      <w:b/>
      <w:bCs/>
      <w:color w:val="7F7F7F"/>
      <w:kern w:val="0"/>
      <w:sz w:val="22"/>
      <w:szCs w:val="22"/>
      <w:lang w:eastAsia="en-US" w:bidi="en-US"/>
    </w:rPr>
  </w:style>
  <w:style w:type="character" w:customStyle="1" w:styleId="6Char">
    <w:name w:val="제목 6 Char"/>
    <w:basedOn w:val="a0"/>
    <w:link w:val="6"/>
    <w:rsid w:val="00503779"/>
    <w:rPr>
      <w:rFonts w:ascii="맑은 고딕" w:eastAsia="맑은 고딕" w:hAnsi="맑은 고딕"/>
      <w:b/>
      <w:bCs/>
      <w:i/>
      <w:iCs/>
      <w:color w:val="7F7F7F"/>
      <w:kern w:val="0"/>
      <w:sz w:val="22"/>
      <w:szCs w:val="22"/>
      <w:lang w:eastAsia="en-US" w:bidi="en-US"/>
    </w:rPr>
  </w:style>
  <w:style w:type="character" w:customStyle="1" w:styleId="7Char">
    <w:name w:val="제목 7 Char"/>
    <w:basedOn w:val="a0"/>
    <w:link w:val="7"/>
    <w:uiPriority w:val="9"/>
    <w:rsid w:val="00503779"/>
    <w:rPr>
      <w:rFonts w:ascii="맑은 고딕" w:eastAsia="맑은 고딕" w:hAnsi="맑은 고딕"/>
      <w:i/>
      <w:iCs/>
      <w:kern w:val="0"/>
      <w:sz w:val="22"/>
      <w:szCs w:val="22"/>
      <w:lang w:eastAsia="en-US" w:bidi="en-US"/>
    </w:rPr>
  </w:style>
  <w:style w:type="character" w:customStyle="1" w:styleId="8Char">
    <w:name w:val="제목 8 Char"/>
    <w:basedOn w:val="a0"/>
    <w:link w:val="8"/>
    <w:uiPriority w:val="9"/>
    <w:rsid w:val="00503779"/>
    <w:rPr>
      <w:rFonts w:ascii="맑은 고딕" w:eastAsia="맑은 고딕" w:hAnsi="맑은 고딕"/>
      <w:kern w:val="0"/>
      <w:lang w:eastAsia="en-US" w:bidi="en-US"/>
    </w:rPr>
  </w:style>
  <w:style w:type="character" w:customStyle="1" w:styleId="9Char">
    <w:name w:val="제목 9 Char"/>
    <w:basedOn w:val="a0"/>
    <w:link w:val="9"/>
    <w:uiPriority w:val="9"/>
    <w:rsid w:val="00503779"/>
    <w:rPr>
      <w:rFonts w:ascii="맑은 고딕" w:eastAsia="맑은 고딕" w:hAnsi="맑은 고딕"/>
      <w:i/>
      <w:iCs/>
      <w:spacing w:val="5"/>
      <w:kern w:val="0"/>
      <w:lang w:eastAsia="en-US" w:bidi="en-US"/>
    </w:rPr>
  </w:style>
  <w:style w:type="table" w:customStyle="1" w:styleId="41">
    <w:name w:val="일반 표 41"/>
    <w:basedOn w:val="a1"/>
    <w:uiPriority w:val="44"/>
    <w:rsid w:val="00503779"/>
    <w:rPr>
      <w:rFonts w:asciiTheme="minorHAnsi" w:eastAsiaTheme="minorEastAsia" w:hAnsiTheme="minorHAnsi" w:cstheme="minorBidi"/>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7">
    <w:name w:val="header"/>
    <w:basedOn w:val="a"/>
    <w:link w:val="Char1"/>
    <w:uiPriority w:val="99"/>
    <w:rsid w:val="00503779"/>
    <w:pPr>
      <w:tabs>
        <w:tab w:val="center" w:pos="4513"/>
        <w:tab w:val="right" w:pos="9026"/>
      </w:tabs>
      <w:snapToGrid w:val="0"/>
    </w:pPr>
  </w:style>
  <w:style w:type="character" w:customStyle="1" w:styleId="Char1">
    <w:name w:val="머리글 Char"/>
    <w:basedOn w:val="a0"/>
    <w:link w:val="a7"/>
    <w:uiPriority w:val="99"/>
    <w:rsid w:val="00503779"/>
    <w:rPr>
      <w:rFonts w:ascii="맑은 고딕" w:eastAsia="맑은 고딕" w:hAnsi="맑은 고딕"/>
      <w:szCs w:val="22"/>
    </w:rPr>
  </w:style>
  <w:style w:type="paragraph" w:styleId="a8">
    <w:name w:val="Balloon Text"/>
    <w:basedOn w:val="a"/>
    <w:link w:val="Char2"/>
    <w:rsid w:val="00503779"/>
    <w:rPr>
      <w:rFonts w:asciiTheme="majorHAnsi" w:eastAsiaTheme="majorEastAsia" w:hAnsiTheme="majorHAnsi" w:cstheme="majorBidi"/>
      <w:sz w:val="18"/>
      <w:szCs w:val="18"/>
    </w:rPr>
  </w:style>
  <w:style w:type="character" w:customStyle="1" w:styleId="Char2">
    <w:name w:val="풍선 도움말 텍스트 Char"/>
    <w:basedOn w:val="a0"/>
    <w:link w:val="a8"/>
    <w:rsid w:val="00503779"/>
    <w:rPr>
      <w:rFonts w:asciiTheme="majorHAnsi" w:eastAsiaTheme="majorEastAsia" w:hAnsiTheme="majorHAnsi" w:cstheme="majorBidi"/>
      <w:sz w:val="18"/>
      <w:szCs w:val="18"/>
    </w:rPr>
  </w:style>
  <w:style w:type="paragraph" w:styleId="a9">
    <w:name w:val="No Spacing"/>
    <w:aliases w:val="한글2007"/>
    <w:uiPriority w:val="1"/>
    <w:qFormat/>
    <w:rsid w:val="00503779"/>
    <w:pPr>
      <w:widowControl w:val="0"/>
      <w:jc w:val="both"/>
    </w:pPr>
    <w:rPr>
      <w:sz w:val="21"/>
      <w:szCs w:val="24"/>
      <w:lang w:eastAsia="zh-CN"/>
    </w:rPr>
  </w:style>
  <w:style w:type="paragraph" w:customStyle="1" w:styleId="s0">
    <w:name w:val="s0"/>
    <w:rsid w:val="00503779"/>
    <w:pPr>
      <w:widowControl w:val="0"/>
      <w:autoSpaceDE w:val="0"/>
      <w:autoSpaceDN w:val="0"/>
      <w:adjustRightInd w:val="0"/>
    </w:pPr>
    <w:rPr>
      <w:rFonts w:ascii="바탕" w:eastAsia="바탕" w:hAnsi="맑은 고딕"/>
      <w:kern w:val="0"/>
      <w:sz w:val="24"/>
      <w:szCs w:val="24"/>
    </w:rPr>
  </w:style>
  <w:style w:type="paragraph" w:styleId="aa">
    <w:name w:val="footnote text"/>
    <w:aliases w:val=" Char,Char"/>
    <w:basedOn w:val="a"/>
    <w:link w:val="Char3"/>
    <w:uiPriority w:val="99"/>
    <w:unhideWhenUsed/>
    <w:qFormat/>
    <w:rsid w:val="00503779"/>
    <w:pPr>
      <w:snapToGrid w:val="0"/>
      <w:jc w:val="left"/>
    </w:pPr>
  </w:style>
  <w:style w:type="character" w:customStyle="1" w:styleId="Char3">
    <w:name w:val="각주 텍스트 Char"/>
    <w:aliases w:val=" Char Char1,Char Char1"/>
    <w:basedOn w:val="a0"/>
    <w:link w:val="aa"/>
    <w:uiPriority w:val="99"/>
    <w:rsid w:val="00503779"/>
    <w:rPr>
      <w:rFonts w:ascii="맑은 고딕" w:eastAsia="맑은 고딕" w:hAnsi="맑은 고딕"/>
      <w:szCs w:val="22"/>
    </w:rPr>
  </w:style>
  <w:style w:type="character" w:styleId="ab">
    <w:name w:val="footnote reference"/>
    <w:basedOn w:val="a0"/>
    <w:uiPriority w:val="99"/>
    <w:unhideWhenUsed/>
    <w:qFormat/>
    <w:rsid w:val="00503779"/>
    <w:rPr>
      <w:vertAlign w:val="superscript"/>
    </w:rPr>
  </w:style>
  <w:style w:type="paragraph" w:customStyle="1" w:styleId="ac">
    <w:name w:val="각주"/>
    <w:basedOn w:val="a"/>
    <w:uiPriority w:val="28"/>
    <w:rsid w:val="00503779"/>
    <w:pPr>
      <w:widowControl/>
      <w:wordWrap/>
      <w:autoSpaceDE/>
      <w:autoSpaceDN/>
      <w:snapToGrid w:val="0"/>
      <w:spacing w:line="312" w:lineRule="auto"/>
    </w:pPr>
    <w:rPr>
      <w:rFonts w:ascii="바탕" w:eastAsia="바탕" w:hAnsi="바탕" w:cs="굴림"/>
      <w:color w:val="000000"/>
      <w:kern w:val="0"/>
      <w:sz w:val="18"/>
      <w:szCs w:val="18"/>
    </w:rPr>
  </w:style>
  <w:style w:type="paragraph" w:customStyle="1" w:styleId="ad">
    <w:name w:val="바탕글"/>
    <w:basedOn w:val="a"/>
    <w:rsid w:val="00503779"/>
    <w:pPr>
      <w:widowControl/>
      <w:wordWrap/>
      <w:autoSpaceDE/>
      <w:autoSpaceDN/>
      <w:snapToGrid w:val="0"/>
      <w:spacing w:line="384" w:lineRule="auto"/>
    </w:pPr>
    <w:rPr>
      <w:rFonts w:ascii="바탕" w:eastAsia="바탕" w:hAnsi="바탕" w:cs="굴림"/>
      <w:color w:val="000000"/>
      <w:kern w:val="0"/>
      <w:szCs w:val="20"/>
    </w:rPr>
  </w:style>
  <w:style w:type="character" w:customStyle="1" w:styleId="apple-style-span">
    <w:name w:val="apple-style-span"/>
    <w:basedOn w:val="a0"/>
    <w:rsid w:val="00503779"/>
  </w:style>
  <w:style w:type="character" w:styleId="ae">
    <w:name w:val="Hyperlink"/>
    <w:aliases w:val="超级链接"/>
    <w:basedOn w:val="a0"/>
    <w:uiPriority w:val="99"/>
    <w:qFormat/>
    <w:rsid w:val="00503779"/>
    <w:rPr>
      <w:color w:val="0000FF"/>
      <w:u w:val="single"/>
    </w:rPr>
  </w:style>
  <w:style w:type="paragraph" w:styleId="af">
    <w:name w:val="Normal (Web)"/>
    <w:aliases w:val=" Char Char,Char Char"/>
    <w:basedOn w:val="a"/>
    <w:uiPriority w:val="99"/>
    <w:unhideWhenUsed/>
    <w:rsid w:val="00503779"/>
    <w:pPr>
      <w:widowControl/>
      <w:wordWrap/>
      <w:autoSpaceDE/>
      <w:autoSpaceDN/>
      <w:spacing w:before="100" w:beforeAutospacing="1" w:after="100" w:afterAutospacing="1"/>
      <w:jc w:val="left"/>
    </w:pPr>
    <w:rPr>
      <w:rFonts w:ascii="굴림" w:eastAsia="굴림" w:hAnsi="굴림" w:cs="굴림"/>
      <w:kern w:val="0"/>
      <w:sz w:val="24"/>
      <w:szCs w:val="24"/>
    </w:rPr>
  </w:style>
  <w:style w:type="paragraph" w:customStyle="1" w:styleId="077">
    <w:name w:val="样式 首行缩进:  0.77 厘米"/>
    <w:basedOn w:val="a"/>
    <w:rsid w:val="00503779"/>
    <w:pPr>
      <w:wordWrap/>
      <w:autoSpaceDE/>
      <w:autoSpaceDN/>
      <w:spacing w:line="360" w:lineRule="auto"/>
      <w:ind w:firstLine="437"/>
    </w:pPr>
    <w:rPr>
      <w:rFonts w:ascii="Times New Roman" w:eastAsia="SimSun" w:hAnsi="Times New Roman"/>
      <w:spacing w:val="16"/>
      <w:sz w:val="24"/>
      <w:szCs w:val="20"/>
      <w:lang w:eastAsia="zh-CN"/>
    </w:rPr>
  </w:style>
  <w:style w:type="character" w:styleId="af0">
    <w:name w:val="annotation reference"/>
    <w:basedOn w:val="a0"/>
    <w:uiPriority w:val="99"/>
    <w:rsid w:val="00503779"/>
    <w:rPr>
      <w:sz w:val="21"/>
      <w:szCs w:val="21"/>
    </w:rPr>
  </w:style>
  <w:style w:type="paragraph" w:styleId="af1">
    <w:name w:val="annotation text"/>
    <w:basedOn w:val="a"/>
    <w:link w:val="Char4"/>
    <w:uiPriority w:val="99"/>
    <w:rsid w:val="00503779"/>
    <w:pPr>
      <w:wordWrap/>
      <w:autoSpaceDE/>
      <w:autoSpaceDN/>
      <w:jc w:val="left"/>
    </w:pPr>
    <w:rPr>
      <w:rFonts w:ascii="Times New Roman" w:eastAsia="SimSun" w:hAnsi="Times New Roman"/>
      <w:sz w:val="21"/>
      <w:szCs w:val="24"/>
      <w:lang w:eastAsia="zh-CN"/>
    </w:rPr>
  </w:style>
  <w:style w:type="character" w:customStyle="1" w:styleId="Char4">
    <w:name w:val="메모 텍스트 Char"/>
    <w:basedOn w:val="a0"/>
    <w:link w:val="af1"/>
    <w:uiPriority w:val="99"/>
    <w:rsid w:val="00503779"/>
    <w:rPr>
      <w:sz w:val="21"/>
      <w:szCs w:val="24"/>
      <w:lang w:eastAsia="zh-CN"/>
    </w:rPr>
  </w:style>
  <w:style w:type="paragraph" w:styleId="af2">
    <w:name w:val="annotation subject"/>
    <w:basedOn w:val="af1"/>
    <w:next w:val="af1"/>
    <w:link w:val="Char5"/>
    <w:uiPriority w:val="99"/>
    <w:rsid w:val="00503779"/>
    <w:rPr>
      <w:b/>
      <w:bCs/>
    </w:rPr>
  </w:style>
  <w:style w:type="character" w:customStyle="1" w:styleId="Char5">
    <w:name w:val="메모 주제 Char"/>
    <w:basedOn w:val="Char4"/>
    <w:link w:val="af2"/>
    <w:uiPriority w:val="99"/>
    <w:rsid w:val="00503779"/>
    <w:rPr>
      <w:b/>
      <w:bCs/>
      <w:sz w:val="21"/>
      <w:szCs w:val="24"/>
      <w:lang w:eastAsia="zh-CN"/>
    </w:rPr>
  </w:style>
  <w:style w:type="character" w:styleId="HTML">
    <w:name w:val="HTML Cite"/>
    <w:basedOn w:val="a0"/>
    <w:uiPriority w:val="99"/>
    <w:unhideWhenUsed/>
    <w:rsid w:val="00503779"/>
    <w:rPr>
      <w:i w:val="0"/>
      <w:iCs w:val="0"/>
    </w:rPr>
  </w:style>
  <w:style w:type="paragraph" w:styleId="20">
    <w:name w:val="Body Text Indent 2"/>
    <w:aliases w:val="正文文字缩进 2"/>
    <w:basedOn w:val="a"/>
    <w:link w:val="2Char0"/>
    <w:rsid w:val="00503779"/>
    <w:pPr>
      <w:wordWrap/>
      <w:autoSpaceDE/>
      <w:autoSpaceDN/>
      <w:ind w:firstLine="420"/>
    </w:pPr>
    <w:rPr>
      <w:rFonts w:ascii="Times New Roman" w:eastAsia="SimSun" w:hAnsi="Times New Roman"/>
      <w:sz w:val="24"/>
      <w:szCs w:val="24"/>
      <w:lang w:eastAsia="zh-CN"/>
    </w:rPr>
  </w:style>
  <w:style w:type="character" w:customStyle="1" w:styleId="2Char0">
    <w:name w:val="본문 들여쓰기 2 Char"/>
    <w:aliases w:val="正文文字缩进 2 Char"/>
    <w:basedOn w:val="a0"/>
    <w:link w:val="20"/>
    <w:rsid w:val="00503779"/>
    <w:rPr>
      <w:sz w:val="24"/>
      <w:szCs w:val="24"/>
      <w:lang w:eastAsia="zh-CN"/>
    </w:rPr>
  </w:style>
  <w:style w:type="character" w:styleId="af3">
    <w:name w:val="FollowedHyperlink"/>
    <w:basedOn w:val="a0"/>
    <w:uiPriority w:val="99"/>
    <w:unhideWhenUsed/>
    <w:rsid w:val="00503779"/>
    <w:rPr>
      <w:color w:val="800080"/>
      <w:u w:val="single"/>
    </w:rPr>
  </w:style>
  <w:style w:type="paragraph" w:styleId="af4">
    <w:name w:val="endnote text"/>
    <w:basedOn w:val="a"/>
    <w:link w:val="Char6"/>
    <w:uiPriority w:val="99"/>
    <w:rsid w:val="00503779"/>
    <w:pPr>
      <w:wordWrap/>
      <w:autoSpaceDE/>
      <w:autoSpaceDN/>
      <w:snapToGrid w:val="0"/>
      <w:spacing w:line="288" w:lineRule="auto"/>
      <w:ind w:firstLineChars="200" w:firstLine="200"/>
      <w:jc w:val="left"/>
    </w:pPr>
    <w:rPr>
      <w:rFonts w:ascii="Century" w:eastAsia="MS Mincho" w:hAnsi="Century"/>
      <w:sz w:val="21"/>
      <w:szCs w:val="24"/>
      <w:lang w:eastAsia="ja-JP"/>
    </w:rPr>
  </w:style>
  <w:style w:type="character" w:customStyle="1" w:styleId="Char6">
    <w:name w:val="미주 텍스트 Char"/>
    <w:basedOn w:val="a0"/>
    <w:link w:val="af4"/>
    <w:uiPriority w:val="99"/>
    <w:rsid w:val="00503779"/>
    <w:rPr>
      <w:rFonts w:ascii="Century" w:eastAsia="MS Mincho" w:hAnsi="Century"/>
      <w:sz w:val="21"/>
      <w:szCs w:val="24"/>
      <w:lang w:eastAsia="ja-JP"/>
    </w:rPr>
  </w:style>
  <w:style w:type="character" w:styleId="af5">
    <w:name w:val="endnote reference"/>
    <w:basedOn w:val="a0"/>
    <w:uiPriority w:val="99"/>
    <w:rsid w:val="00503779"/>
    <w:rPr>
      <w:vertAlign w:val="superscript"/>
    </w:rPr>
  </w:style>
  <w:style w:type="paragraph" w:customStyle="1" w:styleId="coverwrap1">
    <w:name w:val="coverwrap1"/>
    <w:basedOn w:val="a"/>
    <w:rsid w:val="00503779"/>
    <w:pPr>
      <w:widowControl/>
      <w:wordWrap/>
      <w:autoSpaceDE/>
      <w:autoSpaceDN/>
      <w:spacing w:before="100" w:beforeAutospacing="1" w:after="100" w:afterAutospacing="1"/>
      <w:jc w:val="left"/>
    </w:pPr>
    <w:rPr>
      <w:rFonts w:ascii="MS PGothic" w:eastAsia="MS PGothic" w:hAnsi="MS PGothic" w:cs="MS PGothic"/>
      <w:kern w:val="0"/>
      <w:sz w:val="24"/>
      <w:szCs w:val="24"/>
      <w:lang w:eastAsia="ja-JP"/>
    </w:rPr>
  </w:style>
  <w:style w:type="character" w:customStyle="1" w:styleId="tit161">
    <w:name w:val="tit161"/>
    <w:basedOn w:val="a0"/>
    <w:rsid w:val="00503779"/>
  </w:style>
  <w:style w:type="paragraph" w:styleId="af6">
    <w:name w:val="Title"/>
    <w:basedOn w:val="a"/>
    <w:next w:val="a"/>
    <w:link w:val="Char7"/>
    <w:uiPriority w:val="3"/>
    <w:qFormat/>
    <w:rsid w:val="00503779"/>
    <w:pPr>
      <w:widowControl/>
      <w:pBdr>
        <w:bottom w:val="single" w:sz="4" w:space="1" w:color="auto"/>
      </w:pBdr>
      <w:wordWrap/>
      <w:autoSpaceDE/>
      <w:autoSpaceDN/>
      <w:spacing w:after="200"/>
      <w:contextualSpacing/>
      <w:jc w:val="left"/>
    </w:pPr>
    <w:rPr>
      <w:spacing w:val="5"/>
      <w:kern w:val="0"/>
      <w:sz w:val="52"/>
      <w:szCs w:val="52"/>
      <w:lang w:eastAsia="en-US" w:bidi="en-US"/>
    </w:rPr>
  </w:style>
  <w:style w:type="character" w:customStyle="1" w:styleId="Char7">
    <w:name w:val="제목 Char"/>
    <w:basedOn w:val="a0"/>
    <w:link w:val="af6"/>
    <w:rsid w:val="00503779"/>
    <w:rPr>
      <w:rFonts w:ascii="맑은 고딕" w:eastAsia="맑은 고딕" w:hAnsi="맑은 고딕"/>
      <w:spacing w:val="5"/>
      <w:kern w:val="0"/>
      <w:sz w:val="52"/>
      <w:szCs w:val="52"/>
      <w:lang w:eastAsia="en-US" w:bidi="en-US"/>
    </w:rPr>
  </w:style>
  <w:style w:type="paragraph" w:styleId="af7">
    <w:name w:val="Subtitle"/>
    <w:basedOn w:val="a"/>
    <w:next w:val="a"/>
    <w:link w:val="Char8"/>
    <w:uiPriority w:val="11"/>
    <w:qFormat/>
    <w:rsid w:val="00503779"/>
    <w:pPr>
      <w:widowControl/>
      <w:wordWrap/>
      <w:autoSpaceDE/>
      <w:autoSpaceDN/>
      <w:spacing w:after="600" w:line="276" w:lineRule="auto"/>
      <w:jc w:val="left"/>
    </w:pPr>
    <w:rPr>
      <w:i/>
      <w:iCs/>
      <w:spacing w:val="13"/>
      <w:kern w:val="0"/>
      <w:sz w:val="24"/>
      <w:szCs w:val="24"/>
      <w:lang w:eastAsia="en-US" w:bidi="en-US"/>
    </w:rPr>
  </w:style>
  <w:style w:type="character" w:customStyle="1" w:styleId="Char8">
    <w:name w:val="부제 Char"/>
    <w:basedOn w:val="a0"/>
    <w:link w:val="af7"/>
    <w:uiPriority w:val="11"/>
    <w:rsid w:val="00503779"/>
    <w:rPr>
      <w:rFonts w:ascii="맑은 고딕" w:eastAsia="맑은 고딕" w:hAnsi="맑은 고딕"/>
      <w:i/>
      <w:iCs/>
      <w:spacing w:val="13"/>
      <w:kern w:val="0"/>
      <w:sz w:val="24"/>
      <w:szCs w:val="24"/>
      <w:lang w:eastAsia="en-US" w:bidi="en-US"/>
    </w:rPr>
  </w:style>
  <w:style w:type="character" w:styleId="af8">
    <w:name w:val="Strong"/>
    <w:qFormat/>
    <w:rsid w:val="00503779"/>
    <w:rPr>
      <w:b/>
      <w:bCs/>
    </w:rPr>
  </w:style>
  <w:style w:type="character" w:styleId="af9">
    <w:name w:val="Emphasis"/>
    <w:qFormat/>
    <w:rsid w:val="00503779"/>
    <w:rPr>
      <w:b/>
      <w:bCs/>
      <w:i/>
      <w:iCs/>
      <w:spacing w:val="10"/>
      <w:bdr w:val="none" w:sz="0" w:space="0" w:color="auto"/>
      <w:shd w:val="clear" w:color="auto" w:fill="auto"/>
    </w:rPr>
  </w:style>
  <w:style w:type="paragraph" w:styleId="afa">
    <w:name w:val="List Paragraph"/>
    <w:basedOn w:val="a"/>
    <w:uiPriority w:val="34"/>
    <w:qFormat/>
    <w:rsid w:val="00503779"/>
    <w:pPr>
      <w:widowControl/>
      <w:wordWrap/>
      <w:autoSpaceDE/>
      <w:autoSpaceDN/>
      <w:spacing w:after="200" w:line="276" w:lineRule="auto"/>
      <w:ind w:left="720"/>
      <w:contextualSpacing/>
      <w:jc w:val="left"/>
    </w:pPr>
    <w:rPr>
      <w:kern w:val="0"/>
      <w:sz w:val="22"/>
      <w:lang w:eastAsia="en-US" w:bidi="en-US"/>
    </w:rPr>
  </w:style>
  <w:style w:type="paragraph" w:styleId="afb">
    <w:name w:val="Quote"/>
    <w:basedOn w:val="a"/>
    <w:next w:val="a"/>
    <w:link w:val="Char9"/>
    <w:uiPriority w:val="29"/>
    <w:qFormat/>
    <w:rsid w:val="00503779"/>
    <w:pPr>
      <w:widowControl/>
      <w:wordWrap/>
      <w:autoSpaceDE/>
      <w:autoSpaceDN/>
      <w:spacing w:before="200" w:after="200" w:line="276" w:lineRule="auto"/>
      <w:ind w:left="360" w:right="360"/>
      <w:jc w:val="left"/>
    </w:pPr>
    <w:rPr>
      <w:i/>
      <w:iCs/>
      <w:kern w:val="0"/>
      <w:sz w:val="22"/>
      <w:lang w:eastAsia="en-US" w:bidi="en-US"/>
    </w:rPr>
  </w:style>
  <w:style w:type="character" w:customStyle="1" w:styleId="Char9">
    <w:name w:val="인용 Char"/>
    <w:basedOn w:val="a0"/>
    <w:link w:val="afb"/>
    <w:uiPriority w:val="29"/>
    <w:rsid w:val="00503779"/>
    <w:rPr>
      <w:rFonts w:ascii="맑은 고딕" w:eastAsia="맑은 고딕" w:hAnsi="맑은 고딕"/>
      <w:i/>
      <w:iCs/>
      <w:kern w:val="0"/>
      <w:sz w:val="22"/>
      <w:szCs w:val="22"/>
      <w:lang w:eastAsia="en-US" w:bidi="en-US"/>
    </w:rPr>
  </w:style>
  <w:style w:type="paragraph" w:styleId="afc">
    <w:name w:val="Intense Quote"/>
    <w:basedOn w:val="a"/>
    <w:next w:val="a"/>
    <w:link w:val="Chara"/>
    <w:uiPriority w:val="30"/>
    <w:qFormat/>
    <w:rsid w:val="00503779"/>
    <w:pPr>
      <w:widowControl/>
      <w:pBdr>
        <w:bottom w:val="single" w:sz="4" w:space="1" w:color="auto"/>
      </w:pBdr>
      <w:wordWrap/>
      <w:autoSpaceDE/>
      <w:autoSpaceDN/>
      <w:spacing w:before="200" w:after="280" w:line="276" w:lineRule="auto"/>
      <w:ind w:left="1008" w:right="1152"/>
      <w:jc w:val="left"/>
    </w:pPr>
    <w:rPr>
      <w:b/>
      <w:bCs/>
      <w:i/>
      <w:iCs/>
      <w:kern w:val="0"/>
      <w:sz w:val="22"/>
      <w:lang w:eastAsia="en-US" w:bidi="en-US"/>
    </w:rPr>
  </w:style>
  <w:style w:type="character" w:customStyle="1" w:styleId="Chara">
    <w:name w:val="강한 인용 Char"/>
    <w:basedOn w:val="a0"/>
    <w:link w:val="afc"/>
    <w:uiPriority w:val="30"/>
    <w:rsid w:val="00503779"/>
    <w:rPr>
      <w:rFonts w:ascii="맑은 고딕" w:eastAsia="맑은 고딕" w:hAnsi="맑은 고딕"/>
      <w:b/>
      <w:bCs/>
      <w:i/>
      <w:iCs/>
      <w:kern w:val="0"/>
      <w:sz w:val="22"/>
      <w:szCs w:val="22"/>
      <w:lang w:eastAsia="en-US" w:bidi="en-US"/>
    </w:rPr>
  </w:style>
  <w:style w:type="character" w:styleId="afd">
    <w:name w:val="Subtle Emphasis"/>
    <w:uiPriority w:val="19"/>
    <w:qFormat/>
    <w:rsid w:val="00503779"/>
    <w:rPr>
      <w:i/>
      <w:iCs/>
    </w:rPr>
  </w:style>
  <w:style w:type="character" w:styleId="afe">
    <w:name w:val="Intense Emphasis"/>
    <w:uiPriority w:val="21"/>
    <w:qFormat/>
    <w:rsid w:val="00503779"/>
    <w:rPr>
      <w:b/>
      <w:bCs/>
    </w:rPr>
  </w:style>
  <w:style w:type="character" w:styleId="aff">
    <w:name w:val="Subtle Reference"/>
    <w:uiPriority w:val="31"/>
    <w:qFormat/>
    <w:rsid w:val="00503779"/>
    <w:rPr>
      <w:smallCaps/>
    </w:rPr>
  </w:style>
  <w:style w:type="character" w:styleId="aff0">
    <w:name w:val="Intense Reference"/>
    <w:uiPriority w:val="32"/>
    <w:qFormat/>
    <w:rsid w:val="00503779"/>
    <w:rPr>
      <w:smallCaps/>
      <w:spacing w:val="5"/>
      <w:u w:val="single"/>
    </w:rPr>
  </w:style>
  <w:style w:type="character" w:styleId="aff1">
    <w:name w:val="Book Title"/>
    <w:uiPriority w:val="33"/>
    <w:qFormat/>
    <w:rsid w:val="00503779"/>
    <w:rPr>
      <w:i/>
      <w:iCs/>
      <w:smallCaps/>
      <w:spacing w:val="5"/>
    </w:rPr>
  </w:style>
  <w:style w:type="paragraph" w:styleId="TOC">
    <w:name w:val="TOC Heading"/>
    <w:basedOn w:val="1"/>
    <w:next w:val="a"/>
    <w:uiPriority w:val="39"/>
    <w:unhideWhenUsed/>
    <w:qFormat/>
    <w:rsid w:val="00503779"/>
    <w:pPr>
      <w:keepNext w:val="0"/>
      <w:keepLines w:val="0"/>
      <w:spacing w:before="480" w:after="200" w:line="276" w:lineRule="auto"/>
      <w:contextualSpacing/>
      <w:outlineLvl w:val="9"/>
    </w:pPr>
    <w:rPr>
      <w:kern w:val="0"/>
      <w:sz w:val="28"/>
      <w:szCs w:val="28"/>
      <w:lang w:eastAsia="en-US" w:bidi="en-US"/>
    </w:rPr>
  </w:style>
  <w:style w:type="character" w:customStyle="1" w:styleId="HTMLChar">
    <w:name w:val="미리 서식이 지정된 HTML Char"/>
    <w:basedOn w:val="a0"/>
    <w:link w:val="HTML0"/>
    <w:uiPriority w:val="99"/>
    <w:rsid w:val="00503779"/>
    <w:rPr>
      <w:rFonts w:ascii="Arial" w:eastAsia="굴림체" w:hAnsi="Arial" w:cs="Arial"/>
      <w:sz w:val="21"/>
      <w:szCs w:val="21"/>
    </w:rPr>
  </w:style>
  <w:style w:type="paragraph" w:styleId="HTML0">
    <w:name w:val="HTML Preformatted"/>
    <w:basedOn w:val="a"/>
    <w:link w:val="HTMLChar"/>
    <w:uiPriority w:val="99"/>
    <w:unhideWhenUsed/>
    <w:qFormat/>
    <w:rsid w:val="005037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spacing w:line="330" w:lineRule="atLeast"/>
      <w:jc w:val="left"/>
    </w:pPr>
    <w:rPr>
      <w:rFonts w:ascii="Arial" w:eastAsia="굴림체" w:hAnsi="Arial" w:cs="Arial"/>
      <w:sz w:val="21"/>
      <w:szCs w:val="21"/>
    </w:rPr>
  </w:style>
  <w:style w:type="character" w:customStyle="1" w:styleId="HTMLChar1">
    <w:name w:val="미리 서식이 지정된 HTML Char1"/>
    <w:basedOn w:val="a0"/>
    <w:uiPriority w:val="99"/>
    <w:rsid w:val="00503779"/>
    <w:rPr>
      <w:rFonts w:ascii="Courier New" w:eastAsia="맑은 고딕" w:hAnsi="Courier New" w:cs="Courier New"/>
    </w:rPr>
  </w:style>
  <w:style w:type="character" w:customStyle="1" w:styleId="autolink2">
    <w:name w:val="auto_link2"/>
    <w:basedOn w:val="a0"/>
    <w:rsid w:val="00503779"/>
  </w:style>
  <w:style w:type="paragraph" w:styleId="aff2">
    <w:name w:val="Date"/>
    <w:basedOn w:val="a"/>
    <w:next w:val="a"/>
    <w:link w:val="Charb"/>
    <w:rsid w:val="00503779"/>
    <w:pPr>
      <w:wordWrap/>
      <w:autoSpaceDE/>
      <w:autoSpaceDN/>
      <w:ind w:leftChars="2500" w:left="100"/>
    </w:pPr>
    <w:rPr>
      <w:rFonts w:ascii="Times New Roman" w:eastAsia="SimSun" w:hAnsi="Times New Roman"/>
      <w:sz w:val="21"/>
      <w:szCs w:val="24"/>
      <w:lang w:eastAsia="zh-CN"/>
    </w:rPr>
  </w:style>
  <w:style w:type="character" w:customStyle="1" w:styleId="Charb">
    <w:name w:val="날짜 Char"/>
    <w:basedOn w:val="a0"/>
    <w:link w:val="aff2"/>
    <w:rsid w:val="00503779"/>
    <w:rPr>
      <w:sz w:val="21"/>
      <w:szCs w:val="24"/>
      <w:lang w:eastAsia="zh-CN"/>
    </w:rPr>
  </w:style>
  <w:style w:type="character" w:customStyle="1" w:styleId="apple-converted-space">
    <w:name w:val="apple-converted-space"/>
    <w:basedOn w:val="a0"/>
    <w:rsid w:val="00503779"/>
  </w:style>
  <w:style w:type="paragraph" w:customStyle="1" w:styleId="hs1">
    <w:name w:val="hs1"/>
    <w:basedOn w:val="a"/>
    <w:rsid w:val="00503779"/>
    <w:pPr>
      <w:widowControl/>
      <w:wordWrap/>
      <w:autoSpaceDE/>
      <w:autoSpaceDN/>
      <w:spacing w:line="202" w:lineRule="atLeast"/>
      <w:ind w:left="227" w:hanging="227"/>
    </w:pPr>
    <w:rPr>
      <w:rFonts w:ascii="SimSun" w:eastAsia="SimSun" w:hAnsi="SimSun" w:cs="SimSun"/>
      <w:color w:val="000000"/>
      <w:kern w:val="0"/>
      <w:sz w:val="16"/>
      <w:szCs w:val="16"/>
      <w:lang w:eastAsia="zh-CN"/>
    </w:rPr>
  </w:style>
  <w:style w:type="paragraph" w:styleId="10">
    <w:name w:val="toc 1"/>
    <w:basedOn w:val="a"/>
    <w:next w:val="a"/>
    <w:autoRedefine/>
    <w:unhideWhenUsed/>
    <w:rsid w:val="00503779"/>
    <w:pPr>
      <w:wordWrap/>
      <w:autoSpaceDE/>
      <w:autoSpaceDN/>
    </w:pPr>
    <w:rPr>
      <w:rFonts w:ascii="Times New Roman" w:eastAsia="SimSun" w:hAnsi="Times New Roman"/>
      <w:sz w:val="21"/>
      <w:szCs w:val="24"/>
      <w:lang w:eastAsia="zh-CN"/>
    </w:rPr>
  </w:style>
  <w:style w:type="paragraph" w:styleId="aff3">
    <w:name w:val="Document Map"/>
    <w:basedOn w:val="a"/>
    <w:link w:val="Charc"/>
    <w:uiPriority w:val="99"/>
    <w:unhideWhenUsed/>
    <w:rsid w:val="00503779"/>
    <w:pPr>
      <w:wordWrap/>
      <w:autoSpaceDE/>
      <w:autoSpaceDN/>
    </w:pPr>
    <w:rPr>
      <w:rFonts w:ascii="굴림" w:eastAsia="굴림" w:hAnsi="Times New Roman"/>
      <w:sz w:val="18"/>
      <w:szCs w:val="18"/>
      <w:lang w:eastAsia="zh-CN"/>
    </w:rPr>
  </w:style>
  <w:style w:type="character" w:customStyle="1" w:styleId="Charc">
    <w:name w:val="문서 구조 Char"/>
    <w:basedOn w:val="a0"/>
    <w:link w:val="aff3"/>
    <w:uiPriority w:val="99"/>
    <w:rsid w:val="00503779"/>
    <w:rPr>
      <w:rFonts w:ascii="굴림" w:eastAsia="굴림"/>
      <w:sz w:val="18"/>
      <w:szCs w:val="18"/>
      <w:lang w:eastAsia="zh-CN"/>
    </w:rPr>
  </w:style>
  <w:style w:type="character" w:customStyle="1" w:styleId="desc">
    <w:name w:val="desc"/>
    <w:basedOn w:val="a0"/>
    <w:rsid w:val="00503779"/>
  </w:style>
  <w:style w:type="character" w:customStyle="1" w:styleId="body1">
    <w:name w:val="body1"/>
    <w:basedOn w:val="a0"/>
    <w:rsid w:val="00503779"/>
    <w:rPr>
      <w:rFonts w:ascii="SimSun" w:eastAsia="SimSun" w:hAnsi="SimSun" w:hint="eastAsia"/>
      <w:sz w:val="22"/>
      <w:szCs w:val="22"/>
    </w:rPr>
  </w:style>
  <w:style w:type="character" w:customStyle="1" w:styleId="bltit">
    <w:name w:val="bl_tit"/>
    <w:basedOn w:val="a0"/>
    <w:rsid w:val="00503779"/>
  </w:style>
  <w:style w:type="character" w:customStyle="1" w:styleId="base2">
    <w:name w:val="base2"/>
    <w:basedOn w:val="a0"/>
    <w:rsid w:val="00503779"/>
    <w:rPr>
      <w:color w:val="000000"/>
      <w:sz w:val="18"/>
      <w:szCs w:val="18"/>
    </w:rPr>
  </w:style>
  <w:style w:type="character" w:customStyle="1" w:styleId="black121">
    <w:name w:val="black_121"/>
    <w:basedOn w:val="a0"/>
    <w:rsid w:val="00503779"/>
    <w:rPr>
      <w:rFonts w:ascii="굴림" w:eastAsia="굴림" w:hAnsi="굴림" w:hint="eastAsia"/>
      <w:strike w:val="0"/>
      <w:dstrike w:val="0"/>
      <w:color w:val="000000"/>
      <w:sz w:val="18"/>
      <w:szCs w:val="18"/>
      <w:u w:val="none"/>
      <w:effect w:val="none"/>
    </w:rPr>
  </w:style>
  <w:style w:type="character" w:customStyle="1" w:styleId="desct4">
    <w:name w:val="desc_t4"/>
    <w:basedOn w:val="a0"/>
    <w:rsid w:val="00503779"/>
  </w:style>
  <w:style w:type="character" w:customStyle="1" w:styleId="aff4">
    <w:name w:val="文末脚注文字列 (文字)"/>
    <w:rsid w:val="00503779"/>
    <w:rPr>
      <w:rFonts w:ascii="Times New Roman" w:hAnsi="Times New Roman"/>
    </w:rPr>
  </w:style>
  <w:style w:type="character" w:customStyle="1" w:styleId="aff5">
    <w:name w:val="脚注文字列 (文字)"/>
    <w:rsid w:val="00503779"/>
    <w:rPr>
      <w:kern w:val="2"/>
      <w:sz w:val="21"/>
      <w:szCs w:val="24"/>
    </w:rPr>
  </w:style>
  <w:style w:type="paragraph" w:styleId="aff6">
    <w:name w:val="Normal Indent"/>
    <w:basedOn w:val="a"/>
    <w:rsid w:val="00503779"/>
    <w:pPr>
      <w:wordWrap/>
      <w:autoSpaceDE/>
      <w:autoSpaceDN/>
      <w:ind w:leftChars="400" w:left="960"/>
    </w:pPr>
    <w:rPr>
      <w:rFonts w:ascii="Century" w:eastAsia="MS Mincho" w:hAnsi="Century"/>
      <w:sz w:val="24"/>
      <w:szCs w:val="24"/>
      <w:lang w:eastAsia="ja-JP"/>
    </w:rPr>
  </w:style>
  <w:style w:type="character" w:customStyle="1" w:styleId="aff7">
    <w:name w:val="脚注番号"/>
    <w:rsid w:val="00503779"/>
  </w:style>
  <w:style w:type="paragraph" w:customStyle="1" w:styleId="aff8">
    <w:name w:val="纯文本"/>
    <w:basedOn w:val="a"/>
    <w:rsid w:val="00503779"/>
    <w:pPr>
      <w:suppressAutoHyphens/>
      <w:wordWrap/>
      <w:autoSpaceDE/>
      <w:autoSpaceDN/>
      <w:jc w:val="left"/>
    </w:pPr>
    <w:rPr>
      <w:rFonts w:ascii="SimSun" w:eastAsia="MS PMincho" w:hAnsi="SimSun" w:cs="Courier New"/>
      <w:kern w:val="1"/>
      <w:sz w:val="24"/>
      <w:szCs w:val="21"/>
    </w:rPr>
  </w:style>
  <w:style w:type="character" w:customStyle="1" w:styleId="st">
    <w:name w:val="st"/>
    <w:basedOn w:val="a0"/>
    <w:rsid w:val="00503779"/>
  </w:style>
  <w:style w:type="character" w:customStyle="1" w:styleId="cha1">
    <w:name w:val="cha1"/>
    <w:basedOn w:val="a0"/>
    <w:rsid w:val="00503779"/>
    <w:rPr>
      <w:rFonts w:ascii="새굴림" w:eastAsia="새굴림" w:hAnsi="새굴림" w:hint="eastAsia"/>
      <w:b w:val="0"/>
      <w:bCs w:val="0"/>
      <w:spacing w:val="10"/>
      <w:sz w:val="14"/>
      <w:szCs w:val="14"/>
    </w:rPr>
  </w:style>
  <w:style w:type="character" w:customStyle="1" w:styleId="Chard">
    <w:name w:val="본문 Char"/>
    <w:basedOn w:val="a0"/>
    <w:link w:val="aff9"/>
    <w:uiPriority w:val="99"/>
    <w:rsid w:val="00503779"/>
    <w:rPr>
      <w:rFonts w:ascii="바탕" w:eastAsia="바탕" w:hAnsi="바탕" w:cs="바탕"/>
      <w:color w:val="000000"/>
    </w:rPr>
  </w:style>
  <w:style w:type="paragraph" w:styleId="aff9">
    <w:name w:val="Body Text"/>
    <w:basedOn w:val="a"/>
    <w:link w:val="Chard"/>
    <w:rsid w:val="00503779"/>
    <w:pPr>
      <w:adjustRightInd w:val="0"/>
      <w:snapToGrid w:val="0"/>
      <w:spacing w:line="384" w:lineRule="auto"/>
      <w:ind w:left="300"/>
      <w:textAlignment w:val="baseline"/>
    </w:pPr>
    <w:rPr>
      <w:rFonts w:ascii="바탕" w:eastAsia="바탕" w:hAnsi="바탕" w:cs="바탕"/>
      <w:color w:val="000000"/>
      <w:szCs w:val="20"/>
    </w:rPr>
  </w:style>
  <w:style w:type="character" w:customStyle="1" w:styleId="Char10">
    <w:name w:val="본문 Char1"/>
    <w:basedOn w:val="a0"/>
    <w:uiPriority w:val="99"/>
    <w:rsid w:val="00503779"/>
    <w:rPr>
      <w:rFonts w:ascii="맑은 고딕" w:eastAsia="맑은 고딕" w:hAnsi="맑은 고딕"/>
      <w:szCs w:val="22"/>
    </w:rPr>
  </w:style>
  <w:style w:type="character" w:customStyle="1" w:styleId="textediteditable-title">
    <w:name w:val="text_edit editable-title"/>
    <w:basedOn w:val="a0"/>
    <w:rsid w:val="00503779"/>
  </w:style>
  <w:style w:type="paragraph" w:customStyle="1" w:styleId="ecxmsonormal">
    <w:name w:val="ecxmsonormal"/>
    <w:basedOn w:val="a"/>
    <w:rsid w:val="00503779"/>
    <w:pPr>
      <w:widowControl/>
      <w:wordWrap/>
      <w:autoSpaceDE/>
      <w:autoSpaceDN/>
      <w:spacing w:after="324"/>
      <w:jc w:val="left"/>
    </w:pPr>
    <w:rPr>
      <w:rFonts w:ascii="굴림" w:eastAsia="굴림" w:hAnsi="굴림" w:cs="굴림"/>
      <w:kern w:val="0"/>
      <w:sz w:val="24"/>
      <w:szCs w:val="24"/>
    </w:rPr>
  </w:style>
  <w:style w:type="paragraph" w:customStyle="1" w:styleId="MS">
    <w:name w:val="MS바탕글"/>
    <w:basedOn w:val="a"/>
    <w:rsid w:val="00503779"/>
    <w:pPr>
      <w:widowControl/>
      <w:wordWrap/>
      <w:autoSpaceDE/>
      <w:autoSpaceDN/>
      <w:snapToGrid w:val="0"/>
    </w:pPr>
    <w:rPr>
      <w:rFonts w:ascii="MS Mincho" w:eastAsia="MS Mincho" w:hAnsi="Century" w:cs="MS PGothic"/>
      <w:color w:val="000000"/>
      <w:kern w:val="0"/>
      <w:sz w:val="24"/>
      <w:szCs w:val="24"/>
      <w:lang w:eastAsia="ja-JP"/>
    </w:rPr>
  </w:style>
  <w:style w:type="character" w:customStyle="1" w:styleId="reshighlightspan">
    <w:name w:val="reshighlightspan"/>
    <w:basedOn w:val="a0"/>
    <w:rsid w:val="00503779"/>
  </w:style>
  <w:style w:type="paragraph" w:customStyle="1" w:styleId="affa">
    <w:name w:val="標準(太郎文書スタイル)"/>
    <w:uiPriority w:val="99"/>
    <w:unhideWhenUsed/>
    <w:rsid w:val="00503779"/>
    <w:pPr>
      <w:widowControl w:val="0"/>
      <w:suppressAutoHyphens/>
      <w:wordWrap w:val="0"/>
      <w:textAlignment w:val="baseline"/>
    </w:pPr>
    <w:rPr>
      <w:rFonts w:ascii="MS Mincho" w:eastAsia="MS Mincho" w:hAnsi="MS Mincho" w:hint="eastAsia"/>
      <w:color w:val="000000"/>
      <w:kern w:val="0"/>
      <w:sz w:val="22"/>
      <w:lang w:eastAsia="zh-CN"/>
    </w:rPr>
  </w:style>
  <w:style w:type="paragraph" w:customStyle="1" w:styleId="affb">
    <w:name w:val="인용문"/>
    <w:basedOn w:val="a"/>
    <w:uiPriority w:val="2"/>
    <w:rsid w:val="00503779"/>
    <w:pPr>
      <w:spacing w:line="384" w:lineRule="auto"/>
      <w:ind w:left="300" w:right="300" w:firstLine="200"/>
      <w:textAlignment w:val="baseline"/>
    </w:pPr>
    <w:rPr>
      <w:rFonts w:ascii="함초롬바탕" w:eastAsia="굴림" w:hAnsi="굴림" w:cs="굴림"/>
      <w:color w:val="000000"/>
      <w:kern w:val="0"/>
      <w:szCs w:val="20"/>
    </w:rPr>
  </w:style>
  <w:style w:type="paragraph" w:customStyle="1" w:styleId="hstyle0">
    <w:name w:val="hstyle0"/>
    <w:basedOn w:val="a"/>
    <w:qFormat/>
    <w:rsid w:val="00503779"/>
    <w:pPr>
      <w:widowControl/>
      <w:wordWrap/>
      <w:autoSpaceDE/>
      <w:autoSpaceDN/>
      <w:spacing w:before="100" w:beforeAutospacing="1" w:after="100" w:afterAutospacing="1"/>
      <w:jc w:val="left"/>
    </w:pPr>
    <w:rPr>
      <w:rFonts w:ascii="굴림" w:eastAsia="굴림" w:hAnsi="굴림" w:cs="굴림"/>
      <w:kern w:val="0"/>
      <w:sz w:val="24"/>
      <w:szCs w:val="24"/>
    </w:rPr>
  </w:style>
  <w:style w:type="paragraph" w:customStyle="1" w:styleId="200">
    <w:name w:val="큰제목(견고딕20)"/>
    <w:basedOn w:val="a"/>
    <w:rsid w:val="00503779"/>
    <w:pPr>
      <w:wordWrap/>
      <w:snapToGrid w:val="0"/>
      <w:spacing w:line="384" w:lineRule="auto"/>
      <w:jc w:val="center"/>
      <w:textAlignment w:val="baseline"/>
    </w:pPr>
    <w:rPr>
      <w:rFonts w:ascii="한양신명조" w:eastAsia="굴림" w:hAnsi="굴림" w:cs="굴림"/>
      <w:color w:val="000000"/>
      <w:kern w:val="0"/>
      <w:sz w:val="40"/>
      <w:szCs w:val="40"/>
    </w:rPr>
  </w:style>
  <w:style w:type="numbering" w:customStyle="1" w:styleId="11">
    <w:name w:val="목록 없음1"/>
    <w:next w:val="a2"/>
    <w:uiPriority w:val="99"/>
    <w:semiHidden/>
    <w:unhideWhenUsed/>
    <w:rsid w:val="00503779"/>
  </w:style>
  <w:style w:type="paragraph" w:customStyle="1" w:styleId="affc">
    <w:name w:val="正文"/>
    <w:rsid w:val="00503779"/>
    <w:pPr>
      <w:pBdr>
        <w:top w:val="nil"/>
        <w:left w:val="nil"/>
        <w:bottom w:val="nil"/>
        <w:right w:val="nil"/>
        <w:between w:val="nil"/>
        <w:bar w:val="nil"/>
      </w:pBdr>
    </w:pPr>
    <w:rPr>
      <w:rFonts w:ascii="Arial Unicode MS" w:eastAsia="Helvetica Neue" w:hAnsi="Arial Unicode MS" w:cs="Arial Unicode MS" w:hint="eastAsia"/>
      <w:color w:val="000000"/>
      <w:kern w:val="0"/>
      <w:sz w:val="22"/>
      <w:szCs w:val="22"/>
      <w:bdr w:val="nil"/>
      <w:lang w:val="zh-CN" w:eastAsia="zh-CN"/>
    </w:rPr>
  </w:style>
  <w:style w:type="paragraph" w:customStyle="1" w:styleId="affd">
    <w:name w:val="脚注"/>
    <w:rsid w:val="00503779"/>
    <w:pPr>
      <w:pBdr>
        <w:top w:val="nil"/>
        <w:left w:val="nil"/>
        <w:bottom w:val="nil"/>
        <w:right w:val="nil"/>
        <w:between w:val="nil"/>
        <w:bar w:val="nil"/>
      </w:pBdr>
    </w:pPr>
    <w:rPr>
      <w:rFonts w:ascii="Helvetica Neue" w:eastAsia="Helvetica Neue" w:hAnsi="Helvetica Neue" w:cs="Helvetica Neue"/>
      <w:color w:val="000000"/>
      <w:kern w:val="0"/>
      <w:sz w:val="22"/>
      <w:szCs w:val="22"/>
      <w:bdr w:val="nil"/>
    </w:rPr>
  </w:style>
  <w:style w:type="table" w:styleId="affe">
    <w:name w:val="Table Grid"/>
    <w:basedOn w:val="a1"/>
    <w:rsid w:val="006660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일반 표 31"/>
    <w:basedOn w:val="a1"/>
    <w:uiPriority w:val="43"/>
    <w:rsid w:val="006660F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51">
    <w:name w:val="일반 표 51"/>
    <w:basedOn w:val="a1"/>
    <w:uiPriority w:val="45"/>
    <w:rsid w:val="006660F7"/>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body">
    <w:name w:val="body"/>
    <w:basedOn w:val="a0"/>
    <w:rsid w:val="00BA0791"/>
  </w:style>
  <w:style w:type="paragraph" w:styleId="afff">
    <w:name w:val="Body Text Indent"/>
    <w:basedOn w:val="a"/>
    <w:link w:val="Chare"/>
    <w:rsid w:val="00BA0791"/>
    <w:pPr>
      <w:wordWrap/>
      <w:autoSpaceDE/>
      <w:autoSpaceDN/>
      <w:spacing w:after="120"/>
      <w:ind w:leftChars="200" w:left="420"/>
    </w:pPr>
    <w:rPr>
      <w:rFonts w:ascii="Times New Roman" w:eastAsia="SimSun" w:hAnsi="Times New Roman"/>
      <w:sz w:val="21"/>
      <w:szCs w:val="24"/>
      <w:lang w:eastAsia="zh-CN"/>
    </w:rPr>
  </w:style>
  <w:style w:type="character" w:customStyle="1" w:styleId="Chare">
    <w:name w:val="본문 들여쓰기 Char"/>
    <w:basedOn w:val="a0"/>
    <w:link w:val="afff"/>
    <w:rsid w:val="00BA0791"/>
    <w:rPr>
      <w:sz w:val="21"/>
      <w:szCs w:val="24"/>
      <w:lang w:eastAsia="zh-CN"/>
    </w:rPr>
  </w:style>
  <w:style w:type="paragraph" w:styleId="30">
    <w:name w:val="Body Text Indent 3"/>
    <w:basedOn w:val="a"/>
    <w:link w:val="3Char0"/>
    <w:rsid w:val="00BA0791"/>
    <w:pPr>
      <w:wordWrap/>
      <w:autoSpaceDE/>
      <w:autoSpaceDN/>
      <w:spacing w:after="120"/>
      <w:ind w:leftChars="200" w:left="420"/>
    </w:pPr>
    <w:rPr>
      <w:rFonts w:ascii="Times New Roman" w:eastAsia="SimSun" w:hAnsi="Times New Roman"/>
      <w:sz w:val="16"/>
      <w:szCs w:val="16"/>
      <w:lang w:eastAsia="zh-CN"/>
    </w:rPr>
  </w:style>
  <w:style w:type="character" w:customStyle="1" w:styleId="3Char0">
    <w:name w:val="본문 들여쓰기 3 Char"/>
    <w:basedOn w:val="a0"/>
    <w:link w:val="30"/>
    <w:rsid w:val="00BA0791"/>
    <w:rPr>
      <w:sz w:val="16"/>
      <w:szCs w:val="16"/>
      <w:lang w:eastAsia="zh-CN"/>
    </w:rPr>
  </w:style>
  <w:style w:type="paragraph" w:styleId="afff0">
    <w:name w:val="caption"/>
    <w:basedOn w:val="a"/>
    <w:next w:val="a"/>
    <w:unhideWhenUsed/>
    <w:qFormat/>
    <w:rsid w:val="00CF7CAE"/>
    <w:pPr>
      <w:widowControl/>
      <w:wordWrap/>
      <w:autoSpaceDE/>
      <w:autoSpaceDN/>
      <w:jc w:val="left"/>
    </w:pPr>
    <w:rPr>
      <w:rFonts w:ascii="Times New Roman" w:eastAsia="SimSun" w:hAnsi="Times New Roman"/>
      <w:b/>
      <w:bCs/>
      <w:szCs w:val="20"/>
    </w:rPr>
  </w:style>
  <w:style w:type="character" w:customStyle="1" w:styleId="21">
    <w:name w:val="각주2"/>
    <w:uiPriority w:val="14"/>
    <w:rsid w:val="000F381B"/>
    <w:rPr>
      <w:rFonts w:ascii="바탕" w:eastAsia="바탕"/>
      <w:color w:val="000000"/>
      <w:sz w:val="20"/>
      <w:shd w:val="clear" w:color="000000" w:fill="auto"/>
    </w:rPr>
  </w:style>
  <w:style w:type="paragraph" w:customStyle="1" w:styleId="afff1">
    <w:name w:val="쪽 번호"/>
    <w:uiPriority w:val="9"/>
    <w:rsid w:val="00774A9B"/>
    <w:pPr>
      <w:widowControl w:val="0"/>
      <w:pBdr>
        <w:top w:val="none" w:sz="2" w:space="0" w:color="000000"/>
        <w:left w:val="none" w:sz="2" w:space="0" w:color="000000"/>
        <w:bottom w:val="none" w:sz="2" w:space="0" w:color="000000"/>
        <w:right w:val="none" w:sz="2" w:space="0" w:color="000000"/>
      </w:pBdr>
      <w:wordWrap w:val="0"/>
      <w:autoSpaceDE w:val="0"/>
      <w:autoSpaceDN w:val="0"/>
      <w:snapToGrid w:val="0"/>
      <w:spacing w:line="384" w:lineRule="auto"/>
      <w:jc w:val="both"/>
      <w:textAlignment w:val="baseline"/>
    </w:pPr>
    <w:rPr>
      <w:rFonts w:ascii="함초롬돋움" w:eastAsia="함초롬돋움" w:hAnsiTheme="minorHAnsi" w:cstheme="minorBidi"/>
      <w:color w:val="000000"/>
      <w:szCs w:val="22"/>
      <w:shd w:val="clear" w:color="000000" w:fill="auto"/>
    </w:rPr>
  </w:style>
  <w:style w:type="character" w:customStyle="1" w:styleId="12">
    <w:name w:val="未解決のメンション1"/>
    <w:basedOn w:val="a0"/>
    <w:uiPriority w:val="99"/>
    <w:semiHidden/>
    <w:unhideWhenUsed/>
    <w:rsid w:val="00187793"/>
    <w:rPr>
      <w:color w:val="605E5C"/>
      <w:shd w:val="clear" w:color="auto" w:fill="E1DFDD"/>
    </w:rPr>
  </w:style>
  <w:style w:type="paragraph" w:customStyle="1" w:styleId="afff2">
    <w:name w:val="저자"/>
    <w:uiPriority w:val="4"/>
    <w:rsid w:val="001B574E"/>
    <w:pPr>
      <w:widowControl w:val="0"/>
      <w:pBdr>
        <w:top w:val="none" w:sz="2" w:space="0" w:color="000000"/>
        <w:left w:val="none" w:sz="2" w:space="0" w:color="000000"/>
        <w:bottom w:val="none" w:sz="2" w:space="0" w:color="000000"/>
        <w:right w:val="none" w:sz="2" w:space="0" w:color="000000"/>
      </w:pBdr>
      <w:autoSpaceDE w:val="0"/>
      <w:autoSpaceDN w:val="0"/>
      <w:spacing w:line="384" w:lineRule="auto"/>
      <w:jc w:val="right"/>
      <w:textAlignment w:val="baseline"/>
    </w:pPr>
    <w:rPr>
      <w:rFonts w:ascii="바탕" w:eastAsia="바탕" w:hAnsiTheme="minorHAnsi" w:cstheme="minorBidi"/>
      <w:color w:val="000000"/>
      <w:spacing w:val="21"/>
      <w:sz w:val="22"/>
      <w:szCs w:val="22"/>
      <w:shd w:val="clear" w:color="000000" w:fill="auto"/>
    </w:rPr>
  </w:style>
  <w:style w:type="paragraph" w:customStyle="1" w:styleId="afff3">
    <w:name w:val="소속"/>
    <w:uiPriority w:val="5"/>
    <w:rsid w:val="001B574E"/>
    <w:pPr>
      <w:widowControl w:val="0"/>
      <w:pBdr>
        <w:top w:val="none" w:sz="2" w:space="0" w:color="000000"/>
        <w:left w:val="none" w:sz="2" w:space="0" w:color="000000"/>
        <w:bottom w:val="none" w:sz="2" w:space="0" w:color="000000"/>
        <w:right w:val="none" w:sz="2" w:space="0" w:color="000000"/>
      </w:pBdr>
      <w:autoSpaceDE w:val="0"/>
      <w:autoSpaceDN w:val="0"/>
      <w:spacing w:line="384" w:lineRule="auto"/>
      <w:jc w:val="right"/>
      <w:textAlignment w:val="baseline"/>
    </w:pPr>
    <w:rPr>
      <w:rFonts w:ascii="바탕" w:eastAsia="바탕" w:hAnsiTheme="minorHAnsi" w:cstheme="minorBidi"/>
      <w:color w:val="000000"/>
      <w:spacing w:val="-4"/>
      <w:sz w:val="16"/>
      <w:szCs w:val="22"/>
      <w:shd w:val="clear" w:color="000000" w:fill="auto"/>
    </w:rPr>
  </w:style>
  <w:style w:type="paragraph" w:customStyle="1" w:styleId="afff4">
    <w:name w:val="ⅠⅡⅢ"/>
    <w:uiPriority w:val="6"/>
    <w:rsid w:val="001B574E"/>
    <w:pPr>
      <w:widowControl w:val="0"/>
      <w:pBdr>
        <w:top w:val="none" w:sz="2" w:space="0" w:color="000000"/>
        <w:left w:val="none" w:sz="2" w:space="0" w:color="000000"/>
        <w:bottom w:val="none" w:sz="2" w:space="0" w:color="000000"/>
        <w:right w:val="none" w:sz="2" w:space="0" w:color="000000"/>
      </w:pBdr>
      <w:autoSpaceDE w:val="0"/>
      <w:autoSpaceDN w:val="0"/>
      <w:spacing w:line="384" w:lineRule="auto"/>
      <w:jc w:val="center"/>
      <w:textAlignment w:val="baseline"/>
    </w:pPr>
    <w:rPr>
      <w:rFonts w:ascii="바탕" w:eastAsia="바탕" w:hAnsiTheme="minorHAnsi" w:cstheme="minorBidi"/>
      <w:b/>
      <w:color w:val="000000"/>
      <w:spacing w:val="-6"/>
      <w:sz w:val="26"/>
      <w:szCs w:val="22"/>
      <w:shd w:val="clear" w:color="000000" w:fill="auto"/>
    </w:rPr>
  </w:style>
  <w:style w:type="paragraph" w:customStyle="1" w:styleId="123">
    <w:name w:val="1 2 3"/>
    <w:uiPriority w:val="7"/>
    <w:rsid w:val="001B574E"/>
    <w:pPr>
      <w:widowControl w:val="0"/>
      <w:pBdr>
        <w:top w:val="none" w:sz="2" w:space="0" w:color="000000"/>
        <w:left w:val="none" w:sz="2" w:space="0" w:color="000000"/>
        <w:bottom w:val="none" w:sz="2" w:space="0" w:color="000000"/>
        <w:right w:val="none" w:sz="2" w:space="0" w:color="000000"/>
      </w:pBdr>
      <w:wordWrap w:val="0"/>
      <w:autoSpaceDE w:val="0"/>
      <w:autoSpaceDN w:val="0"/>
      <w:spacing w:line="384" w:lineRule="auto"/>
      <w:jc w:val="both"/>
      <w:textAlignment w:val="baseline"/>
    </w:pPr>
    <w:rPr>
      <w:rFonts w:ascii="바탕" w:eastAsia="바탕" w:hAnsiTheme="minorHAnsi" w:cstheme="minorBidi"/>
      <w:b/>
      <w:color w:val="000000"/>
      <w:spacing w:val="-6"/>
      <w:sz w:val="24"/>
      <w:szCs w:val="22"/>
      <w:shd w:val="clear" w:color="000000"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8656">
      <w:bodyDiv w:val="1"/>
      <w:marLeft w:val="0"/>
      <w:marRight w:val="0"/>
      <w:marTop w:val="0"/>
      <w:marBottom w:val="0"/>
      <w:divBdr>
        <w:top w:val="none" w:sz="0" w:space="0" w:color="auto"/>
        <w:left w:val="none" w:sz="0" w:space="0" w:color="auto"/>
        <w:bottom w:val="none" w:sz="0" w:space="0" w:color="auto"/>
        <w:right w:val="none" w:sz="0" w:space="0" w:color="auto"/>
      </w:divBdr>
    </w:div>
    <w:div w:id="84226878">
      <w:bodyDiv w:val="1"/>
      <w:marLeft w:val="0"/>
      <w:marRight w:val="0"/>
      <w:marTop w:val="0"/>
      <w:marBottom w:val="0"/>
      <w:divBdr>
        <w:top w:val="none" w:sz="0" w:space="0" w:color="auto"/>
        <w:left w:val="none" w:sz="0" w:space="0" w:color="auto"/>
        <w:bottom w:val="none" w:sz="0" w:space="0" w:color="auto"/>
        <w:right w:val="none" w:sz="0" w:space="0" w:color="auto"/>
      </w:divBdr>
    </w:div>
    <w:div w:id="114182614">
      <w:bodyDiv w:val="1"/>
      <w:marLeft w:val="0"/>
      <w:marRight w:val="0"/>
      <w:marTop w:val="0"/>
      <w:marBottom w:val="0"/>
      <w:divBdr>
        <w:top w:val="none" w:sz="0" w:space="0" w:color="auto"/>
        <w:left w:val="none" w:sz="0" w:space="0" w:color="auto"/>
        <w:bottom w:val="none" w:sz="0" w:space="0" w:color="auto"/>
        <w:right w:val="none" w:sz="0" w:space="0" w:color="auto"/>
      </w:divBdr>
    </w:div>
    <w:div w:id="156962943">
      <w:bodyDiv w:val="1"/>
      <w:marLeft w:val="0"/>
      <w:marRight w:val="0"/>
      <w:marTop w:val="0"/>
      <w:marBottom w:val="0"/>
      <w:divBdr>
        <w:top w:val="none" w:sz="0" w:space="0" w:color="auto"/>
        <w:left w:val="none" w:sz="0" w:space="0" w:color="auto"/>
        <w:bottom w:val="none" w:sz="0" w:space="0" w:color="auto"/>
        <w:right w:val="none" w:sz="0" w:space="0" w:color="auto"/>
      </w:divBdr>
    </w:div>
    <w:div w:id="169881063">
      <w:bodyDiv w:val="1"/>
      <w:marLeft w:val="0"/>
      <w:marRight w:val="0"/>
      <w:marTop w:val="0"/>
      <w:marBottom w:val="0"/>
      <w:divBdr>
        <w:top w:val="none" w:sz="0" w:space="0" w:color="auto"/>
        <w:left w:val="none" w:sz="0" w:space="0" w:color="auto"/>
        <w:bottom w:val="none" w:sz="0" w:space="0" w:color="auto"/>
        <w:right w:val="none" w:sz="0" w:space="0" w:color="auto"/>
      </w:divBdr>
    </w:div>
    <w:div w:id="236938456">
      <w:bodyDiv w:val="1"/>
      <w:marLeft w:val="0"/>
      <w:marRight w:val="0"/>
      <w:marTop w:val="0"/>
      <w:marBottom w:val="0"/>
      <w:divBdr>
        <w:top w:val="none" w:sz="0" w:space="0" w:color="auto"/>
        <w:left w:val="none" w:sz="0" w:space="0" w:color="auto"/>
        <w:bottom w:val="none" w:sz="0" w:space="0" w:color="auto"/>
        <w:right w:val="none" w:sz="0" w:space="0" w:color="auto"/>
      </w:divBdr>
    </w:div>
    <w:div w:id="453258696">
      <w:bodyDiv w:val="1"/>
      <w:marLeft w:val="0"/>
      <w:marRight w:val="0"/>
      <w:marTop w:val="0"/>
      <w:marBottom w:val="0"/>
      <w:divBdr>
        <w:top w:val="none" w:sz="0" w:space="0" w:color="auto"/>
        <w:left w:val="none" w:sz="0" w:space="0" w:color="auto"/>
        <w:bottom w:val="none" w:sz="0" w:space="0" w:color="auto"/>
        <w:right w:val="none" w:sz="0" w:space="0" w:color="auto"/>
      </w:divBdr>
    </w:div>
    <w:div w:id="528875966">
      <w:bodyDiv w:val="1"/>
      <w:marLeft w:val="0"/>
      <w:marRight w:val="0"/>
      <w:marTop w:val="0"/>
      <w:marBottom w:val="0"/>
      <w:divBdr>
        <w:top w:val="none" w:sz="0" w:space="0" w:color="auto"/>
        <w:left w:val="none" w:sz="0" w:space="0" w:color="auto"/>
        <w:bottom w:val="none" w:sz="0" w:space="0" w:color="auto"/>
        <w:right w:val="none" w:sz="0" w:space="0" w:color="auto"/>
      </w:divBdr>
    </w:div>
    <w:div w:id="613487165">
      <w:bodyDiv w:val="1"/>
      <w:marLeft w:val="0"/>
      <w:marRight w:val="0"/>
      <w:marTop w:val="0"/>
      <w:marBottom w:val="0"/>
      <w:divBdr>
        <w:top w:val="none" w:sz="0" w:space="0" w:color="auto"/>
        <w:left w:val="none" w:sz="0" w:space="0" w:color="auto"/>
        <w:bottom w:val="none" w:sz="0" w:space="0" w:color="auto"/>
        <w:right w:val="none" w:sz="0" w:space="0" w:color="auto"/>
      </w:divBdr>
    </w:div>
    <w:div w:id="650331679">
      <w:bodyDiv w:val="1"/>
      <w:marLeft w:val="0"/>
      <w:marRight w:val="0"/>
      <w:marTop w:val="0"/>
      <w:marBottom w:val="0"/>
      <w:divBdr>
        <w:top w:val="none" w:sz="0" w:space="0" w:color="auto"/>
        <w:left w:val="none" w:sz="0" w:space="0" w:color="auto"/>
        <w:bottom w:val="none" w:sz="0" w:space="0" w:color="auto"/>
        <w:right w:val="none" w:sz="0" w:space="0" w:color="auto"/>
      </w:divBdr>
    </w:div>
    <w:div w:id="812218186">
      <w:bodyDiv w:val="1"/>
      <w:marLeft w:val="0"/>
      <w:marRight w:val="0"/>
      <w:marTop w:val="0"/>
      <w:marBottom w:val="0"/>
      <w:divBdr>
        <w:top w:val="none" w:sz="0" w:space="0" w:color="auto"/>
        <w:left w:val="none" w:sz="0" w:space="0" w:color="auto"/>
        <w:bottom w:val="none" w:sz="0" w:space="0" w:color="auto"/>
        <w:right w:val="none" w:sz="0" w:space="0" w:color="auto"/>
      </w:divBdr>
    </w:div>
    <w:div w:id="816344002">
      <w:bodyDiv w:val="1"/>
      <w:marLeft w:val="0"/>
      <w:marRight w:val="0"/>
      <w:marTop w:val="0"/>
      <w:marBottom w:val="0"/>
      <w:divBdr>
        <w:top w:val="none" w:sz="0" w:space="0" w:color="auto"/>
        <w:left w:val="none" w:sz="0" w:space="0" w:color="auto"/>
        <w:bottom w:val="none" w:sz="0" w:space="0" w:color="auto"/>
        <w:right w:val="none" w:sz="0" w:space="0" w:color="auto"/>
      </w:divBdr>
    </w:div>
    <w:div w:id="954366534">
      <w:bodyDiv w:val="1"/>
      <w:marLeft w:val="0"/>
      <w:marRight w:val="0"/>
      <w:marTop w:val="0"/>
      <w:marBottom w:val="0"/>
      <w:divBdr>
        <w:top w:val="none" w:sz="0" w:space="0" w:color="auto"/>
        <w:left w:val="none" w:sz="0" w:space="0" w:color="auto"/>
        <w:bottom w:val="none" w:sz="0" w:space="0" w:color="auto"/>
        <w:right w:val="none" w:sz="0" w:space="0" w:color="auto"/>
      </w:divBdr>
    </w:div>
    <w:div w:id="1026908031">
      <w:bodyDiv w:val="1"/>
      <w:marLeft w:val="0"/>
      <w:marRight w:val="0"/>
      <w:marTop w:val="0"/>
      <w:marBottom w:val="0"/>
      <w:divBdr>
        <w:top w:val="none" w:sz="0" w:space="0" w:color="auto"/>
        <w:left w:val="none" w:sz="0" w:space="0" w:color="auto"/>
        <w:bottom w:val="none" w:sz="0" w:space="0" w:color="auto"/>
        <w:right w:val="none" w:sz="0" w:space="0" w:color="auto"/>
      </w:divBdr>
    </w:div>
    <w:div w:id="1030759726">
      <w:bodyDiv w:val="1"/>
      <w:marLeft w:val="0"/>
      <w:marRight w:val="0"/>
      <w:marTop w:val="0"/>
      <w:marBottom w:val="0"/>
      <w:divBdr>
        <w:top w:val="none" w:sz="0" w:space="0" w:color="auto"/>
        <w:left w:val="none" w:sz="0" w:space="0" w:color="auto"/>
        <w:bottom w:val="none" w:sz="0" w:space="0" w:color="auto"/>
        <w:right w:val="none" w:sz="0" w:space="0" w:color="auto"/>
      </w:divBdr>
    </w:div>
    <w:div w:id="1035543736">
      <w:bodyDiv w:val="1"/>
      <w:marLeft w:val="0"/>
      <w:marRight w:val="0"/>
      <w:marTop w:val="0"/>
      <w:marBottom w:val="0"/>
      <w:divBdr>
        <w:top w:val="none" w:sz="0" w:space="0" w:color="auto"/>
        <w:left w:val="none" w:sz="0" w:space="0" w:color="auto"/>
        <w:bottom w:val="none" w:sz="0" w:space="0" w:color="auto"/>
        <w:right w:val="none" w:sz="0" w:space="0" w:color="auto"/>
      </w:divBdr>
    </w:div>
    <w:div w:id="1114400325">
      <w:bodyDiv w:val="1"/>
      <w:marLeft w:val="0"/>
      <w:marRight w:val="0"/>
      <w:marTop w:val="0"/>
      <w:marBottom w:val="0"/>
      <w:divBdr>
        <w:top w:val="none" w:sz="0" w:space="0" w:color="auto"/>
        <w:left w:val="none" w:sz="0" w:space="0" w:color="auto"/>
        <w:bottom w:val="none" w:sz="0" w:space="0" w:color="auto"/>
        <w:right w:val="none" w:sz="0" w:space="0" w:color="auto"/>
      </w:divBdr>
    </w:div>
    <w:div w:id="1242760230">
      <w:bodyDiv w:val="1"/>
      <w:marLeft w:val="0"/>
      <w:marRight w:val="0"/>
      <w:marTop w:val="0"/>
      <w:marBottom w:val="0"/>
      <w:divBdr>
        <w:top w:val="none" w:sz="0" w:space="0" w:color="auto"/>
        <w:left w:val="none" w:sz="0" w:space="0" w:color="auto"/>
        <w:bottom w:val="none" w:sz="0" w:space="0" w:color="auto"/>
        <w:right w:val="none" w:sz="0" w:space="0" w:color="auto"/>
      </w:divBdr>
    </w:div>
    <w:div w:id="1243635607">
      <w:bodyDiv w:val="1"/>
      <w:marLeft w:val="0"/>
      <w:marRight w:val="0"/>
      <w:marTop w:val="0"/>
      <w:marBottom w:val="0"/>
      <w:divBdr>
        <w:top w:val="none" w:sz="0" w:space="0" w:color="auto"/>
        <w:left w:val="none" w:sz="0" w:space="0" w:color="auto"/>
        <w:bottom w:val="none" w:sz="0" w:space="0" w:color="auto"/>
        <w:right w:val="none" w:sz="0" w:space="0" w:color="auto"/>
      </w:divBdr>
    </w:div>
    <w:div w:id="1358509638">
      <w:bodyDiv w:val="1"/>
      <w:marLeft w:val="0"/>
      <w:marRight w:val="0"/>
      <w:marTop w:val="0"/>
      <w:marBottom w:val="0"/>
      <w:divBdr>
        <w:top w:val="none" w:sz="0" w:space="0" w:color="auto"/>
        <w:left w:val="none" w:sz="0" w:space="0" w:color="auto"/>
        <w:bottom w:val="none" w:sz="0" w:space="0" w:color="auto"/>
        <w:right w:val="none" w:sz="0" w:space="0" w:color="auto"/>
      </w:divBdr>
    </w:div>
    <w:div w:id="1400520964">
      <w:bodyDiv w:val="1"/>
      <w:marLeft w:val="0"/>
      <w:marRight w:val="0"/>
      <w:marTop w:val="0"/>
      <w:marBottom w:val="0"/>
      <w:divBdr>
        <w:top w:val="none" w:sz="0" w:space="0" w:color="auto"/>
        <w:left w:val="none" w:sz="0" w:space="0" w:color="auto"/>
        <w:bottom w:val="none" w:sz="0" w:space="0" w:color="auto"/>
        <w:right w:val="none" w:sz="0" w:space="0" w:color="auto"/>
      </w:divBdr>
    </w:div>
    <w:div w:id="1429546580">
      <w:bodyDiv w:val="1"/>
      <w:marLeft w:val="0"/>
      <w:marRight w:val="0"/>
      <w:marTop w:val="0"/>
      <w:marBottom w:val="0"/>
      <w:divBdr>
        <w:top w:val="none" w:sz="0" w:space="0" w:color="auto"/>
        <w:left w:val="none" w:sz="0" w:space="0" w:color="auto"/>
        <w:bottom w:val="none" w:sz="0" w:space="0" w:color="auto"/>
        <w:right w:val="none" w:sz="0" w:space="0" w:color="auto"/>
      </w:divBdr>
    </w:div>
    <w:div w:id="1529368783">
      <w:bodyDiv w:val="1"/>
      <w:marLeft w:val="0"/>
      <w:marRight w:val="0"/>
      <w:marTop w:val="0"/>
      <w:marBottom w:val="0"/>
      <w:divBdr>
        <w:top w:val="none" w:sz="0" w:space="0" w:color="auto"/>
        <w:left w:val="none" w:sz="0" w:space="0" w:color="auto"/>
        <w:bottom w:val="none" w:sz="0" w:space="0" w:color="auto"/>
        <w:right w:val="none" w:sz="0" w:space="0" w:color="auto"/>
      </w:divBdr>
    </w:div>
    <w:div w:id="1619143696">
      <w:bodyDiv w:val="1"/>
      <w:marLeft w:val="0"/>
      <w:marRight w:val="0"/>
      <w:marTop w:val="0"/>
      <w:marBottom w:val="0"/>
      <w:divBdr>
        <w:top w:val="none" w:sz="0" w:space="0" w:color="auto"/>
        <w:left w:val="none" w:sz="0" w:space="0" w:color="auto"/>
        <w:bottom w:val="none" w:sz="0" w:space="0" w:color="auto"/>
        <w:right w:val="none" w:sz="0" w:space="0" w:color="auto"/>
      </w:divBdr>
    </w:div>
    <w:div w:id="1621180046">
      <w:bodyDiv w:val="1"/>
      <w:marLeft w:val="0"/>
      <w:marRight w:val="0"/>
      <w:marTop w:val="0"/>
      <w:marBottom w:val="0"/>
      <w:divBdr>
        <w:top w:val="none" w:sz="0" w:space="0" w:color="auto"/>
        <w:left w:val="none" w:sz="0" w:space="0" w:color="auto"/>
        <w:bottom w:val="none" w:sz="0" w:space="0" w:color="auto"/>
        <w:right w:val="none" w:sz="0" w:space="0" w:color="auto"/>
      </w:divBdr>
    </w:div>
    <w:div w:id="1672904295">
      <w:bodyDiv w:val="1"/>
      <w:marLeft w:val="0"/>
      <w:marRight w:val="0"/>
      <w:marTop w:val="0"/>
      <w:marBottom w:val="0"/>
      <w:divBdr>
        <w:top w:val="none" w:sz="0" w:space="0" w:color="auto"/>
        <w:left w:val="none" w:sz="0" w:space="0" w:color="auto"/>
        <w:bottom w:val="none" w:sz="0" w:space="0" w:color="auto"/>
        <w:right w:val="none" w:sz="0" w:space="0" w:color="auto"/>
      </w:divBdr>
    </w:div>
    <w:div w:id="1703701269">
      <w:bodyDiv w:val="1"/>
      <w:marLeft w:val="0"/>
      <w:marRight w:val="0"/>
      <w:marTop w:val="0"/>
      <w:marBottom w:val="0"/>
      <w:divBdr>
        <w:top w:val="none" w:sz="0" w:space="0" w:color="auto"/>
        <w:left w:val="none" w:sz="0" w:space="0" w:color="auto"/>
        <w:bottom w:val="none" w:sz="0" w:space="0" w:color="auto"/>
        <w:right w:val="none" w:sz="0" w:space="0" w:color="auto"/>
      </w:divBdr>
    </w:div>
    <w:div w:id="1846554012">
      <w:bodyDiv w:val="1"/>
      <w:marLeft w:val="0"/>
      <w:marRight w:val="0"/>
      <w:marTop w:val="0"/>
      <w:marBottom w:val="0"/>
      <w:divBdr>
        <w:top w:val="none" w:sz="0" w:space="0" w:color="auto"/>
        <w:left w:val="none" w:sz="0" w:space="0" w:color="auto"/>
        <w:bottom w:val="none" w:sz="0" w:space="0" w:color="auto"/>
        <w:right w:val="none" w:sz="0" w:space="0" w:color="auto"/>
      </w:divBdr>
    </w:div>
    <w:div w:id="1904749642">
      <w:bodyDiv w:val="1"/>
      <w:marLeft w:val="0"/>
      <w:marRight w:val="0"/>
      <w:marTop w:val="0"/>
      <w:marBottom w:val="0"/>
      <w:divBdr>
        <w:top w:val="none" w:sz="0" w:space="0" w:color="auto"/>
        <w:left w:val="none" w:sz="0" w:space="0" w:color="auto"/>
        <w:bottom w:val="none" w:sz="0" w:space="0" w:color="auto"/>
        <w:right w:val="none" w:sz="0" w:space="0" w:color="auto"/>
      </w:divBdr>
    </w:div>
    <w:div w:id="1911378212">
      <w:bodyDiv w:val="1"/>
      <w:marLeft w:val="0"/>
      <w:marRight w:val="0"/>
      <w:marTop w:val="0"/>
      <w:marBottom w:val="0"/>
      <w:divBdr>
        <w:top w:val="none" w:sz="0" w:space="0" w:color="auto"/>
        <w:left w:val="none" w:sz="0" w:space="0" w:color="auto"/>
        <w:bottom w:val="none" w:sz="0" w:space="0" w:color="auto"/>
        <w:right w:val="none" w:sz="0" w:space="0" w:color="auto"/>
      </w:divBdr>
    </w:div>
    <w:div w:id="1931497621">
      <w:bodyDiv w:val="1"/>
      <w:marLeft w:val="0"/>
      <w:marRight w:val="0"/>
      <w:marTop w:val="0"/>
      <w:marBottom w:val="0"/>
      <w:divBdr>
        <w:top w:val="none" w:sz="0" w:space="0" w:color="auto"/>
        <w:left w:val="none" w:sz="0" w:space="0" w:color="auto"/>
        <w:bottom w:val="none" w:sz="0" w:space="0" w:color="auto"/>
        <w:right w:val="none" w:sz="0" w:space="0" w:color="auto"/>
      </w:divBdr>
    </w:div>
    <w:div w:id="2023389749">
      <w:bodyDiv w:val="1"/>
      <w:marLeft w:val="0"/>
      <w:marRight w:val="0"/>
      <w:marTop w:val="0"/>
      <w:marBottom w:val="0"/>
      <w:divBdr>
        <w:top w:val="none" w:sz="0" w:space="0" w:color="auto"/>
        <w:left w:val="none" w:sz="0" w:space="0" w:color="auto"/>
        <w:bottom w:val="none" w:sz="0" w:space="0" w:color="auto"/>
        <w:right w:val="none" w:sz="0" w:space="0" w:color="auto"/>
      </w:divBdr>
    </w:div>
    <w:div w:id="2063677390">
      <w:bodyDiv w:val="1"/>
      <w:marLeft w:val="0"/>
      <w:marRight w:val="0"/>
      <w:marTop w:val="0"/>
      <w:marBottom w:val="0"/>
      <w:divBdr>
        <w:top w:val="none" w:sz="0" w:space="0" w:color="auto"/>
        <w:left w:val="none" w:sz="0" w:space="0" w:color="auto"/>
        <w:bottom w:val="none" w:sz="0" w:space="0" w:color="auto"/>
        <w:right w:val="none" w:sz="0" w:space="0" w:color="auto"/>
      </w:divBdr>
    </w:div>
    <w:div w:id="2142337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footer" Target="footer10.xml"/><Relationship Id="rId42" Type="http://schemas.openxmlformats.org/officeDocument/2006/relationships/image" Target="media/image13.png"/><Relationship Id="rId63" Type="http://schemas.openxmlformats.org/officeDocument/2006/relationships/image" Target="media/image34.png"/><Relationship Id="rId84" Type="http://schemas.openxmlformats.org/officeDocument/2006/relationships/image" Target="media/image55.png"/><Relationship Id="rId138" Type="http://schemas.openxmlformats.org/officeDocument/2006/relationships/image" Target="media/image108.png"/><Relationship Id="rId159" Type="http://schemas.openxmlformats.org/officeDocument/2006/relationships/footer" Target="footer19.xml"/><Relationship Id="rId170" Type="http://schemas.openxmlformats.org/officeDocument/2006/relationships/image" Target="http://www.vividict.com/UserFiles/Image/==BA--dili==/--BA6--shui(zu)--new2/174chun/21jin00.gif" TargetMode="External"/><Relationship Id="rId191" Type="http://schemas.openxmlformats.org/officeDocument/2006/relationships/header" Target="header4.xml"/><Relationship Id="rId196" Type="http://schemas.openxmlformats.org/officeDocument/2006/relationships/footer" Target="footer33.xml"/><Relationship Id="rId200" Type="http://schemas.openxmlformats.org/officeDocument/2006/relationships/footer" Target="footer36.xml"/><Relationship Id="rId16" Type="http://schemas.openxmlformats.org/officeDocument/2006/relationships/footer" Target="footer5.xml"/><Relationship Id="rId107" Type="http://schemas.openxmlformats.org/officeDocument/2006/relationships/image" Target="media/image77.png"/><Relationship Id="rId11" Type="http://schemas.openxmlformats.org/officeDocument/2006/relationships/footer" Target="footer2.xml"/><Relationship Id="rId32" Type="http://schemas.openxmlformats.org/officeDocument/2006/relationships/image" Target="media/image3.png"/><Relationship Id="rId37" Type="http://schemas.openxmlformats.org/officeDocument/2006/relationships/image" Target="media/image8.png"/><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image" Target="media/image45.png"/><Relationship Id="rId79" Type="http://schemas.openxmlformats.org/officeDocument/2006/relationships/image" Target="media/image50.png"/><Relationship Id="rId102" Type="http://schemas.openxmlformats.org/officeDocument/2006/relationships/image" Target="media/image72.png"/><Relationship Id="rId123" Type="http://schemas.openxmlformats.org/officeDocument/2006/relationships/image" Target="media/image93.png"/><Relationship Id="rId128" Type="http://schemas.openxmlformats.org/officeDocument/2006/relationships/image" Target="media/image98.png"/><Relationship Id="rId144" Type="http://schemas.openxmlformats.org/officeDocument/2006/relationships/image" Target="media/image114.png"/><Relationship Id="rId149"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5.png"/><Relationship Id="rId160" Type="http://schemas.openxmlformats.org/officeDocument/2006/relationships/image" Target="media/image126.png"/><Relationship Id="rId165" Type="http://schemas.openxmlformats.org/officeDocument/2006/relationships/image" Target="http://www.vividict.com/UserFiles/Image/==CA--renti==/--CA5--shou(zu)--newnew/089qi/12jia00.gif" TargetMode="External"/><Relationship Id="rId181" Type="http://schemas.openxmlformats.org/officeDocument/2006/relationships/hyperlink" Target="https://baike.so.com/doc/2828658-2985280.html" TargetMode="External"/><Relationship Id="rId186" Type="http://schemas.openxmlformats.org/officeDocument/2006/relationships/footer" Target="footer24.xml"/><Relationship Id="rId22" Type="http://schemas.openxmlformats.org/officeDocument/2006/relationships/footer" Target="footer11.xml"/><Relationship Id="rId27" Type="http://schemas.openxmlformats.org/officeDocument/2006/relationships/diagramData" Target="diagrams/data1.xml"/><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image" Target="media/image35.png"/><Relationship Id="rId69" Type="http://schemas.openxmlformats.org/officeDocument/2006/relationships/image" Target="media/image40.png"/><Relationship Id="rId113" Type="http://schemas.openxmlformats.org/officeDocument/2006/relationships/image" Target="media/image83.png"/><Relationship Id="rId118" Type="http://schemas.openxmlformats.org/officeDocument/2006/relationships/image" Target="media/image88.png"/><Relationship Id="rId134" Type="http://schemas.openxmlformats.org/officeDocument/2006/relationships/image" Target="media/image104.png"/><Relationship Id="rId139" Type="http://schemas.openxmlformats.org/officeDocument/2006/relationships/image" Target="media/image109.png"/><Relationship Id="rId80" Type="http://schemas.openxmlformats.org/officeDocument/2006/relationships/image" Target="media/image51.png"/><Relationship Id="rId85" Type="http://schemas.openxmlformats.org/officeDocument/2006/relationships/image" Target="media/image56.png"/><Relationship Id="rId150" Type="http://schemas.openxmlformats.org/officeDocument/2006/relationships/image" Target="media/image120.jpeg"/><Relationship Id="rId155" Type="http://schemas.openxmlformats.org/officeDocument/2006/relationships/image" Target="media/image125.gif"/><Relationship Id="rId171" Type="http://schemas.openxmlformats.org/officeDocument/2006/relationships/image" Target="media/image130.gif"/><Relationship Id="rId176" Type="http://schemas.openxmlformats.org/officeDocument/2006/relationships/footer" Target="footer22.xml"/><Relationship Id="rId192" Type="http://schemas.openxmlformats.org/officeDocument/2006/relationships/footer" Target="footer29.xml"/><Relationship Id="rId197" Type="http://schemas.openxmlformats.org/officeDocument/2006/relationships/footer" Target="footer34.xml"/><Relationship Id="rId201" Type="http://schemas.openxmlformats.org/officeDocument/2006/relationships/footer" Target="footer37.xml"/><Relationship Id="rId12" Type="http://schemas.openxmlformats.org/officeDocument/2006/relationships/header" Target="header3.xml"/><Relationship Id="rId17" Type="http://schemas.openxmlformats.org/officeDocument/2006/relationships/footer" Target="footer6.xml"/><Relationship Id="rId33" Type="http://schemas.openxmlformats.org/officeDocument/2006/relationships/image" Target="media/image4.png"/><Relationship Id="rId38" Type="http://schemas.openxmlformats.org/officeDocument/2006/relationships/image" Target="media/image9.png"/><Relationship Id="rId59" Type="http://schemas.openxmlformats.org/officeDocument/2006/relationships/image" Target="media/image30.png"/><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image" Target="media/image94.png"/><Relationship Id="rId129" Type="http://schemas.openxmlformats.org/officeDocument/2006/relationships/image" Target="media/image99.png"/><Relationship Id="rId54" Type="http://schemas.openxmlformats.org/officeDocument/2006/relationships/image" Target="media/image25.png"/><Relationship Id="rId70" Type="http://schemas.openxmlformats.org/officeDocument/2006/relationships/image" Target="media/image41.png"/><Relationship Id="rId75" Type="http://schemas.openxmlformats.org/officeDocument/2006/relationships/image" Target="media/image46.png"/><Relationship Id="rId91" Type="http://schemas.openxmlformats.org/officeDocument/2006/relationships/image" Target="media/image62.png"/><Relationship Id="rId96" Type="http://schemas.openxmlformats.org/officeDocument/2006/relationships/image" Target="media/image66.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http://www.vividict.com/UserFiles/Image/==BA--dili==/--BA6--shui(zu)--new2/174chun/21jin00.gif" TargetMode="External"/><Relationship Id="rId166" Type="http://schemas.openxmlformats.org/officeDocument/2006/relationships/image" Target="media/image129.png"/><Relationship Id="rId182" Type="http://schemas.openxmlformats.org/officeDocument/2006/relationships/image" Target="http://www.vividict.com/UserFiles/Image/==CF--wuli==/--CF2--ge(zu)--/041yi/11jia00.gif" TargetMode="External"/><Relationship Id="rId187" Type="http://schemas.openxmlformats.org/officeDocument/2006/relationships/footer" Target="footer2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2.xml"/><Relationship Id="rId28" Type="http://schemas.openxmlformats.org/officeDocument/2006/relationships/diagramLayout" Target="diagrams/layout1.xml"/><Relationship Id="rId49" Type="http://schemas.openxmlformats.org/officeDocument/2006/relationships/image" Target="media/image20.png"/><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image" Target="media/image15.png"/><Relationship Id="rId60" Type="http://schemas.openxmlformats.org/officeDocument/2006/relationships/image" Target="media/image31.png"/><Relationship Id="rId65" Type="http://schemas.openxmlformats.org/officeDocument/2006/relationships/image" Target="media/image36.png"/><Relationship Id="rId81" Type="http://schemas.openxmlformats.org/officeDocument/2006/relationships/image" Target="media/image52.png"/><Relationship Id="rId86" Type="http://schemas.openxmlformats.org/officeDocument/2006/relationships/image" Target="media/image57.png"/><Relationship Id="rId130" Type="http://schemas.openxmlformats.org/officeDocument/2006/relationships/image" Target="media/image100.png"/><Relationship Id="rId135" Type="http://schemas.openxmlformats.org/officeDocument/2006/relationships/image" Target="media/image105.png"/><Relationship Id="rId151" Type="http://schemas.openxmlformats.org/officeDocument/2006/relationships/image" Target="media/image121.png"/><Relationship Id="rId156" Type="http://schemas.openxmlformats.org/officeDocument/2006/relationships/footer" Target="footer16.xml"/><Relationship Id="rId177" Type="http://schemas.openxmlformats.org/officeDocument/2006/relationships/image" Target="http://www.vividict.com/UserFiles/Image/==BA--dili==/--BA6--shui(zu)--new2/174chun/21jin00.gif" TargetMode="External"/><Relationship Id="rId198" Type="http://schemas.openxmlformats.org/officeDocument/2006/relationships/footer" Target="footer35.xml"/><Relationship Id="rId172" Type="http://schemas.openxmlformats.org/officeDocument/2006/relationships/image" Target="media/image131.gif"/><Relationship Id="rId193" Type="http://schemas.openxmlformats.org/officeDocument/2006/relationships/footer" Target="footer30.xml"/><Relationship Id="rId202" Type="http://schemas.openxmlformats.org/officeDocument/2006/relationships/footer" Target="footer38.xml"/><Relationship Id="rId13" Type="http://schemas.openxmlformats.org/officeDocument/2006/relationships/footer" Target="footer3.xml"/><Relationship Id="rId18" Type="http://schemas.openxmlformats.org/officeDocument/2006/relationships/footer" Target="footer7.xml"/><Relationship Id="rId39" Type="http://schemas.openxmlformats.org/officeDocument/2006/relationships/image" Target="media/image10.png"/><Relationship Id="rId109" Type="http://schemas.openxmlformats.org/officeDocument/2006/relationships/image" Target="media/image79.png"/><Relationship Id="rId34" Type="http://schemas.openxmlformats.org/officeDocument/2006/relationships/image" Target="media/image5.png"/><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7.pn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11.png"/><Relationship Id="rId146" Type="http://schemas.openxmlformats.org/officeDocument/2006/relationships/image" Target="media/image116.png"/><Relationship Id="rId167" Type="http://schemas.openxmlformats.org/officeDocument/2006/relationships/image" Target="http://www.vividict.com/UserFiles/Image/==CF--wuli==/--CF2--ge(zu)--/041yi/11jia00.gif" TargetMode="External"/><Relationship Id="rId188" Type="http://schemas.openxmlformats.org/officeDocument/2006/relationships/footer" Target="footer26.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footer" Target="footer15.xml"/><Relationship Id="rId162" Type="http://schemas.openxmlformats.org/officeDocument/2006/relationships/image" Target="media/image127.png"/><Relationship Id="rId183" Type="http://schemas.openxmlformats.org/officeDocument/2006/relationships/image" Target="media/image134.png"/><Relationship Id="rId2" Type="http://schemas.openxmlformats.org/officeDocument/2006/relationships/numbering" Target="numbering.xml"/><Relationship Id="rId29" Type="http://schemas.openxmlformats.org/officeDocument/2006/relationships/diagramQuickStyle" Target="diagrams/quickStyle1.xml"/><Relationship Id="rId24" Type="http://schemas.openxmlformats.org/officeDocument/2006/relationships/footer" Target="footer13.xml"/><Relationship Id="rId40" Type="http://schemas.openxmlformats.org/officeDocument/2006/relationships/image" Target="media/image11.png"/><Relationship Id="rId45" Type="http://schemas.openxmlformats.org/officeDocument/2006/relationships/image" Target="media/image16.png"/><Relationship Id="rId66" Type="http://schemas.openxmlformats.org/officeDocument/2006/relationships/image" Target="media/image37.png"/><Relationship Id="rId87" Type="http://schemas.openxmlformats.org/officeDocument/2006/relationships/image" Target="media/image58.jpeg"/><Relationship Id="rId110" Type="http://schemas.openxmlformats.org/officeDocument/2006/relationships/image" Target="media/image80.png"/><Relationship Id="rId115" Type="http://schemas.openxmlformats.org/officeDocument/2006/relationships/image" Target="media/image85.png"/><Relationship Id="rId131" Type="http://schemas.openxmlformats.org/officeDocument/2006/relationships/image" Target="media/image101.png"/><Relationship Id="rId136" Type="http://schemas.openxmlformats.org/officeDocument/2006/relationships/image" Target="media/image106.png"/><Relationship Id="rId157" Type="http://schemas.openxmlformats.org/officeDocument/2006/relationships/footer" Target="footer17.xml"/><Relationship Id="rId178" Type="http://schemas.openxmlformats.org/officeDocument/2006/relationships/image" Target="http://www.vividict.com/UserFiles/Image/==CB--yishi==/--CBA--si(zu)--/037jue/%5b1%5djia(1).gif" TargetMode="External"/><Relationship Id="rId61" Type="http://schemas.openxmlformats.org/officeDocument/2006/relationships/image" Target="media/image32.png"/><Relationship Id="rId82" Type="http://schemas.openxmlformats.org/officeDocument/2006/relationships/image" Target="media/image53.png"/><Relationship Id="rId152" Type="http://schemas.openxmlformats.org/officeDocument/2006/relationships/image" Target="media/image122.jpeg"/><Relationship Id="rId173" Type="http://schemas.openxmlformats.org/officeDocument/2006/relationships/image" Target="media/image132.gif"/><Relationship Id="rId194" Type="http://schemas.openxmlformats.org/officeDocument/2006/relationships/footer" Target="footer31.xml"/><Relationship Id="rId199" Type="http://schemas.openxmlformats.org/officeDocument/2006/relationships/hyperlink" Target="http://blog.daum.net/kysda4822/8561416" TargetMode="External"/><Relationship Id="rId203" Type="http://schemas.openxmlformats.org/officeDocument/2006/relationships/fontTable" Target="fontTable.xml"/><Relationship Id="rId19" Type="http://schemas.openxmlformats.org/officeDocument/2006/relationships/footer" Target="footer8.xml"/><Relationship Id="rId14" Type="http://schemas.openxmlformats.org/officeDocument/2006/relationships/image" Target="media/image1.jpeg"/><Relationship Id="rId30" Type="http://schemas.openxmlformats.org/officeDocument/2006/relationships/diagramColors" Target="diagrams/colors1.xml"/><Relationship Id="rId35" Type="http://schemas.openxmlformats.org/officeDocument/2006/relationships/image" Target="media/image6.png"/><Relationship Id="rId56" Type="http://schemas.openxmlformats.org/officeDocument/2006/relationships/image" Target="media/image27.png"/><Relationship Id="rId77" Type="http://schemas.openxmlformats.org/officeDocument/2006/relationships/image" Target="media/image48.png"/><Relationship Id="rId100" Type="http://schemas.openxmlformats.org/officeDocument/2006/relationships/image" Target="media/image70.png"/><Relationship Id="rId105" Type="http://schemas.openxmlformats.org/officeDocument/2006/relationships/image" Target="media/image75.png"/><Relationship Id="rId126" Type="http://schemas.openxmlformats.org/officeDocument/2006/relationships/image" Target="media/image96.png"/><Relationship Id="rId147" Type="http://schemas.openxmlformats.org/officeDocument/2006/relationships/image" Target="media/image117.png"/><Relationship Id="rId168" Type="http://schemas.openxmlformats.org/officeDocument/2006/relationships/footer" Target="footer20.xml"/><Relationship Id="rId8" Type="http://schemas.openxmlformats.org/officeDocument/2006/relationships/header" Target="header1.xml"/><Relationship Id="rId51" Type="http://schemas.openxmlformats.org/officeDocument/2006/relationships/image" Target="media/image22.png"/><Relationship Id="rId72" Type="http://schemas.openxmlformats.org/officeDocument/2006/relationships/image" Target="media/image43.pn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91.png"/><Relationship Id="rId142" Type="http://schemas.openxmlformats.org/officeDocument/2006/relationships/image" Target="media/image112.png"/><Relationship Id="rId163" Type="http://schemas.openxmlformats.org/officeDocument/2006/relationships/image" Target="http://www.vividict.com/UserFiles/Image/==CB--yishi==/--CBA--si(zu)--/037jue/%5b1%5djia(1).gif" TargetMode="External"/><Relationship Id="rId184" Type="http://schemas.openxmlformats.org/officeDocument/2006/relationships/image" Target="http://www.vividict.com/UserFiles/Image/==CC--jianzhu==/--CC7--gong(zu)--/010qiao/11jia00.gif" TargetMode="External"/><Relationship Id="rId189" Type="http://schemas.openxmlformats.org/officeDocument/2006/relationships/footer" Target="footer27.xml"/><Relationship Id="rId3" Type="http://schemas.openxmlformats.org/officeDocument/2006/relationships/styles" Target="styles.xml"/><Relationship Id="rId25" Type="http://schemas.openxmlformats.org/officeDocument/2006/relationships/footer" Target="footer14.xml"/><Relationship Id="rId46" Type="http://schemas.openxmlformats.org/officeDocument/2006/relationships/image" Target="media/image17.png"/><Relationship Id="rId67" Type="http://schemas.openxmlformats.org/officeDocument/2006/relationships/image" Target="media/image38.png"/><Relationship Id="rId116" Type="http://schemas.openxmlformats.org/officeDocument/2006/relationships/image" Target="media/image86.png"/><Relationship Id="rId137" Type="http://schemas.openxmlformats.org/officeDocument/2006/relationships/image" Target="media/image107.png"/><Relationship Id="rId158" Type="http://schemas.openxmlformats.org/officeDocument/2006/relationships/footer" Target="footer18.xml"/><Relationship Id="rId20" Type="http://schemas.openxmlformats.org/officeDocument/2006/relationships/footer" Target="footer9.xml"/><Relationship Id="rId41" Type="http://schemas.openxmlformats.org/officeDocument/2006/relationships/image" Target="media/image12.png"/><Relationship Id="rId62" Type="http://schemas.openxmlformats.org/officeDocument/2006/relationships/image" Target="media/image33.png"/><Relationship Id="rId83" Type="http://schemas.openxmlformats.org/officeDocument/2006/relationships/image" Target="media/image54.png"/><Relationship Id="rId88" Type="http://schemas.openxmlformats.org/officeDocument/2006/relationships/image" Target="media/image59.jpeg"/><Relationship Id="rId111" Type="http://schemas.openxmlformats.org/officeDocument/2006/relationships/image" Target="media/image81.png"/><Relationship Id="rId132" Type="http://schemas.openxmlformats.org/officeDocument/2006/relationships/image" Target="media/image102.png"/><Relationship Id="rId153" Type="http://schemas.openxmlformats.org/officeDocument/2006/relationships/image" Target="media/image123.png"/><Relationship Id="rId174" Type="http://schemas.openxmlformats.org/officeDocument/2006/relationships/image" Target="media/image133.gif"/><Relationship Id="rId179" Type="http://schemas.openxmlformats.org/officeDocument/2006/relationships/image" Target="http://www.vividict.com/UserFiles/Image/==CA--renti==/--CA5--shou(zu)--newnew/089qi/12jia00.gif" TargetMode="External"/><Relationship Id="rId195" Type="http://schemas.openxmlformats.org/officeDocument/2006/relationships/footer" Target="footer32.xml"/><Relationship Id="rId190" Type="http://schemas.openxmlformats.org/officeDocument/2006/relationships/footer" Target="footer28.xml"/><Relationship Id="rId204" Type="http://schemas.openxmlformats.org/officeDocument/2006/relationships/theme" Target="theme/theme1.xml"/><Relationship Id="rId15" Type="http://schemas.openxmlformats.org/officeDocument/2006/relationships/footer" Target="footer4.xml"/><Relationship Id="rId36" Type="http://schemas.openxmlformats.org/officeDocument/2006/relationships/image" Target="media/image7.png"/><Relationship Id="rId57" Type="http://schemas.openxmlformats.org/officeDocument/2006/relationships/image" Target="media/image28.png"/><Relationship Id="rId106" Type="http://schemas.openxmlformats.org/officeDocument/2006/relationships/image" Target="media/image76.png"/><Relationship Id="rId127" Type="http://schemas.openxmlformats.org/officeDocument/2006/relationships/image" Target="media/image97.png"/><Relationship Id="rId10" Type="http://schemas.openxmlformats.org/officeDocument/2006/relationships/footer" Target="footer1.xml"/><Relationship Id="rId31" Type="http://schemas.microsoft.com/office/2007/relationships/diagramDrawing" Target="diagrams/drawing1.xml"/><Relationship Id="rId52" Type="http://schemas.openxmlformats.org/officeDocument/2006/relationships/image" Target="media/image23.png"/><Relationship Id="rId73" Type="http://schemas.openxmlformats.org/officeDocument/2006/relationships/image" Target="media/image44.png"/><Relationship Id="rId78" Type="http://schemas.openxmlformats.org/officeDocument/2006/relationships/image" Target="media/image49.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92.png"/><Relationship Id="rId143" Type="http://schemas.openxmlformats.org/officeDocument/2006/relationships/image" Target="media/image113.png"/><Relationship Id="rId148" Type="http://schemas.openxmlformats.org/officeDocument/2006/relationships/image" Target="media/image118.png"/><Relationship Id="rId164" Type="http://schemas.openxmlformats.org/officeDocument/2006/relationships/image" Target="media/image128.png"/><Relationship Id="rId169" Type="http://schemas.openxmlformats.org/officeDocument/2006/relationships/footer" Target="footer21.xml"/><Relationship Id="rId185" Type="http://schemas.openxmlformats.org/officeDocument/2006/relationships/footer" Target="footer23.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www.so.com/link?url=http%3A%2F%2Fguoxue.baike.so.com%2Fquery%2Fview%3Fid%3D9e07b0baa1ca4f7306772af75098c8c2%26type%3Dpoem&amp;q=%E6%98%94%E8%80%85%E9%BD%90%E5%9B%BD%E9%82%BB%E9%82%91%E7%9B%B8%E6%9C%9B&amp;ts=1555211188&amp;t=c04b33743615db0d06a347a5606d207" TargetMode="External"/><Relationship Id="rId26" Type="http://schemas.openxmlformats.org/officeDocument/2006/relationships/image" Target="media/image2.png"/><Relationship Id="rId47" Type="http://schemas.openxmlformats.org/officeDocument/2006/relationships/image" Target="media/image18.png"/><Relationship Id="rId68" Type="http://schemas.openxmlformats.org/officeDocument/2006/relationships/image" Target="media/image39.png"/><Relationship Id="rId89" Type="http://schemas.openxmlformats.org/officeDocument/2006/relationships/image" Target="media/image60.jpeg"/><Relationship Id="rId112" Type="http://schemas.openxmlformats.org/officeDocument/2006/relationships/image" Target="media/image82.png"/><Relationship Id="rId133" Type="http://schemas.openxmlformats.org/officeDocument/2006/relationships/image" Target="media/image103.png"/><Relationship Id="rId154" Type="http://schemas.openxmlformats.org/officeDocument/2006/relationships/image" Target="media/image124.png"/><Relationship Id="rId175" Type="http://schemas.openxmlformats.org/officeDocument/2006/relationships/image" Target="http://www.vividict.com/UserFiles/Image/==CC--jianzhu==/--CC7--gong(zu)--/010qiao/11jia00.gi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buddhism.lib.ntu.edu.tw" TargetMode="External"/><Relationship Id="rId2" Type="http://schemas.openxmlformats.org/officeDocument/2006/relationships/hyperlink" Target="https://en.wikipedia.org/wiki/Human_beings_in_Buddhism\" TargetMode="External"/><Relationship Id="rId1" Type="http://schemas.openxmlformats.org/officeDocument/2006/relationships/hyperlink" Target="http://blog.daum.net/kysda4822/8561416"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8B5C2D-FCD9-4A1F-AFE5-B124A5A88875}"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zh-CN" altLang="en-US"/>
        </a:p>
      </dgm:t>
    </dgm:pt>
    <dgm:pt modelId="{E8079781-679F-4D27-864E-1A0A790BB2BE}">
      <dgm:prSet phldrT="[文本]"/>
      <dgm:spPr/>
      <dgm:t>
        <a:bodyPr/>
        <a:lstStyle/>
        <a:p>
          <a:r>
            <a:rPr lang="zh-CN"/>
            <a:t>张三丰</a:t>
          </a:r>
          <a:endParaRPr lang="zh-CN" altLang="en-US"/>
        </a:p>
      </dgm:t>
    </dgm:pt>
    <dgm:pt modelId="{2A1CF1F4-D64B-4820-90F4-C7B19591B63D}" type="parTrans" cxnId="{271B6887-A345-4C9A-BF50-E2068B9379B4}">
      <dgm:prSet/>
      <dgm:spPr/>
      <dgm:t>
        <a:bodyPr/>
        <a:lstStyle/>
        <a:p>
          <a:endParaRPr lang="zh-CN" altLang="en-US"/>
        </a:p>
      </dgm:t>
    </dgm:pt>
    <dgm:pt modelId="{007FB6A5-A514-46C4-9ADF-B94BED6925EC}" type="sibTrans" cxnId="{271B6887-A345-4C9A-BF50-E2068B9379B4}">
      <dgm:prSet/>
      <dgm:spPr/>
      <dgm:t>
        <a:bodyPr/>
        <a:lstStyle/>
        <a:p>
          <a:endParaRPr lang="zh-CN" altLang="en-US"/>
        </a:p>
      </dgm:t>
    </dgm:pt>
    <dgm:pt modelId="{88A2BBD6-3103-416B-8B23-33B3F2C3A358}">
      <dgm:prSet/>
      <dgm:spPr/>
      <dgm:t>
        <a:bodyPr/>
        <a:lstStyle/>
        <a:p>
          <a:r>
            <a:rPr lang="zh-CN"/>
            <a:t>李贤载</a:t>
          </a:r>
        </a:p>
      </dgm:t>
    </dgm:pt>
    <dgm:pt modelId="{7C1D087A-0A57-4FB0-8024-8024686BBA59}" type="parTrans" cxnId="{C47D32CB-1A12-4758-A671-1DE1B6DB2E67}">
      <dgm:prSet/>
      <dgm:spPr/>
      <dgm:t>
        <a:bodyPr/>
        <a:lstStyle/>
        <a:p>
          <a:endParaRPr lang="zh-CN" altLang="en-US"/>
        </a:p>
      </dgm:t>
    </dgm:pt>
    <dgm:pt modelId="{0DE047DE-0DAD-4ED2-B523-497E7AECFA1F}" type="sibTrans" cxnId="{C47D32CB-1A12-4758-A671-1DE1B6DB2E67}">
      <dgm:prSet/>
      <dgm:spPr/>
      <dgm:t>
        <a:bodyPr/>
        <a:lstStyle/>
        <a:p>
          <a:endParaRPr lang="zh-CN" altLang="en-US"/>
        </a:p>
      </dgm:t>
    </dgm:pt>
    <dgm:pt modelId="{5EB59E34-52D8-4593-8B61-C529A00A82E1}">
      <dgm:prSet/>
      <dgm:spPr/>
      <dgm:t>
        <a:bodyPr/>
        <a:lstStyle/>
        <a:p>
          <a:r>
            <a:rPr lang="zh-CN"/>
            <a:t>全三丰 </a:t>
          </a:r>
        </a:p>
      </dgm:t>
    </dgm:pt>
    <dgm:pt modelId="{E188BC53-8CE0-4418-ADE3-072F6DE3A807}" type="parTrans" cxnId="{B3A804CB-38A1-4875-8F9E-7D6E86A64198}">
      <dgm:prSet/>
      <dgm:spPr/>
      <dgm:t>
        <a:bodyPr/>
        <a:lstStyle/>
        <a:p>
          <a:endParaRPr lang="zh-CN" altLang="en-US"/>
        </a:p>
      </dgm:t>
    </dgm:pt>
    <dgm:pt modelId="{A2A12BE9-1964-4ABD-B17B-64EC1C243DE8}" type="sibTrans" cxnId="{B3A804CB-38A1-4875-8F9E-7D6E86A64198}">
      <dgm:prSet/>
      <dgm:spPr/>
      <dgm:t>
        <a:bodyPr/>
        <a:lstStyle/>
        <a:p>
          <a:endParaRPr lang="zh-CN" altLang="en-US"/>
        </a:p>
      </dgm:t>
    </dgm:pt>
    <dgm:pt modelId="{CA3191B0-3FD7-4F27-9DB7-B0D7C61C82D9}">
      <dgm:prSet/>
      <dgm:spPr/>
      <dgm:t>
        <a:bodyPr/>
        <a:lstStyle/>
        <a:p>
          <a:r>
            <a:rPr lang="zh-CN"/>
            <a:t>郁仪文三植 </a:t>
          </a:r>
        </a:p>
      </dgm:t>
    </dgm:pt>
    <dgm:pt modelId="{DFA9C34F-5B03-4591-AAE8-3E3B574DA5D1}" type="parTrans" cxnId="{259EB28D-F8DD-4CCE-B6F9-24DD1C95C149}">
      <dgm:prSet/>
      <dgm:spPr/>
      <dgm:t>
        <a:bodyPr/>
        <a:lstStyle/>
        <a:p>
          <a:endParaRPr lang="zh-CN" altLang="en-US"/>
        </a:p>
      </dgm:t>
    </dgm:pt>
    <dgm:pt modelId="{9C8D5AAC-A6B5-49E6-80BB-761DDD453ECB}" type="sibTrans" cxnId="{259EB28D-F8DD-4CCE-B6F9-24DD1C95C149}">
      <dgm:prSet/>
      <dgm:spPr/>
      <dgm:t>
        <a:bodyPr/>
        <a:lstStyle/>
        <a:p>
          <a:endParaRPr lang="zh-CN" altLang="en-US"/>
        </a:p>
      </dgm:t>
    </dgm:pt>
    <dgm:pt modelId="{0F6A70E6-2D6D-4F87-8B52-1488E7001BCC}">
      <dgm:prSet/>
      <dgm:spPr/>
      <dgm:t>
        <a:bodyPr/>
        <a:lstStyle/>
        <a:p>
          <a:r>
            <a:rPr lang="zh-CN"/>
            <a:t>宗义李东豪 </a:t>
          </a:r>
        </a:p>
      </dgm:t>
    </dgm:pt>
    <dgm:pt modelId="{F85ABBAC-DA6A-4A73-BA36-2750EA339DF0}" type="parTrans" cxnId="{0FF423FB-E8AF-46F8-AFFF-2F9158CA2AE5}">
      <dgm:prSet/>
      <dgm:spPr/>
      <dgm:t>
        <a:bodyPr/>
        <a:lstStyle/>
        <a:p>
          <a:endParaRPr lang="zh-CN" altLang="en-US"/>
        </a:p>
      </dgm:t>
    </dgm:pt>
    <dgm:pt modelId="{7690FC4F-8E3E-4D8B-903E-35C0855427C6}" type="sibTrans" cxnId="{0FF423FB-E8AF-46F8-AFFF-2F9158CA2AE5}">
      <dgm:prSet/>
      <dgm:spPr/>
      <dgm:t>
        <a:bodyPr/>
        <a:lstStyle/>
        <a:p>
          <a:endParaRPr lang="zh-CN" altLang="en-US"/>
        </a:p>
      </dgm:t>
    </dgm:pt>
    <dgm:pt modelId="{5017E62C-ADE7-4F5F-B080-9A30C3D1FD1A}">
      <dgm:prSet/>
      <dgm:spPr/>
      <dgm:t>
        <a:bodyPr/>
        <a:lstStyle/>
        <a:p>
          <a:r>
            <a:rPr lang="zh-CN"/>
            <a:t>纯阳子</a:t>
          </a:r>
        </a:p>
      </dgm:t>
    </dgm:pt>
    <dgm:pt modelId="{4291CC08-A624-45FB-BB07-384FBFD5388D}" type="parTrans" cxnId="{EFC14262-72CC-43AA-964B-6BB9EC2C7C45}">
      <dgm:prSet/>
      <dgm:spPr/>
      <dgm:t>
        <a:bodyPr/>
        <a:lstStyle/>
        <a:p>
          <a:endParaRPr lang="zh-CN" altLang="en-US"/>
        </a:p>
      </dgm:t>
    </dgm:pt>
    <dgm:pt modelId="{02B215FB-0287-41CE-BE6A-F84A69199B79}" type="sibTrans" cxnId="{EFC14262-72CC-43AA-964B-6BB9EC2C7C45}">
      <dgm:prSet/>
      <dgm:spPr/>
      <dgm:t>
        <a:bodyPr/>
        <a:lstStyle/>
        <a:p>
          <a:endParaRPr lang="zh-CN" altLang="en-US"/>
        </a:p>
      </dgm:t>
    </dgm:pt>
    <dgm:pt modelId="{E79FB440-4FFD-48E4-ADA8-384D9A78C72D}">
      <dgm:prSet/>
      <dgm:spPr/>
      <dgm:t>
        <a:bodyPr/>
        <a:lstStyle/>
        <a:p>
          <a:r>
            <a:rPr lang="zh-CN"/>
            <a:t>常守一子</a:t>
          </a:r>
        </a:p>
      </dgm:t>
    </dgm:pt>
    <dgm:pt modelId="{8BAEB1EA-6E0B-4422-B938-26CEC0CB811B}" type="parTrans" cxnId="{C1B7F19C-B3E9-4696-BC07-1CF27D0C1413}">
      <dgm:prSet/>
      <dgm:spPr/>
      <dgm:t>
        <a:bodyPr/>
        <a:lstStyle/>
        <a:p>
          <a:endParaRPr lang="zh-CN" altLang="en-US"/>
        </a:p>
      </dgm:t>
    </dgm:pt>
    <dgm:pt modelId="{ED937F62-9568-47A0-8ACE-4859B6177F55}" type="sibTrans" cxnId="{C1B7F19C-B3E9-4696-BC07-1CF27D0C1413}">
      <dgm:prSet/>
      <dgm:spPr/>
      <dgm:t>
        <a:bodyPr/>
        <a:lstStyle/>
        <a:p>
          <a:endParaRPr lang="zh-CN" altLang="en-US"/>
        </a:p>
      </dgm:t>
    </dgm:pt>
    <dgm:pt modelId="{49C76057-389F-4358-A58D-F946CF305BE7}">
      <dgm:prSet/>
      <dgm:spPr/>
      <dgm:t>
        <a:bodyPr/>
        <a:lstStyle/>
        <a:p>
          <a:r>
            <a:rPr lang="zh-CN" altLang="en-US"/>
            <a:t>碧牛</a:t>
          </a:r>
          <a:endParaRPr lang="zh-CN"/>
        </a:p>
      </dgm:t>
    </dgm:pt>
    <dgm:pt modelId="{2CB06889-777F-4D20-876B-63D1F42E37D4}" type="parTrans" cxnId="{E0B5C40F-1CC8-4E23-8457-27FC48A0F919}">
      <dgm:prSet/>
      <dgm:spPr/>
      <dgm:t>
        <a:bodyPr/>
        <a:lstStyle/>
        <a:p>
          <a:endParaRPr lang="zh-CN" altLang="en-US"/>
        </a:p>
      </dgm:t>
    </dgm:pt>
    <dgm:pt modelId="{7286062B-D807-4694-9D3D-FCCB110D36D2}" type="sibTrans" cxnId="{E0B5C40F-1CC8-4E23-8457-27FC48A0F919}">
      <dgm:prSet/>
      <dgm:spPr/>
      <dgm:t>
        <a:bodyPr/>
        <a:lstStyle/>
        <a:p>
          <a:endParaRPr lang="zh-CN" altLang="en-US"/>
        </a:p>
      </dgm:t>
    </dgm:pt>
    <dgm:pt modelId="{E08B917C-C586-4B76-A608-4D68C911E11F}">
      <dgm:prSet/>
      <dgm:spPr/>
      <dgm:t>
        <a:bodyPr/>
        <a:lstStyle/>
        <a:p>
          <a:r>
            <a:rPr lang="zh-CN"/>
            <a:t>白民李泓秀</a:t>
          </a:r>
        </a:p>
      </dgm:t>
    </dgm:pt>
    <dgm:pt modelId="{94D42B67-26BA-48CA-982A-73174F16A380}" type="parTrans" cxnId="{4F59DBE9-C363-4E19-8B04-D95FEF83FB7E}">
      <dgm:prSet/>
      <dgm:spPr/>
      <dgm:t>
        <a:bodyPr/>
        <a:lstStyle/>
        <a:p>
          <a:endParaRPr lang="zh-CN" altLang="en-US"/>
        </a:p>
      </dgm:t>
    </dgm:pt>
    <dgm:pt modelId="{D300A163-A8DC-4D81-8810-6A7352CDDF2D}" type="sibTrans" cxnId="{4F59DBE9-C363-4E19-8B04-D95FEF83FB7E}">
      <dgm:prSet/>
      <dgm:spPr/>
      <dgm:t>
        <a:bodyPr/>
        <a:lstStyle/>
        <a:p>
          <a:endParaRPr lang="zh-CN" altLang="en-US"/>
        </a:p>
      </dgm:t>
    </dgm:pt>
    <dgm:pt modelId="{20DC6E92-933F-48E8-974E-06DC6A2809F6}">
      <dgm:prSet/>
      <dgm:spPr/>
      <dgm:t>
        <a:bodyPr/>
        <a:lstStyle/>
        <a:p>
          <a:r>
            <a:rPr lang="zh-CN"/>
            <a:t>李名子</a:t>
          </a:r>
        </a:p>
      </dgm:t>
    </dgm:pt>
    <dgm:pt modelId="{F639DBAB-8C1B-44A2-860C-1160FF7A0D18}" type="parTrans" cxnId="{B0E8F083-1F32-4C74-8EE4-F24BB818ADBD}">
      <dgm:prSet/>
      <dgm:spPr/>
      <dgm:t>
        <a:bodyPr/>
        <a:lstStyle/>
        <a:p>
          <a:endParaRPr lang="zh-CN" altLang="en-US"/>
        </a:p>
      </dgm:t>
    </dgm:pt>
    <dgm:pt modelId="{AE390AA2-5BC1-4801-8FD6-0057DB452049}" type="sibTrans" cxnId="{B0E8F083-1F32-4C74-8EE4-F24BB818ADBD}">
      <dgm:prSet/>
      <dgm:spPr/>
      <dgm:t>
        <a:bodyPr/>
        <a:lstStyle/>
        <a:p>
          <a:endParaRPr lang="zh-CN" altLang="en-US"/>
        </a:p>
      </dgm:t>
    </dgm:pt>
    <dgm:pt modelId="{9908A4CE-79E2-4F6C-861C-70BB87B718D1}">
      <dgm:prSet/>
      <dgm:spPr/>
      <dgm:t>
        <a:bodyPr/>
        <a:lstStyle/>
        <a:p>
          <a:r>
            <a:rPr lang="zh-CN"/>
            <a:t>李成林</a:t>
          </a:r>
        </a:p>
      </dgm:t>
    </dgm:pt>
    <dgm:pt modelId="{1450D9F8-AB09-40D4-B301-B7BB05491E77}" type="parTrans" cxnId="{FCDCFB57-1605-459C-A9F4-ED50A03577A0}">
      <dgm:prSet/>
      <dgm:spPr/>
      <dgm:t>
        <a:bodyPr/>
        <a:lstStyle/>
        <a:p>
          <a:endParaRPr lang="zh-CN" altLang="en-US"/>
        </a:p>
      </dgm:t>
    </dgm:pt>
    <dgm:pt modelId="{EFABF383-212C-490E-AF23-00D642F8F9E0}" type="sibTrans" cxnId="{FCDCFB57-1605-459C-A9F4-ED50A03577A0}">
      <dgm:prSet/>
      <dgm:spPr/>
      <dgm:t>
        <a:bodyPr/>
        <a:lstStyle/>
        <a:p>
          <a:endParaRPr lang="zh-CN" altLang="en-US"/>
        </a:p>
      </dgm:t>
    </dgm:pt>
    <dgm:pt modelId="{02087BE9-E2D9-4EF3-BCF6-6C2C301314F9}">
      <dgm:prSet/>
      <dgm:spPr/>
      <dgm:t>
        <a:bodyPr/>
        <a:lstStyle/>
        <a:p>
          <a:r>
            <a:rPr lang="zh-CN"/>
            <a:t>李荣顺</a:t>
          </a:r>
        </a:p>
      </dgm:t>
    </dgm:pt>
    <dgm:pt modelId="{4311ECAD-DE68-441A-8F24-DB648A1C087A}" type="parTrans" cxnId="{D9DF7049-6731-4048-86BF-967B90D1771A}">
      <dgm:prSet/>
      <dgm:spPr/>
      <dgm:t>
        <a:bodyPr/>
        <a:lstStyle/>
        <a:p>
          <a:endParaRPr lang="zh-CN" altLang="en-US"/>
        </a:p>
      </dgm:t>
    </dgm:pt>
    <dgm:pt modelId="{F39A4407-1E70-4E7B-830E-44B7DD7CE5CE}" type="sibTrans" cxnId="{D9DF7049-6731-4048-86BF-967B90D1771A}">
      <dgm:prSet/>
      <dgm:spPr/>
      <dgm:t>
        <a:bodyPr/>
        <a:lstStyle/>
        <a:p>
          <a:endParaRPr lang="zh-CN" altLang="en-US"/>
        </a:p>
      </dgm:t>
    </dgm:pt>
    <dgm:pt modelId="{9C3BA400-BF42-4743-8B06-215467C2D9CE}">
      <dgm:prSet/>
      <dgm:spPr/>
      <dgm:t>
        <a:bodyPr/>
        <a:lstStyle/>
        <a:p>
          <a:r>
            <a:rPr lang="zh-CN"/>
            <a:t>黄儒来</a:t>
          </a:r>
        </a:p>
      </dgm:t>
    </dgm:pt>
    <dgm:pt modelId="{CE9B34DA-6604-414E-87B9-C06332CC3F72}" type="parTrans" cxnId="{25732400-55E6-4705-A971-7A788F6C3296}">
      <dgm:prSet/>
      <dgm:spPr/>
      <dgm:t>
        <a:bodyPr/>
        <a:lstStyle/>
        <a:p>
          <a:endParaRPr lang="zh-CN" altLang="en-US"/>
        </a:p>
      </dgm:t>
    </dgm:pt>
    <dgm:pt modelId="{4CD3BE29-85A2-4643-9B6C-E161140A92C9}" type="sibTrans" cxnId="{25732400-55E6-4705-A971-7A788F6C3296}">
      <dgm:prSet/>
      <dgm:spPr/>
      <dgm:t>
        <a:bodyPr/>
        <a:lstStyle/>
        <a:p>
          <a:endParaRPr lang="zh-CN" altLang="en-US"/>
        </a:p>
      </dgm:t>
    </dgm:pt>
    <dgm:pt modelId="{32CBC93D-CD1C-4835-9920-7397C0B534E2}">
      <dgm:prSet/>
      <dgm:spPr/>
      <dgm:t>
        <a:bodyPr/>
        <a:lstStyle/>
        <a:p>
          <a:r>
            <a:rPr lang="zh-CN"/>
            <a:t>朴吕人</a:t>
          </a:r>
        </a:p>
      </dgm:t>
    </dgm:pt>
    <dgm:pt modelId="{E5909BB3-185D-4252-A2B4-A2DF9C708372}" type="parTrans" cxnId="{A5C1BE59-2DCF-4B9D-8B32-7296218D4B4B}">
      <dgm:prSet/>
      <dgm:spPr/>
      <dgm:t>
        <a:bodyPr/>
        <a:lstStyle/>
        <a:p>
          <a:endParaRPr lang="zh-CN" altLang="en-US"/>
        </a:p>
      </dgm:t>
    </dgm:pt>
    <dgm:pt modelId="{DD93EF9F-63DB-463E-B4FE-8B78EF7DEE79}" type="sibTrans" cxnId="{A5C1BE59-2DCF-4B9D-8B32-7296218D4B4B}">
      <dgm:prSet/>
      <dgm:spPr/>
      <dgm:t>
        <a:bodyPr/>
        <a:lstStyle/>
        <a:p>
          <a:endParaRPr lang="zh-CN" altLang="en-US"/>
        </a:p>
      </dgm:t>
    </dgm:pt>
    <dgm:pt modelId="{35ADC5DA-0B4A-4859-A0A0-C2329EF87740}">
      <dgm:prSet/>
      <dgm:spPr/>
      <dgm:t>
        <a:bodyPr/>
        <a:lstStyle/>
        <a:p>
          <a:r>
            <a:rPr lang="zh-CN"/>
            <a:t>李元载</a:t>
          </a:r>
        </a:p>
      </dgm:t>
    </dgm:pt>
    <dgm:pt modelId="{8BE8EC3F-632A-4312-9F21-B27461B35306}" type="parTrans" cxnId="{23233883-8CB6-49AD-B6F0-F7F4ED008532}">
      <dgm:prSet/>
      <dgm:spPr/>
      <dgm:t>
        <a:bodyPr/>
        <a:lstStyle/>
        <a:p>
          <a:endParaRPr lang="zh-CN" altLang="en-US"/>
        </a:p>
      </dgm:t>
    </dgm:pt>
    <dgm:pt modelId="{682829E6-AF95-444D-AA86-63E781B8B7E6}" type="sibTrans" cxnId="{23233883-8CB6-49AD-B6F0-F7F4ED008532}">
      <dgm:prSet/>
      <dgm:spPr/>
      <dgm:t>
        <a:bodyPr/>
        <a:lstStyle/>
        <a:p>
          <a:endParaRPr lang="zh-CN" altLang="en-US"/>
        </a:p>
      </dgm:t>
    </dgm:pt>
    <dgm:pt modelId="{A091D743-CC9C-4AAD-AF65-321B0132DD32}">
      <dgm:prSet/>
      <dgm:spPr/>
      <dgm:t>
        <a:bodyPr/>
        <a:lstStyle/>
        <a:p>
          <a:r>
            <a:rPr lang="zh-CN"/>
            <a:t>李苍柱</a:t>
          </a:r>
        </a:p>
      </dgm:t>
    </dgm:pt>
    <dgm:pt modelId="{5C8CC7C2-60FE-40D3-BB9A-765B7C8A727C}" type="parTrans" cxnId="{ADC50169-D777-40BA-98E7-7079A502FADC}">
      <dgm:prSet/>
      <dgm:spPr/>
      <dgm:t>
        <a:bodyPr/>
        <a:lstStyle/>
        <a:p>
          <a:endParaRPr lang="zh-CN" altLang="en-US"/>
        </a:p>
      </dgm:t>
    </dgm:pt>
    <dgm:pt modelId="{9731E609-5894-49E9-9562-5ED2A218C445}" type="sibTrans" cxnId="{ADC50169-D777-40BA-98E7-7079A502FADC}">
      <dgm:prSet/>
      <dgm:spPr/>
      <dgm:t>
        <a:bodyPr/>
        <a:lstStyle/>
        <a:p>
          <a:endParaRPr lang="zh-CN" altLang="en-US"/>
        </a:p>
      </dgm:t>
    </dgm:pt>
    <dgm:pt modelId="{F6C79DFE-1C0D-4A20-B678-BFEA2C86B641}" type="pres">
      <dgm:prSet presAssocID="{588B5C2D-FCD9-4A1F-AFE5-B124A5A88875}" presName="hierChild1" presStyleCnt="0">
        <dgm:presLayoutVars>
          <dgm:chPref val="1"/>
          <dgm:dir/>
          <dgm:animOne val="branch"/>
          <dgm:animLvl val="lvl"/>
          <dgm:resizeHandles/>
        </dgm:presLayoutVars>
      </dgm:prSet>
      <dgm:spPr/>
      <dgm:t>
        <a:bodyPr/>
        <a:lstStyle/>
        <a:p>
          <a:pPr latinLnBrk="1"/>
          <a:endParaRPr lang="ko-KR" altLang="en-US"/>
        </a:p>
      </dgm:t>
    </dgm:pt>
    <dgm:pt modelId="{14C67CB1-59DB-46D6-94EF-F16385DBF337}" type="pres">
      <dgm:prSet presAssocID="{E8079781-679F-4D27-864E-1A0A790BB2BE}" presName="hierRoot1" presStyleCnt="0"/>
      <dgm:spPr/>
    </dgm:pt>
    <dgm:pt modelId="{FD560160-C4F5-4881-8CF3-ADAC6C494E03}" type="pres">
      <dgm:prSet presAssocID="{E8079781-679F-4D27-864E-1A0A790BB2BE}" presName="composite" presStyleCnt="0"/>
      <dgm:spPr/>
    </dgm:pt>
    <dgm:pt modelId="{AA4877CE-14CC-425B-970C-89FED60CA0AD}" type="pres">
      <dgm:prSet presAssocID="{E8079781-679F-4D27-864E-1A0A790BB2BE}" presName="background" presStyleLbl="node0" presStyleIdx="0" presStyleCnt="1"/>
      <dgm:spPr/>
    </dgm:pt>
    <dgm:pt modelId="{67C9D593-F9ED-4B57-9484-94802DE952DE}" type="pres">
      <dgm:prSet presAssocID="{E8079781-679F-4D27-864E-1A0A790BB2BE}" presName="text" presStyleLbl="fgAcc0" presStyleIdx="0" presStyleCnt="1">
        <dgm:presLayoutVars>
          <dgm:chPref val="3"/>
        </dgm:presLayoutVars>
      </dgm:prSet>
      <dgm:spPr/>
      <dgm:t>
        <a:bodyPr/>
        <a:lstStyle/>
        <a:p>
          <a:pPr latinLnBrk="1"/>
          <a:endParaRPr lang="ko-KR" altLang="en-US"/>
        </a:p>
      </dgm:t>
    </dgm:pt>
    <dgm:pt modelId="{3D91B935-CE78-4190-AF6A-9683F566B609}" type="pres">
      <dgm:prSet presAssocID="{E8079781-679F-4D27-864E-1A0A790BB2BE}" presName="hierChild2" presStyleCnt="0"/>
      <dgm:spPr/>
    </dgm:pt>
    <dgm:pt modelId="{1E619FF8-502C-452B-85DB-DD434B63FA5C}" type="pres">
      <dgm:prSet presAssocID="{7C1D087A-0A57-4FB0-8024-8024686BBA59}" presName="Name10" presStyleLbl="parChTrans1D2" presStyleIdx="0" presStyleCnt="1"/>
      <dgm:spPr/>
      <dgm:t>
        <a:bodyPr/>
        <a:lstStyle/>
        <a:p>
          <a:pPr latinLnBrk="1"/>
          <a:endParaRPr lang="ko-KR" altLang="en-US"/>
        </a:p>
      </dgm:t>
    </dgm:pt>
    <dgm:pt modelId="{C0F7135A-479D-4346-8CC7-696F1FCED8A7}" type="pres">
      <dgm:prSet presAssocID="{88A2BBD6-3103-416B-8B23-33B3F2C3A358}" presName="hierRoot2" presStyleCnt="0"/>
      <dgm:spPr/>
    </dgm:pt>
    <dgm:pt modelId="{7EB82AA9-E7E1-4E8D-83F4-C5A711A1034B}" type="pres">
      <dgm:prSet presAssocID="{88A2BBD6-3103-416B-8B23-33B3F2C3A358}" presName="composite2" presStyleCnt="0"/>
      <dgm:spPr/>
    </dgm:pt>
    <dgm:pt modelId="{EFEB2D4D-68D3-4772-8287-B47CA045EEAE}" type="pres">
      <dgm:prSet presAssocID="{88A2BBD6-3103-416B-8B23-33B3F2C3A358}" presName="background2" presStyleLbl="node2" presStyleIdx="0" presStyleCnt="1"/>
      <dgm:spPr/>
    </dgm:pt>
    <dgm:pt modelId="{47BE180C-634C-4247-899A-F42D3F820CEC}" type="pres">
      <dgm:prSet presAssocID="{88A2BBD6-3103-416B-8B23-33B3F2C3A358}" presName="text2" presStyleLbl="fgAcc2" presStyleIdx="0" presStyleCnt="1">
        <dgm:presLayoutVars>
          <dgm:chPref val="3"/>
        </dgm:presLayoutVars>
      </dgm:prSet>
      <dgm:spPr/>
      <dgm:t>
        <a:bodyPr/>
        <a:lstStyle/>
        <a:p>
          <a:pPr latinLnBrk="1"/>
          <a:endParaRPr lang="ko-KR" altLang="en-US"/>
        </a:p>
      </dgm:t>
    </dgm:pt>
    <dgm:pt modelId="{5BBFCB20-57D3-43A4-A472-FFA4374E3C50}" type="pres">
      <dgm:prSet presAssocID="{88A2BBD6-3103-416B-8B23-33B3F2C3A358}" presName="hierChild3" presStyleCnt="0"/>
      <dgm:spPr/>
    </dgm:pt>
    <dgm:pt modelId="{16340EC9-7080-4D5D-A151-23538B2FB588}" type="pres">
      <dgm:prSet presAssocID="{E188BC53-8CE0-4418-ADE3-072F6DE3A807}" presName="Name17" presStyleLbl="parChTrans1D3" presStyleIdx="0" presStyleCnt="2"/>
      <dgm:spPr/>
      <dgm:t>
        <a:bodyPr/>
        <a:lstStyle/>
        <a:p>
          <a:pPr latinLnBrk="1"/>
          <a:endParaRPr lang="ko-KR" altLang="en-US"/>
        </a:p>
      </dgm:t>
    </dgm:pt>
    <dgm:pt modelId="{F0482616-9845-40A5-8AFE-2B8101D66539}" type="pres">
      <dgm:prSet presAssocID="{5EB59E34-52D8-4593-8B61-C529A00A82E1}" presName="hierRoot3" presStyleCnt="0"/>
      <dgm:spPr/>
    </dgm:pt>
    <dgm:pt modelId="{67FF0CF2-3773-4417-8CDA-67EF6F4E23F3}" type="pres">
      <dgm:prSet presAssocID="{5EB59E34-52D8-4593-8B61-C529A00A82E1}" presName="composite3" presStyleCnt="0"/>
      <dgm:spPr/>
    </dgm:pt>
    <dgm:pt modelId="{777974D1-650F-4511-9AA9-374F59EC892C}" type="pres">
      <dgm:prSet presAssocID="{5EB59E34-52D8-4593-8B61-C529A00A82E1}" presName="background3" presStyleLbl="node3" presStyleIdx="0" presStyleCnt="2"/>
      <dgm:spPr/>
    </dgm:pt>
    <dgm:pt modelId="{7DF6BC12-DD10-45E9-87C2-6326892D1978}" type="pres">
      <dgm:prSet presAssocID="{5EB59E34-52D8-4593-8B61-C529A00A82E1}" presName="text3" presStyleLbl="fgAcc3" presStyleIdx="0" presStyleCnt="2">
        <dgm:presLayoutVars>
          <dgm:chPref val="3"/>
        </dgm:presLayoutVars>
      </dgm:prSet>
      <dgm:spPr/>
      <dgm:t>
        <a:bodyPr/>
        <a:lstStyle/>
        <a:p>
          <a:pPr latinLnBrk="1"/>
          <a:endParaRPr lang="ko-KR" altLang="en-US"/>
        </a:p>
      </dgm:t>
    </dgm:pt>
    <dgm:pt modelId="{0E6B35EA-C0F5-4456-A049-5FF947C3CC41}" type="pres">
      <dgm:prSet presAssocID="{5EB59E34-52D8-4593-8B61-C529A00A82E1}" presName="hierChild4" presStyleCnt="0"/>
      <dgm:spPr/>
    </dgm:pt>
    <dgm:pt modelId="{DCC77BE2-7F4A-4114-A5B4-B32A4EEB90B6}" type="pres">
      <dgm:prSet presAssocID="{DFA9C34F-5B03-4591-AAE8-3E3B574DA5D1}" presName="Name23" presStyleLbl="parChTrans1D4" presStyleIdx="0" presStyleCnt="12"/>
      <dgm:spPr/>
      <dgm:t>
        <a:bodyPr/>
        <a:lstStyle/>
        <a:p>
          <a:pPr latinLnBrk="1"/>
          <a:endParaRPr lang="ko-KR" altLang="en-US"/>
        </a:p>
      </dgm:t>
    </dgm:pt>
    <dgm:pt modelId="{F22AEDB1-99E2-4A42-8767-6133F9C6F095}" type="pres">
      <dgm:prSet presAssocID="{CA3191B0-3FD7-4F27-9DB7-B0D7C61C82D9}" presName="hierRoot4" presStyleCnt="0"/>
      <dgm:spPr/>
    </dgm:pt>
    <dgm:pt modelId="{F8CE7445-D917-42AC-9F06-2EFBAB8A47BF}" type="pres">
      <dgm:prSet presAssocID="{CA3191B0-3FD7-4F27-9DB7-B0D7C61C82D9}" presName="composite4" presStyleCnt="0"/>
      <dgm:spPr/>
    </dgm:pt>
    <dgm:pt modelId="{EB3F4ABA-33C4-4719-BB1F-98DABA7F5133}" type="pres">
      <dgm:prSet presAssocID="{CA3191B0-3FD7-4F27-9DB7-B0D7C61C82D9}" presName="background4" presStyleLbl="node4" presStyleIdx="0" presStyleCnt="12"/>
      <dgm:spPr/>
    </dgm:pt>
    <dgm:pt modelId="{C681A132-ED6D-4E86-8568-DCB3AB7CACE7}" type="pres">
      <dgm:prSet presAssocID="{CA3191B0-3FD7-4F27-9DB7-B0D7C61C82D9}" presName="text4" presStyleLbl="fgAcc4" presStyleIdx="0" presStyleCnt="12">
        <dgm:presLayoutVars>
          <dgm:chPref val="3"/>
        </dgm:presLayoutVars>
      </dgm:prSet>
      <dgm:spPr/>
      <dgm:t>
        <a:bodyPr/>
        <a:lstStyle/>
        <a:p>
          <a:pPr latinLnBrk="1"/>
          <a:endParaRPr lang="ko-KR" altLang="en-US"/>
        </a:p>
      </dgm:t>
    </dgm:pt>
    <dgm:pt modelId="{2596FFC7-E4A0-4556-925F-D40944C93B93}" type="pres">
      <dgm:prSet presAssocID="{CA3191B0-3FD7-4F27-9DB7-B0D7C61C82D9}" presName="hierChild5" presStyleCnt="0"/>
      <dgm:spPr/>
    </dgm:pt>
    <dgm:pt modelId="{A8455F2B-904A-4977-81F0-A5A3FD7108C5}" type="pres">
      <dgm:prSet presAssocID="{F85ABBAC-DA6A-4A73-BA36-2750EA339DF0}" presName="Name23" presStyleLbl="parChTrans1D4" presStyleIdx="1" presStyleCnt="12"/>
      <dgm:spPr/>
      <dgm:t>
        <a:bodyPr/>
        <a:lstStyle/>
        <a:p>
          <a:pPr latinLnBrk="1"/>
          <a:endParaRPr lang="ko-KR" altLang="en-US"/>
        </a:p>
      </dgm:t>
    </dgm:pt>
    <dgm:pt modelId="{760FB7DE-10CF-4E6B-9829-788A9AE8319D}" type="pres">
      <dgm:prSet presAssocID="{0F6A70E6-2D6D-4F87-8B52-1488E7001BCC}" presName="hierRoot4" presStyleCnt="0"/>
      <dgm:spPr/>
    </dgm:pt>
    <dgm:pt modelId="{1A2D95BF-EA58-48E2-9487-D3E2C990EC4D}" type="pres">
      <dgm:prSet presAssocID="{0F6A70E6-2D6D-4F87-8B52-1488E7001BCC}" presName="composite4" presStyleCnt="0"/>
      <dgm:spPr/>
    </dgm:pt>
    <dgm:pt modelId="{397A37DD-7DA9-4CF9-A0FB-81E151A06B49}" type="pres">
      <dgm:prSet presAssocID="{0F6A70E6-2D6D-4F87-8B52-1488E7001BCC}" presName="background4" presStyleLbl="node4" presStyleIdx="1" presStyleCnt="12"/>
      <dgm:spPr/>
    </dgm:pt>
    <dgm:pt modelId="{9D0A801C-B2C1-497C-9F40-03B4690B759D}" type="pres">
      <dgm:prSet presAssocID="{0F6A70E6-2D6D-4F87-8B52-1488E7001BCC}" presName="text4" presStyleLbl="fgAcc4" presStyleIdx="1" presStyleCnt="12">
        <dgm:presLayoutVars>
          <dgm:chPref val="3"/>
        </dgm:presLayoutVars>
      </dgm:prSet>
      <dgm:spPr/>
      <dgm:t>
        <a:bodyPr/>
        <a:lstStyle/>
        <a:p>
          <a:pPr latinLnBrk="1"/>
          <a:endParaRPr lang="ko-KR" altLang="en-US"/>
        </a:p>
      </dgm:t>
    </dgm:pt>
    <dgm:pt modelId="{9BFD0FD8-04AA-48AE-91AC-0B33EA967858}" type="pres">
      <dgm:prSet presAssocID="{0F6A70E6-2D6D-4F87-8B52-1488E7001BCC}" presName="hierChild5" presStyleCnt="0"/>
      <dgm:spPr/>
    </dgm:pt>
    <dgm:pt modelId="{F81C14FD-7673-480C-94A2-FC13296DFCAE}" type="pres">
      <dgm:prSet presAssocID="{4291CC08-A624-45FB-BB07-384FBFD5388D}" presName="Name23" presStyleLbl="parChTrans1D4" presStyleIdx="2" presStyleCnt="12"/>
      <dgm:spPr/>
      <dgm:t>
        <a:bodyPr/>
        <a:lstStyle/>
        <a:p>
          <a:pPr latinLnBrk="1"/>
          <a:endParaRPr lang="ko-KR" altLang="en-US"/>
        </a:p>
      </dgm:t>
    </dgm:pt>
    <dgm:pt modelId="{9CEFFFCF-863F-4F80-A075-A7A7EF98B226}" type="pres">
      <dgm:prSet presAssocID="{5017E62C-ADE7-4F5F-B080-9A30C3D1FD1A}" presName="hierRoot4" presStyleCnt="0"/>
      <dgm:spPr/>
    </dgm:pt>
    <dgm:pt modelId="{696F46FC-B3FE-4264-ABC0-E11E29E04468}" type="pres">
      <dgm:prSet presAssocID="{5017E62C-ADE7-4F5F-B080-9A30C3D1FD1A}" presName="composite4" presStyleCnt="0"/>
      <dgm:spPr/>
    </dgm:pt>
    <dgm:pt modelId="{0DE6DD32-3B02-4300-9F3F-90C5E46BB2C1}" type="pres">
      <dgm:prSet presAssocID="{5017E62C-ADE7-4F5F-B080-9A30C3D1FD1A}" presName="background4" presStyleLbl="node4" presStyleIdx="2" presStyleCnt="12"/>
      <dgm:spPr/>
    </dgm:pt>
    <dgm:pt modelId="{8E724B69-70D3-4E7C-B8DE-21C25B334D63}" type="pres">
      <dgm:prSet presAssocID="{5017E62C-ADE7-4F5F-B080-9A30C3D1FD1A}" presName="text4" presStyleLbl="fgAcc4" presStyleIdx="2" presStyleCnt="12">
        <dgm:presLayoutVars>
          <dgm:chPref val="3"/>
        </dgm:presLayoutVars>
      </dgm:prSet>
      <dgm:spPr/>
      <dgm:t>
        <a:bodyPr/>
        <a:lstStyle/>
        <a:p>
          <a:pPr latinLnBrk="1"/>
          <a:endParaRPr lang="ko-KR" altLang="en-US"/>
        </a:p>
      </dgm:t>
    </dgm:pt>
    <dgm:pt modelId="{2178F3D7-258F-46D0-A649-B17AAA83E0D4}" type="pres">
      <dgm:prSet presAssocID="{5017E62C-ADE7-4F5F-B080-9A30C3D1FD1A}" presName="hierChild5" presStyleCnt="0"/>
      <dgm:spPr/>
    </dgm:pt>
    <dgm:pt modelId="{841503DE-6735-4184-8638-9426FE59512F}" type="pres">
      <dgm:prSet presAssocID="{8BAEB1EA-6E0B-4422-B938-26CEC0CB811B}" presName="Name23" presStyleLbl="parChTrans1D4" presStyleIdx="3" presStyleCnt="12"/>
      <dgm:spPr/>
      <dgm:t>
        <a:bodyPr/>
        <a:lstStyle/>
        <a:p>
          <a:pPr latinLnBrk="1"/>
          <a:endParaRPr lang="ko-KR" altLang="en-US"/>
        </a:p>
      </dgm:t>
    </dgm:pt>
    <dgm:pt modelId="{2419F35C-D351-4805-88EC-C3A43E6412C6}" type="pres">
      <dgm:prSet presAssocID="{E79FB440-4FFD-48E4-ADA8-384D9A78C72D}" presName="hierRoot4" presStyleCnt="0"/>
      <dgm:spPr/>
    </dgm:pt>
    <dgm:pt modelId="{BB4A93DD-5372-4E80-90F3-851A9374009B}" type="pres">
      <dgm:prSet presAssocID="{E79FB440-4FFD-48E4-ADA8-384D9A78C72D}" presName="composite4" presStyleCnt="0"/>
      <dgm:spPr/>
    </dgm:pt>
    <dgm:pt modelId="{3EEF53FB-35CF-4397-B64C-911B28F230B6}" type="pres">
      <dgm:prSet presAssocID="{E79FB440-4FFD-48E4-ADA8-384D9A78C72D}" presName="background4" presStyleLbl="node4" presStyleIdx="3" presStyleCnt="12"/>
      <dgm:spPr/>
    </dgm:pt>
    <dgm:pt modelId="{E94571BD-2BC6-4F49-9836-0D815259B2A1}" type="pres">
      <dgm:prSet presAssocID="{E79FB440-4FFD-48E4-ADA8-384D9A78C72D}" presName="text4" presStyleLbl="fgAcc4" presStyleIdx="3" presStyleCnt="12">
        <dgm:presLayoutVars>
          <dgm:chPref val="3"/>
        </dgm:presLayoutVars>
      </dgm:prSet>
      <dgm:spPr/>
      <dgm:t>
        <a:bodyPr/>
        <a:lstStyle/>
        <a:p>
          <a:pPr latinLnBrk="1"/>
          <a:endParaRPr lang="ko-KR" altLang="en-US"/>
        </a:p>
      </dgm:t>
    </dgm:pt>
    <dgm:pt modelId="{44FE162E-E7AB-4A3A-986B-C4B0105BDE1B}" type="pres">
      <dgm:prSet presAssocID="{E79FB440-4FFD-48E4-ADA8-384D9A78C72D}" presName="hierChild5" presStyleCnt="0"/>
      <dgm:spPr/>
    </dgm:pt>
    <dgm:pt modelId="{40AD7942-C33F-4397-AE6E-44DB63B621D3}" type="pres">
      <dgm:prSet presAssocID="{2CB06889-777F-4D20-876B-63D1F42E37D4}" presName="Name23" presStyleLbl="parChTrans1D4" presStyleIdx="4" presStyleCnt="12"/>
      <dgm:spPr/>
      <dgm:t>
        <a:bodyPr/>
        <a:lstStyle/>
        <a:p>
          <a:pPr latinLnBrk="1"/>
          <a:endParaRPr lang="ko-KR" altLang="en-US"/>
        </a:p>
      </dgm:t>
    </dgm:pt>
    <dgm:pt modelId="{F6E68994-A156-4AB8-BDE9-BDF7527DCE69}" type="pres">
      <dgm:prSet presAssocID="{49C76057-389F-4358-A58D-F946CF305BE7}" presName="hierRoot4" presStyleCnt="0"/>
      <dgm:spPr/>
    </dgm:pt>
    <dgm:pt modelId="{20E2E117-D93C-4FBB-84E1-BC2759AA65C7}" type="pres">
      <dgm:prSet presAssocID="{49C76057-389F-4358-A58D-F946CF305BE7}" presName="composite4" presStyleCnt="0"/>
      <dgm:spPr/>
    </dgm:pt>
    <dgm:pt modelId="{131BD8BF-130E-476F-B62B-FE7D8121EEC1}" type="pres">
      <dgm:prSet presAssocID="{49C76057-389F-4358-A58D-F946CF305BE7}" presName="background4" presStyleLbl="node4" presStyleIdx="4" presStyleCnt="12"/>
      <dgm:spPr/>
    </dgm:pt>
    <dgm:pt modelId="{85457B67-13C6-434C-A7C4-CDB37E92C90A}" type="pres">
      <dgm:prSet presAssocID="{49C76057-389F-4358-A58D-F946CF305BE7}" presName="text4" presStyleLbl="fgAcc4" presStyleIdx="4" presStyleCnt="12">
        <dgm:presLayoutVars>
          <dgm:chPref val="3"/>
        </dgm:presLayoutVars>
      </dgm:prSet>
      <dgm:spPr/>
      <dgm:t>
        <a:bodyPr/>
        <a:lstStyle/>
        <a:p>
          <a:pPr latinLnBrk="1"/>
          <a:endParaRPr lang="ko-KR" altLang="en-US"/>
        </a:p>
      </dgm:t>
    </dgm:pt>
    <dgm:pt modelId="{A120C330-3A4E-4BB2-BC21-859808599CDD}" type="pres">
      <dgm:prSet presAssocID="{49C76057-389F-4358-A58D-F946CF305BE7}" presName="hierChild5" presStyleCnt="0"/>
      <dgm:spPr/>
    </dgm:pt>
    <dgm:pt modelId="{149EBEF9-75EC-4E8B-92B5-73BE1E60FB69}" type="pres">
      <dgm:prSet presAssocID="{94D42B67-26BA-48CA-982A-73174F16A380}" presName="Name23" presStyleLbl="parChTrans1D4" presStyleIdx="5" presStyleCnt="12"/>
      <dgm:spPr/>
      <dgm:t>
        <a:bodyPr/>
        <a:lstStyle/>
        <a:p>
          <a:pPr latinLnBrk="1"/>
          <a:endParaRPr lang="ko-KR" altLang="en-US"/>
        </a:p>
      </dgm:t>
    </dgm:pt>
    <dgm:pt modelId="{ECB0475C-8F29-4FEA-B9D8-400867D81BB9}" type="pres">
      <dgm:prSet presAssocID="{E08B917C-C586-4B76-A608-4D68C911E11F}" presName="hierRoot4" presStyleCnt="0"/>
      <dgm:spPr/>
    </dgm:pt>
    <dgm:pt modelId="{3CEAA0AC-AE70-49B7-B29E-13AAB972B994}" type="pres">
      <dgm:prSet presAssocID="{E08B917C-C586-4B76-A608-4D68C911E11F}" presName="composite4" presStyleCnt="0"/>
      <dgm:spPr/>
    </dgm:pt>
    <dgm:pt modelId="{B9701941-BEF3-486C-ACD7-B36D1CBFD31D}" type="pres">
      <dgm:prSet presAssocID="{E08B917C-C586-4B76-A608-4D68C911E11F}" presName="background4" presStyleLbl="node4" presStyleIdx="5" presStyleCnt="12"/>
      <dgm:spPr/>
    </dgm:pt>
    <dgm:pt modelId="{06D35536-AAF3-4E25-B857-36C4BDEB7B70}" type="pres">
      <dgm:prSet presAssocID="{E08B917C-C586-4B76-A608-4D68C911E11F}" presName="text4" presStyleLbl="fgAcc4" presStyleIdx="5" presStyleCnt="12">
        <dgm:presLayoutVars>
          <dgm:chPref val="3"/>
        </dgm:presLayoutVars>
      </dgm:prSet>
      <dgm:spPr/>
      <dgm:t>
        <a:bodyPr/>
        <a:lstStyle/>
        <a:p>
          <a:pPr latinLnBrk="1"/>
          <a:endParaRPr lang="ko-KR" altLang="en-US"/>
        </a:p>
      </dgm:t>
    </dgm:pt>
    <dgm:pt modelId="{772084FC-FEFF-4156-8484-54F31C2DB910}" type="pres">
      <dgm:prSet presAssocID="{E08B917C-C586-4B76-A608-4D68C911E11F}" presName="hierChild5" presStyleCnt="0"/>
      <dgm:spPr/>
    </dgm:pt>
    <dgm:pt modelId="{0FE032DC-524C-4623-B445-0DEB38C937CA}" type="pres">
      <dgm:prSet presAssocID="{F639DBAB-8C1B-44A2-860C-1160FF7A0D18}" presName="Name23" presStyleLbl="parChTrans1D4" presStyleIdx="6" presStyleCnt="12"/>
      <dgm:spPr/>
      <dgm:t>
        <a:bodyPr/>
        <a:lstStyle/>
        <a:p>
          <a:pPr latinLnBrk="1"/>
          <a:endParaRPr lang="ko-KR" altLang="en-US"/>
        </a:p>
      </dgm:t>
    </dgm:pt>
    <dgm:pt modelId="{455B69E1-9B92-47E0-89AB-5F77EB03748B}" type="pres">
      <dgm:prSet presAssocID="{20DC6E92-933F-48E8-974E-06DC6A2809F6}" presName="hierRoot4" presStyleCnt="0"/>
      <dgm:spPr/>
    </dgm:pt>
    <dgm:pt modelId="{6ACF194D-754B-44A2-8473-DE1B7C26A93E}" type="pres">
      <dgm:prSet presAssocID="{20DC6E92-933F-48E8-974E-06DC6A2809F6}" presName="composite4" presStyleCnt="0"/>
      <dgm:spPr/>
    </dgm:pt>
    <dgm:pt modelId="{6C528EEE-54EE-4576-B03B-4508A26720B3}" type="pres">
      <dgm:prSet presAssocID="{20DC6E92-933F-48E8-974E-06DC6A2809F6}" presName="background4" presStyleLbl="node4" presStyleIdx="6" presStyleCnt="12"/>
      <dgm:spPr/>
    </dgm:pt>
    <dgm:pt modelId="{82C52FF8-2A61-48FC-8AD8-56C27870BC28}" type="pres">
      <dgm:prSet presAssocID="{20DC6E92-933F-48E8-974E-06DC6A2809F6}" presName="text4" presStyleLbl="fgAcc4" presStyleIdx="6" presStyleCnt="12">
        <dgm:presLayoutVars>
          <dgm:chPref val="3"/>
        </dgm:presLayoutVars>
      </dgm:prSet>
      <dgm:spPr/>
      <dgm:t>
        <a:bodyPr/>
        <a:lstStyle/>
        <a:p>
          <a:pPr latinLnBrk="1"/>
          <a:endParaRPr lang="ko-KR" altLang="en-US"/>
        </a:p>
      </dgm:t>
    </dgm:pt>
    <dgm:pt modelId="{0FA14677-69C4-451E-82AD-E299A062C12D}" type="pres">
      <dgm:prSet presAssocID="{20DC6E92-933F-48E8-974E-06DC6A2809F6}" presName="hierChild5" presStyleCnt="0"/>
      <dgm:spPr/>
    </dgm:pt>
    <dgm:pt modelId="{B1D84633-6BA3-40C5-AAC5-2CF848579831}" type="pres">
      <dgm:prSet presAssocID="{1450D9F8-AB09-40D4-B301-B7BB05491E77}" presName="Name23" presStyleLbl="parChTrans1D4" presStyleIdx="7" presStyleCnt="12"/>
      <dgm:spPr/>
      <dgm:t>
        <a:bodyPr/>
        <a:lstStyle/>
        <a:p>
          <a:pPr latinLnBrk="1"/>
          <a:endParaRPr lang="ko-KR" altLang="en-US"/>
        </a:p>
      </dgm:t>
    </dgm:pt>
    <dgm:pt modelId="{0D250E74-D8C5-4AB0-A90B-3A955F3F2DBD}" type="pres">
      <dgm:prSet presAssocID="{9908A4CE-79E2-4F6C-861C-70BB87B718D1}" presName="hierRoot4" presStyleCnt="0"/>
      <dgm:spPr/>
    </dgm:pt>
    <dgm:pt modelId="{199EAB45-8562-44B6-9233-30B76C693020}" type="pres">
      <dgm:prSet presAssocID="{9908A4CE-79E2-4F6C-861C-70BB87B718D1}" presName="composite4" presStyleCnt="0"/>
      <dgm:spPr/>
    </dgm:pt>
    <dgm:pt modelId="{76883840-F7A6-4004-8DB1-9AFFEC422FDD}" type="pres">
      <dgm:prSet presAssocID="{9908A4CE-79E2-4F6C-861C-70BB87B718D1}" presName="background4" presStyleLbl="node4" presStyleIdx="7" presStyleCnt="12"/>
      <dgm:spPr/>
    </dgm:pt>
    <dgm:pt modelId="{D280C8AC-ECFE-4AE5-BB57-ED680B59E929}" type="pres">
      <dgm:prSet presAssocID="{9908A4CE-79E2-4F6C-861C-70BB87B718D1}" presName="text4" presStyleLbl="fgAcc4" presStyleIdx="7" presStyleCnt="12">
        <dgm:presLayoutVars>
          <dgm:chPref val="3"/>
        </dgm:presLayoutVars>
      </dgm:prSet>
      <dgm:spPr/>
      <dgm:t>
        <a:bodyPr/>
        <a:lstStyle/>
        <a:p>
          <a:pPr latinLnBrk="1"/>
          <a:endParaRPr lang="ko-KR" altLang="en-US"/>
        </a:p>
      </dgm:t>
    </dgm:pt>
    <dgm:pt modelId="{4122117D-D7F1-4327-B112-68BF7C246A81}" type="pres">
      <dgm:prSet presAssocID="{9908A4CE-79E2-4F6C-861C-70BB87B718D1}" presName="hierChild5" presStyleCnt="0"/>
      <dgm:spPr/>
    </dgm:pt>
    <dgm:pt modelId="{4F940712-4656-476B-B275-8B2C4F6AFD5C}" type="pres">
      <dgm:prSet presAssocID="{4311ECAD-DE68-441A-8F24-DB648A1C087A}" presName="Name23" presStyleLbl="parChTrans1D4" presStyleIdx="8" presStyleCnt="12"/>
      <dgm:spPr/>
      <dgm:t>
        <a:bodyPr/>
        <a:lstStyle/>
        <a:p>
          <a:pPr latinLnBrk="1"/>
          <a:endParaRPr lang="ko-KR" altLang="en-US"/>
        </a:p>
      </dgm:t>
    </dgm:pt>
    <dgm:pt modelId="{49B3964F-1797-49EC-B6E3-26C72C3F7F70}" type="pres">
      <dgm:prSet presAssocID="{02087BE9-E2D9-4EF3-BCF6-6C2C301314F9}" presName="hierRoot4" presStyleCnt="0"/>
      <dgm:spPr/>
    </dgm:pt>
    <dgm:pt modelId="{FD400C97-AE8E-4F89-8126-49CA96E4F5B2}" type="pres">
      <dgm:prSet presAssocID="{02087BE9-E2D9-4EF3-BCF6-6C2C301314F9}" presName="composite4" presStyleCnt="0"/>
      <dgm:spPr/>
    </dgm:pt>
    <dgm:pt modelId="{DF08AC67-DBDB-429E-998B-2A55F9E2567F}" type="pres">
      <dgm:prSet presAssocID="{02087BE9-E2D9-4EF3-BCF6-6C2C301314F9}" presName="background4" presStyleLbl="node4" presStyleIdx="8" presStyleCnt="12"/>
      <dgm:spPr/>
    </dgm:pt>
    <dgm:pt modelId="{DEF6E717-0A08-4B36-8E4F-9E53C03B90EA}" type="pres">
      <dgm:prSet presAssocID="{02087BE9-E2D9-4EF3-BCF6-6C2C301314F9}" presName="text4" presStyleLbl="fgAcc4" presStyleIdx="8" presStyleCnt="12">
        <dgm:presLayoutVars>
          <dgm:chPref val="3"/>
        </dgm:presLayoutVars>
      </dgm:prSet>
      <dgm:spPr/>
      <dgm:t>
        <a:bodyPr/>
        <a:lstStyle/>
        <a:p>
          <a:pPr latinLnBrk="1"/>
          <a:endParaRPr lang="ko-KR" altLang="en-US"/>
        </a:p>
      </dgm:t>
    </dgm:pt>
    <dgm:pt modelId="{201038F7-7797-4025-ACB4-FC30F6BA12C4}" type="pres">
      <dgm:prSet presAssocID="{02087BE9-E2D9-4EF3-BCF6-6C2C301314F9}" presName="hierChild5" presStyleCnt="0"/>
      <dgm:spPr/>
    </dgm:pt>
    <dgm:pt modelId="{14790960-CB46-494B-B2E9-30B0823CDDAD}" type="pres">
      <dgm:prSet presAssocID="{CE9B34DA-6604-414E-87B9-C06332CC3F72}" presName="Name23" presStyleLbl="parChTrans1D4" presStyleIdx="9" presStyleCnt="12"/>
      <dgm:spPr/>
      <dgm:t>
        <a:bodyPr/>
        <a:lstStyle/>
        <a:p>
          <a:pPr latinLnBrk="1"/>
          <a:endParaRPr lang="ko-KR" altLang="en-US"/>
        </a:p>
      </dgm:t>
    </dgm:pt>
    <dgm:pt modelId="{321F82A5-5F71-426E-832D-B156EFD47BCF}" type="pres">
      <dgm:prSet presAssocID="{9C3BA400-BF42-4743-8B06-215467C2D9CE}" presName="hierRoot4" presStyleCnt="0"/>
      <dgm:spPr/>
    </dgm:pt>
    <dgm:pt modelId="{4244E9C0-3091-4469-9F72-781328985AE2}" type="pres">
      <dgm:prSet presAssocID="{9C3BA400-BF42-4743-8B06-215467C2D9CE}" presName="composite4" presStyleCnt="0"/>
      <dgm:spPr/>
    </dgm:pt>
    <dgm:pt modelId="{EE36A131-D20F-4934-99E4-83247FB2D12F}" type="pres">
      <dgm:prSet presAssocID="{9C3BA400-BF42-4743-8B06-215467C2D9CE}" presName="background4" presStyleLbl="node4" presStyleIdx="9" presStyleCnt="12"/>
      <dgm:spPr/>
    </dgm:pt>
    <dgm:pt modelId="{3F5A9BA2-01C2-402C-A77F-DAF873331480}" type="pres">
      <dgm:prSet presAssocID="{9C3BA400-BF42-4743-8B06-215467C2D9CE}" presName="text4" presStyleLbl="fgAcc4" presStyleIdx="9" presStyleCnt="12">
        <dgm:presLayoutVars>
          <dgm:chPref val="3"/>
        </dgm:presLayoutVars>
      </dgm:prSet>
      <dgm:spPr/>
      <dgm:t>
        <a:bodyPr/>
        <a:lstStyle/>
        <a:p>
          <a:pPr latinLnBrk="1"/>
          <a:endParaRPr lang="ko-KR" altLang="en-US"/>
        </a:p>
      </dgm:t>
    </dgm:pt>
    <dgm:pt modelId="{5061CE92-D9C7-4BC5-B03A-180A8B0BCF7D}" type="pres">
      <dgm:prSet presAssocID="{9C3BA400-BF42-4743-8B06-215467C2D9CE}" presName="hierChild5" presStyleCnt="0"/>
      <dgm:spPr/>
    </dgm:pt>
    <dgm:pt modelId="{1725C0FD-DC98-4916-AF29-7F831AEE354E}" type="pres">
      <dgm:prSet presAssocID="{E5909BB3-185D-4252-A2B4-A2DF9C708372}" presName="Name23" presStyleLbl="parChTrans1D4" presStyleIdx="10" presStyleCnt="12"/>
      <dgm:spPr/>
      <dgm:t>
        <a:bodyPr/>
        <a:lstStyle/>
        <a:p>
          <a:pPr latinLnBrk="1"/>
          <a:endParaRPr lang="ko-KR" altLang="en-US"/>
        </a:p>
      </dgm:t>
    </dgm:pt>
    <dgm:pt modelId="{BC6C37D9-6308-4B05-B68D-C8437C9BECE2}" type="pres">
      <dgm:prSet presAssocID="{32CBC93D-CD1C-4835-9920-7397C0B534E2}" presName="hierRoot4" presStyleCnt="0"/>
      <dgm:spPr/>
    </dgm:pt>
    <dgm:pt modelId="{ABAB0857-1380-428C-B80A-7DB2BAE22B8C}" type="pres">
      <dgm:prSet presAssocID="{32CBC93D-CD1C-4835-9920-7397C0B534E2}" presName="composite4" presStyleCnt="0"/>
      <dgm:spPr/>
    </dgm:pt>
    <dgm:pt modelId="{13949A95-ACE1-4F86-8E3A-35F68FEEE10F}" type="pres">
      <dgm:prSet presAssocID="{32CBC93D-CD1C-4835-9920-7397C0B534E2}" presName="background4" presStyleLbl="node4" presStyleIdx="10" presStyleCnt="12"/>
      <dgm:spPr/>
    </dgm:pt>
    <dgm:pt modelId="{C666679D-A09E-47C0-8AD0-5EB09E9BEA2B}" type="pres">
      <dgm:prSet presAssocID="{32CBC93D-CD1C-4835-9920-7397C0B534E2}" presName="text4" presStyleLbl="fgAcc4" presStyleIdx="10" presStyleCnt="12">
        <dgm:presLayoutVars>
          <dgm:chPref val="3"/>
        </dgm:presLayoutVars>
      </dgm:prSet>
      <dgm:spPr/>
      <dgm:t>
        <a:bodyPr/>
        <a:lstStyle/>
        <a:p>
          <a:pPr latinLnBrk="1"/>
          <a:endParaRPr lang="ko-KR" altLang="en-US"/>
        </a:p>
      </dgm:t>
    </dgm:pt>
    <dgm:pt modelId="{6C5BF906-2A7D-4E7C-AD51-384AD1C4A82A}" type="pres">
      <dgm:prSet presAssocID="{32CBC93D-CD1C-4835-9920-7397C0B534E2}" presName="hierChild5" presStyleCnt="0"/>
      <dgm:spPr/>
    </dgm:pt>
    <dgm:pt modelId="{1A0E6C2A-5933-41E6-A398-06BA984C67A0}" type="pres">
      <dgm:prSet presAssocID="{8BE8EC3F-632A-4312-9F21-B27461B35306}" presName="Name23" presStyleLbl="parChTrans1D4" presStyleIdx="11" presStyleCnt="12"/>
      <dgm:spPr/>
      <dgm:t>
        <a:bodyPr/>
        <a:lstStyle/>
        <a:p>
          <a:pPr latinLnBrk="1"/>
          <a:endParaRPr lang="ko-KR" altLang="en-US"/>
        </a:p>
      </dgm:t>
    </dgm:pt>
    <dgm:pt modelId="{5D417728-7161-488A-A706-E9C1676E0025}" type="pres">
      <dgm:prSet presAssocID="{35ADC5DA-0B4A-4859-A0A0-C2329EF87740}" presName="hierRoot4" presStyleCnt="0"/>
      <dgm:spPr/>
    </dgm:pt>
    <dgm:pt modelId="{12472EA0-7034-4505-84B1-74FDFEC81EE2}" type="pres">
      <dgm:prSet presAssocID="{35ADC5DA-0B4A-4859-A0A0-C2329EF87740}" presName="composite4" presStyleCnt="0"/>
      <dgm:spPr/>
    </dgm:pt>
    <dgm:pt modelId="{1F39678C-156B-43B2-AEED-12E056D5743D}" type="pres">
      <dgm:prSet presAssocID="{35ADC5DA-0B4A-4859-A0A0-C2329EF87740}" presName="background4" presStyleLbl="node4" presStyleIdx="11" presStyleCnt="12"/>
      <dgm:spPr/>
    </dgm:pt>
    <dgm:pt modelId="{150DAAB2-708B-4732-8DA4-CF2F1AD70261}" type="pres">
      <dgm:prSet presAssocID="{35ADC5DA-0B4A-4859-A0A0-C2329EF87740}" presName="text4" presStyleLbl="fgAcc4" presStyleIdx="11" presStyleCnt="12">
        <dgm:presLayoutVars>
          <dgm:chPref val="3"/>
        </dgm:presLayoutVars>
      </dgm:prSet>
      <dgm:spPr/>
      <dgm:t>
        <a:bodyPr/>
        <a:lstStyle/>
        <a:p>
          <a:pPr latinLnBrk="1"/>
          <a:endParaRPr lang="ko-KR" altLang="en-US"/>
        </a:p>
      </dgm:t>
    </dgm:pt>
    <dgm:pt modelId="{1D150675-545C-46CD-AFFE-64D41C853AFA}" type="pres">
      <dgm:prSet presAssocID="{35ADC5DA-0B4A-4859-A0A0-C2329EF87740}" presName="hierChild5" presStyleCnt="0"/>
      <dgm:spPr/>
    </dgm:pt>
    <dgm:pt modelId="{BF33881E-7E0C-44C7-8CAA-687F92B98A9C}" type="pres">
      <dgm:prSet presAssocID="{5C8CC7C2-60FE-40D3-BB9A-765B7C8A727C}" presName="Name17" presStyleLbl="parChTrans1D3" presStyleIdx="1" presStyleCnt="2"/>
      <dgm:spPr/>
      <dgm:t>
        <a:bodyPr/>
        <a:lstStyle/>
        <a:p>
          <a:pPr latinLnBrk="1"/>
          <a:endParaRPr lang="ko-KR" altLang="en-US"/>
        </a:p>
      </dgm:t>
    </dgm:pt>
    <dgm:pt modelId="{3A31392F-BB74-4DEB-86E6-8986575F80DE}" type="pres">
      <dgm:prSet presAssocID="{A091D743-CC9C-4AAD-AF65-321B0132DD32}" presName="hierRoot3" presStyleCnt="0"/>
      <dgm:spPr/>
    </dgm:pt>
    <dgm:pt modelId="{C6F10472-156C-4179-A563-1C5F4B1BCCC3}" type="pres">
      <dgm:prSet presAssocID="{A091D743-CC9C-4AAD-AF65-321B0132DD32}" presName="composite3" presStyleCnt="0"/>
      <dgm:spPr/>
    </dgm:pt>
    <dgm:pt modelId="{D3A7B2B4-9EC1-4840-A15E-00E9485BA148}" type="pres">
      <dgm:prSet presAssocID="{A091D743-CC9C-4AAD-AF65-321B0132DD32}" presName="background3" presStyleLbl="node3" presStyleIdx="1" presStyleCnt="2"/>
      <dgm:spPr/>
    </dgm:pt>
    <dgm:pt modelId="{C06CDBDB-524F-448B-9429-BC2E86D0A881}" type="pres">
      <dgm:prSet presAssocID="{A091D743-CC9C-4AAD-AF65-321B0132DD32}" presName="text3" presStyleLbl="fgAcc3" presStyleIdx="1" presStyleCnt="2">
        <dgm:presLayoutVars>
          <dgm:chPref val="3"/>
        </dgm:presLayoutVars>
      </dgm:prSet>
      <dgm:spPr/>
      <dgm:t>
        <a:bodyPr/>
        <a:lstStyle/>
        <a:p>
          <a:pPr latinLnBrk="1"/>
          <a:endParaRPr lang="ko-KR" altLang="en-US"/>
        </a:p>
      </dgm:t>
    </dgm:pt>
    <dgm:pt modelId="{7DBB5181-3DEA-4B87-BCE2-933FA5962CC7}" type="pres">
      <dgm:prSet presAssocID="{A091D743-CC9C-4AAD-AF65-321B0132DD32}" presName="hierChild4" presStyleCnt="0"/>
      <dgm:spPr/>
    </dgm:pt>
  </dgm:ptLst>
  <dgm:cxnLst>
    <dgm:cxn modelId="{25732400-55E6-4705-A971-7A788F6C3296}" srcId="{E08B917C-C586-4B76-A608-4D68C911E11F}" destId="{9C3BA400-BF42-4743-8B06-215467C2D9CE}" srcOrd="3" destOrd="0" parTransId="{CE9B34DA-6604-414E-87B9-C06332CC3F72}" sibTransId="{4CD3BE29-85A2-4643-9B6C-E161140A92C9}"/>
    <dgm:cxn modelId="{BF92A56D-3FC6-4476-A2CC-E7F63E3AC99C}" type="presOf" srcId="{94D42B67-26BA-48CA-982A-73174F16A380}" destId="{149EBEF9-75EC-4E8B-92B5-73BE1E60FB69}" srcOrd="0" destOrd="0" presId="urn:microsoft.com/office/officeart/2005/8/layout/hierarchy1"/>
    <dgm:cxn modelId="{68F0FBFC-B9A4-45E1-A096-DB5068B02DAD}" type="presOf" srcId="{9C3BA400-BF42-4743-8B06-215467C2D9CE}" destId="{3F5A9BA2-01C2-402C-A77F-DAF873331480}" srcOrd="0" destOrd="0" presId="urn:microsoft.com/office/officeart/2005/8/layout/hierarchy1"/>
    <dgm:cxn modelId="{A9212743-AFEC-4A8D-AA8A-FDADDCD58DBE}" type="presOf" srcId="{F85ABBAC-DA6A-4A73-BA36-2750EA339DF0}" destId="{A8455F2B-904A-4977-81F0-A5A3FD7108C5}" srcOrd="0" destOrd="0" presId="urn:microsoft.com/office/officeart/2005/8/layout/hierarchy1"/>
    <dgm:cxn modelId="{7925A25E-763E-4E10-8B08-EBAF7ECC3B90}" type="presOf" srcId="{49C76057-389F-4358-A58D-F946CF305BE7}" destId="{85457B67-13C6-434C-A7C4-CDB37E92C90A}" srcOrd="0" destOrd="0" presId="urn:microsoft.com/office/officeart/2005/8/layout/hierarchy1"/>
    <dgm:cxn modelId="{C2D45C4D-FC8F-4458-8F73-C2E735EBB4D9}" type="presOf" srcId="{8BAEB1EA-6E0B-4422-B938-26CEC0CB811B}" destId="{841503DE-6735-4184-8638-9426FE59512F}" srcOrd="0" destOrd="0" presId="urn:microsoft.com/office/officeart/2005/8/layout/hierarchy1"/>
    <dgm:cxn modelId="{0FF423FB-E8AF-46F8-AFFF-2F9158CA2AE5}" srcId="{CA3191B0-3FD7-4F27-9DB7-B0D7C61C82D9}" destId="{0F6A70E6-2D6D-4F87-8B52-1488E7001BCC}" srcOrd="0" destOrd="0" parTransId="{F85ABBAC-DA6A-4A73-BA36-2750EA339DF0}" sibTransId="{7690FC4F-8E3E-4D8B-903E-35C0855427C6}"/>
    <dgm:cxn modelId="{D9DF7049-6731-4048-86BF-967B90D1771A}" srcId="{E08B917C-C586-4B76-A608-4D68C911E11F}" destId="{02087BE9-E2D9-4EF3-BCF6-6C2C301314F9}" srcOrd="2" destOrd="0" parTransId="{4311ECAD-DE68-441A-8F24-DB648A1C087A}" sibTransId="{F39A4407-1E70-4E7B-830E-44B7DD7CE5CE}"/>
    <dgm:cxn modelId="{D71CFE12-BA7A-426D-9E31-7DAF7B7E2FAC}" type="presOf" srcId="{E188BC53-8CE0-4418-ADE3-072F6DE3A807}" destId="{16340EC9-7080-4D5D-A151-23538B2FB588}" srcOrd="0" destOrd="0" presId="urn:microsoft.com/office/officeart/2005/8/layout/hierarchy1"/>
    <dgm:cxn modelId="{5A1F4AA5-B10D-40C3-94FD-DE3C99B76EF7}" type="presOf" srcId="{588B5C2D-FCD9-4A1F-AFE5-B124A5A88875}" destId="{F6C79DFE-1C0D-4A20-B678-BFEA2C86B641}" srcOrd="0" destOrd="0" presId="urn:microsoft.com/office/officeart/2005/8/layout/hierarchy1"/>
    <dgm:cxn modelId="{9AE0D4F9-3CF6-4EAD-8EA6-21AF05B367AD}" type="presOf" srcId="{4291CC08-A624-45FB-BB07-384FBFD5388D}" destId="{F81C14FD-7673-480C-94A2-FC13296DFCAE}" srcOrd="0" destOrd="0" presId="urn:microsoft.com/office/officeart/2005/8/layout/hierarchy1"/>
    <dgm:cxn modelId="{FE4EAA6D-3824-40FC-980C-887CC932265D}" type="presOf" srcId="{1450D9F8-AB09-40D4-B301-B7BB05491E77}" destId="{B1D84633-6BA3-40C5-AAC5-2CF848579831}" srcOrd="0" destOrd="0" presId="urn:microsoft.com/office/officeart/2005/8/layout/hierarchy1"/>
    <dgm:cxn modelId="{259EB28D-F8DD-4CCE-B6F9-24DD1C95C149}" srcId="{5EB59E34-52D8-4593-8B61-C529A00A82E1}" destId="{CA3191B0-3FD7-4F27-9DB7-B0D7C61C82D9}" srcOrd="0" destOrd="0" parTransId="{DFA9C34F-5B03-4591-AAE8-3E3B574DA5D1}" sibTransId="{9C8D5AAC-A6B5-49E6-80BB-761DDD453ECB}"/>
    <dgm:cxn modelId="{B3A804CB-38A1-4875-8F9E-7D6E86A64198}" srcId="{88A2BBD6-3103-416B-8B23-33B3F2C3A358}" destId="{5EB59E34-52D8-4593-8B61-C529A00A82E1}" srcOrd="0" destOrd="0" parTransId="{E188BC53-8CE0-4418-ADE3-072F6DE3A807}" sibTransId="{A2A12BE9-1964-4ABD-B17B-64EC1C243DE8}"/>
    <dgm:cxn modelId="{7143C364-DC1B-449A-A473-74BF1F5EB698}" type="presOf" srcId="{0F6A70E6-2D6D-4F87-8B52-1488E7001BCC}" destId="{9D0A801C-B2C1-497C-9F40-03B4690B759D}" srcOrd="0" destOrd="0" presId="urn:microsoft.com/office/officeart/2005/8/layout/hierarchy1"/>
    <dgm:cxn modelId="{E5A0D7B6-F2D9-4CE8-8A36-73CD201C625A}" type="presOf" srcId="{9908A4CE-79E2-4F6C-861C-70BB87B718D1}" destId="{D280C8AC-ECFE-4AE5-BB57-ED680B59E929}" srcOrd="0" destOrd="0" presId="urn:microsoft.com/office/officeart/2005/8/layout/hierarchy1"/>
    <dgm:cxn modelId="{E0B5C40F-1CC8-4E23-8457-27FC48A0F919}" srcId="{CA3191B0-3FD7-4F27-9DB7-B0D7C61C82D9}" destId="{49C76057-389F-4358-A58D-F946CF305BE7}" srcOrd="1" destOrd="0" parTransId="{2CB06889-777F-4D20-876B-63D1F42E37D4}" sibTransId="{7286062B-D807-4694-9D3D-FCCB110D36D2}"/>
    <dgm:cxn modelId="{6D602ABE-08FD-420C-AE2B-6D4DCBAD585A}" type="presOf" srcId="{02087BE9-E2D9-4EF3-BCF6-6C2C301314F9}" destId="{DEF6E717-0A08-4B36-8E4F-9E53C03B90EA}" srcOrd="0" destOrd="0" presId="urn:microsoft.com/office/officeart/2005/8/layout/hierarchy1"/>
    <dgm:cxn modelId="{C47D32CB-1A12-4758-A671-1DE1B6DB2E67}" srcId="{E8079781-679F-4D27-864E-1A0A790BB2BE}" destId="{88A2BBD6-3103-416B-8B23-33B3F2C3A358}" srcOrd="0" destOrd="0" parTransId="{7C1D087A-0A57-4FB0-8024-8024686BBA59}" sibTransId="{0DE047DE-0DAD-4ED2-B523-497E7AECFA1F}"/>
    <dgm:cxn modelId="{01C19F80-476F-4BAD-9F95-53B44E718C08}" type="presOf" srcId="{88A2BBD6-3103-416B-8B23-33B3F2C3A358}" destId="{47BE180C-634C-4247-899A-F42D3F820CEC}" srcOrd="0" destOrd="0" presId="urn:microsoft.com/office/officeart/2005/8/layout/hierarchy1"/>
    <dgm:cxn modelId="{CF2584BC-7E66-4B3D-86CD-457BA4E9B9F7}" type="presOf" srcId="{20DC6E92-933F-48E8-974E-06DC6A2809F6}" destId="{82C52FF8-2A61-48FC-8AD8-56C27870BC28}" srcOrd="0" destOrd="0" presId="urn:microsoft.com/office/officeart/2005/8/layout/hierarchy1"/>
    <dgm:cxn modelId="{7393409B-709B-4FA5-A86D-A3462424C258}" type="presOf" srcId="{4311ECAD-DE68-441A-8F24-DB648A1C087A}" destId="{4F940712-4656-476B-B275-8B2C4F6AFD5C}" srcOrd="0" destOrd="0" presId="urn:microsoft.com/office/officeart/2005/8/layout/hierarchy1"/>
    <dgm:cxn modelId="{04BB16A7-3BF3-4DD2-A84B-3B011D22BE10}" type="presOf" srcId="{CE9B34DA-6604-414E-87B9-C06332CC3F72}" destId="{14790960-CB46-494B-B2E9-30B0823CDDAD}" srcOrd="0" destOrd="0" presId="urn:microsoft.com/office/officeart/2005/8/layout/hierarchy1"/>
    <dgm:cxn modelId="{C1B7F19C-B3E9-4696-BC07-1CF27D0C1413}" srcId="{0F6A70E6-2D6D-4F87-8B52-1488E7001BCC}" destId="{E79FB440-4FFD-48E4-ADA8-384D9A78C72D}" srcOrd="1" destOrd="0" parTransId="{8BAEB1EA-6E0B-4422-B938-26CEC0CB811B}" sibTransId="{ED937F62-9568-47A0-8ACE-4859B6177F55}"/>
    <dgm:cxn modelId="{EFC14262-72CC-43AA-964B-6BB9EC2C7C45}" srcId="{0F6A70E6-2D6D-4F87-8B52-1488E7001BCC}" destId="{5017E62C-ADE7-4F5F-B080-9A30C3D1FD1A}" srcOrd="0" destOrd="0" parTransId="{4291CC08-A624-45FB-BB07-384FBFD5388D}" sibTransId="{02B215FB-0287-41CE-BE6A-F84A69199B79}"/>
    <dgm:cxn modelId="{DE180041-5370-41C3-93BC-8C7FA94D8D07}" type="presOf" srcId="{CA3191B0-3FD7-4F27-9DB7-B0D7C61C82D9}" destId="{C681A132-ED6D-4E86-8568-DCB3AB7CACE7}" srcOrd="0" destOrd="0" presId="urn:microsoft.com/office/officeart/2005/8/layout/hierarchy1"/>
    <dgm:cxn modelId="{FCDCFB57-1605-459C-A9F4-ED50A03577A0}" srcId="{E08B917C-C586-4B76-A608-4D68C911E11F}" destId="{9908A4CE-79E2-4F6C-861C-70BB87B718D1}" srcOrd="1" destOrd="0" parTransId="{1450D9F8-AB09-40D4-B301-B7BB05491E77}" sibTransId="{EFABF383-212C-490E-AF23-00D642F8F9E0}"/>
    <dgm:cxn modelId="{9640F147-EF22-438C-83E4-20DC0B4B0B78}" type="presOf" srcId="{32CBC93D-CD1C-4835-9920-7397C0B534E2}" destId="{C666679D-A09E-47C0-8AD0-5EB09E9BEA2B}" srcOrd="0" destOrd="0" presId="urn:microsoft.com/office/officeart/2005/8/layout/hierarchy1"/>
    <dgm:cxn modelId="{CD0BE9BC-7017-4B33-AB21-70E1F45F0C6C}" type="presOf" srcId="{5C8CC7C2-60FE-40D3-BB9A-765B7C8A727C}" destId="{BF33881E-7E0C-44C7-8CAA-687F92B98A9C}" srcOrd="0" destOrd="0" presId="urn:microsoft.com/office/officeart/2005/8/layout/hierarchy1"/>
    <dgm:cxn modelId="{95D9412B-63B6-4EC5-85B4-0935EAB16DE0}" type="presOf" srcId="{5EB59E34-52D8-4593-8B61-C529A00A82E1}" destId="{7DF6BC12-DD10-45E9-87C2-6326892D1978}" srcOrd="0" destOrd="0" presId="urn:microsoft.com/office/officeart/2005/8/layout/hierarchy1"/>
    <dgm:cxn modelId="{2EB9B1A2-EE67-4383-8C58-D7B25BF0E6B2}" type="presOf" srcId="{E8079781-679F-4D27-864E-1A0A790BB2BE}" destId="{67C9D593-F9ED-4B57-9484-94802DE952DE}" srcOrd="0" destOrd="0" presId="urn:microsoft.com/office/officeart/2005/8/layout/hierarchy1"/>
    <dgm:cxn modelId="{9FF90AB7-C3C9-4EFC-A401-84D9A81EF049}" type="presOf" srcId="{E79FB440-4FFD-48E4-ADA8-384D9A78C72D}" destId="{E94571BD-2BC6-4F49-9836-0D815259B2A1}" srcOrd="0" destOrd="0" presId="urn:microsoft.com/office/officeart/2005/8/layout/hierarchy1"/>
    <dgm:cxn modelId="{ADC50169-D777-40BA-98E7-7079A502FADC}" srcId="{88A2BBD6-3103-416B-8B23-33B3F2C3A358}" destId="{A091D743-CC9C-4AAD-AF65-321B0132DD32}" srcOrd="1" destOrd="0" parTransId="{5C8CC7C2-60FE-40D3-BB9A-765B7C8A727C}" sibTransId="{9731E609-5894-49E9-9562-5ED2A218C445}"/>
    <dgm:cxn modelId="{B0E8F083-1F32-4C74-8EE4-F24BB818ADBD}" srcId="{E08B917C-C586-4B76-A608-4D68C911E11F}" destId="{20DC6E92-933F-48E8-974E-06DC6A2809F6}" srcOrd="0" destOrd="0" parTransId="{F639DBAB-8C1B-44A2-860C-1160FF7A0D18}" sibTransId="{AE390AA2-5BC1-4801-8FD6-0057DB452049}"/>
    <dgm:cxn modelId="{AA2E44C2-2B8B-4DD1-B565-D75AE90E6E67}" type="presOf" srcId="{E08B917C-C586-4B76-A608-4D68C911E11F}" destId="{06D35536-AAF3-4E25-B857-36C4BDEB7B70}" srcOrd="0" destOrd="0" presId="urn:microsoft.com/office/officeart/2005/8/layout/hierarchy1"/>
    <dgm:cxn modelId="{F33038AF-2F7C-4C40-B4E3-A78A27F6FAB8}" type="presOf" srcId="{F639DBAB-8C1B-44A2-860C-1160FF7A0D18}" destId="{0FE032DC-524C-4623-B445-0DEB38C937CA}" srcOrd="0" destOrd="0" presId="urn:microsoft.com/office/officeart/2005/8/layout/hierarchy1"/>
    <dgm:cxn modelId="{A5C1BE59-2DCF-4B9D-8B32-7296218D4B4B}" srcId="{E08B917C-C586-4B76-A608-4D68C911E11F}" destId="{32CBC93D-CD1C-4835-9920-7397C0B534E2}" srcOrd="4" destOrd="0" parTransId="{E5909BB3-185D-4252-A2B4-A2DF9C708372}" sibTransId="{DD93EF9F-63DB-463E-B4FE-8B78EF7DEE79}"/>
    <dgm:cxn modelId="{810D786F-EB88-4A68-B270-99EBBAF763DD}" type="presOf" srcId="{2CB06889-777F-4D20-876B-63D1F42E37D4}" destId="{40AD7942-C33F-4397-AE6E-44DB63B621D3}" srcOrd="0" destOrd="0" presId="urn:microsoft.com/office/officeart/2005/8/layout/hierarchy1"/>
    <dgm:cxn modelId="{3FDD24B5-9A65-4442-BEF7-ADCC1D7D5EC8}" type="presOf" srcId="{7C1D087A-0A57-4FB0-8024-8024686BBA59}" destId="{1E619FF8-502C-452B-85DB-DD434B63FA5C}" srcOrd="0" destOrd="0" presId="urn:microsoft.com/office/officeart/2005/8/layout/hierarchy1"/>
    <dgm:cxn modelId="{94411B33-6AFA-4DD0-825C-F3FD705BD02B}" type="presOf" srcId="{E5909BB3-185D-4252-A2B4-A2DF9C708372}" destId="{1725C0FD-DC98-4916-AF29-7F831AEE354E}" srcOrd="0" destOrd="0" presId="urn:microsoft.com/office/officeart/2005/8/layout/hierarchy1"/>
    <dgm:cxn modelId="{271B6887-A345-4C9A-BF50-E2068B9379B4}" srcId="{588B5C2D-FCD9-4A1F-AFE5-B124A5A88875}" destId="{E8079781-679F-4D27-864E-1A0A790BB2BE}" srcOrd="0" destOrd="0" parTransId="{2A1CF1F4-D64B-4820-90F4-C7B19591B63D}" sibTransId="{007FB6A5-A514-46C4-9ADF-B94BED6925EC}"/>
    <dgm:cxn modelId="{3E7CBB92-CD5D-45DB-B543-C461FEECA242}" type="presOf" srcId="{8BE8EC3F-632A-4312-9F21-B27461B35306}" destId="{1A0E6C2A-5933-41E6-A398-06BA984C67A0}" srcOrd="0" destOrd="0" presId="urn:microsoft.com/office/officeart/2005/8/layout/hierarchy1"/>
    <dgm:cxn modelId="{4F59DBE9-C363-4E19-8B04-D95FEF83FB7E}" srcId="{CA3191B0-3FD7-4F27-9DB7-B0D7C61C82D9}" destId="{E08B917C-C586-4B76-A608-4D68C911E11F}" srcOrd="2" destOrd="0" parTransId="{94D42B67-26BA-48CA-982A-73174F16A380}" sibTransId="{D300A163-A8DC-4D81-8810-6A7352CDDF2D}"/>
    <dgm:cxn modelId="{DE1EB459-B294-4924-897D-261D9F3897D6}" type="presOf" srcId="{5017E62C-ADE7-4F5F-B080-9A30C3D1FD1A}" destId="{8E724B69-70D3-4E7C-B8DE-21C25B334D63}" srcOrd="0" destOrd="0" presId="urn:microsoft.com/office/officeart/2005/8/layout/hierarchy1"/>
    <dgm:cxn modelId="{49BE44ED-BA2F-4979-8706-5B896321431D}" type="presOf" srcId="{A091D743-CC9C-4AAD-AF65-321B0132DD32}" destId="{C06CDBDB-524F-448B-9429-BC2E86D0A881}" srcOrd="0" destOrd="0" presId="urn:microsoft.com/office/officeart/2005/8/layout/hierarchy1"/>
    <dgm:cxn modelId="{23233883-8CB6-49AD-B6F0-F7F4ED008532}" srcId="{5EB59E34-52D8-4593-8B61-C529A00A82E1}" destId="{35ADC5DA-0B4A-4859-A0A0-C2329EF87740}" srcOrd="1" destOrd="0" parTransId="{8BE8EC3F-632A-4312-9F21-B27461B35306}" sibTransId="{682829E6-AF95-444D-AA86-63E781B8B7E6}"/>
    <dgm:cxn modelId="{91118850-7EF3-4DA5-A2DA-7B3DF4C23688}" type="presOf" srcId="{DFA9C34F-5B03-4591-AAE8-3E3B574DA5D1}" destId="{DCC77BE2-7F4A-4114-A5B4-B32A4EEB90B6}" srcOrd="0" destOrd="0" presId="urn:microsoft.com/office/officeart/2005/8/layout/hierarchy1"/>
    <dgm:cxn modelId="{E0B761F0-02FF-4AC5-AE77-37781EC65215}" type="presOf" srcId="{35ADC5DA-0B4A-4859-A0A0-C2329EF87740}" destId="{150DAAB2-708B-4732-8DA4-CF2F1AD70261}" srcOrd="0" destOrd="0" presId="urn:microsoft.com/office/officeart/2005/8/layout/hierarchy1"/>
    <dgm:cxn modelId="{4E219708-EA4D-4442-98C9-03B3622813FC}" type="presParOf" srcId="{F6C79DFE-1C0D-4A20-B678-BFEA2C86B641}" destId="{14C67CB1-59DB-46D6-94EF-F16385DBF337}" srcOrd="0" destOrd="0" presId="urn:microsoft.com/office/officeart/2005/8/layout/hierarchy1"/>
    <dgm:cxn modelId="{07BCB546-47BA-4660-8EFB-0B4048577877}" type="presParOf" srcId="{14C67CB1-59DB-46D6-94EF-F16385DBF337}" destId="{FD560160-C4F5-4881-8CF3-ADAC6C494E03}" srcOrd="0" destOrd="0" presId="urn:microsoft.com/office/officeart/2005/8/layout/hierarchy1"/>
    <dgm:cxn modelId="{4C59F3A6-A7C2-4CD9-AAA0-730B629E175F}" type="presParOf" srcId="{FD560160-C4F5-4881-8CF3-ADAC6C494E03}" destId="{AA4877CE-14CC-425B-970C-89FED60CA0AD}" srcOrd="0" destOrd="0" presId="urn:microsoft.com/office/officeart/2005/8/layout/hierarchy1"/>
    <dgm:cxn modelId="{73059CB0-A5A0-49AC-BDA1-0AF5586068E5}" type="presParOf" srcId="{FD560160-C4F5-4881-8CF3-ADAC6C494E03}" destId="{67C9D593-F9ED-4B57-9484-94802DE952DE}" srcOrd="1" destOrd="0" presId="urn:microsoft.com/office/officeart/2005/8/layout/hierarchy1"/>
    <dgm:cxn modelId="{8F3C4108-BDEA-4381-B789-51927EEB480D}" type="presParOf" srcId="{14C67CB1-59DB-46D6-94EF-F16385DBF337}" destId="{3D91B935-CE78-4190-AF6A-9683F566B609}" srcOrd="1" destOrd="0" presId="urn:microsoft.com/office/officeart/2005/8/layout/hierarchy1"/>
    <dgm:cxn modelId="{DDD58BAF-5C9F-4352-B905-7BA1178E5FA7}" type="presParOf" srcId="{3D91B935-CE78-4190-AF6A-9683F566B609}" destId="{1E619FF8-502C-452B-85DB-DD434B63FA5C}" srcOrd="0" destOrd="0" presId="urn:microsoft.com/office/officeart/2005/8/layout/hierarchy1"/>
    <dgm:cxn modelId="{353E8E76-5E8F-4A2F-A434-A42F3CFAF0AA}" type="presParOf" srcId="{3D91B935-CE78-4190-AF6A-9683F566B609}" destId="{C0F7135A-479D-4346-8CC7-696F1FCED8A7}" srcOrd="1" destOrd="0" presId="urn:microsoft.com/office/officeart/2005/8/layout/hierarchy1"/>
    <dgm:cxn modelId="{E784BAAE-8662-4D79-8A5E-8A0C74FF57D2}" type="presParOf" srcId="{C0F7135A-479D-4346-8CC7-696F1FCED8A7}" destId="{7EB82AA9-E7E1-4E8D-83F4-C5A711A1034B}" srcOrd="0" destOrd="0" presId="urn:microsoft.com/office/officeart/2005/8/layout/hierarchy1"/>
    <dgm:cxn modelId="{70C532EF-A573-4F6A-81D7-11F5067801E3}" type="presParOf" srcId="{7EB82AA9-E7E1-4E8D-83F4-C5A711A1034B}" destId="{EFEB2D4D-68D3-4772-8287-B47CA045EEAE}" srcOrd="0" destOrd="0" presId="urn:microsoft.com/office/officeart/2005/8/layout/hierarchy1"/>
    <dgm:cxn modelId="{074B2E32-FEA9-49D8-BBC0-156D441D6A0B}" type="presParOf" srcId="{7EB82AA9-E7E1-4E8D-83F4-C5A711A1034B}" destId="{47BE180C-634C-4247-899A-F42D3F820CEC}" srcOrd="1" destOrd="0" presId="urn:microsoft.com/office/officeart/2005/8/layout/hierarchy1"/>
    <dgm:cxn modelId="{5747378E-60DE-41B8-9795-C6F0EE42A623}" type="presParOf" srcId="{C0F7135A-479D-4346-8CC7-696F1FCED8A7}" destId="{5BBFCB20-57D3-43A4-A472-FFA4374E3C50}" srcOrd="1" destOrd="0" presId="urn:microsoft.com/office/officeart/2005/8/layout/hierarchy1"/>
    <dgm:cxn modelId="{E9042949-7CEC-4AE5-8427-BE1EB305F2D3}" type="presParOf" srcId="{5BBFCB20-57D3-43A4-A472-FFA4374E3C50}" destId="{16340EC9-7080-4D5D-A151-23538B2FB588}" srcOrd="0" destOrd="0" presId="urn:microsoft.com/office/officeart/2005/8/layout/hierarchy1"/>
    <dgm:cxn modelId="{A46BE146-A625-4AF6-8F33-C1096FE727D3}" type="presParOf" srcId="{5BBFCB20-57D3-43A4-A472-FFA4374E3C50}" destId="{F0482616-9845-40A5-8AFE-2B8101D66539}" srcOrd="1" destOrd="0" presId="urn:microsoft.com/office/officeart/2005/8/layout/hierarchy1"/>
    <dgm:cxn modelId="{C46A897B-D080-4C08-8B69-429232AE2994}" type="presParOf" srcId="{F0482616-9845-40A5-8AFE-2B8101D66539}" destId="{67FF0CF2-3773-4417-8CDA-67EF6F4E23F3}" srcOrd="0" destOrd="0" presId="urn:microsoft.com/office/officeart/2005/8/layout/hierarchy1"/>
    <dgm:cxn modelId="{E2ED0DEE-9333-485C-A501-E3D857D06E04}" type="presParOf" srcId="{67FF0CF2-3773-4417-8CDA-67EF6F4E23F3}" destId="{777974D1-650F-4511-9AA9-374F59EC892C}" srcOrd="0" destOrd="0" presId="urn:microsoft.com/office/officeart/2005/8/layout/hierarchy1"/>
    <dgm:cxn modelId="{EFF07ECB-4A40-4718-BB14-A6C53639F1AB}" type="presParOf" srcId="{67FF0CF2-3773-4417-8CDA-67EF6F4E23F3}" destId="{7DF6BC12-DD10-45E9-87C2-6326892D1978}" srcOrd="1" destOrd="0" presId="urn:microsoft.com/office/officeart/2005/8/layout/hierarchy1"/>
    <dgm:cxn modelId="{FC3AB9B7-F28F-4A35-A666-D69ECDACEF5E}" type="presParOf" srcId="{F0482616-9845-40A5-8AFE-2B8101D66539}" destId="{0E6B35EA-C0F5-4456-A049-5FF947C3CC41}" srcOrd="1" destOrd="0" presId="urn:microsoft.com/office/officeart/2005/8/layout/hierarchy1"/>
    <dgm:cxn modelId="{72C99F06-E136-4FB4-A3A8-2A85EE35FE43}" type="presParOf" srcId="{0E6B35EA-C0F5-4456-A049-5FF947C3CC41}" destId="{DCC77BE2-7F4A-4114-A5B4-B32A4EEB90B6}" srcOrd="0" destOrd="0" presId="urn:microsoft.com/office/officeart/2005/8/layout/hierarchy1"/>
    <dgm:cxn modelId="{3660A177-BE27-4F94-B6C8-EF18297ECAA6}" type="presParOf" srcId="{0E6B35EA-C0F5-4456-A049-5FF947C3CC41}" destId="{F22AEDB1-99E2-4A42-8767-6133F9C6F095}" srcOrd="1" destOrd="0" presId="urn:microsoft.com/office/officeart/2005/8/layout/hierarchy1"/>
    <dgm:cxn modelId="{015BE4D5-94B3-4AB3-A35A-F1091AFFEC2D}" type="presParOf" srcId="{F22AEDB1-99E2-4A42-8767-6133F9C6F095}" destId="{F8CE7445-D917-42AC-9F06-2EFBAB8A47BF}" srcOrd="0" destOrd="0" presId="urn:microsoft.com/office/officeart/2005/8/layout/hierarchy1"/>
    <dgm:cxn modelId="{4DC802A2-C96F-4E03-9668-E34931C677C0}" type="presParOf" srcId="{F8CE7445-D917-42AC-9F06-2EFBAB8A47BF}" destId="{EB3F4ABA-33C4-4719-BB1F-98DABA7F5133}" srcOrd="0" destOrd="0" presId="urn:microsoft.com/office/officeart/2005/8/layout/hierarchy1"/>
    <dgm:cxn modelId="{47B9D198-6787-4B2A-860D-3C8B27BB9C7E}" type="presParOf" srcId="{F8CE7445-D917-42AC-9F06-2EFBAB8A47BF}" destId="{C681A132-ED6D-4E86-8568-DCB3AB7CACE7}" srcOrd="1" destOrd="0" presId="urn:microsoft.com/office/officeart/2005/8/layout/hierarchy1"/>
    <dgm:cxn modelId="{F519209E-0EFC-47EF-A78B-3D39B7EED9F8}" type="presParOf" srcId="{F22AEDB1-99E2-4A42-8767-6133F9C6F095}" destId="{2596FFC7-E4A0-4556-925F-D40944C93B93}" srcOrd="1" destOrd="0" presId="urn:microsoft.com/office/officeart/2005/8/layout/hierarchy1"/>
    <dgm:cxn modelId="{1B73B041-73BC-412E-B988-DB24278C7E20}" type="presParOf" srcId="{2596FFC7-E4A0-4556-925F-D40944C93B93}" destId="{A8455F2B-904A-4977-81F0-A5A3FD7108C5}" srcOrd="0" destOrd="0" presId="urn:microsoft.com/office/officeart/2005/8/layout/hierarchy1"/>
    <dgm:cxn modelId="{6572A1C2-FA8C-4076-8768-4A926F086F5A}" type="presParOf" srcId="{2596FFC7-E4A0-4556-925F-D40944C93B93}" destId="{760FB7DE-10CF-4E6B-9829-788A9AE8319D}" srcOrd="1" destOrd="0" presId="urn:microsoft.com/office/officeart/2005/8/layout/hierarchy1"/>
    <dgm:cxn modelId="{BC008F29-C719-45AB-A99E-4DBC13F5738F}" type="presParOf" srcId="{760FB7DE-10CF-4E6B-9829-788A9AE8319D}" destId="{1A2D95BF-EA58-48E2-9487-D3E2C990EC4D}" srcOrd="0" destOrd="0" presId="urn:microsoft.com/office/officeart/2005/8/layout/hierarchy1"/>
    <dgm:cxn modelId="{16FFCC07-E46D-4015-A9FF-04F4B35CEAB7}" type="presParOf" srcId="{1A2D95BF-EA58-48E2-9487-D3E2C990EC4D}" destId="{397A37DD-7DA9-4CF9-A0FB-81E151A06B49}" srcOrd="0" destOrd="0" presId="urn:microsoft.com/office/officeart/2005/8/layout/hierarchy1"/>
    <dgm:cxn modelId="{571BA95A-3CDE-4AFA-B3D2-3FBA1177A252}" type="presParOf" srcId="{1A2D95BF-EA58-48E2-9487-D3E2C990EC4D}" destId="{9D0A801C-B2C1-497C-9F40-03B4690B759D}" srcOrd="1" destOrd="0" presId="urn:microsoft.com/office/officeart/2005/8/layout/hierarchy1"/>
    <dgm:cxn modelId="{2F7B56B8-C602-43BE-BEBC-6CEED88EC1E4}" type="presParOf" srcId="{760FB7DE-10CF-4E6B-9829-788A9AE8319D}" destId="{9BFD0FD8-04AA-48AE-91AC-0B33EA967858}" srcOrd="1" destOrd="0" presId="urn:microsoft.com/office/officeart/2005/8/layout/hierarchy1"/>
    <dgm:cxn modelId="{88790131-5681-4206-B304-9AB1C232C1C9}" type="presParOf" srcId="{9BFD0FD8-04AA-48AE-91AC-0B33EA967858}" destId="{F81C14FD-7673-480C-94A2-FC13296DFCAE}" srcOrd="0" destOrd="0" presId="urn:microsoft.com/office/officeart/2005/8/layout/hierarchy1"/>
    <dgm:cxn modelId="{6911A8D0-A83B-4B0F-B35C-CCD3F0181D29}" type="presParOf" srcId="{9BFD0FD8-04AA-48AE-91AC-0B33EA967858}" destId="{9CEFFFCF-863F-4F80-A075-A7A7EF98B226}" srcOrd="1" destOrd="0" presId="urn:microsoft.com/office/officeart/2005/8/layout/hierarchy1"/>
    <dgm:cxn modelId="{97E6C982-FEF7-4FBB-B170-2EFE472A8708}" type="presParOf" srcId="{9CEFFFCF-863F-4F80-A075-A7A7EF98B226}" destId="{696F46FC-B3FE-4264-ABC0-E11E29E04468}" srcOrd="0" destOrd="0" presId="urn:microsoft.com/office/officeart/2005/8/layout/hierarchy1"/>
    <dgm:cxn modelId="{EB5F17F9-60BB-44DA-9A67-582CFC1219A9}" type="presParOf" srcId="{696F46FC-B3FE-4264-ABC0-E11E29E04468}" destId="{0DE6DD32-3B02-4300-9F3F-90C5E46BB2C1}" srcOrd="0" destOrd="0" presId="urn:microsoft.com/office/officeart/2005/8/layout/hierarchy1"/>
    <dgm:cxn modelId="{32533458-43AD-4084-BCFC-9C96E216C09A}" type="presParOf" srcId="{696F46FC-B3FE-4264-ABC0-E11E29E04468}" destId="{8E724B69-70D3-4E7C-B8DE-21C25B334D63}" srcOrd="1" destOrd="0" presId="urn:microsoft.com/office/officeart/2005/8/layout/hierarchy1"/>
    <dgm:cxn modelId="{97C0B718-89CC-40D7-9B76-F0A1E2964FF5}" type="presParOf" srcId="{9CEFFFCF-863F-4F80-A075-A7A7EF98B226}" destId="{2178F3D7-258F-46D0-A649-B17AAA83E0D4}" srcOrd="1" destOrd="0" presId="urn:microsoft.com/office/officeart/2005/8/layout/hierarchy1"/>
    <dgm:cxn modelId="{2D959A88-4C7D-488E-8DE9-E60924F3854F}" type="presParOf" srcId="{9BFD0FD8-04AA-48AE-91AC-0B33EA967858}" destId="{841503DE-6735-4184-8638-9426FE59512F}" srcOrd="2" destOrd="0" presId="urn:microsoft.com/office/officeart/2005/8/layout/hierarchy1"/>
    <dgm:cxn modelId="{3462B61A-0216-42E9-906F-71461F04451C}" type="presParOf" srcId="{9BFD0FD8-04AA-48AE-91AC-0B33EA967858}" destId="{2419F35C-D351-4805-88EC-C3A43E6412C6}" srcOrd="3" destOrd="0" presId="urn:microsoft.com/office/officeart/2005/8/layout/hierarchy1"/>
    <dgm:cxn modelId="{C84FCC62-73C8-4E34-8611-D3D6F4AC6BF9}" type="presParOf" srcId="{2419F35C-D351-4805-88EC-C3A43E6412C6}" destId="{BB4A93DD-5372-4E80-90F3-851A9374009B}" srcOrd="0" destOrd="0" presId="urn:microsoft.com/office/officeart/2005/8/layout/hierarchy1"/>
    <dgm:cxn modelId="{1152540F-8161-4204-B21D-0A8A635BFAB0}" type="presParOf" srcId="{BB4A93DD-5372-4E80-90F3-851A9374009B}" destId="{3EEF53FB-35CF-4397-B64C-911B28F230B6}" srcOrd="0" destOrd="0" presId="urn:microsoft.com/office/officeart/2005/8/layout/hierarchy1"/>
    <dgm:cxn modelId="{5A5427C5-8ABF-475E-8FF2-531F4F71520B}" type="presParOf" srcId="{BB4A93DD-5372-4E80-90F3-851A9374009B}" destId="{E94571BD-2BC6-4F49-9836-0D815259B2A1}" srcOrd="1" destOrd="0" presId="urn:microsoft.com/office/officeart/2005/8/layout/hierarchy1"/>
    <dgm:cxn modelId="{372237F2-C6B7-45AF-88E5-65C758E6C40D}" type="presParOf" srcId="{2419F35C-D351-4805-88EC-C3A43E6412C6}" destId="{44FE162E-E7AB-4A3A-986B-C4B0105BDE1B}" srcOrd="1" destOrd="0" presId="urn:microsoft.com/office/officeart/2005/8/layout/hierarchy1"/>
    <dgm:cxn modelId="{C6728182-A8CB-4F36-827F-F649BAE80994}" type="presParOf" srcId="{2596FFC7-E4A0-4556-925F-D40944C93B93}" destId="{40AD7942-C33F-4397-AE6E-44DB63B621D3}" srcOrd="2" destOrd="0" presId="urn:microsoft.com/office/officeart/2005/8/layout/hierarchy1"/>
    <dgm:cxn modelId="{588CDB38-23A9-44BE-871D-6BB78365A90A}" type="presParOf" srcId="{2596FFC7-E4A0-4556-925F-D40944C93B93}" destId="{F6E68994-A156-4AB8-BDE9-BDF7527DCE69}" srcOrd="3" destOrd="0" presId="urn:microsoft.com/office/officeart/2005/8/layout/hierarchy1"/>
    <dgm:cxn modelId="{85271776-2C15-4957-830E-47D293480227}" type="presParOf" srcId="{F6E68994-A156-4AB8-BDE9-BDF7527DCE69}" destId="{20E2E117-D93C-4FBB-84E1-BC2759AA65C7}" srcOrd="0" destOrd="0" presId="urn:microsoft.com/office/officeart/2005/8/layout/hierarchy1"/>
    <dgm:cxn modelId="{AF8613A4-FA28-4D8F-8FD2-C1DB3F2CF57A}" type="presParOf" srcId="{20E2E117-D93C-4FBB-84E1-BC2759AA65C7}" destId="{131BD8BF-130E-476F-B62B-FE7D8121EEC1}" srcOrd="0" destOrd="0" presId="urn:microsoft.com/office/officeart/2005/8/layout/hierarchy1"/>
    <dgm:cxn modelId="{38C09295-8AD9-4721-9F06-BD1979AA440A}" type="presParOf" srcId="{20E2E117-D93C-4FBB-84E1-BC2759AA65C7}" destId="{85457B67-13C6-434C-A7C4-CDB37E92C90A}" srcOrd="1" destOrd="0" presId="urn:microsoft.com/office/officeart/2005/8/layout/hierarchy1"/>
    <dgm:cxn modelId="{B8F9ABD0-C435-4019-874A-9A26ECD195DE}" type="presParOf" srcId="{F6E68994-A156-4AB8-BDE9-BDF7527DCE69}" destId="{A120C330-3A4E-4BB2-BC21-859808599CDD}" srcOrd="1" destOrd="0" presId="urn:microsoft.com/office/officeart/2005/8/layout/hierarchy1"/>
    <dgm:cxn modelId="{B55CF681-7259-4E87-8D3D-1A3F46874A2D}" type="presParOf" srcId="{2596FFC7-E4A0-4556-925F-D40944C93B93}" destId="{149EBEF9-75EC-4E8B-92B5-73BE1E60FB69}" srcOrd="4" destOrd="0" presId="urn:microsoft.com/office/officeart/2005/8/layout/hierarchy1"/>
    <dgm:cxn modelId="{9D4742C3-5EE4-4D00-8DEA-593CAE3120D4}" type="presParOf" srcId="{2596FFC7-E4A0-4556-925F-D40944C93B93}" destId="{ECB0475C-8F29-4FEA-B9D8-400867D81BB9}" srcOrd="5" destOrd="0" presId="urn:microsoft.com/office/officeart/2005/8/layout/hierarchy1"/>
    <dgm:cxn modelId="{887EAB4B-F11A-4E44-BED9-A6B705832628}" type="presParOf" srcId="{ECB0475C-8F29-4FEA-B9D8-400867D81BB9}" destId="{3CEAA0AC-AE70-49B7-B29E-13AAB972B994}" srcOrd="0" destOrd="0" presId="urn:microsoft.com/office/officeart/2005/8/layout/hierarchy1"/>
    <dgm:cxn modelId="{AE1E7333-89B9-4D47-B7B2-E07C753FABB2}" type="presParOf" srcId="{3CEAA0AC-AE70-49B7-B29E-13AAB972B994}" destId="{B9701941-BEF3-486C-ACD7-B36D1CBFD31D}" srcOrd="0" destOrd="0" presId="urn:microsoft.com/office/officeart/2005/8/layout/hierarchy1"/>
    <dgm:cxn modelId="{C35572C7-3631-4BFA-9276-7543A30631E1}" type="presParOf" srcId="{3CEAA0AC-AE70-49B7-B29E-13AAB972B994}" destId="{06D35536-AAF3-4E25-B857-36C4BDEB7B70}" srcOrd="1" destOrd="0" presId="urn:microsoft.com/office/officeart/2005/8/layout/hierarchy1"/>
    <dgm:cxn modelId="{C92FACA8-6D5A-4372-A589-6DFFB24E8233}" type="presParOf" srcId="{ECB0475C-8F29-4FEA-B9D8-400867D81BB9}" destId="{772084FC-FEFF-4156-8484-54F31C2DB910}" srcOrd="1" destOrd="0" presId="urn:microsoft.com/office/officeart/2005/8/layout/hierarchy1"/>
    <dgm:cxn modelId="{01353514-C50C-41EC-B866-AFC980549C8E}" type="presParOf" srcId="{772084FC-FEFF-4156-8484-54F31C2DB910}" destId="{0FE032DC-524C-4623-B445-0DEB38C937CA}" srcOrd="0" destOrd="0" presId="urn:microsoft.com/office/officeart/2005/8/layout/hierarchy1"/>
    <dgm:cxn modelId="{6FDDF363-FD40-4D29-A50D-075366332F4C}" type="presParOf" srcId="{772084FC-FEFF-4156-8484-54F31C2DB910}" destId="{455B69E1-9B92-47E0-89AB-5F77EB03748B}" srcOrd="1" destOrd="0" presId="urn:microsoft.com/office/officeart/2005/8/layout/hierarchy1"/>
    <dgm:cxn modelId="{9994BD06-D51A-4027-951A-840012FB266D}" type="presParOf" srcId="{455B69E1-9B92-47E0-89AB-5F77EB03748B}" destId="{6ACF194D-754B-44A2-8473-DE1B7C26A93E}" srcOrd="0" destOrd="0" presId="urn:microsoft.com/office/officeart/2005/8/layout/hierarchy1"/>
    <dgm:cxn modelId="{120463D4-A785-4EC5-8C06-C2966AB1AFA8}" type="presParOf" srcId="{6ACF194D-754B-44A2-8473-DE1B7C26A93E}" destId="{6C528EEE-54EE-4576-B03B-4508A26720B3}" srcOrd="0" destOrd="0" presId="urn:microsoft.com/office/officeart/2005/8/layout/hierarchy1"/>
    <dgm:cxn modelId="{39E62E2A-6444-40C9-A2B6-4F4CF199CC1E}" type="presParOf" srcId="{6ACF194D-754B-44A2-8473-DE1B7C26A93E}" destId="{82C52FF8-2A61-48FC-8AD8-56C27870BC28}" srcOrd="1" destOrd="0" presId="urn:microsoft.com/office/officeart/2005/8/layout/hierarchy1"/>
    <dgm:cxn modelId="{81D2468E-7A12-46F4-96ED-F5AD4588462C}" type="presParOf" srcId="{455B69E1-9B92-47E0-89AB-5F77EB03748B}" destId="{0FA14677-69C4-451E-82AD-E299A062C12D}" srcOrd="1" destOrd="0" presId="urn:microsoft.com/office/officeart/2005/8/layout/hierarchy1"/>
    <dgm:cxn modelId="{271387A5-1751-4905-9944-0AF23EC8C63E}" type="presParOf" srcId="{772084FC-FEFF-4156-8484-54F31C2DB910}" destId="{B1D84633-6BA3-40C5-AAC5-2CF848579831}" srcOrd="2" destOrd="0" presId="urn:microsoft.com/office/officeart/2005/8/layout/hierarchy1"/>
    <dgm:cxn modelId="{075ED1F4-B5F4-4163-B9B7-1E2A439E7981}" type="presParOf" srcId="{772084FC-FEFF-4156-8484-54F31C2DB910}" destId="{0D250E74-D8C5-4AB0-A90B-3A955F3F2DBD}" srcOrd="3" destOrd="0" presId="urn:microsoft.com/office/officeart/2005/8/layout/hierarchy1"/>
    <dgm:cxn modelId="{6A506D4D-553A-4F88-95B0-3317C16F9B93}" type="presParOf" srcId="{0D250E74-D8C5-4AB0-A90B-3A955F3F2DBD}" destId="{199EAB45-8562-44B6-9233-30B76C693020}" srcOrd="0" destOrd="0" presId="urn:microsoft.com/office/officeart/2005/8/layout/hierarchy1"/>
    <dgm:cxn modelId="{6B6A7205-8AE4-4316-BF38-DA1225C307F5}" type="presParOf" srcId="{199EAB45-8562-44B6-9233-30B76C693020}" destId="{76883840-F7A6-4004-8DB1-9AFFEC422FDD}" srcOrd="0" destOrd="0" presId="urn:microsoft.com/office/officeart/2005/8/layout/hierarchy1"/>
    <dgm:cxn modelId="{13380205-CA41-4812-9BFC-3868DF8A6370}" type="presParOf" srcId="{199EAB45-8562-44B6-9233-30B76C693020}" destId="{D280C8AC-ECFE-4AE5-BB57-ED680B59E929}" srcOrd="1" destOrd="0" presId="urn:microsoft.com/office/officeart/2005/8/layout/hierarchy1"/>
    <dgm:cxn modelId="{306E9158-A618-445E-A984-6AA2FDD3AD58}" type="presParOf" srcId="{0D250E74-D8C5-4AB0-A90B-3A955F3F2DBD}" destId="{4122117D-D7F1-4327-B112-68BF7C246A81}" srcOrd="1" destOrd="0" presId="urn:microsoft.com/office/officeart/2005/8/layout/hierarchy1"/>
    <dgm:cxn modelId="{6E96EB52-9A9B-4DE1-BBD5-0D24423C9358}" type="presParOf" srcId="{772084FC-FEFF-4156-8484-54F31C2DB910}" destId="{4F940712-4656-476B-B275-8B2C4F6AFD5C}" srcOrd="4" destOrd="0" presId="urn:microsoft.com/office/officeart/2005/8/layout/hierarchy1"/>
    <dgm:cxn modelId="{E6F5CABD-257E-4BFC-8FC0-A27F95995061}" type="presParOf" srcId="{772084FC-FEFF-4156-8484-54F31C2DB910}" destId="{49B3964F-1797-49EC-B6E3-26C72C3F7F70}" srcOrd="5" destOrd="0" presId="urn:microsoft.com/office/officeart/2005/8/layout/hierarchy1"/>
    <dgm:cxn modelId="{C8A6E2CB-6E3C-4746-B448-63A36612A2A8}" type="presParOf" srcId="{49B3964F-1797-49EC-B6E3-26C72C3F7F70}" destId="{FD400C97-AE8E-4F89-8126-49CA96E4F5B2}" srcOrd="0" destOrd="0" presId="urn:microsoft.com/office/officeart/2005/8/layout/hierarchy1"/>
    <dgm:cxn modelId="{FDDF5877-2692-4A12-B793-706C98739AD1}" type="presParOf" srcId="{FD400C97-AE8E-4F89-8126-49CA96E4F5B2}" destId="{DF08AC67-DBDB-429E-998B-2A55F9E2567F}" srcOrd="0" destOrd="0" presId="urn:microsoft.com/office/officeart/2005/8/layout/hierarchy1"/>
    <dgm:cxn modelId="{0D5B8E26-BBD4-48CD-ADA3-8ADA51DFDB6A}" type="presParOf" srcId="{FD400C97-AE8E-4F89-8126-49CA96E4F5B2}" destId="{DEF6E717-0A08-4B36-8E4F-9E53C03B90EA}" srcOrd="1" destOrd="0" presId="urn:microsoft.com/office/officeart/2005/8/layout/hierarchy1"/>
    <dgm:cxn modelId="{34D41478-7E15-4F41-A644-54738EF3FBE8}" type="presParOf" srcId="{49B3964F-1797-49EC-B6E3-26C72C3F7F70}" destId="{201038F7-7797-4025-ACB4-FC30F6BA12C4}" srcOrd="1" destOrd="0" presId="urn:microsoft.com/office/officeart/2005/8/layout/hierarchy1"/>
    <dgm:cxn modelId="{31F23935-EA0B-4C8B-A850-0B52D47F8B6F}" type="presParOf" srcId="{772084FC-FEFF-4156-8484-54F31C2DB910}" destId="{14790960-CB46-494B-B2E9-30B0823CDDAD}" srcOrd="6" destOrd="0" presId="urn:microsoft.com/office/officeart/2005/8/layout/hierarchy1"/>
    <dgm:cxn modelId="{6DB747B8-FDA9-4638-9B36-367623651D71}" type="presParOf" srcId="{772084FC-FEFF-4156-8484-54F31C2DB910}" destId="{321F82A5-5F71-426E-832D-B156EFD47BCF}" srcOrd="7" destOrd="0" presId="urn:microsoft.com/office/officeart/2005/8/layout/hierarchy1"/>
    <dgm:cxn modelId="{0B770B91-708E-4C86-8794-E69C3306D5C7}" type="presParOf" srcId="{321F82A5-5F71-426E-832D-B156EFD47BCF}" destId="{4244E9C0-3091-4469-9F72-781328985AE2}" srcOrd="0" destOrd="0" presId="urn:microsoft.com/office/officeart/2005/8/layout/hierarchy1"/>
    <dgm:cxn modelId="{E44C3433-E3BC-4CB9-93D3-768C9B14F4A3}" type="presParOf" srcId="{4244E9C0-3091-4469-9F72-781328985AE2}" destId="{EE36A131-D20F-4934-99E4-83247FB2D12F}" srcOrd="0" destOrd="0" presId="urn:microsoft.com/office/officeart/2005/8/layout/hierarchy1"/>
    <dgm:cxn modelId="{7EF7FFAE-F468-4F4A-84BE-2ABA3A65E013}" type="presParOf" srcId="{4244E9C0-3091-4469-9F72-781328985AE2}" destId="{3F5A9BA2-01C2-402C-A77F-DAF873331480}" srcOrd="1" destOrd="0" presId="urn:microsoft.com/office/officeart/2005/8/layout/hierarchy1"/>
    <dgm:cxn modelId="{A2D776A0-BE79-40FB-B42D-0BB4FE874BAD}" type="presParOf" srcId="{321F82A5-5F71-426E-832D-B156EFD47BCF}" destId="{5061CE92-D9C7-4BC5-B03A-180A8B0BCF7D}" srcOrd="1" destOrd="0" presId="urn:microsoft.com/office/officeart/2005/8/layout/hierarchy1"/>
    <dgm:cxn modelId="{DE490713-1851-42E8-9739-75D67EEA7D7A}" type="presParOf" srcId="{772084FC-FEFF-4156-8484-54F31C2DB910}" destId="{1725C0FD-DC98-4916-AF29-7F831AEE354E}" srcOrd="8" destOrd="0" presId="urn:microsoft.com/office/officeart/2005/8/layout/hierarchy1"/>
    <dgm:cxn modelId="{E2896126-D2E9-4572-BA9A-D8E702B74D64}" type="presParOf" srcId="{772084FC-FEFF-4156-8484-54F31C2DB910}" destId="{BC6C37D9-6308-4B05-B68D-C8437C9BECE2}" srcOrd="9" destOrd="0" presId="urn:microsoft.com/office/officeart/2005/8/layout/hierarchy1"/>
    <dgm:cxn modelId="{A296D994-A523-4428-A1BC-B96420810AF4}" type="presParOf" srcId="{BC6C37D9-6308-4B05-B68D-C8437C9BECE2}" destId="{ABAB0857-1380-428C-B80A-7DB2BAE22B8C}" srcOrd="0" destOrd="0" presId="urn:microsoft.com/office/officeart/2005/8/layout/hierarchy1"/>
    <dgm:cxn modelId="{B41E77D6-F6B9-4093-9DC5-59815AF20D7C}" type="presParOf" srcId="{ABAB0857-1380-428C-B80A-7DB2BAE22B8C}" destId="{13949A95-ACE1-4F86-8E3A-35F68FEEE10F}" srcOrd="0" destOrd="0" presId="urn:microsoft.com/office/officeart/2005/8/layout/hierarchy1"/>
    <dgm:cxn modelId="{73F966A6-4A4B-4FF3-8FE7-1DF04BFCBA00}" type="presParOf" srcId="{ABAB0857-1380-428C-B80A-7DB2BAE22B8C}" destId="{C666679D-A09E-47C0-8AD0-5EB09E9BEA2B}" srcOrd="1" destOrd="0" presId="urn:microsoft.com/office/officeart/2005/8/layout/hierarchy1"/>
    <dgm:cxn modelId="{9DE8833D-C7A7-4482-9448-CE1413EC93D3}" type="presParOf" srcId="{BC6C37D9-6308-4B05-B68D-C8437C9BECE2}" destId="{6C5BF906-2A7D-4E7C-AD51-384AD1C4A82A}" srcOrd="1" destOrd="0" presId="urn:microsoft.com/office/officeart/2005/8/layout/hierarchy1"/>
    <dgm:cxn modelId="{7C4F85A3-A2F1-4409-8713-1DBD0D4329E1}" type="presParOf" srcId="{0E6B35EA-C0F5-4456-A049-5FF947C3CC41}" destId="{1A0E6C2A-5933-41E6-A398-06BA984C67A0}" srcOrd="2" destOrd="0" presId="urn:microsoft.com/office/officeart/2005/8/layout/hierarchy1"/>
    <dgm:cxn modelId="{77E5F69C-AE45-4B43-87E4-298B535673D6}" type="presParOf" srcId="{0E6B35EA-C0F5-4456-A049-5FF947C3CC41}" destId="{5D417728-7161-488A-A706-E9C1676E0025}" srcOrd="3" destOrd="0" presId="urn:microsoft.com/office/officeart/2005/8/layout/hierarchy1"/>
    <dgm:cxn modelId="{29FB8F99-B558-4495-8741-D15533A4EFCC}" type="presParOf" srcId="{5D417728-7161-488A-A706-E9C1676E0025}" destId="{12472EA0-7034-4505-84B1-74FDFEC81EE2}" srcOrd="0" destOrd="0" presId="urn:microsoft.com/office/officeart/2005/8/layout/hierarchy1"/>
    <dgm:cxn modelId="{8B64F1B3-E80D-48E9-9F92-1E72169B5A4C}" type="presParOf" srcId="{12472EA0-7034-4505-84B1-74FDFEC81EE2}" destId="{1F39678C-156B-43B2-AEED-12E056D5743D}" srcOrd="0" destOrd="0" presId="urn:microsoft.com/office/officeart/2005/8/layout/hierarchy1"/>
    <dgm:cxn modelId="{7D15D57F-2CC0-42D7-A4CF-61996A497717}" type="presParOf" srcId="{12472EA0-7034-4505-84B1-74FDFEC81EE2}" destId="{150DAAB2-708B-4732-8DA4-CF2F1AD70261}" srcOrd="1" destOrd="0" presId="urn:microsoft.com/office/officeart/2005/8/layout/hierarchy1"/>
    <dgm:cxn modelId="{2AC7C3A9-ED6C-4B6C-B23A-1BFCD7A4AB38}" type="presParOf" srcId="{5D417728-7161-488A-A706-E9C1676E0025}" destId="{1D150675-545C-46CD-AFFE-64D41C853AFA}" srcOrd="1" destOrd="0" presId="urn:microsoft.com/office/officeart/2005/8/layout/hierarchy1"/>
    <dgm:cxn modelId="{6C413C75-E7B0-4DDD-8107-ED66E01B059A}" type="presParOf" srcId="{5BBFCB20-57D3-43A4-A472-FFA4374E3C50}" destId="{BF33881E-7E0C-44C7-8CAA-687F92B98A9C}" srcOrd="2" destOrd="0" presId="urn:microsoft.com/office/officeart/2005/8/layout/hierarchy1"/>
    <dgm:cxn modelId="{59BBA3BC-C08D-4029-B039-6B94C18086BD}" type="presParOf" srcId="{5BBFCB20-57D3-43A4-A472-FFA4374E3C50}" destId="{3A31392F-BB74-4DEB-86E6-8986575F80DE}" srcOrd="3" destOrd="0" presId="urn:microsoft.com/office/officeart/2005/8/layout/hierarchy1"/>
    <dgm:cxn modelId="{7A6285B6-9936-4257-9FE8-3CD118271BD0}" type="presParOf" srcId="{3A31392F-BB74-4DEB-86E6-8986575F80DE}" destId="{C6F10472-156C-4179-A563-1C5F4B1BCCC3}" srcOrd="0" destOrd="0" presId="urn:microsoft.com/office/officeart/2005/8/layout/hierarchy1"/>
    <dgm:cxn modelId="{1737CBDC-25C1-41D7-8E47-E46EB75C0583}" type="presParOf" srcId="{C6F10472-156C-4179-A563-1C5F4B1BCCC3}" destId="{D3A7B2B4-9EC1-4840-A15E-00E9485BA148}" srcOrd="0" destOrd="0" presId="urn:microsoft.com/office/officeart/2005/8/layout/hierarchy1"/>
    <dgm:cxn modelId="{16DD68AC-603D-467B-BCA2-F7AB4996E2AA}" type="presParOf" srcId="{C6F10472-156C-4179-A563-1C5F4B1BCCC3}" destId="{C06CDBDB-524F-448B-9429-BC2E86D0A881}" srcOrd="1" destOrd="0" presId="urn:microsoft.com/office/officeart/2005/8/layout/hierarchy1"/>
    <dgm:cxn modelId="{E1D6AFEC-CE18-45F0-954F-8FC86B70E5B6}" type="presParOf" srcId="{3A31392F-BB74-4DEB-86E6-8986575F80DE}" destId="{7DBB5181-3DEA-4B87-BCE2-933FA5962CC7}" srcOrd="1" destOrd="0" presId="urn:microsoft.com/office/officeart/2005/8/layout/hierarchy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33881E-7E0C-44C7-8CAA-687F92B98A9C}">
      <dsp:nvSpPr>
        <dsp:cNvPr id="0" name=""/>
        <dsp:cNvSpPr/>
      </dsp:nvSpPr>
      <dsp:spPr>
        <a:xfrm>
          <a:off x="2403049" y="935318"/>
          <a:ext cx="327822" cy="156013"/>
        </a:xfrm>
        <a:custGeom>
          <a:avLst/>
          <a:gdLst/>
          <a:ahLst/>
          <a:cxnLst/>
          <a:rect l="0" t="0" r="0" b="0"/>
          <a:pathLst>
            <a:path>
              <a:moveTo>
                <a:pt x="0" y="0"/>
              </a:moveTo>
              <a:lnTo>
                <a:pt x="0" y="106318"/>
              </a:lnTo>
              <a:lnTo>
                <a:pt x="327822" y="106318"/>
              </a:lnTo>
              <a:lnTo>
                <a:pt x="327822"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0E6C2A-5933-41E6-A398-06BA984C67A0}">
      <dsp:nvSpPr>
        <dsp:cNvPr id="0" name=""/>
        <dsp:cNvSpPr/>
      </dsp:nvSpPr>
      <dsp:spPr>
        <a:xfrm>
          <a:off x="2075227" y="1431968"/>
          <a:ext cx="327822" cy="156013"/>
        </a:xfrm>
        <a:custGeom>
          <a:avLst/>
          <a:gdLst/>
          <a:ahLst/>
          <a:cxnLst/>
          <a:rect l="0" t="0" r="0" b="0"/>
          <a:pathLst>
            <a:path>
              <a:moveTo>
                <a:pt x="0" y="0"/>
              </a:moveTo>
              <a:lnTo>
                <a:pt x="0" y="106318"/>
              </a:lnTo>
              <a:lnTo>
                <a:pt x="327822" y="106318"/>
              </a:lnTo>
              <a:lnTo>
                <a:pt x="327822"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5C0FD-DC98-4916-AF29-7F831AEE354E}">
      <dsp:nvSpPr>
        <dsp:cNvPr id="0" name=""/>
        <dsp:cNvSpPr/>
      </dsp:nvSpPr>
      <dsp:spPr>
        <a:xfrm>
          <a:off x="2894782" y="2425269"/>
          <a:ext cx="1311288" cy="156013"/>
        </a:xfrm>
        <a:custGeom>
          <a:avLst/>
          <a:gdLst/>
          <a:ahLst/>
          <a:cxnLst/>
          <a:rect l="0" t="0" r="0" b="0"/>
          <a:pathLst>
            <a:path>
              <a:moveTo>
                <a:pt x="0" y="0"/>
              </a:moveTo>
              <a:lnTo>
                <a:pt x="0" y="106318"/>
              </a:lnTo>
              <a:lnTo>
                <a:pt x="1311288" y="106318"/>
              </a:lnTo>
              <a:lnTo>
                <a:pt x="1311288"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790960-CB46-494B-B2E9-30B0823CDDAD}">
      <dsp:nvSpPr>
        <dsp:cNvPr id="0" name=""/>
        <dsp:cNvSpPr/>
      </dsp:nvSpPr>
      <dsp:spPr>
        <a:xfrm>
          <a:off x="2894782" y="2425269"/>
          <a:ext cx="655644" cy="156013"/>
        </a:xfrm>
        <a:custGeom>
          <a:avLst/>
          <a:gdLst/>
          <a:ahLst/>
          <a:cxnLst/>
          <a:rect l="0" t="0" r="0" b="0"/>
          <a:pathLst>
            <a:path>
              <a:moveTo>
                <a:pt x="0" y="0"/>
              </a:moveTo>
              <a:lnTo>
                <a:pt x="0" y="106318"/>
              </a:lnTo>
              <a:lnTo>
                <a:pt x="655644" y="106318"/>
              </a:lnTo>
              <a:lnTo>
                <a:pt x="655644"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F940712-4656-476B-B275-8B2C4F6AFD5C}">
      <dsp:nvSpPr>
        <dsp:cNvPr id="0" name=""/>
        <dsp:cNvSpPr/>
      </dsp:nvSpPr>
      <dsp:spPr>
        <a:xfrm>
          <a:off x="2849062" y="2425269"/>
          <a:ext cx="91440" cy="156013"/>
        </a:xfrm>
        <a:custGeom>
          <a:avLst/>
          <a:gdLst/>
          <a:ahLst/>
          <a:cxnLst/>
          <a:rect l="0" t="0" r="0" b="0"/>
          <a:pathLst>
            <a:path>
              <a:moveTo>
                <a:pt x="45720" y="0"/>
              </a:moveTo>
              <a:lnTo>
                <a:pt x="45720"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1D84633-6BA3-40C5-AAC5-2CF848579831}">
      <dsp:nvSpPr>
        <dsp:cNvPr id="0" name=""/>
        <dsp:cNvSpPr/>
      </dsp:nvSpPr>
      <dsp:spPr>
        <a:xfrm>
          <a:off x="2239138" y="2425269"/>
          <a:ext cx="655644" cy="156013"/>
        </a:xfrm>
        <a:custGeom>
          <a:avLst/>
          <a:gdLst/>
          <a:ahLst/>
          <a:cxnLst/>
          <a:rect l="0" t="0" r="0" b="0"/>
          <a:pathLst>
            <a:path>
              <a:moveTo>
                <a:pt x="655644" y="0"/>
              </a:moveTo>
              <a:lnTo>
                <a:pt x="655644" y="106318"/>
              </a:lnTo>
              <a:lnTo>
                <a:pt x="0" y="106318"/>
              </a:lnTo>
              <a:lnTo>
                <a:pt x="0"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E032DC-524C-4623-B445-0DEB38C937CA}">
      <dsp:nvSpPr>
        <dsp:cNvPr id="0" name=""/>
        <dsp:cNvSpPr/>
      </dsp:nvSpPr>
      <dsp:spPr>
        <a:xfrm>
          <a:off x="1583494" y="2425269"/>
          <a:ext cx="1311288" cy="156013"/>
        </a:xfrm>
        <a:custGeom>
          <a:avLst/>
          <a:gdLst/>
          <a:ahLst/>
          <a:cxnLst/>
          <a:rect l="0" t="0" r="0" b="0"/>
          <a:pathLst>
            <a:path>
              <a:moveTo>
                <a:pt x="1311288" y="0"/>
              </a:moveTo>
              <a:lnTo>
                <a:pt x="1311288" y="106318"/>
              </a:lnTo>
              <a:lnTo>
                <a:pt x="0" y="106318"/>
              </a:lnTo>
              <a:lnTo>
                <a:pt x="0"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9EBEF9-75EC-4E8B-92B5-73BE1E60FB69}">
      <dsp:nvSpPr>
        <dsp:cNvPr id="0" name=""/>
        <dsp:cNvSpPr/>
      </dsp:nvSpPr>
      <dsp:spPr>
        <a:xfrm>
          <a:off x="1747405" y="1928619"/>
          <a:ext cx="1147377" cy="156013"/>
        </a:xfrm>
        <a:custGeom>
          <a:avLst/>
          <a:gdLst/>
          <a:ahLst/>
          <a:cxnLst/>
          <a:rect l="0" t="0" r="0" b="0"/>
          <a:pathLst>
            <a:path>
              <a:moveTo>
                <a:pt x="0" y="0"/>
              </a:moveTo>
              <a:lnTo>
                <a:pt x="0" y="106318"/>
              </a:lnTo>
              <a:lnTo>
                <a:pt x="1147377" y="106318"/>
              </a:lnTo>
              <a:lnTo>
                <a:pt x="1147377"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AD7942-C33F-4397-AE6E-44DB63B621D3}">
      <dsp:nvSpPr>
        <dsp:cNvPr id="0" name=""/>
        <dsp:cNvSpPr/>
      </dsp:nvSpPr>
      <dsp:spPr>
        <a:xfrm>
          <a:off x="1255672" y="1928619"/>
          <a:ext cx="491733" cy="156013"/>
        </a:xfrm>
        <a:custGeom>
          <a:avLst/>
          <a:gdLst/>
          <a:ahLst/>
          <a:cxnLst/>
          <a:rect l="0" t="0" r="0" b="0"/>
          <a:pathLst>
            <a:path>
              <a:moveTo>
                <a:pt x="491733" y="0"/>
              </a:moveTo>
              <a:lnTo>
                <a:pt x="491733" y="106318"/>
              </a:lnTo>
              <a:lnTo>
                <a:pt x="0" y="106318"/>
              </a:lnTo>
              <a:lnTo>
                <a:pt x="0"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41503DE-6735-4184-8638-9426FE59512F}">
      <dsp:nvSpPr>
        <dsp:cNvPr id="0" name=""/>
        <dsp:cNvSpPr/>
      </dsp:nvSpPr>
      <dsp:spPr>
        <a:xfrm>
          <a:off x="600028" y="2425269"/>
          <a:ext cx="327822" cy="156013"/>
        </a:xfrm>
        <a:custGeom>
          <a:avLst/>
          <a:gdLst/>
          <a:ahLst/>
          <a:cxnLst/>
          <a:rect l="0" t="0" r="0" b="0"/>
          <a:pathLst>
            <a:path>
              <a:moveTo>
                <a:pt x="0" y="0"/>
              </a:moveTo>
              <a:lnTo>
                <a:pt x="0" y="106318"/>
              </a:lnTo>
              <a:lnTo>
                <a:pt x="327822" y="106318"/>
              </a:lnTo>
              <a:lnTo>
                <a:pt x="327822"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1C14FD-7673-480C-94A2-FC13296DFCAE}">
      <dsp:nvSpPr>
        <dsp:cNvPr id="0" name=""/>
        <dsp:cNvSpPr/>
      </dsp:nvSpPr>
      <dsp:spPr>
        <a:xfrm>
          <a:off x="272206" y="2425269"/>
          <a:ext cx="327822" cy="156013"/>
        </a:xfrm>
        <a:custGeom>
          <a:avLst/>
          <a:gdLst/>
          <a:ahLst/>
          <a:cxnLst/>
          <a:rect l="0" t="0" r="0" b="0"/>
          <a:pathLst>
            <a:path>
              <a:moveTo>
                <a:pt x="327822" y="0"/>
              </a:moveTo>
              <a:lnTo>
                <a:pt x="327822" y="106318"/>
              </a:lnTo>
              <a:lnTo>
                <a:pt x="0" y="106318"/>
              </a:lnTo>
              <a:lnTo>
                <a:pt x="0"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8455F2B-904A-4977-81F0-A5A3FD7108C5}">
      <dsp:nvSpPr>
        <dsp:cNvPr id="0" name=""/>
        <dsp:cNvSpPr/>
      </dsp:nvSpPr>
      <dsp:spPr>
        <a:xfrm>
          <a:off x="600028" y="1928619"/>
          <a:ext cx="1147377" cy="156013"/>
        </a:xfrm>
        <a:custGeom>
          <a:avLst/>
          <a:gdLst/>
          <a:ahLst/>
          <a:cxnLst/>
          <a:rect l="0" t="0" r="0" b="0"/>
          <a:pathLst>
            <a:path>
              <a:moveTo>
                <a:pt x="1147377" y="0"/>
              </a:moveTo>
              <a:lnTo>
                <a:pt x="1147377" y="106318"/>
              </a:lnTo>
              <a:lnTo>
                <a:pt x="0" y="106318"/>
              </a:lnTo>
              <a:lnTo>
                <a:pt x="0"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C77BE2-7F4A-4114-A5B4-B32A4EEB90B6}">
      <dsp:nvSpPr>
        <dsp:cNvPr id="0" name=""/>
        <dsp:cNvSpPr/>
      </dsp:nvSpPr>
      <dsp:spPr>
        <a:xfrm>
          <a:off x="1747405" y="1431968"/>
          <a:ext cx="327822" cy="156013"/>
        </a:xfrm>
        <a:custGeom>
          <a:avLst/>
          <a:gdLst/>
          <a:ahLst/>
          <a:cxnLst/>
          <a:rect l="0" t="0" r="0" b="0"/>
          <a:pathLst>
            <a:path>
              <a:moveTo>
                <a:pt x="327822" y="0"/>
              </a:moveTo>
              <a:lnTo>
                <a:pt x="327822" y="106318"/>
              </a:lnTo>
              <a:lnTo>
                <a:pt x="0" y="106318"/>
              </a:lnTo>
              <a:lnTo>
                <a:pt x="0"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340EC9-7080-4D5D-A151-23538B2FB588}">
      <dsp:nvSpPr>
        <dsp:cNvPr id="0" name=""/>
        <dsp:cNvSpPr/>
      </dsp:nvSpPr>
      <dsp:spPr>
        <a:xfrm>
          <a:off x="2075227" y="935318"/>
          <a:ext cx="327822" cy="156013"/>
        </a:xfrm>
        <a:custGeom>
          <a:avLst/>
          <a:gdLst/>
          <a:ahLst/>
          <a:cxnLst/>
          <a:rect l="0" t="0" r="0" b="0"/>
          <a:pathLst>
            <a:path>
              <a:moveTo>
                <a:pt x="327822" y="0"/>
              </a:moveTo>
              <a:lnTo>
                <a:pt x="327822" y="106318"/>
              </a:lnTo>
              <a:lnTo>
                <a:pt x="0" y="106318"/>
              </a:lnTo>
              <a:lnTo>
                <a:pt x="0" y="15601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E619FF8-502C-452B-85DB-DD434B63FA5C}">
      <dsp:nvSpPr>
        <dsp:cNvPr id="0" name=""/>
        <dsp:cNvSpPr/>
      </dsp:nvSpPr>
      <dsp:spPr>
        <a:xfrm>
          <a:off x="2357329" y="438668"/>
          <a:ext cx="91440" cy="156013"/>
        </a:xfrm>
        <a:custGeom>
          <a:avLst/>
          <a:gdLst/>
          <a:ahLst/>
          <a:cxnLst/>
          <a:rect l="0" t="0" r="0" b="0"/>
          <a:pathLst>
            <a:path>
              <a:moveTo>
                <a:pt x="45720" y="0"/>
              </a:moveTo>
              <a:lnTo>
                <a:pt x="45720" y="15601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4877CE-14CC-425B-970C-89FED60CA0AD}">
      <dsp:nvSpPr>
        <dsp:cNvPr id="0" name=""/>
        <dsp:cNvSpPr/>
      </dsp:nvSpPr>
      <dsp:spPr>
        <a:xfrm>
          <a:off x="2134831" y="98031"/>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7C9D593-F9ED-4B57-9484-94802DE952DE}">
      <dsp:nvSpPr>
        <dsp:cNvPr id="0" name=""/>
        <dsp:cNvSpPr/>
      </dsp:nvSpPr>
      <dsp:spPr>
        <a:xfrm>
          <a:off x="2194435" y="154655"/>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张三丰</a:t>
          </a:r>
          <a:endParaRPr lang="zh-CN" altLang="en-US" sz="700" kern="1200"/>
        </a:p>
      </dsp:txBody>
      <dsp:txXfrm>
        <a:off x="2204412" y="164632"/>
        <a:ext cx="516482" cy="320682"/>
      </dsp:txXfrm>
    </dsp:sp>
    <dsp:sp modelId="{EFEB2D4D-68D3-4772-8287-B47CA045EEAE}">
      <dsp:nvSpPr>
        <dsp:cNvPr id="0" name=""/>
        <dsp:cNvSpPr/>
      </dsp:nvSpPr>
      <dsp:spPr>
        <a:xfrm>
          <a:off x="2134831" y="594681"/>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7BE180C-634C-4247-899A-F42D3F820CEC}">
      <dsp:nvSpPr>
        <dsp:cNvPr id="0" name=""/>
        <dsp:cNvSpPr/>
      </dsp:nvSpPr>
      <dsp:spPr>
        <a:xfrm>
          <a:off x="2194435" y="651305"/>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李贤载</a:t>
          </a:r>
        </a:p>
      </dsp:txBody>
      <dsp:txXfrm>
        <a:off x="2204412" y="661282"/>
        <a:ext cx="516482" cy="320682"/>
      </dsp:txXfrm>
    </dsp:sp>
    <dsp:sp modelId="{777974D1-650F-4511-9AA9-374F59EC892C}">
      <dsp:nvSpPr>
        <dsp:cNvPr id="0" name=""/>
        <dsp:cNvSpPr/>
      </dsp:nvSpPr>
      <dsp:spPr>
        <a:xfrm>
          <a:off x="1807009" y="1091331"/>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F6BC12-DD10-45E9-87C2-6326892D1978}">
      <dsp:nvSpPr>
        <dsp:cNvPr id="0" name=""/>
        <dsp:cNvSpPr/>
      </dsp:nvSpPr>
      <dsp:spPr>
        <a:xfrm>
          <a:off x="1866613" y="1147955"/>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全三丰 </a:t>
          </a:r>
        </a:p>
      </dsp:txBody>
      <dsp:txXfrm>
        <a:off x="1876590" y="1157932"/>
        <a:ext cx="516482" cy="320682"/>
      </dsp:txXfrm>
    </dsp:sp>
    <dsp:sp modelId="{EB3F4ABA-33C4-4719-BB1F-98DABA7F5133}">
      <dsp:nvSpPr>
        <dsp:cNvPr id="0" name=""/>
        <dsp:cNvSpPr/>
      </dsp:nvSpPr>
      <dsp:spPr>
        <a:xfrm>
          <a:off x="1479187" y="1587982"/>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681A132-ED6D-4E86-8568-DCB3AB7CACE7}">
      <dsp:nvSpPr>
        <dsp:cNvPr id="0" name=""/>
        <dsp:cNvSpPr/>
      </dsp:nvSpPr>
      <dsp:spPr>
        <a:xfrm>
          <a:off x="1538791" y="164460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郁仪文三植 </a:t>
          </a:r>
        </a:p>
      </dsp:txBody>
      <dsp:txXfrm>
        <a:off x="1548768" y="1654583"/>
        <a:ext cx="516482" cy="320682"/>
      </dsp:txXfrm>
    </dsp:sp>
    <dsp:sp modelId="{397A37DD-7DA9-4CF9-A0FB-81E151A06B49}">
      <dsp:nvSpPr>
        <dsp:cNvPr id="0" name=""/>
        <dsp:cNvSpPr/>
      </dsp:nvSpPr>
      <dsp:spPr>
        <a:xfrm>
          <a:off x="331810" y="2084632"/>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D0A801C-B2C1-497C-9F40-03B4690B759D}">
      <dsp:nvSpPr>
        <dsp:cNvPr id="0" name=""/>
        <dsp:cNvSpPr/>
      </dsp:nvSpPr>
      <dsp:spPr>
        <a:xfrm>
          <a:off x="391414" y="214125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宗义李东豪 </a:t>
          </a:r>
        </a:p>
      </dsp:txBody>
      <dsp:txXfrm>
        <a:off x="401391" y="2151233"/>
        <a:ext cx="516482" cy="320682"/>
      </dsp:txXfrm>
    </dsp:sp>
    <dsp:sp modelId="{0DE6DD32-3B02-4300-9F3F-90C5E46BB2C1}">
      <dsp:nvSpPr>
        <dsp:cNvPr id="0" name=""/>
        <dsp:cNvSpPr/>
      </dsp:nvSpPr>
      <dsp:spPr>
        <a:xfrm>
          <a:off x="3988" y="2581283"/>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E724B69-70D3-4E7C-B8DE-21C25B334D63}">
      <dsp:nvSpPr>
        <dsp:cNvPr id="0" name=""/>
        <dsp:cNvSpPr/>
      </dsp:nvSpPr>
      <dsp:spPr>
        <a:xfrm>
          <a:off x="63592" y="263790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纯阳子</a:t>
          </a:r>
        </a:p>
      </dsp:txBody>
      <dsp:txXfrm>
        <a:off x="73569" y="2647883"/>
        <a:ext cx="516482" cy="320682"/>
      </dsp:txXfrm>
    </dsp:sp>
    <dsp:sp modelId="{3EEF53FB-35CF-4397-B64C-911B28F230B6}">
      <dsp:nvSpPr>
        <dsp:cNvPr id="0" name=""/>
        <dsp:cNvSpPr/>
      </dsp:nvSpPr>
      <dsp:spPr>
        <a:xfrm>
          <a:off x="659632" y="2581283"/>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4571BD-2BC6-4F49-9836-0D815259B2A1}">
      <dsp:nvSpPr>
        <dsp:cNvPr id="0" name=""/>
        <dsp:cNvSpPr/>
      </dsp:nvSpPr>
      <dsp:spPr>
        <a:xfrm>
          <a:off x="719236" y="263790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常守一子</a:t>
          </a:r>
        </a:p>
      </dsp:txBody>
      <dsp:txXfrm>
        <a:off x="729213" y="2647883"/>
        <a:ext cx="516482" cy="320682"/>
      </dsp:txXfrm>
    </dsp:sp>
    <dsp:sp modelId="{131BD8BF-130E-476F-B62B-FE7D8121EEC1}">
      <dsp:nvSpPr>
        <dsp:cNvPr id="0" name=""/>
        <dsp:cNvSpPr/>
      </dsp:nvSpPr>
      <dsp:spPr>
        <a:xfrm>
          <a:off x="987454" y="2084632"/>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457B67-13C6-434C-A7C4-CDB37E92C90A}">
      <dsp:nvSpPr>
        <dsp:cNvPr id="0" name=""/>
        <dsp:cNvSpPr/>
      </dsp:nvSpPr>
      <dsp:spPr>
        <a:xfrm>
          <a:off x="1047058" y="214125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altLang="en-US" sz="700" kern="1200"/>
            <a:t>碧牛</a:t>
          </a:r>
          <a:endParaRPr lang="zh-CN" sz="700" kern="1200"/>
        </a:p>
      </dsp:txBody>
      <dsp:txXfrm>
        <a:off x="1057035" y="2151233"/>
        <a:ext cx="516482" cy="320682"/>
      </dsp:txXfrm>
    </dsp:sp>
    <dsp:sp modelId="{B9701941-BEF3-486C-ACD7-B36D1CBFD31D}">
      <dsp:nvSpPr>
        <dsp:cNvPr id="0" name=""/>
        <dsp:cNvSpPr/>
      </dsp:nvSpPr>
      <dsp:spPr>
        <a:xfrm>
          <a:off x="2626564" y="2084632"/>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6D35536-AAF3-4E25-B857-36C4BDEB7B70}">
      <dsp:nvSpPr>
        <dsp:cNvPr id="0" name=""/>
        <dsp:cNvSpPr/>
      </dsp:nvSpPr>
      <dsp:spPr>
        <a:xfrm>
          <a:off x="2686168" y="214125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白民李泓秀</a:t>
          </a:r>
        </a:p>
      </dsp:txBody>
      <dsp:txXfrm>
        <a:off x="2696145" y="2151233"/>
        <a:ext cx="516482" cy="320682"/>
      </dsp:txXfrm>
    </dsp:sp>
    <dsp:sp modelId="{6C528EEE-54EE-4576-B03B-4508A26720B3}">
      <dsp:nvSpPr>
        <dsp:cNvPr id="0" name=""/>
        <dsp:cNvSpPr/>
      </dsp:nvSpPr>
      <dsp:spPr>
        <a:xfrm>
          <a:off x="1315276" y="2581283"/>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2C52FF8-2A61-48FC-8AD8-56C27870BC28}">
      <dsp:nvSpPr>
        <dsp:cNvPr id="0" name=""/>
        <dsp:cNvSpPr/>
      </dsp:nvSpPr>
      <dsp:spPr>
        <a:xfrm>
          <a:off x="1374880" y="263790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李名子</a:t>
          </a:r>
        </a:p>
      </dsp:txBody>
      <dsp:txXfrm>
        <a:off x="1384857" y="2647883"/>
        <a:ext cx="516482" cy="320682"/>
      </dsp:txXfrm>
    </dsp:sp>
    <dsp:sp modelId="{76883840-F7A6-4004-8DB1-9AFFEC422FDD}">
      <dsp:nvSpPr>
        <dsp:cNvPr id="0" name=""/>
        <dsp:cNvSpPr/>
      </dsp:nvSpPr>
      <dsp:spPr>
        <a:xfrm>
          <a:off x="1970920" y="2581283"/>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280C8AC-ECFE-4AE5-BB57-ED680B59E929}">
      <dsp:nvSpPr>
        <dsp:cNvPr id="0" name=""/>
        <dsp:cNvSpPr/>
      </dsp:nvSpPr>
      <dsp:spPr>
        <a:xfrm>
          <a:off x="2030524" y="263790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李成林</a:t>
          </a:r>
        </a:p>
      </dsp:txBody>
      <dsp:txXfrm>
        <a:off x="2040501" y="2647883"/>
        <a:ext cx="516482" cy="320682"/>
      </dsp:txXfrm>
    </dsp:sp>
    <dsp:sp modelId="{DF08AC67-DBDB-429E-998B-2A55F9E2567F}">
      <dsp:nvSpPr>
        <dsp:cNvPr id="0" name=""/>
        <dsp:cNvSpPr/>
      </dsp:nvSpPr>
      <dsp:spPr>
        <a:xfrm>
          <a:off x="2626564" y="2581283"/>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EF6E717-0A08-4B36-8E4F-9E53C03B90EA}">
      <dsp:nvSpPr>
        <dsp:cNvPr id="0" name=""/>
        <dsp:cNvSpPr/>
      </dsp:nvSpPr>
      <dsp:spPr>
        <a:xfrm>
          <a:off x="2686168" y="263790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李荣顺</a:t>
          </a:r>
        </a:p>
      </dsp:txBody>
      <dsp:txXfrm>
        <a:off x="2696145" y="2647883"/>
        <a:ext cx="516482" cy="320682"/>
      </dsp:txXfrm>
    </dsp:sp>
    <dsp:sp modelId="{EE36A131-D20F-4934-99E4-83247FB2D12F}">
      <dsp:nvSpPr>
        <dsp:cNvPr id="0" name=""/>
        <dsp:cNvSpPr/>
      </dsp:nvSpPr>
      <dsp:spPr>
        <a:xfrm>
          <a:off x="3282208" y="2581283"/>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5A9BA2-01C2-402C-A77F-DAF873331480}">
      <dsp:nvSpPr>
        <dsp:cNvPr id="0" name=""/>
        <dsp:cNvSpPr/>
      </dsp:nvSpPr>
      <dsp:spPr>
        <a:xfrm>
          <a:off x="3341812" y="263790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黄儒来</a:t>
          </a:r>
        </a:p>
      </dsp:txBody>
      <dsp:txXfrm>
        <a:off x="3351789" y="2647883"/>
        <a:ext cx="516482" cy="320682"/>
      </dsp:txXfrm>
    </dsp:sp>
    <dsp:sp modelId="{13949A95-ACE1-4F86-8E3A-35F68FEEE10F}">
      <dsp:nvSpPr>
        <dsp:cNvPr id="0" name=""/>
        <dsp:cNvSpPr/>
      </dsp:nvSpPr>
      <dsp:spPr>
        <a:xfrm>
          <a:off x="3937852" y="2581283"/>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666679D-A09E-47C0-8AD0-5EB09E9BEA2B}">
      <dsp:nvSpPr>
        <dsp:cNvPr id="0" name=""/>
        <dsp:cNvSpPr/>
      </dsp:nvSpPr>
      <dsp:spPr>
        <a:xfrm>
          <a:off x="3997456" y="263790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朴吕人</a:t>
          </a:r>
        </a:p>
      </dsp:txBody>
      <dsp:txXfrm>
        <a:off x="4007433" y="2647883"/>
        <a:ext cx="516482" cy="320682"/>
      </dsp:txXfrm>
    </dsp:sp>
    <dsp:sp modelId="{1F39678C-156B-43B2-AEED-12E056D5743D}">
      <dsp:nvSpPr>
        <dsp:cNvPr id="0" name=""/>
        <dsp:cNvSpPr/>
      </dsp:nvSpPr>
      <dsp:spPr>
        <a:xfrm>
          <a:off x="2134831" y="1587982"/>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50DAAB2-708B-4732-8DA4-CF2F1AD70261}">
      <dsp:nvSpPr>
        <dsp:cNvPr id="0" name=""/>
        <dsp:cNvSpPr/>
      </dsp:nvSpPr>
      <dsp:spPr>
        <a:xfrm>
          <a:off x="2194435" y="1644606"/>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李元载</a:t>
          </a:r>
        </a:p>
      </dsp:txBody>
      <dsp:txXfrm>
        <a:off x="2204412" y="1654583"/>
        <a:ext cx="516482" cy="320682"/>
      </dsp:txXfrm>
    </dsp:sp>
    <dsp:sp modelId="{D3A7B2B4-9EC1-4840-A15E-00E9485BA148}">
      <dsp:nvSpPr>
        <dsp:cNvPr id="0" name=""/>
        <dsp:cNvSpPr/>
      </dsp:nvSpPr>
      <dsp:spPr>
        <a:xfrm>
          <a:off x="2462653" y="1091331"/>
          <a:ext cx="536436" cy="340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06CDBDB-524F-448B-9429-BC2E86D0A881}">
      <dsp:nvSpPr>
        <dsp:cNvPr id="0" name=""/>
        <dsp:cNvSpPr/>
      </dsp:nvSpPr>
      <dsp:spPr>
        <a:xfrm>
          <a:off x="2522257" y="1147955"/>
          <a:ext cx="536436" cy="34063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zh-CN" sz="700" kern="1200"/>
            <a:t>李苍柱</a:t>
          </a:r>
        </a:p>
      </dsp:txBody>
      <dsp:txXfrm>
        <a:off x="2532234" y="1157932"/>
        <a:ext cx="516482" cy="32068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C673F6-B83F-4B6F-A941-F17D8AECA3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1609</TotalTime>
  <Pages>1</Pages>
  <Words>52672</Words>
  <Characters>300233</Characters>
  <Application>Microsoft Office Word</Application>
  <DocSecurity>0</DocSecurity>
  <Lines>2501</Lines>
  <Paragraphs>704</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352201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이 재원</dc:creator>
  <cp:keywords/>
  <dc:description/>
  <cp:lastModifiedBy>이 재원</cp:lastModifiedBy>
  <cp:revision>112</cp:revision>
  <cp:lastPrinted>2019-07-31T03:19:00Z</cp:lastPrinted>
  <dcterms:created xsi:type="dcterms:W3CDTF">2019-07-01T23:55:00Z</dcterms:created>
  <dcterms:modified xsi:type="dcterms:W3CDTF">2019-07-31T07:27:00Z</dcterms:modified>
</cp:coreProperties>
</file>